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5827197" w:displacedByCustomXml="next"/>
    <w:bookmarkStart w:id="1" w:name="_Toc73134956" w:displacedByCustomXml="next"/>
    <w:bookmarkStart w:id="2" w:name="_Toc63403822" w:displacedByCustomXml="next"/>
    <w:bookmarkStart w:id="3" w:name="_Toc71877787" w:displacedByCustomXml="next"/>
    <w:bookmarkStart w:id="4" w:name="_Toc90720230" w:displacedByCustomXml="next"/>
    <w:bookmarkStart w:id="5" w:name="_Toc91080336" w:displacedByCustomXml="next"/>
    <w:bookmarkStart w:id="6" w:name="_Toc113523348" w:displacedByCustomXml="next"/>
    <w:sdt>
      <w:sdtPr>
        <w:rPr>
          <w:rFonts w:ascii="Times New Roman" w:eastAsiaTheme="minorHAnsi" w:hAnsi="Times New Roman" w:cs="Times New Roman"/>
          <w:b w:val="0"/>
          <w:bCs w:val="0"/>
          <w:color w:val="000000" w:themeColor="text1"/>
          <w:sz w:val="26"/>
          <w:szCs w:val="26"/>
          <w:lang w:eastAsia="en-US"/>
        </w:rPr>
        <w:id w:val="-355735945"/>
        <w:docPartObj>
          <w:docPartGallery w:val="Table of Contents"/>
          <w:docPartUnique/>
        </w:docPartObj>
      </w:sdtPr>
      <w:sdtEndPr>
        <w:rPr>
          <w:noProof/>
          <w:sz w:val="28"/>
          <w:szCs w:val="28"/>
        </w:rPr>
      </w:sdtEndPr>
      <w:sdtContent>
        <w:p w14:paraId="0626F7C3" w14:textId="77777777" w:rsidR="00AA578F" w:rsidRPr="003E075D" w:rsidRDefault="00794C08" w:rsidP="00593FBC">
          <w:pPr>
            <w:pStyle w:val="TOCHeading"/>
            <w:spacing w:before="60" w:after="60" w:line="360" w:lineRule="exact"/>
            <w:jc w:val="center"/>
            <w:outlineLvl w:val="0"/>
            <w:rPr>
              <w:b w:val="0"/>
              <w:noProof/>
              <w:color w:val="000000" w:themeColor="text1"/>
            </w:rPr>
          </w:pPr>
          <w:r w:rsidRPr="003E075D">
            <w:rPr>
              <w:rFonts w:ascii="Times New Roman" w:eastAsiaTheme="minorHAnsi" w:hAnsi="Times New Roman" w:cs="Times New Roman"/>
              <w:b w:val="0"/>
              <w:bCs w:val="0"/>
              <w:color w:val="000000" w:themeColor="text1"/>
              <w:lang w:eastAsia="en-US"/>
            </w:rPr>
            <w:t>MỤC LỤ</w:t>
          </w:r>
          <w:bookmarkEnd w:id="3"/>
          <w:bookmarkEnd w:id="2"/>
          <w:bookmarkEnd w:id="1"/>
          <w:r w:rsidR="001C1C5B" w:rsidRPr="003E075D">
            <w:rPr>
              <w:rFonts w:ascii="Times New Roman" w:eastAsiaTheme="minorHAnsi" w:hAnsi="Times New Roman" w:cs="Times New Roman"/>
              <w:b w:val="0"/>
              <w:bCs w:val="0"/>
              <w:color w:val="000000" w:themeColor="text1"/>
              <w:lang w:eastAsia="en-US"/>
            </w:rPr>
            <w:t>C</w:t>
          </w:r>
          <w:bookmarkEnd w:id="6"/>
          <w:bookmarkEnd w:id="5"/>
          <w:bookmarkEnd w:id="4"/>
          <w:bookmarkEnd w:id="0"/>
          <w:r w:rsidRPr="003E075D">
            <w:rPr>
              <w:rFonts w:ascii="Times New Roman" w:eastAsia="Times New Roman" w:hAnsi="Times New Roman" w:cs="Times New Roman"/>
              <w:b w:val="0"/>
              <w:bCs w:val="0"/>
              <w:color w:val="000000" w:themeColor="text1"/>
              <w:kern w:val="36"/>
              <w:lang w:val="nb-NO"/>
            </w:rPr>
            <w:fldChar w:fldCharType="begin"/>
          </w:r>
          <w:r w:rsidRPr="003E075D">
            <w:rPr>
              <w:rFonts w:ascii="Times New Roman" w:hAnsi="Times New Roman" w:cs="Times New Roman"/>
              <w:b w:val="0"/>
              <w:bCs w:val="0"/>
              <w:color w:val="000000" w:themeColor="text1"/>
            </w:rPr>
            <w:instrText xml:space="preserve"> TOC \o "1-3" \h \z \u </w:instrText>
          </w:r>
          <w:r w:rsidRPr="003E075D">
            <w:rPr>
              <w:rFonts w:ascii="Times New Roman" w:eastAsia="Times New Roman" w:hAnsi="Times New Roman" w:cs="Times New Roman"/>
              <w:b w:val="0"/>
              <w:bCs w:val="0"/>
              <w:color w:val="000000" w:themeColor="text1"/>
              <w:kern w:val="36"/>
              <w:lang w:val="nb-NO"/>
            </w:rPr>
            <w:fldChar w:fldCharType="separate"/>
          </w:r>
        </w:p>
        <w:p w14:paraId="1FFB96FC"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348" w:history="1">
            <w:r w:rsidR="00AA578F" w:rsidRPr="003E075D">
              <w:rPr>
                <w:rStyle w:val="Hyperlink"/>
                <w:rFonts w:eastAsiaTheme="minorHAnsi"/>
                <w:b w:val="0"/>
                <w:color w:val="000000" w:themeColor="text1"/>
              </w:rPr>
              <w:t>MỤC LỤC</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_Toc113523348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w:t>
            </w:r>
            <w:r w:rsidR="00AA578F" w:rsidRPr="003E075D">
              <w:rPr>
                <w:b w:val="0"/>
                <w:webHidden/>
                <w:color w:val="000000" w:themeColor="text1"/>
              </w:rPr>
              <w:fldChar w:fldCharType="end"/>
            </w:r>
          </w:hyperlink>
        </w:p>
        <w:p w14:paraId="11DBFC4B"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349" w:history="1">
            <w:r w:rsidR="00AA578F" w:rsidRPr="003E075D">
              <w:rPr>
                <w:rStyle w:val="Hyperlink"/>
                <w:b w:val="0"/>
                <w:color w:val="000000" w:themeColor="text1"/>
                <w:lang w:val="vi-VN"/>
              </w:rPr>
              <w:t>DANH MỤC BẢNG BIỂU</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_Toc113523349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4</w:t>
            </w:r>
            <w:r w:rsidR="00AA578F" w:rsidRPr="003E075D">
              <w:rPr>
                <w:b w:val="0"/>
                <w:webHidden/>
                <w:color w:val="000000" w:themeColor="text1"/>
              </w:rPr>
              <w:fldChar w:fldCharType="end"/>
            </w:r>
          </w:hyperlink>
        </w:p>
        <w:p w14:paraId="3F6A8C4F"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350" w:history="1">
            <w:r w:rsidR="00AA578F" w:rsidRPr="003E075D">
              <w:rPr>
                <w:rStyle w:val="Hyperlink"/>
                <w:b w:val="0"/>
                <w:color w:val="000000" w:themeColor="text1"/>
              </w:rPr>
              <w:t>DANH MỤC HÌNH VẼ</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_Toc113523350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6</w:t>
            </w:r>
            <w:r w:rsidR="00AA578F" w:rsidRPr="003E075D">
              <w:rPr>
                <w:b w:val="0"/>
                <w:webHidden/>
                <w:color w:val="000000" w:themeColor="text1"/>
              </w:rPr>
              <w:fldChar w:fldCharType="end"/>
            </w:r>
          </w:hyperlink>
        </w:p>
        <w:p w14:paraId="75957BFA"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351" w:history="1">
            <w:r w:rsidR="00AA578F" w:rsidRPr="003E075D">
              <w:rPr>
                <w:rStyle w:val="Hyperlink"/>
                <w:b w:val="0"/>
                <w:color w:val="000000" w:themeColor="text1"/>
              </w:rPr>
              <w:t>MỞ ĐẦU</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_Toc113523351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7</w:t>
            </w:r>
            <w:r w:rsidR="00AA578F" w:rsidRPr="003E075D">
              <w:rPr>
                <w:b w:val="0"/>
                <w:webHidden/>
                <w:color w:val="000000" w:themeColor="text1"/>
              </w:rPr>
              <w:fldChar w:fldCharType="end"/>
            </w:r>
          </w:hyperlink>
        </w:p>
        <w:p w14:paraId="02C21864"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352" w:history="1">
            <w:r w:rsidR="00AA578F" w:rsidRPr="003E075D">
              <w:rPr>
                <w:rStyle w:val="Hyperlink"/>
                <w:color w:val="000000" w:themeColor="text1"/>
              </w:rPr>
              <w:t>1. Xuất xứ của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_Toc113523352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7</w:t>
            </w:r>
            <w:r w:rsidR="00AA578F" w:rsidRPr="003E075D">
              <w:rPr>
                <w:webHidden/>
                <w:color w:val="000000" w:themeColor="text1"/>
              </w:rPr>
              <w:fldChar w:fldCharType="end"/>
            </w:r>
          </w:hyperlink>
        </w:p>
        <w:p w14:paraId="6B2E5D76"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353" w:history="1">
            <w:r w:rsidR="00AA578F" w:rsidRPr="003E075D">
              <w:rPr>
                <w:rStyle w:val="Hyperlink"/>
                <w:b w:val="0"/>
                <w:color w:val="000000" w:themeColor="text1"/>
              </w:rPr>
              <w:t>1.1 Thông tin chung về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_Toc113523353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7</w:t>
            </w:r>
            <w:r w:rsidR="00AA578F" w:rsidRPr="003E075D">
              <w:rPr>
                <w:b w:val="0"/>
                <w:webHidden/>
                <w:color w:val="000000" w:themeColor="text1"/>
              </w:rPr>
              <w:fldChar w:fldCharType="end"/>
            </w:r>
          </w:hyperlink>
        </w:p>
        <w:p w14:paraId="6CC46D5B"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354" w:history="1">
            <w:r w:rsidR="00AA578F" w:rsidRPr="003E075D">
              <w:rPr>
                <w:rStyle w:val="Hyperlink"/>
                <w:rFonts w:eastAsia="Times New Roman"/>
                <w:b w:val="0"/>
                <w:color w:val="000000" w:themeColor="text1"/>
              </w:rPr>
              <w:t xml:space="preserve">1.2. </w:t>
            </w:r>
            <w:r w:rsidR="00AA578F" w:rsidRPr="003E075D">
              <w:rPr>
                <w:rStyle w:val="Hyperlink"/>
                <w:b w:val="0"/>
                <w:color w:val="000000" w:themeColor="text1"/>
                <w:lang w:val="vi-VN" w:eastAsia="vi-VN"/>
              </w:rPr>
              <w:t>Cơ quan, tổ chức có thẩm quyền phê duyệt chủ trương đầu tư (đối với dự án phải có quyết định chủ trương đầu tư), báo cáo nghiên cứu khả thi</w:t>
            </w:r>
            <w:r w:rsidR="00AA578F" w:rsidRPr="003E075D">
              <w:rPr>
                <w:rStyle w:val="Hyperlink"/>
                <w:b w:val="0"/>
                <w:color w:val="000000" w:themeColor="text1"/>
                <w:lang w:eastAsia="vi-VN"/>
              </w:rPr>
              <w:t xml:space="preserve"> hoặc tài liệu tương đương với báo cáo nghiên cứu khả thi của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_Toc113523354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7</w:t>
            </w:r>
            <w:r w:rsidR="00AA578F" w:rsidRPr="003E075D">
              <w:rPr>
                <w:b w:val="0"/>
                <w:webHidden/>
                <w:color w:val="000000" w:themeColor="text1"/>
              </w:rPr>
              <w:fldChar w:fldCharType="end"/>
            </w:r>
          </w:hyperlink>
        </w:p>
        <w:p w14:paraId="46A425C8"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355" w:history="1">
            <w:r w:rsidR="00AA578F" w:rsidRPr="003E075D">
              <w:rPr>
                <w:rStyle w:val="Hyperlink"/>
                <w:rFonts w:eastAsia="Times New Roman"/>
                <w:b w:val="0"/>
                <w:bCs/>
                <w:color w:val="000000" w:themeColor="text1"/>
              </w:rPr>
              <w:t xml:space="preserve">1.3. </w:t>
            </w:r>
            <w:r w:rsidR="00AA578F" w:rsidRPr="003E075D">
              <w:rPr>
                <w:rStyle w:val="Hyperlink"/>
                <w:b w:val="0"/>
                <w:color w:val="000000" w:themeColor="text1"/>
              </w:rPr>
              <w:t xml:space="preserve">Sự phù hợp của dự án </w:t>
            </w:r>
            <w:r w:rsidR="00AA578F" w:rsidRPr="003E075D">
              <w:rPr>
                <w:rStyle w:val="Hyperlink"/>
                <w:b w:val="0"/>
                <w:color w:val="000000" w:themeColor="text1"/>
                <w:lang w:val="vi-VN"/>
              </w:rPr>
              <w:t xml:space="preserve">đầu tư </w:t>
            </w:r>
            <w:r w:rsidR="00AA578F" w:rsidRPr="003E075D">
              <w:rPr>
                <w:rStyle w:val="Hyperlink"/>
                <w:b w:val="0"/>
                <w:color w:val="000000" w:themeColor="text1"/>
              </w:rPr>
              <w:t>với Quy hoạch bảo vệ môi trường quốc gia, quy hoạch vùng, quy hoạch tỉnh, quy định của pháp luật về bảo vệ môi trường; m</w:t>
            </w:r>
            <w:r w:rsidR="00AA578F" w:rsidRPr="003E075D">
              <w:rPr>
                <w:rStyle w:val="Hyperlink"/>
                <w:b w:val="0"/>
                <w:color w:val="000000" w:themeColor="text1"/>
                <w:lang w:val="vi-VN" w:eastAsia="vi-VN"/>
              </w:rPr>
              <w:t>ối quan hệ của dự án với các dự án khác</w:t>
            </w:r>
            <w:r w:rsidR="00AA578F" w:rsidRPr="003E075D">
              <w:rPr>
                <w:rStyle w:val="Hyperlink"/>
                <w:b w:val="0"/>
                <w:color w:val="000000" w:themeColor="text1"/>
                <w:lang w:eastAsia="vi-VN"/>
              </w:rPr>
              <w:t xml:space="preserve">, các </w:t>
            </w:r>
            <w:r w:rsidR="00AA578F" w:rsidRPr="003E075D">
              <w:rPr>
                <w:rStyle w:val="Hyperlink"/>
                <w:b w:val="0"/>
                <w:color w:val="000000" w:themeColor="text1"/>
                <w:lang w:val="vi-VN" w:eastAsia="vi-VN"/>
              </w:rPr>
              <w:t>quy hoạch</w:t>
            </w:r>
            <w:r w:rsidR="00AA578F" w:rsidRPr="003E075D">
              <w:rPr>
                <w:rStyle w:val="Hyperlink"/>
                <w:b w:val="0"/>
                <w:color w:val="000000" w:themeColor="text1"/>
                <w:lang w:eastAsia="vi-VN"/>
              </w:rPr>
              <w:t xml:space="preserve"> và quy định khác của pháp luật có liên quan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_Toc113523355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8</w:t>
            </w:r>
            <w:r w:rsidR="00AA578F" w:rsidRPr="003E075D">
              <w:rPr>
                <w:b w:val="0"/>
                <w:webHidden/>
                <w:color w:val="000000" w:themeColor="text1"/>
              </w:rPr>
              <w:fldChar w:fldCharType="end"/>
            </w:r>
          </w:hyperlink>
        </w:p>
        <w:p w14:paraId="224A4EE3"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356" w:history="1">
            <w:r w:rsidR="00AA578F" w:rsidRPr="003E075D">
              <w:rPr>
                <w:rStyle w:val="Hyperlink"/>
                <w:bCs w:val="0"/>
                <w:color w:val="000000" w:themeColor="text1"/>
              </w:rPr>
              <w:t>2. Căn cứ pháp lý và kỹ thuật của việc thực hiện ĐTM</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_Toc113523356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8</w:t>
            </w:r>
            <w:r w:rsidR="00AA578F" w:rsidRPr="003E075D">
              <w:rPr>
                <w:webHidden/>
                <w:color w:val="000000" w:themeColor="text1"/>
              </w:rPr>
              <w:fldChar w:fldCharType="end"/>
            </w:r>
          </w:hyperlink>
        </w:p>
        <w:p w14:paraId="17C11D27"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357" w:history="1">
            <w:r w:rsidR="00AA578F" w:rsidRPr="003E075D">
              <w:rPr>
                <w:rStyle w:val="Hyperlink"/>
                <w:rFonts w:eastAsia="Times New Roman"/>
                <w:b w:val="0"/>
                <w:bCs/>
                <w:color w:val="000000" w:themeColor="text1"/>
              </w:rPr>
              <w:t>2.1. Các văn bản pháp lý, tiêu chuẩn, quy chuẩn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_Toc113523357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8</w:t>
            </w:r>
            <w:r w:rsidR="00AA578F" w:rsidRPr="003E075D">
              <w:rPr>
                <w:b w:val="0"/>
                <w:webHidden/>
                <w:color w:val="000000" w:themeColor="text1"/>
              </w:rPr>
              <w:fldChar w:fldCharType="end"/>
            </w:r>
          </w:hyperlink>
        </w:p>
        <w:p w14:paraId="66882DF8"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358" w:history="1">
            <w:r w:rsidR="00AA578F" w:rsidRPr="003E075D">
              <w:rPr>
                <w:rStyle w:val="Hyperlink"/>
                <w:rFonts w:eastAsia="Times New Roman"/>
                <w:b w:val="0"/>
                <w:bCs/>
                <w:color w:val="000000" w:themeColor="text1"/>
              </w:rPr>
              <w:t>2.2. Các văn bản pháp lý liên quan trực tiếp đến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_Toc113523358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11</w:t>
            </w:r>
            <w:r w:rsidR="00AA578F" w:rsidRPr="003E075D">
              <w:rPr>
                <w:b w:val="0"/>
                <w:webHidden/>
                <w:color w:val="000000" w:themeColor="text1"/>
              </w:rPr>
              <w:fldChar w:fldCharType="end"/>
            </w:r>
          </w:hyperlink>
        </w:p>
        <w:p w14:paraId="115863E7"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359" w:history="1">
            <w:r w:rsidR="00AA578F" w:rsidRPr="003E075D">
              <w:rPr>
                <w:rStyle w:val="Hyperlink"/>
                <w:rFonts w:eastAsia="Times New Roman"/>
                <w:b w:val="0"/>
                <w:bCs/>
                <w:color w:val="000000" w:themeColor="text1"/>
              </w:rPr>
              <w:t>2.3. Các tài liệu, dữ liệu do Chủ dự án tạo lập</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_Toc113523359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12</w:t>
            </w:r>
            <w:r w:rsidR="00AA578F" w:rsidRPr="003E075D">
              <w:rPr>
                <w:b w:val="0"/>
                <w:webHidden/>
                <w:color w:val="000000" w:themeColor="text1"/>
              </w:rPr>
              <w:fldChar w:fldCharType="end"/>
            </w:r>
          </w:hyperlink>
        </w:p>
        <w:p w14:paraId="06FD6279"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360" w:history="1">
            <w:r w:rsidR="00AA578F" w:rsidRPr="003E075D">
              <w:rPr>
                <w:rStyle w:val="Hyperlink"/>
                <w:bCs w:val="0"/>
                <w:color w:val="000000" w:themeColor="text1"/>
              </w:rPr>
              <w:t>3. Tổ chức thực hiện ĐTM</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_Toc113523360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12</w:t>
            </w:r>
            <w:r w:rsidR="00AA578F" w:rsidRPr="003E075D">
              <w:rPr>
                <w:webHidden/>
                <w:color w:val="000000" w:themeColor="text1"/>
              </w:rPr>
              <w:fldChar w:fldCharType="end"/>
            </w:r>
          </w:hyperlink>
        </w:p>
        <w:p w14:paraId="41B76F5C"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361" w:history="1">
            <w:r w:rsidR="00AA578F" w:rsidRPr="003E075D">
              <w:rPr>
                <w:rStyle w:val="Hyperlink"/>
                <w:color w:val="000000" w:themeColor="text1"/>
                <w:lang w:val="nl-NL"/>
              </w:rPr>
              <w:t>4. Các phương pháp đánh giá tác động môi trường</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_Toc113523361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13</w:t>
            </w:r>
            <w:r w:rsidR="00AA578F" w:rsidRPr="003E075D">
              <w:rPr>
                <w:webHidden/>
                <w:color w:val="000000" w:themeColor="text1"/>
              </w:rPr>
              <w:fldChar w:fldCharType="end"/>
            </w:r>
          </w:hyperlink>
        </w:p>
        <w:p w14:paraId="3537E720"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362" w:history="1">
            <w:r w:rsidR="00AA578F" w:rsidRPr="003E075D">
              <w:rPr>
                <w:rStyle w:val="Hyperlink"/>
                <w:bCs w:val="0"/>
                <w:color w:val="000000" w:themeColor="text1"/>
              </w:rPr>
              <w:t>5. Tóm tắt nội dung chính của báo cáo ĐTM</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_Toc113523362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14</w:t>
            </w:r>
            <w:r w:rsidR="00AA578F" w:rsidRPr="003E075D">
              <w:rPr>
                <w:webHidden/>
                <w:color w:val="000000" w:themeColor="text1"/>
              </w:rPr>
              <w:fldChar w:fldCharType="end"/>
            </w:r>
          </w:hyperlink>
        </w:p>
        <w:p w14:paraId="3CAA9423"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363" w:history="1">
            <w:r w:rsidR="00AA578F" w:rsidRPr="003E075D">
              <w:rPr>
                <w:rStyle w:val="Hyperlink"/>
                <w:b w:val="0"/>
                <w:color w:val="000000" w:themeColor="text1"/>
              </w:rPr>
              <w:t xml:space="preserve">5.1. </w:t>
            </w:r>
            <w:r w:rsidR="00AA578F" w:rsidRPr="003E075D">
              <w:rPr>
                <w:rStyle w:val="Hyperlink"/>
                <w:rFonts w:eastAsia="Times New Roman"/>
                <w:b w:val="0"/>
                <w:color w:val="000000" w:themeColor="text1"/>
                <w:lang w:val="vi-VN"/>
              </w:rPr>
              <w:t>Thông tin về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_Toc113523363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14</w:t>
            </w:r>
            <w:r w:rsidR="00AA578F" w:rsidRPr="003E075D">
              <w:rPr>
                <w:b w:val="0"/>
                <w:webHidden/>
                <w:color w:val="000000" w:themeColor="text1"/>
              </w:rPr>
              <w:fldChar w:fldCharType="end"/>
            </w:r>
          </w:hyperlink>
        </w:p>
        <w:p w14:paraId="7DE31129"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447" w:history="1">
            <w:r w:rsidR="00AA578F" w:rsidRPr="003E075D">
              <w:rPr>
                <w:rStyle w:val="Hyperlink"/>
                <w:b w:val="0"/>
                <w:color w:val="000000" w:themeColor="text1"/>
                <w:spacing w:val="-10"/>
              </w:rPr>
              <w:t xml:space="preserve">5.2. </w:t>
            </w:r>
            <w:r w:rsidR="00AA578F" w:rsidRPr="003E075D">
              <w:rPr>
                <w:rStyle w:val="Hyperlink"/>
                <w:rFonts w:eastAsia="MS Mincho"/>
                <w:b w:val="0"/>
                <w:color w:val="000000" w:themeColor="text1"/>
                <w:spacing w:val="-10"/>
              </w:rPr>
              <w:t>Hạng mục công trình và hoạt động của Dự án có khả năng tác động xấu đến môi trường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_Toc113523447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15</w:t>
            </w:r>
            <w:r w:rsidR="00AA578F" w:rsidRPr="003E075D">
              <w:rPr>
                <w:b w:val="0"/>
                <w:webHidden/>
                <w:color w:val="000000" w:themeColor="text1"/>
              </w:rPr>
              <w:fldChar w:fldCharType="end"/>
            </w:r>
          </w:hyperlink>
        </w:p>
        <w:p w14:paraId="0B1658B2"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448" w:history="1">
            <w:r w:rsidR="00AA578F" w:rsidRPr="003E075D">
              <w:rPr>
                <w:rStyle w:val="Hyperlink"/>
                <w:b w:val="0"/>
                <w:color w:val="000000" w:themeColor="text1"/>
              </w:rPr>
              <w:t>5.</w:t>
            </w:r>
            <w:r w:rsidR="00AA578F" w:rsidRPr="003E075D">
              <w:rPr>
                <w:rStyle w:val="Hyperlink"/>
                <w:rFonts w:eastAsia="MS Mincho"/>
                <w:b w:val="0"/>
                <w:color w:val="000000" w:themeColor="text1"/>
              </w:rPr>
              <w:t>3. Dự báo các tác động môi trường chính, chất thải phát sinh theo các giai đoạn của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_Toc113523448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16</w:t>
            </w:r>
            <w:r w:rsidR="00AA578F" w:rsidRPr="003E075D">
              <w:rPr>
                <w:b w:val="0"/>
                <w:webHidden/>
                <w:color w:val="000000" w:themeColor="text1"/>
              </w:rPr>
              <w:fldChar w:fldCharType="end"/>
            </w:r>
          </w:hyperlink>
        </w:p>
        <w:p w14:paraId="73554F72"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449" w:history="1">
            <w:r w:rsidR="00AA578F" w:rsidRPr="003E075D">
              <w:rPr>
                <w:rStyle w:val="Hyperlink"/>
                <w:b w:val="0"/>
                <w:color w:val="000000" w:themeColor="text1"/>
              </w:rPr>
              <w:t>5.</w:t>
            </w:r>
            <w:r w:rsidR="00AA578F" w:rsidRPr="003E075D">
              <w:rPr>
                <w:rStyle w:val="Hyperlink"/>
                <w:rFonts w:eastAsia="MS Mincho"/>
                <w:b w:val="0"/>
                <w:color w:val="000000" w:themeColor="text1"/>
              </w:rPr>
              <w:t>4. Các công trình và biện pháp bảo vệ môi trường của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_Toc113523449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19</w:t>
            </w:r>
            <w:r w:rsidR="00AA578F" w:rsidRPr="003E075D">
              <w:rPr>
                <w:b w:val="0"/>
                <w:webHidden/>
                <w:color w:val="000000" w:themeColor="text1"/>
              </w:rPr>
              <w:fldChar w:fldCharType="end"/>
            </w:r>
          </w:hyperlink>
        </w:p>
        <w:p w14:paraId="2AD5BDC1"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450" w:history="1">
            <w:r w:rsidR="00AA578F" w:rsidRPr="003E075D">
              <w:rPr>
                <w:rStyle w:val="Hyperlink"/>
                <w:b w:val="0"/>
                <w:color w:val="000000" w:themeColor="text1"/>
              </w:rPr>
              <w:t>5.</w:t>
            </w:r>
            <w:r w:rsidR="00AA578F" w:rsidRPr="003E075D">
              <w:rPr>
                <w:rStyle w:val="Hyperlink"/>
                <w:rFonts w:eastAsia="MS Mincho"/>
                <w:b w:val="0"/>
                <w:color w:val="000000" w:themeColor="text1"/>
              </w:rPr>
              <w:t>5. Chương trình quản lý và giám sát môi trường của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_Toc113523450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25</w:t>
            </w:r>
            <w:r w:rsidR="00AA578F" w:rsidRPr="003E075D">
              <w:rPr>
                <w:b w:val="0"/>
                <w:webHidden/>
                <w:color w:val="000000" w:themeColor="text1"/>
              </w:rPr>
              <w:fldChar w:fldCharType="end"/>
            </w:r>
          </w:hyperlink>
        </w:p>
        <w:p w14:paraId="64DD59F8"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451" w:history="1">
            <w:r w:rsidR="00AA578F" w:rsidRPr="003E075D">
              <w:rPr>
                <w:rStyle w:val="Hyperlink"/>
                <w:b w:val="0"/>
                <w:color w:val="000000" w:themeColor="text1"/>
                <w:lang w:val="nl-NL"/>
              </w:rPr>
              <w:t>Chương 1</w:t>
            </w:r>
            <w:r w:rsidR="00AA578F" w:rsidRPr="003E075D">
              <w:rPr>
                <w:rStyle w:val="Hyperlink"/>
                <w:b w:val="0"/>
                <w:color w:val="000000" w:themeColor="text1"/>
                <w:lang w:val="vi-VN"/>
              </w:rPr>
              <w:t xml:space="preserve"> </w:t>
            </w:r>
            <w:r w:rsidR="00AA578F" w:rsidRPr="003E075D">
              <w:rPr>
                <w:rStyle w:val="Hyperlink"/>
                <w:b w:val="0"/>
                <w:color w:val="000000" w:themeColor="text1"/>
                <w:lang w:val="nl-NL"/>
              </w:rPr>
              <w:t>THÔNG TIN VỀ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_Toc113523451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27</w:t>
            </w:r>
            <w:r w:rsidR="00AA578F" w:rsidRPr="003E075D">
              <w:rPr>
                <w:b w:val="0"/>
                <w:webHidden/>
                <w:color w:val="000000" w:themeColor="text1"/>
              </w:rPr>
              <w:fldChar w:fldCharType="end"/>
            </w:r>
          </w:hyperlink>
        </w:p>
        <w:p w14:paraId="1AD17C87"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452" w:history="1">
            <w:r w:rsidR="00AA578F" w:rsidRPr="003E075D">
              <w:rPr>
                <w:rStyle w:val="Hyperlink"/>
                <w:color w:val="000000" w:themeColor="text1"/>
                <w:kern w:val="36"/>
                <w:lang w:val="nl-NL"/>
              </w:rPr>
              <w:t>1.1. Thông tin về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_Toc113523452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27</w:t>
            </w:r>
            <w:r w:rsidR="00AA578F" w:rsidRPr="003E075D">
              <w:rPr>
                <w:webHidden/>
                <w:color w:val="000000" w:themeColor="text1"/>
              </w:rPr>
              <w:fldChar w:fldCharType="end"/>
            </w:r>
          </w:hyperlink>
        </w:p>
        <w:p w14:paraId="71A2FD10"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453" w:history="1">
            <w:r w:rsidR="00AA578F" w:rsidRPr="003E075D">
              <w:rPr>
                <w:rStyle w:val="Hyperlink"/>
                <w:rFonts w:eastAsia="Times New Roman"/>
                <w:b w:val="0"/>
                <w:bCs/>
                <w:color w:val="000000" w:themeColor="text1"/>
              </w:rPr>
              <w:t>1.1.1. Tên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_Toc113523453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27</w:t>
            </w:r>
            <w:r w:rsidR="00AA578F" w:rsidRPr="003E075D">
              <w:rPr>
                <w:b w:val="0"/>
                <w:webHidden/>
                <w:color w:val="000000" w:themeColor="text1"/>
              </w:rPr>
              <w:fldChar w:fldCharType="end"/>
            </w:r>
          </w:hyperlink>
        </w:p>
        <w:p w14:paraId="14D34D98"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454" w:history="1">
            <w:r w:rsidR="00AA578F" w:rsidRPr="003E075D">
              <w:rPr>
                <w:rStyle w:val="Hyperlink"/>
                <w:rFonts w:eastAsia="Times New Roman"/>
                <w:b w:val="0"/>
                <w:bCs/>
                <w:color w:val="000000" w:themeColor="text1"/>
              </w:rPr>
              <w:t>1.1.2. Vị trí địa lý của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_Toc113523454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27</w:t>
            </w:r>
            <w:r w:rsidR="00AA578F" w:rsidRPr="003E075D">
              <w:rPr>
                <w:b w:val="0"/>
                <w:webHidden/>
                <w:color w:val="000000" w:themeColor="text1"/>
              </w:rPr>
              <w:fldChar w:fldCharType="end"/>
            </w:r>
          </w:hyperlink>
        </w:p>
        <w:p w14:paraId="09548096"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455" w:history="1">
            <w:r w:rsidR="00AA578F" w:rsidRPr="003E075D">
              <w:rPr>
                <w:rStyle w:val="Hyperlink"/>
                <w:rFonts w:eastAsia="Times New Roman"/>
                <w:b w:val="0"/>
                <w:bCs/>
                <w:color w:val="000000" w:themeColor="text1"/>
              </w:rPr>
              <w:t>1.1.3.</w:t>
            </w:r>
            <w:r w:rsidR="00AA578F" w:rsidRPr="003E075D">
              <w:rPr>
                <w:rStyle w:val="Hyperlink"/>
                <w:rFonts w:eastAsia="Times New Roman"/>
                <w:b w:val="0"/>
                <w:color w:val="000000" w:themeColor="text1"/>
                <w:lang w:val="nl-NL"/>
              </w:rPr>
              <w:t xml:space="preserve"> Hiện trạng quản lý và hiện trạng sử dụng đất của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_Toc113523455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28</w:t>
            </w:r>
            <w:r w:rsidR="00AA578F" w:rsidRPr="003E075D">
              <w:rPr>
                <w:b w:val="0"/>
                <w:webHidden/>
                <w:color w:val="000000" w:themeColor="text1"/>
              </w:rPr>
              <w:fldChar w:fldCharType="end"/>
            </w:r>
          </w:hyperlink>
        </w:p>
        <w:p w14:paraId="09D5AF18"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456" w:history="1">
            <w:r w:rsidR="00AA578F" w:rsidRPr="003E075D">
              <w:rPr>
                <w:rStyle w:val="Hyperlink"/>
                <w:rFonts w:eastAsia="Times New Roman"/>
                <w:b w:val="0"/>
                <w:bCs/>
                <w:color w:val="000000" w:themeColor="text1"/>
              </w:rPr>
              <w:t xml:space="preserve">1.1.5. Mục tiêu và quy mô của </w:t>
            </w:r>
            <w:r w:rsidR="00AA578F" w:rsidRPr="003E075D">
              <w:rPr>
                <w:rStyle w:val="Hyperlink"/>
                <w:rFonts w:eastAsia="Times New Roman"/>
                <w:b w:val="0"/>
                <w:bCs/>
                <w:color w:val="000000" w:themeColor="text1"/>
                <w:lang w:val="pt-BR"/>
              </w:rPr>
              <w:t>D</w:t>
            </w:r>
            <w:r w:rsidR="00AA578F" w:rsidRPr="003E075D">
              <w:rPr>
                <w:rStyle w:val="Hyperlink"/>
                <w:rFonts w:eastAsia="Times New Roman"/>
                <w:b w:val="0"/>
                <w:bCs/>
                <w:color w:val="000000" w:themeColor="text1"/>
              </w:rPr>
              <w:t>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_Toc113523456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30</w:t>
            </w:r>
            <w:r w:rsidR="00AA578F" w:rsidRPr="003E075D">
              <w:rPr>
                <w:b w:val="0"/>
                <w:webHidden/>
                <w:color w:val="000000" w:themeColor="text1"/>
              </w:rPr>
              <w:fldChar w:fldCharType="end"/>
            </w:r>
          </w:hyperlink>
        </w:p>
        <w:p w14:paraId="32D2EBF4"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40" w:history="1">
            <w:r w:rsidR="00AA578F" w:rsidRPr="003E075D">
              <w:rPr>
                <w:rStyle w:val="Hyperlink"/>
                <w:bCs w:val="0"/>
                <w:color w:val="000000" w:themeColor="text1"/>
              </w:rPr>
              <w:t>1.2. Các hạng mục công trình và hoạt động của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_Toc113523540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32</w:t>
            </w:r>
            <w:r w:rsidR="00AA578F" w:rsidRPr="003E075D">
              <w:rPr>
                <w:webHidden/>
                <w:color w:val="000000" w:themeColor="text1"/>
              </w:rPr>
              <w:fldChar w:fldCharType="end"/>
            </w:r>
          </w:hyperlink>
        </w:p>
        <w:p w14:paraId="60B2D012"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41" w:history="1">
            <w:r w:rsidR="00AA578F" w:rsidRPr="003E075D">
              <w:rPr>
                <w:rStyle w:val="Hyperlink"/>
                <w:rFonts w:eastAsia="Times New Roman"/>
                <w:b w:val="0"/>
                <w:bCs/>
                <w:color w:val="000000" w:themeColor="text1"/>
                <w:lang w:val="nl-NL"/>
              </w:rPr>
              <w:t>1.</w:t>
            </w:r>
            <w:r w:rsidR="00AA578F" w:rsidRPr="003E075D">
              <w:rPr>
                <w:rStyle w:val="Hyperlink"/>
                <w:rFonts w:eastAsia="Times New Roman"/>
                <w:b w:val="0"/>
                <w:bCs/>
                <w:color w:val="000000" w:themeColor="text1"/>
              </w:rPr>
              <w:t>2.1</w:t>
            </w:r>
            <w:r w:rsidR="00AA578F" w:rsidRPr="003E075D">
              <w:rPr>
                <w:rStyle w:val="Hyperlink"/>
                <w:rFonts w:eastAsia="Times New Roman"/>
                <w:b w:val="0"/>
                <w:bCs/>
                <w:color w:val="000000" w:themeColor="text1"/>
                <w:lang w:val="nl-NL"/>
              </w:rPr>
              <w:t xml:space="preserve">. </w:t>
            </w:r>
            <w:r w:rsidR="00AA578F" w:rsidRPr="003E075D">
              <w:rPr>
                <w:rStyle w:val="Hyperlink"/>
                <w:rFonts w:eastAsia="Times New Roman"/>
                <w:b w:val="0"/>
                <w:bCs/>
                <w:color w:val="000000" w:themeColor="text1"/>
              </w:rPr>
              <w:t>Các hạng mục công trình chính</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_Toc113523541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32</w:t>
            </w:r>
            <w:r w:rsidR="00AA578F" w:rsidRPr="003E075D">
              <w:rPr>
                <w:b w:val="0"/>
                <w:webHidden/>
                <w:color w:val="000000" w:themeColor="text1"/>
              </w:rPr>
              <w:fldChar w:fldCharType="end"/>
            </w:r>
          </w:hyperlink>
        </w:p>
        <w:p w14:paraId="46E539FA"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42" w:history="1">
            <w:r w:rsidR="00AA578F" w:rsidRPr="003E075D">
              <w:rPr>
                <w:rStyle w:val="Hyperlink"/>
                <w:rFonts w:eastAsia="Times New Roman"/>
                <w:b w:val="0"/>
                <w:bCs/>
                <w:color w:val="000000" w:themeColor="text1"/>
                <w:lang w:val="nl-NL"/>
              </w:rPr>
              <w:t>1.</w:t>
            </w:r>
            <w:r w:rsidR="00AA578F" w:rsidRPr="003E075D">
              <w:rPr>
                <w:rStyle w:val="Hyperlink"/>
                <w:rFonts w:eastAsia="Times New Roman"/>
                <w:b w:val="0"/>
                <w:bCs/>
                <w:color w:val="000000" w:themeColor="text1"/>
              </w:rPr>
              <w:t>2.2</w:t>
            </w:r>
            <w:r w:rsidR="00AA578F" w:rsidRPr="003E075D">
              <w:rPr>
                <w:rStyle w:val="Hyperlink"/>
                <w:rFonts w:eastAsia="Times New Roman"/>
                <w:b w:val="0"/>
                <w:bCs/>
                <w:color w:val="000000" w:themeColor="text1"/>
                <w:lang w:val="nl-NL"/>
              </w:rPr>
              <w:t xml:space="preserve">. </w:t>
            </w:r>
            <w:r w:rsidR="00AA578F" w:rsidRPr="003E075D">
              <w:rPr>
                <w:rStyle w:val="Hyperlink"/>
                <w:rFonts w:eastAsia="Times New Roman"/>
                <w:b w:val="0"/>
                <w:bCs/>
                <w:color w:val="000000" w:themeColor="text1"/>
              </w:rPr>
              <w:t>Các hạng mục công trình phụ trợ của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_Toc113523542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35</w:t>
            </w:r>
            <w:r w:rsidR="00AA578F" w:rsidRPr="003E075D">
              <w:rPr>
                <w:b w:val="0"/>
                <w:webHidden/>
                <w:color w:val="000000" w:themeColor="text1"/>
              </w:rPr>
              <w:fldChar w:fldCharType="end"/>
            </w:r>
          </w:hyperlink>
        </w:p>
        <w:p w14:paraId="62EDF3D3"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43" w:history="1">
            <w:r w:rsidR="00AA578F" w:rsidRPr="003E075D">
              <w:rPr>
                <w:rStyle w:val="Hyperlink"/>
                <w:rFonts w:eastAsia="Times New Roman"/>
                <w:b w:val="0"/>
                <w:bCs/>
                <w:color w:val="000000" w:themeColor="text1"/>
                <w:lang w:val="nl-NL"/>
              </w:rPr>
              <w:t>1.</w:t>
            </w:r>
            <w:r w:rsidR="00AA578F" w:rsidRPr="003E075D">
              <w:rPr>
                <w:rStyle w:val="Hyperlink"/>
                <w:rFonts w:eastAsia="Times New Roman"/>
                <w:b w:val="0"/>
                <w:bCs/>
                <w:color w:val="000000" w:themeColor="text1"/>
              </w:rPr>
              <w:t>2.3</w:t>
            </w:r>
            <w:r w:rsidR="00AA578F" w:rsidRPr="003E075D">
              <w:rPr>
                <w:rStyle w:val="Hyperlink"/>
                <w:rFonts w:eastAsia="Times New Roman"/>
                <w:b w:val="0"/>
                <w:bCs/>
                <w:color w:val="000000" w:themeColor="text1"/>
                <w:lang w:val="nl-NL"/>
              </w:rPr>
              <w:t xml:space="preserve">. </w:t>
            </w:r>
            <w:r w:rsidR="00AA578F" w:rsidRPr="003E075D">
              <w:rPr>
                <w:rStyle w:val="Hyperlink"/>
                <w:rFonts w:eastAsia="Times New Roman"/>
                <w:b w:val="0"/>
                <w:bCs/>
                <w:color w:val="000000" w:themeColor="text1"/>
              </w:rPr>
              <w:t>Các hoạt động của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_Toc113523543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40</w:t>
            </w:r>
            <w:r w:rsidR="00AA578F" w:rsidRPr="003E075D">
              <w:rPr>
                <w:b w:val="0"/>
                <w:webHidden/>
                <w:color w:val="000000" w:themeColor="text1"/>
              </w:rPr>
              <w:fldChar w:fldCharType="end"/>
            </w:r>
          </w:hyperlink>
        </w:p>
        <w:p w14:paraId="5DAFD4D8"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44" w:history="1">
            <w:r w:rsidR="00AA578F" w:rsidRPr="003E075D">
              <w:rPr>
                <w:rStyle w:val="Hyperlink"/>
                <w:rFonts w:eastAsia="Times New Roman"/>
                <w:b w:val="0"/>
                <w:bCs/>
                <w:color w:val="000000" w:themeColor="text1"/>
                <w:lang w:val="nl-NL"/>
              </w:rPr>
              <w:t>1.</w:t>
            </w:r>
            <w:r w:rsidR="00AA578F" w:rsidRPr="003E075D">
              <w:rPr>
                <w:rStyle w:val="Hyperlink"/>
                <w:rFonts w:eastAsia="Times New Roman"/>
                <w:b w:val="0"/>
                <w:bCs/>
                <w:color w:val="000000" w:themeColor="text1"/>
              </w:rPr>
              <w:t>2.4</w:t>
            </w:r>
            <w:r w:rsidR="00AA578F" w:rsidRPr="003E075D">
              <w:rPr>
                <w:rStyle w:val="Hyperlink"/>
                <w:rFonts w:eastAsia="Times New Roman"/>
                <w:b w:val="0"/>
                <w:bCs/>
                <w:color w:val="000000" w:themeColor="text1"/>
                <w:lang w:val="nl-NL"/>
              </w:rPr>
              <w:t xml:space="preserve">. </w:t>
            </w:r>
            <w:r w:rsidR="00AA578F" w:rsidRPr="003E075D">
              <w:rPr>
                <w:rStyle w:val="Hyperlink"/>
                <w:b w:val="0"/>
                <w:color w:val="000000" w:themeColor="text1"/>
                <w:lang w:val="pt-BR"/>
              </w:rPr>
              <w:t>Các hạng mục công trình xử lý chất thải và bảo vệ môi trường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_Toc113523544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40</w:t>
            </w:r>
            <w:r w:rsidR="00AA578F" w:rsidRPr="003E075D">
              <w:rPr>
                <w:b w:val="0"/>
                <w:webHidden/>
                <w:color w:val="000000" w:themeColor="text1"/>
              </w:rPr>
              <w:fldChar w:fldCharType="end"/>
            </w:r>
          </w:hyperlink>
        </w:p>
        <w:p w14:paraId="3D855196"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45" w:history="1">
            <w:r w:rsidR="00AA578F" w:rsidRPr="003E075D">
              <w:rPr>
                <w:rStyle w:val="Hyperlink"/>
                <w:rFonts w:eastAsia="Times New Roman"/>
                <w:b w:val="0"/>
                <w:bCs/>
                <w:color w:val="000000" w:themeColor="text1"/>
              </w:rPr>
              <w:t xml:space="preserve">1.2.5. </w:t>
            </w:r>
            <w:r w:rsidR="00AA578F" w:rsidRPr="003E075D">
              <w:rPr>
                <w:rStyle w:val="Hyperlink"/>
                <w:b w:val="0"/>
                <w:color w:val="000000" w:themeColor="text1"/>
                <w:lang w:val="it-IT"/>
              </w:rPr>
              <w:t>Đánh giá việc lựa chọn công nghệ, hạng mục công trình và hoạt động của dự án đầu tư có khả năng tác động xấu đến môi trường.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_Toc113523545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45</w:t>
            </w:r>
            <w:r w:rsidR="00AA578F" w:rsidRPr="003E075D">
              <w:rPr>
                <w:b w:val="0"/>
                <w:webHidden/>
                <w:color w:val="000000" w:themeColor="text1"/>
              </w:rPr>
              <w:fldChar w:fldCharType="end"/>
            </w:r>
          </w:hyperlink>
        </w:p>
        <w:p w14:paraId="3E97CFA5"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46" w:history="1">
            <w:r w:rsidR="00AA578F" w:rsidRPr="003E075D">
              <w:rPr>
                <w:rStyle w:val="Hyperlink"/>
                <w:bCs w:val="0"/>
                <w:color w:val="000000" w:themeColor="text1"/>
                <w:lang w:val="nl-NL"/>
              </w:rPr>
              <w:t>1.3. Nguyên, nhiên, vật liệu, hoá chất sử dụng của Dự án; nguồn cung cấp điện nước và các sản phẩm của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_Toc113523546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46</w:t>
            </w:r>
            <w:r w:rsidR="00AA578F" w:rsidRPr="003E075D">
              <w:rPr>
                <w:webHidden/>
                <w:color w:val="000000" w:themeColor="text1"/>
              </w:rPr>
              <w:fldChar w:fldCharType="end"/>
            </w:r>
          </w:hyperlink>
        </w:p>
        <w:p w14:paraId="6105B2D9"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47" w:history="1">
            <w:r w:rsidR="00AA578F" w:rsidRPr="003E075D">
              <w:rPr>
                <w:rStyle w:val="Hyperlink"/>
                <w:bCs w:val="0"/>
                <w:color w:val="000000" w:themeColor="text1"/>
              </w:rPr>
              <w:t>1.4. Công nghệ sản xuất, vận hành</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_Toc113523547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47</w:t>
            </w:r>
            <w:r w:rsidR="00AA578F" w:rsidRPr="003E075D">
              <w:rPr>
                <w:webHidden/>
                <w:color w:val="000000" w:themeColor="text1"/>
              </w:rPr>
              <w:fldChar w:fldCharType="end"/>
            </w:r>
          </w:hyperlink>
        </w:p>
        <w:p w14:paraId="32AB1ABB"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48" w:history="1">
            <w:r w:rsidR="00AA578F" w:rsidRPr="003E075D">
              <w:rPr>
                <w:rStyle w:val="Hyperlink"/>
                <w:color w:val="000000" w:themeColor="text1"/>
                <w:lang w:val="pt-BR"/>
              </w:rPr>
              <w:t>1.5.</w:t>
            </w:r>
            <w:r w:rsidR="00AA578F" w:rsidRPr="003E075D">
              <w:rPr>
                <w:rStyle w:val="Hyperlink"/>
                <w:color w:val="000000" w:themeColor="text1"/>
              </w:rPr>
              <w:t xml:space="preserve"> Biện pháp tổ chức thi công</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_Toc113523548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47</w:t>
            </w:r>
            <w:r w:rsidR="00AA578F" w:rsidRPr="003E075D">
              <w:rPr>
                <w:webHidden/>
                <w:color w:val="000000" w:themeColor="text1"/>
              </w:rPr>
              <w:fldChar w:fldCharType="end"/>
            </w:r>
          </w:hyperlink>
        </w:p>
        <w:p w14:paraId="692D40FD"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49" w:history="1">
            <w:r w:rsidR="00AA578F" w:rsidRPr="003E075D">
              <w:rPr>
                <w:rStyle w:val="Hyperlink"/>
                <w:rFonts w:eastAsia="Times New Roman"/>
                <w:b w:val="0"/>
                <w:bCs/>
                <w:color w:val="000000" w:themeColor="text1"/>
                <w:lang w:val="nl-NL"/>
              </w:rPr>
              <w:t>1.</w:t>
            </w:r>
            <w:r w:rsidR="00AA578F" w:rsidRPr="003E075D">
              <w:rPr>
                <w:rStyle w:val="Hyperlink"/>
                <w:rFonts w:eastAsia="Times New Roman"/>
                <w:b w:val="0"/>
                <w:bCs/>
                <w:color w:val="000000" w:themeColor="text1"/>
                <w:lang w:val="vi-VN"/>
              </w:rPr>
              <w:t>5</w:t>
            </w:r>
            <w:r w:rsidR="00AA578F" w:rsidRPr="003E075D">
              <w:rPr>
                <w:rStyle w:val="Hyperlink"/>
                <w:rFonts w:eastAsia="Times New Roman"/>
                <w:b w:val="0"/>
                <w:bCs/>
                <w:color w:val="000000" w:themeColor="text1"/>
              </w:rPr>
              <w:t>.1</w:t>
            </w:r>
            <w:r w:rsidR="00AA578F" w:rsidRPr="003E075D">
              <w:rPr>
                <w:rStyle w:val="Hyperlink"/>
                <w:rFonts w:eastAsia="Times New Roman"/>
                <w:b w:val="0"/>
                <w:bCs/>
                <w:color w:val="000000" w:themeColor="text1"/>
                <w:lang w:val="nl-NL"/>
              </w:rPr>
              <w:t xml:space="preserve">. </w:t>
            </w:r>
            <w:r w:rsidR="00AA578F" w:rsidRPr="003E075D">
              <w:rPr>
                <w:rStyle w:val="Hyperlink"/>
                <w:b w:val="0"/>
                <w:color w:val="000000" w:themeColor="text1"/>
              </w:rPr>
              <w:t>Công tác giải phóng mặt bằng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_Toc113523549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47</w:t>
            </w:r>
            <w:r w:rsidR="00AA578F" w:rsidRPr="003E075D">
              <w:rPr>
                <w:b w:val="0"/>
                <w:webHidden/>
                <w:color w:val="000000" w:themeColor="text1"/>
              </w:rPr>
              <w:fldChar w:fldCharType="end"/>
            </w:r>
          </w:hyperlink>
        </w:p>
        <w:p w14:paraId="08230793"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50" w:history="1">
            <w:r w:rsidR="00AA578F" w:rsidRPr="003E075D">
              <w:rPr>
                <w:rStyle w:val="Hyperlink"/>
                <w:rFonts w:eastAsia="Times New Roman"/>
                <w:b w:val="0"/>
                <w:bCs/>
                <w:color w:val="000000" w:themeColor="text1"/>
                <w:lang w:val="nl-NL"/>
              </w:rPr>
              <w:t>1.</w:t>
            </w:r>
            <w:r w:rsidR="00AA578F" w:rsidRPr="003E075D">
              <w:rPr>
                <w:rStyle w:val="Hyperlink"/>
                <w:rFonts w:eastAsia="Times New Roman"/>
                <w:b w:val="0"/>
                <w:bCs/>
                <w:color w:val="000000" w:themeColor="text1"/>
                <w:lang w:val="vi-VN"/>
              </w:rPr>
              <w:t>5</w:t>
            </w:r>
            <w:r w:rsidR="00AA578F" w:rsidRPr="003E075D">
              <w:rPr>
                <w:rStyle w:val="Hyperlink"/>
                <w:rFonts w:eastAsia="Times New Roman"/>
                <w:b w:val="0"/>
                <w:bCs/>
                <w:color w:val="000000" w:themeColor="text1"/>
              </w:rPr>
              <w:t>.</w:t>
            </w:r>
            <w:r w:rsidR="00AA578F" w:rsidRPr="003E075D">
              <w:rPr>
                <w:rStyle w:val="Hyperlink"/>
                <w:rFonts w:eastAsia="Times New Roman"/>
                <w:b w:val="0"/>
                <w:bCs/>
                <w:color w:val="000000" w:themeColor="text1"/>
                <w:lang w:val="vi-VN"/>
              </w:rPr>
              <w:t>2</w:t>
            </w:r>
            <w:r w:rsidR="00AA578F" w:rsidRPr="003E075D">
              <w:rPr>
                <w:rStyle w:val="Hyperlink"/>
                <w:rFonts w:eastAsia="Times New Roman"/>
                <w:b w:val="0"/>
                <w:bCs/>
                <w:color w:val="000000" w:themeColor="text1"/>
                <w:lang w:val="nl-NL"/>
              </w:rPr>
              <w:t xml:space="preserve">. </w:t>
            </w:r>
            <w:r w:rsidR="00AA578F" w:rsidRPr="003E075D">
              <w:rPr>
                <w:rStyle w:val="Hyperlink"/>
                <w:rFonts w:eastAsia="Calibri"/>
                <w:b w:val="0"/>
                <w:color w:val="000000" w:themeColor="text1"/>
                <w:lang w:val="vi-VN"/>
              </w:rPr>
              <w:t>Mặt bằng thi công, tập kết thiết bị, vật tư thi công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_Toc113523550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47</w:t>
            </w:r>
            <w:r w:rsidR="00AA578F" w:rsidRPr="003E075D">
              <w:rPr>
                <w:b w:val="0"/>
                <w:webHidden/>
                <w:color w:val="000000" w:themeColor="text1"/>
              </w:rPr>
              <w:fldChar w:fldCharType="end"/>
            </w:r>
          </w:hyperlink>
        </w:p>
        <w:p w14:paraId="42E647D4"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51" w:history="1">
            <w:r w:rsidR="00AA578F" w:rsidRPr="003E075D">
              <w:rPr>
                <w:rStyle w:val="Hyperlink"/>
                <w:rFonts w:eastAsia="Times New Roman"/>
                <w:b w:val="0"/>
                <w:bCs/>
                <w:color w:val="000000" w:themeColor="text1"/>
                <w:lang w:val="nl-NL"/>
              </w:rPr>
              <w:t>1.</w:t>
            </w:r>
            <w:r w:rsidR="00AA578F" w:rsidRPr="003E075D">
              <w:rPr>
                <w:rStyle w:val="Hyperlink"/>
                <w:rFonts w:eastAsia="Times New Roman"/>
                <w:b w:val="0"/>
                <w:bCs/>
                <w:color w:val="000000" w:themeColor="text1"/>
                <w:lang w:val="vi-VN"/>
              </w:rPr>
              <w:t>5</w:t>
            </w:r>
            <w:r w:rsidR="00AA578F" w:rsidRPr="003E075D">
              <w:rPr>
                <w:rStyle w:val="Hyperlink"/>
                <w:rFonts w:eastAsia="Times New Roman"/>
                <w:b w:val="0"/>
                <w:bCs/>
                <w:color w:val="000000" w:themeColor="text1"/>
              </w:rPr>
              <w:t>.</w:t>
            </w:r>
            <w:r w:rsidR="00AA578F" w:rsidRPr="003E075D">
              <w:rPr>
                <w:rStyle w:val="Hyperlink"/>
                <w:rFonts w:eastAsia="Times New Roman"/>
                <w:b w:val="0"/>
                <w:bCs/>
                <w:color w:val="000000" w:themeColor="text1"/>
                <w:lang w:val="vi-VN"/>
              </w:rPr>
              <w:t>3</w:t>
            </w:r>
            <w:r w:rsidR="00AA578F" w:rsidRPr="003E075D">
              <w:rPr>
                <w:rStyle w:val="Hyperlink"/>
                <w:rFonts w:eastAsia="Times New Roman"/>
                <w:b w:val="0"/>
                <w:bCs/>
                <w:color w:val="000000" w:themeColor="text1"/>
                <w:lang w:val="nl-NL"/>
              </w:rPr>
              <w:t xml:space="preserve">. </w:t>
            </w:r>
            <w:r w:rsidR="00AA578F" w:rsidRPr="003E075D">
              <w:rPr>
                <w:rStyle w:val="Hyperlink"/>
                <w:rFonts w:eastAsia="Calibri"/>
                <w:b w:val="0"/>
                <w:color w:val="000000" w:themeColor="text1"/>
                <w:lang w:val="cs-CZ"/>
              </w:rPr>
              <w:t>Công tác thi công phần hạ tầng kỹ thuật</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_Toc113523551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48</w:t>
            </w:r>
            <w:r w:rsidR="00AA578F" w:rsidRPr="003E075D">
              <w:rPr>
                <w:b w:val="0"/>
                <w:webHidden/>
                <w:color w:val="000000" w:themeColor="text1"/>
              </w:rPr>
              <w:fldChar w:fldCharType="end"/>
            </w:r>
          </w:hyperlink>
        </w:p>
        <w:p w14:paraId="175E570D"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52" w:history="1">
            <w:r w:rsidR="00AA578F" w:rsidRPr="003E075D">
              <w:rPr>
                <w:rStyle w:val="Hyperlink"/>
                <w:rFonts w:eastAsia="Times New Roman"/>
                <w:b w:val="0"/>
                <w:bCs/>
                <w:color w:val="000000" w:themeColor="text1"/>
                <w:lang w:val="nl-NL"/>
              </w:rPr>
              <w:t>1.</w:t>
            </w:r>
            <w:r w:rsidR="00AA578F" w:rsidRPr="003E075D">
              <w:rPr>
                <w:rStyle w:val="Hyperlink"/>
                <w:rFonts w:eastAsia="Times New Roman"/>
                <w:b w:val="0"/>
                <w:bCs/>
                <w:color w:val="000000" w:themeColor="text1"/>
                <w:lang w:val="vi-VN"/>
              </w:rPr>
              <w:t>5</w:t>
            </w:r>
            <w:r w:rsidR="00AA578F" w:rsidRPr="003E075D">
              <w:rPr>
                <w:rStyle w:val="Hyperlink"/>
                <w:rFonts w:eastAsia="Times New Roman"/>
                <w:b w:val="0"/>
                <w:bCs/>
                <w:color w:val="000000" w:themeColor="text1"/>
              </w:rPr>
              <w:t>.</w:t>
            </w:r>
            <w:r w:rsidR="00AA578F" w:rsidRPr="003E075D">
              <w:rPr>
                <w:rStyle w:val="Hyperlink"/>
                <w:rFonts w:eastAsia="Times New Roman"/>
                <w:b w:val="0"/>
                <w:bCs/>
                <w:color w:val="000000" w:themeColor="text1"/>
                <w:lang w:val="vi-VN"/>
              </w:rPr>
              <w:t>4.</w:t>
            </w:r>
            <w:r w:rsidR="00AA578F" w:rsidRPr="003E075D">
              <w:rPr>
                <w:rStyle w:val="Hyperlink"/>
                <w:rFonts w:eastAsia="Times New Roman"/>
                <w:b w:val="0"/>
                <w:bCs/>
                <w:color w:val="000000" w:themeColor="text1"/>
                <w:lang w:val="nl-NL"/>
              </w:rPr>
              <w:t xml:space="preserve"> </w:t>
            </w:r>
            <w:r w:rsidR="00AA578F" w:rsidRPr="003E075D">
              <w:rPr>
                <w:rStyle w:val="Hyperlink"/>
                <w:rFonts w:eastAsia="Calibri"/>
                <w:b w:val="0"/>
                <w:color w:val="000000" w:themeColor="text1"/>
                <w:lang w:val="cs-CZ"/>
              </w:rPr>
              <w:t>Công tác thi công phần công trình khách sạn, TMDV...</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_Toc113523552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48</w:t>
            </w:r>
            <w:r w:rsidR="00AA578F" w:rsidRPr="003E075D">
              <w:rPr>
                <w:b w:val="0"/>
                <w:webHidden/>
                <w:color w:val="000000" w:themeColor="text1"/>
              </w:rPr>
              <w:fldChar w:fldCharType="end"/>
            </w:r>
          </w:hyperlink>
        </w:p>
        <w:p w14:paraId="193E48B2"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53" w:history="1">
            <w:r w:rsidR="00AA578F" w:rsidRPr="003E075D">
              <w:rPr>
                <w:rStyle w:val="Hyperlink"/>
                <w:bCs w:val="0"/>
                <w:color w:val="000000" w:themeColor="text1"/>
                <w:lang w:val="pt-BR"/>
              </w:rPr>
              <w:t>1.6. Tiến độ, tổng mức đầu tư, tổ chức quản lý và thực hiện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_Toc113523553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49</w:t>
            </w:r>
            <w:r w:rsidR="00AA578F" w:rsidRPr="003E075D">
              <w:rPr>
                <w:webHidden/>
                <w:color w:val="000000" w:themeColor="text1"/>
              </w:rPr>
              <w:fldChar w:fldCharType="end"/>
            </w:r>
          </w:hyperlink>
        </w:p>
        <w:p w14:paraId="05778645"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54" w:history="1">
            <w:r w:rsidR="00AA578F" w:rsidRPr="003E075D">
              <w:rPr>
                <w:rStyle w:val="Hyperlink"/>
                <w:rFonts w:eastAsia="Times New Roman"/>
                <w:b w:val="0"/>
                <w:bCs/>
                <w:color w:val="000000" w:themeColor="text1"/>
              </w:rPr>
              <w:t>1.6.1. Tiến độ thực hiện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_Toc113523554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49</w:t>
            </w:r>
            <w:r w:rsidR="00AA578F" w:rsidRPr="003E075D">
              <w:rPr>
                <w:b w:val="0"/>
                <w:webHidden/>
                <w:color w:val="000000" w:themeColor="text1"/>
              </w:rPr>
              <w:fldChar w:fldCharType="end"/>
            </w:r>
          </w:hyperlink>
        </w:p>
        <w:p w14:paraId="5566C1FB"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55" w:history="1">
            <w:r w:rsidR="00AA578F" w:rsidRPr="003E075D">
              <w:rPr>
                <w:rStyle w:val="Hyperlink"/>
                <w:rFonts w:eastAsia="Times New Roman"/>
                <w:b w:val="0"/>
                <w:bCs/>
                <w:color w:val="000000" w:themeColor="text1"/>
              </w:rPr>
              <w:t>1.6.2. Tổng mức đầu tư của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_Toc113523555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50</w:t>
            </w:r>
            <w:r w:rsidR="00AA578F" w:rsidRPr="003E075D">
              <w:rPr>
                <w:b w:val="0"/>
                <w:webHidden/>
                <w:color w:val="000000" w:themeColor="text1"/>
              </w:rPr>
              <w:fldChar w:fldCharType="end"/>
            </w:r>
          </w:hyperlink>
        </w:p>
        <w:p w14:paraId="622CADDF"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556" w:history="1">
            <w:r w:rsidR="00AA578F" w:rsidRPr="003E075D">
              <w:rPr>
                <w:rStyle w:val="Hyperlink"/>
                <w:b w:val="0"/>
                <w:color w:val="000000" w:themeColor="text1"/>
              </w:rPr>
              <w:t>CHƯƠNG 2 ĐIỀU KIỆN TỰ NHIÊN, KINH TẾ - XÃ HỘI  VÀ HIỆN TRẠNG MÔI TRƯỜNG KHU VỰC THỰC HIỆN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_Toc113523556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51</w:t>
            </w:r>
            <w:r w:rsidR="00AA578F" w:rsidRPr="003E075D">
              <w:rPr>
                <w:b w:val="0"/>
                <w:webHidden/>
                <w:color w:val="000000" w:themeColor="text1"/>
              </w:rPr>
              <w:fldChar w:fldCharType="end"/>
            </w:r>
          </w:hyperlink>
        </w:p>
        <w:p w14:paraId="67172F3B"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57" w:history="1">
            <w:r w:rsidR="00AA578F" w:rsidRPr="003E075D">
              <w:rPr>
                <w:rStyle w:val="Hyperlink"/>
                <w:bCs w:val="0"/>
                <w:color w:val="000000" w:themeColor="text1"/>
                <w:lang w:val="vi-VN"/>
              </w:rPr>
              <w:t>2.</w:t>
            </w:r>
            <w:r w:rsidR="00AA578F" w:rsidRPr="003E075D">
              <w:rPr>
                <w:rStyle w:val="Hyperlink"/>
                <w:bCs w:val="0"/>
                <w:color w:val="000000" w:themeColor="text1"/>
                <w:lang w:val="nl-NL"/>
              </w:rPr>
              <w:t>1</w:t>
            </w:r>
            <w:r w:rsidR="00AA578F" w:rsidRPr="003E075D">
              <w:rPr>
                <w:rStyle w:val="Hyperlink"/>
                <w:bCs w:val="0"/>
                <w:color w:val="000000" w:themeColor="text1"/>
                <w:lang w:val="vi-VN"/>
              </w:rPr>
              <w:t xml:space="preserve">. Điều kiện </w:t>
            </w:r>
            <w:r w:rsidR="00AA578F" w:rsidRPr="003E075D">
              <w:rPr>
                <w:rStyle w:val="Hyperlink"/>
                <w:bCs w:val="0"/>
                <w:color w:val="000000" w:themeColor="text1"/>
              </w:rPr>
              <w:t xml:space="preserve">tự nhiện, </w:t>
            </w:r>
            <w:r w:rsidR="00AA578F" w:rsidRPr="003E075D">
              <w:rPr>
                <w:rStyle w:val="Hyperlink"/>
                <w:bCs w:val="0"/>
                <w:color w:val="000000" w:themeColor="text1"/>
                <w:lang w:val="vi-VN"/>
              </w:rPr>
              <w:t>kinh tế - xã hội</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_Toc113523557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51</w:t>
            </w:r>
            <w:r w:rsidR="00AA578F" w:rsidRPr="003E075D">
              <w:rPr>
                <w:webHidden/>
                <w:color w:val="000000" w:themeColor="text1"/>
              </w:rPr>
              <w:fldChar w:fldCharType="end"/>
            </w:r>
          </w:hyperlink>
        </w:p>
        <w:p w14:paraId="7F7BE7DC"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58" w:history="1">
            <w:r w:rsidR="00AA578F" w:rsidRPr="003E075D">
              <w:rPr>
                <w:rStyle w:val="Hyperlink"/>
                <w:rFonts w:eastAsia="Times New Roman"/>
                <w:b w:val="0"/>
                <w:bCs/>
                <w:color w:val="000000" w:themeColor="text1"/>
              </w:rPr>
              <w:t>2.1.1. Đặc điểm địa hình và địa chất</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_Toc113523558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51</w:t>
            </w:r>
            <w:r w:rsidR="00AA578F" w:rsidRPr="003E075D">
              <w:rPr>
                <w:b w:val="0"/>
                <w:webHidden/>
                <w:color w:val="000000" w:themeColor="text1"/>
              </w:rPr>
              <w:fldChar w:fldCharType="end"/>
            </w:r>
          </w:hyperlink>
        </w:p>
        <w:p w14:paraId="4F7AE5AC"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59" w:history="1">
            <w:r w:rsidR="00AA578F" w:rsidRPr="003E075D">
              <w:rPr>
                <w:rStyle w:val="Hyperlink"/>
                <w:rFonts w:eastAsia="Times New Roman"/>
                <w:b w:val="0"/>
                <w:bCs/>
                <w:color w:val="000000" w:themeColor="text1"/>
              </w:rPr>
              <w:t>2.1.2. Đặc điểm khí hậu</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_Toc113523559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51</w:t>
            </w:r>
            <w:r w:rsidR="00AA578F" w:rsidRPr="003E075D">
              <w:rPr>
                <w:b w:val="0"/>
                <w:webHidden/>
                <w:color w:val="000000" w:themeColor="text1"/>
              </w:rPr>
              <w:fldChar w:fldCharType="end"/>
            </w:r>
          </w:hyperlink>
        </w:p>
        <w:p w14:paraId="38C9CFFA"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60" w:history="1">
            <w:r w:rsidR="00AA578F" w:rsidRPr="003E075D">
              <w:rPr>
                <w:rStyle w:val="Hyperlink"/>
                <w:rFonts w:eastAsia="Times New Roman"/>
                <w:b w:val="0"/>
                <w:bCs/>
                <w:color w:val="000000" w:themeColor="text1"/>
              </w:rPr>
              <w:t>2.1.3. Đặc điểm thủy văn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_Toc113523560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53</w:t>
            </w:r>
            <w:r w:rsidR="00AA578F" w:rsidRPr="003E075D">
              <w:rPr>
                <w:b w:val="0"/>
                <w:webHidden/>
                <w:color w:val="000000" w:themeColor="text1"/>
              </w:rPr>
              <w:fldChar w:fldCharType="end"/>
            </w:r>
          </w:hyperlink>
        </w:p>
        <w:p w14:paraId="313C7127"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61" w:history="1">
            <w:r w:rsidR="00AA578F" w:rsidRPr="003E075D">
              <w:rPr>
                <w:rStyle w:val="Hyperlink"/>
                <w:rFonts w:eastAsia="Times New Roman"/>
                <w:b w:val="0"/>
                <w:bCs/>
                <w:color w:val="000000" w:themeColor="text1"/>
              </w:rPr>
              <w:t>2.1.4 Điều kiện kinh tế xã hội</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_Toc113523561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56</w:t>
            </w:r>
            <w:r w:rsidR="00AA578F" w:rsidRPr="003E075D">
              <w:rPr>
                <w:b w:val="0"/>
                <w:webHidden/>
                <w:color w:val="000000" w:themeColor="text1"/>
              </w:rPr>
              <w:fldChar w:fldCharType="end"/>
            </w:r>
          </w:hyperlink>
        </w:p>
        <w:p w14:paraId="76CDBC02"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62" w:history="1">
            <w:r w:rsidR="00AA578F" w:rsidRPr="003E075D">
              <w:rPr>
                <w:rStyle w:val="Hyperlink"/>
                <w:bCs w:val="0"/>
                <w:color w:val="000000" w:themeColor="text1"/>
              </w:rPr>
              <w:t>2.2. Hiện trạng chất lượng môi trường và đa dạng sinh học khu vực thực hiện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_Toc113523562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57</w:t>
            </w:r>
            <w:r w:rsidR="00AA578F" w:rsidRPr="003E075D">
              <w:rPr>
                <w:webHidden/>
                <w:color w:val="000000" w:themeColor="text1"/>
              </w:rPr>
              <w:fldChar w:fldCharType="end"/>
            </w:r>
          </w:hyperlink>
        </w:p>
        <w:p w14:paraId="4DB28692"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63" w:history="1">
            <w:r w:rsidR="00AA578F" w:rsidRPr="003E075D">
              <w:rPr>
                <w:rStyle w:val="Hyperlink"/>
                <w:rFonts w:eastAsia="Times New Roman"/>
                <w:b w:val="0"/>
                <w:bCs/>
                <w:color w:val="000000" w:themeColor="text1"/>
              </w:rPr>
              <w:t>2.2.1. Đánh giá hiện trạng các thành phần môi trường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_Toc113523563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57</w:t>
            </w:r>
            <w:r w:rsidR="00AA578F" w:rsidRPr="003E075D">
              <w:rPr>
                <w:b w:val="0"/>
                <w:webHidden/>
                <w:color w:val="000000" w:themeColor="text1"/>
              </w:rPr>
              <w:fldChar w:fldCharType="end"/>
            </w:r>
          </w:hyperlink>
        </w:p>
        <w:p w14:paraId="54E173F7"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64" w:history="1">
            <w:r w:rsidR="00AA578F" w:rsidRPr="003E075D">
              <w:rPr>
                <w:rStyle w:val="Hyperlink"/>
                <w:rFonts w:eastAsia="Times New Roman"/>
                <w:b w:val="0"/>
                <w:bCs/>
                <w:color w:val="000000" w:themeColor="text1"/>
              </w:rPr>
              <w:t>2.2.2. Hiện trạng đa dạng sinh học</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_Toc113523564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59</w:t>
            </w:r>
            <w:r w:rsidR="00AA578F" w:rsidRPr="003E075D">
              <w:rPr>
                <w:b w:val="0"/>
                <w:webHidden/>
                <w:color w:val="000000" w:themeColor="text1"/>
              </w:rPr>
              <w:fldChar w:fldCharType="end"/>
            </w:r>
          </w:hyperlink>
        </w:p>
        <w:p w14:paraId="682ABE45"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65" w:history="1">
            <w:r w:rsidR="00AA578F" w:rsidRPr="003E075D">
              <w:rPr>
                <w:rStyle w:val="Hyperlink"/>
                <w:bCs w:val="0"/>
                <w:color w:val="000000" w:themeColor="text1"/>
              </w:rPr>
              <w:t>2.3. Nhận dạng các đối tượng bị tác động, yếu tố nhạy cảm về môi trường khu vực thực hiện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_Toc113523565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59</w:t>
            </w:r>
            <w:r w:rsidR="00AA578F" w:rsidRPr="003E075D">
              <w:rPr>
                <w:webHidden/>
                <w:color w:val="000000" w:themeColor="text1"/>
              </w:rPr>
              <w:fldChar w:fldCharType="end"/>
            </w:r>
          </w:hyperlink>
        </w:p>
        <w:p w14:paraId="4AD23A5A"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66" w:history="1">
            <w:r w:rsidR="00AA578F" w:rsidRPr="003E075D">
              <w:rPr>
                <w:rStyle w:val="Hyperlink"/>
                <w:rFonts w:eastAsia="Times New Roman"/>
                <w:b w:val="0"/>
                <w:bCs/>
                <w:color w:val="000000" w:themeColor="text1"/>
              </w:rPr>
              <w:t>2.3.1. Các đối tượng bị tác động bởi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_Toc113523566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59</w:t>
            </w:r>
            <w:r w:rsidR="00AA578F" w:rsidRPr="003E075D">
              <w:rPr>
                <w:b w:val="0"/>
                <w:webHidden/>
                <w:color w:val="000000" w:themeColor="text1"/>
              </w:rPr>
              <w:fldChar w:fldCharType="end"/>
            </w:r>
          </w:hyperlink>
        </w:p>
        <w:p w14:paraId="7E156E00"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67" w:history="1">
            <w:r w:rsidR="00AA578F" w:rsidRPr="003E075D">
              <w:rPr>
                <w:rStyle w:val="Hyperlink"/>
                <w:rFonts w:eastAsia="Times New Roman"/>
                <w:b w:val="0"/>
                <w:bCs/>
                <w:color w:val="000000" w:themeColor="text1"/>
              </w:rPr>
              <w:t>2.3.2. Các yếu tố nhạy cảm về môi trường khu vực thực hiện dự án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_Toc113523567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61</w:t>
            </w:r>
            <w:r w:rsidR="00AA578F" w:rsidRPr="003E075D">
              <w:rPr>
                <w:b w:val="0"/>
                <w:webHidden/>
                <w:color w:val="000000" w:themeColor="text1"/>
              </w:rPr>
              <w:fldChar w:fldCharType="end"/>
            </w:r>
          </w:hyperlink>
        </w:p>
        <w:p w14:paraId="1729F801"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68" w:history="1">
            <w:r w:rsidR="00AA578F" w:rsidRPr="003E075D">
              <w:rPr>
                <w:rStyle w:val="Hyperlink"/>
                <w:bCs w:val="0"/>
                <w:color w:val="000000" w:themeColor="text1"/>
              </w:rPr>
              <w:t>2.4. Sự phù hợp của địa điểm thực hiện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_Toc113523568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61</w:t>
            </w:r>
            <w:r w:rsidR="00AA578F" w:rsidRPr="003E075D">
              <w:rPr>
                <w:webHidden/>
                <w:color w:val="000000" w:themeColor="text1"/>
              </w:rPr>
              <w:fldChar w:fldCharType="end"/>
            </w:r>
          </w:hyperlink>
        </w:p>
        <w:p w14:paraId="401BF789"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569" w:history="1">
            <w:r w:rsidR="00AA578F" w:rsidRPr="003E075D">
              <w:rPr>
                <w:rStyle w:val="Hyperlink"/>
                <w:b w:val="0"/>
                <w:color w:val="000000" w:themeColor="text1"/>
                <w:lang w:val="vi-VN"/>
              </w:rPr>
              <w:t>CHƯƠNG 3 ĐÁNH GIÁ, DỰ BÁO TÁC ĐỘNG MÔI TRƯỜNG CỦA DỰ ÁN VÀ  ĐỀ XUẤT CÁC BIỆN PHÁP, CÔNG TRÌNH BẢO VỆ MÔI TRƯỜNG,  ỨNG PHÓ VỚI SỰ CỐ MÔI TRƯỜNG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_Toc113523569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63</w:t>
            </w:r>
            <w:r w:rsidR="00AA578F" w:rsidRPr="003E075D">
              <w:rPr>
                <w:b w:val="0"/>
                <w:webHidden/>
                <w:color w:val="000000" w:themeColor="text1"/>
              </w:rPr>
              <w:fldChar w:fldCharType="end"/>
            </w:r>
          </w:hyperlink>
        </w:p>
        <w:p w14:paraId="0BF40CF4"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70" w:history="1">
            <w:r w:rsidR="00AA578F" w:rsidRPr="003E075D">
              <w:rPr>
                <w:rStyle w:val="Hyperlink"/>
                <w:bCs w:val="0"/>
                <w:color w:val="000000" w:themeColor="text1"/>
                <w:lang w:val="pt-BR"/>
              </w:rPr>
              <w:t>3.1. Đánh giá tác động và đề xuất các biện pháp, công trình bảo vệ môi trường trong giai đoạn thi công xây dựng</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_Toc113523570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63</w:t>
            </w:r>
            <w:r w:rsidR="00AA578F" w:rsidRPr="003E075D">
              <w:rPr>
                <w:webHidden/>
                <w:color w:val="000000" w:themeColor="text1"/>
              </w:rPr>
              <w:fldChar w:fldCharType="end"/>
            </w:r>
          </w:hyperlink>
        </w:p>
        <w:p w14:paraId="2CA19960"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71" w:history="1">
            <w:r w:rsidR="00AA578F" w:rsidRPr="003E075D">
              <w:rPr>
                <w:rStyle w:val="Hyperlink"/>
                <w:rFonts w:eastAsia="Times New Roman"/>
                <w:b w:val="0"/>
                <w:bCs/>
                <w:color w:val="000000" w:themeColor="text1"/>
                <w:lang w:val="pt-BR"/>
              </w:rPr>
              <w:t xml:space="preserve">3.1.1. </w:t>
            </w:r>
            <w:r w:rsidR="00AA578F" w:rsidRPr="003E075D">
              <w:rPr>
                <w:rStyle w:val="Hyperlink"/>
                <w:rFonts w:eastAsia="Times New Roman"/>
                <w:b w:val="0"/>
                <w:bCs/>
                <w:color w:val="000000" w:themeColor="text1"/>
                <w:lang w:val="vi-VN"/>
              </w:rPr>
              <w:t>Đánh giá, dự báo các tác động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_Toc113523571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63</w:t>
            </w:r>
            <w:r w:rsidR="00AA578F" w:rsidRPr="003E075D">
              <w:rPr>
                <w:b w:val="0"/>
                <w:webHidden/>
                <w:color w:val="000000" w:themeColor="text1"/>
              </w:rPr>
              <w:fldChar w:fldCharType="end"/>
            </w:r>
          </w:hyperlink>
        </w:p>
        <w:p w14:paraId="4E85BC36"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72" w:history="1">
            <w:r w:rsidR="00AA578F" w:rsidRPr="003E075D">
              <w:rPr>
                <w:rStyle w:val="Hyperlink"/>
                <w:rFonts w:eastAsia="Times New Roman"/>
                <w:b w:val="0"/>
                <w:bCs/>
                <w:color w:val="000000" w:themeColor="text1"/>
                <w:lang w:val="it-IT"/>
              </w:rPr>
              <w:t>3.1.</w:t>
            </w:r>
            <w:r w:rsidR="00AA578F" w:rsidRPr="003E075D">
              <w:rPr>
                <w:rStyle w:val="Hyperlink"/>
                <w:rFonts w:eastAsia="Times New Roman"/>
                <w:b w:val="0"/>
                <w:bCs/>
                <w:color w:val="000000" w:themeColor="text1"/>
                <w:lang w:val="vi-VN"/>
              </w:rPr>
              <w:t>2</w:t>
            </w:r>
            <w:r w:rsidR="00AA578F" w:rsidRPr="003E075D">
              <w:rPr>
                <w:rStyle w:val="Hyperlink"/>
                <w:rFonts w:eastAsia="Times New Roman"/>
                <w:b w:val="0"/>
                <w:bCs/>
                <w:color w:val="000000" w:themeColor="text1"/>
                <w:lang w:val="it-IT"/>
              </w:rPr>
              <w:t xml:space="preserve">. </w:t>
            </w:r>
            <w:r w:rsidR="00AA578F" w:rsidRPr="003E075D">
              <w:rPr>
                <w:rStyle w:val="Hyperlink"/>
                <w:b w:val="0"/>
                <w:color w:val="000000" w:themeColor="text1"/>
                <w:lang w:val="vi-VN" w:eastAsia="vi-VN"/>
              </w:rPr>
              <w:t>Các công trình</w:t>
            </w:r>
            <w:r w:rsidR="00AA578F" w:rsidRPr="003E075D">
              <w:rPr>
                <w:rStyle w:val="Hyperlink"/>
                <w:b w:val="0"/>
                <w:color w:val="000000" w:themeColor="text1"/>
                <w:lang w:val="it-IT" w:eastAsia="vi-VN"/>
              </w:rPr>
              <w:t>, biện pháp thu gom, lưu giữ, xử lý</w:t>
            </w:r>
            <w:r w:rsidR="00AA578F" w:rsidRPr="003E075D">
              <w:rPr>
                <w:rStyle w:val="Hyperlink"/>
                <w:b w:val="0"/>
                <w:color w:val="000000" w:themeColor="text1"/>
                <w:lang w:val="vi-VN" w:eastAsia="vi-VN"/>
              </w:rPr>
              <w:t xml:space="preserve"> </w:t>
            </w:r>
            <w:r w:rsidR="00AA578F" w:rsidRPr="003E075D">
              <w:rPr>
                <w:rStyle w:val="Hyperlink"/>
                <w:b w:val="0"/>
                <w:color w:val="000000" w:themeColor="text1"/>
                <w:lang w:val="it-IT" w:eastAsia="vi-VN"/>
              </w:rPr>
              <w:t>chất thải và biện pháp giảm thiểu tác động tiêu cực khác đến môi trường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_Toc113523572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89</w:t>
            </w:r>
            <w:r w:rsidR="00AA578F" w:rsidRPr="003E075D">
              <w:rPr>
                <w:b w:val="0"/>
                <w:webHidden/>
                <w:color w:val="000000" w:themeColor="text1"/>
              </w:rPr>
              <w:fldChar w:fldCharType="end"/>
            </w:r>
          </w:hyperlink>
        </w:p>
        <w:p w14:paraId="7B923044"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73" w:history="1">
            <w:r w:rsidR="00AA578F" w:rsidRPr="003E075D">
              <w:rPr>
                <w:rStyle w:val="Hyperlink"/>
                <w:bCs w:val="0"/>
                <w:color w:val="000000" w:themeColor="text1"/>
                <w:lang w:val="vi-VN"/>
              </w:rPr>
              <w:t>3.2. Đánh giá tác động và đề xuất các biện pháp, công trình bảo vệ môi trường trong Dự án đi vào vận hành</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_Toc113523573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100</w:t>
            </w:r>
            <w:r w:rsidR="00AA578F" w:rsidRPr="003E075D">
              <w:rPr>
                <w:webHidden/>
                <w:color w:val="000000" w:themeColor="text1"/>
              </w:rPr>
              <w:fldChar w:fldCharType="end"/>
            </w:r>
          </w:hyperlink>
        </w:p>
        <w:p w14:paraId="325299F0"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74" w:history="1">
            <w:r w:rsidR="00AA578F" w:rsidRPr="003E075D">
              <w:rPr>
                <w:rStyle w:val="Hyperlink"/>
                <w:rFonts w:eastAsia="Times New Roman"/>
                <w:b w:val="0"/>
                <w:bCs/>
                <w:color w:val="000000" w:themeColor="text1"/>
                <w:lang w:val="vi-VN"/>
              </w:rPr>
              <w:t>3.2.1. Đánh giá, dự báo các tác động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_Toc113523574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100</w:t>
            </w:r>
            <w:r w:rsidR="00AA578F" w:rsidRPr="003E075D">
              <w:rPr>
                <w:b w:val="0"/>
                <w:webHidden/>
                <w:color w:val="000000" w:themeColor="text1"/>
              </w:rPr>
              <w:fldChar w:fldCharType="end"/>
            </w:r>
          </w:hyperlink>
        </w:p>
        <w:p w14:paraId="25E86222"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75" w:history="1">
            <w:r w:rsidR="00AA578F" w:rsidRPr="003E075D">
              <w:rPr>
                <w:rStyle w:val="Hyperlink"/>
                <w:rFonts w:eastAsia="Times New Roman"/>
                <w:b w:val="0"/>
                <w:bCs/>
                <w:color w:val="000000" w:themeColor="text1"/>
                <w:lang w:val="vi-VN"/>
              </w:rPr>
              <w:t xml:space="preserve">3.2.2. </w:t>
            </w:r>
            <w:r w:rsidR="00AA578F" w:rsidRPr="003E075D">
              <w:rPr>
                <w:rStyle w:val="Hyperlink"/>
                <w:b w:val="0"/>
                <w:color w:val="000000" w:themeColor="text1"/>
                <w:lang w:val="vi-VN" w:eastAsia="vi-VN"/>
              </w:rPr>
              <w:t>Các công trình, biện pháp thu gom, lưu giữ, xử lý chất thải và biện pháp giảm thiểu tác động tiêu cực khác đến môi trường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_Toc113523575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111</w:t>
            </w:r>
            <w:r w:rsidR="00AA578F" w:rsidRPr="003E075D">
              <w:rPr>
                <w:b w:val="0"/>
                <w:webHidden/>
                <w:color w:val="000000" w:themeColor="text1"/>
              </w:rPr>
              <w:fldChar w:fldCharType="end"/>
            </w:r>
          </w:hyperlink>
        </w:p>
        <w:p w14:paraId="5F0972F0"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76" w:history="1">
            <w:r w:rsidR="00AA578F" w:rsidRPr="003E075D">
              <w:rPr>
                <w:rStyle w:val="Hyperlink"/>
                <w:bCs w:val="0"/>
                <w:color w:val="000000" w:themeColor="text1"/>
                <w:lang w:val="es-HN"/>
              </w:rPr>
              <w:t xml:space="preserve">3.3. </w:t>
            </w:r>
            <w:r w:rsidR="00AA578F" w:rsidRPr="003E075D">
              <w:rPr>
                <w:rStyle w:val="Hyperlink"/>
                <w:bCs w:val="0"/>
                <w:color w:val="000000" w:themeColor="text1"/>
                <w:lang w:val="vi-VN"/>
              </w:rPr>
              <w:t>Tổ chức thực hiện các công trình, biện pháp bảo vệ môi trường</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_Toc113523576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131</w:t>
            </w:r>
            <w:r w:rsidR="00AA578F" w:rsidRPr="003E075D">
              <w:rPr>
                <w:webHidden/>
                <w:color w:val="000000" w:themeColor="text1"/>
              </w:rPr>
              <w:fldChar w:fldCharType="end"/>
            </w:r>
          </w:hyperlink>
        </w:p>
        <w:p w14:paraId="088B510F"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77" w:history="1">
            <w:r w:rsidR="00AA578F" w:rsidRPr="003E075D">
              <w:rPr>
                <w:rStyle w:val="Hyperlink"/>
                <w:bCs w:val="0"/>
                <w:color w:val="000000" w:themeColor="text1"/>
                <w:lang w:val="vi-VN"/>
              </w:rPr>
              <w:t>3.4. Nhận xét về mức độ chi tiết, độ tin cậy của các kết quả đánh giá, dự báo</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_Toc113523577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133</w:t>
            </w:r>
            <w:r w:rsidR="00AA578F" w:rsidRPr="003E075D">
              <w:rPr>
                <w:webHidden/>
                <w:color w:val="000000" w:themeColor="text1"/>
              </w:rPr>
              <w:fldChar w:fldCharType="end"/>
            </w:r>
          </w:hyperlink>
        </w:p>
        <w:p w14:paraId="63B16731"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578" w:history="1">
            <w:r w:rsidR="00AA578F" w:rsidRPr="003E075D">
              <w:rPr>
                <w:rStyle w:val="Hyperlink"/>
                <w:b w:val="0"/>
                <w:color w:val="000000" w:themeColor="text1"/>
                <w:lang w:val="vi-VN"/>
              </w:rPr>
              <w:t>CHƯƠNG 4 CHƯƠNG TRÌNH QUẢN LÝ VÀ GIÁM SÁT MÔI TRƯỜNG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_Toc113523578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136</w:t>
            </w:r>
            <w:r w:rsidR="00AA578F" w:rsidRPr="003E075D">
              <w:rPr>
                <w:b w:val="0"/>
                <w:webHidden/>
                <w:color w:val="000000" w:themeColor="text1"/>
              </w:rPr>
              <w:fldChar w:fldCharType="end"/>
            </w:r>
          </w:hyperlink>
        </w:p>
        <w:p w14:paraId="27D0AC3A"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79" w:history="1">
            <w:r w:rsidR="00AA578F" w:rsidRPr="003E075D">
              <w:rPr>
                <w:rStyle w:val="Hyperlink"/>
                <w:bCs w:val="0"/>
                <w:color w:val="000000" w:themeColor="text1"/>
                <w:lang w:val="vi-VN"/>
              </w:rPr>
              <w:t>4.1. Chương trình quản lý môi trường của chủ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_Toc113523579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136</w:t>
            </w:r>
            <w:r w:rsidR="00AA578F" w:rsidRPr="003E075D">
              <w:rPr>
                <w:webHidden/>
                <w:color w:val="000000" w:themeColor="text1"/>
              </w:rPr>
              <w:fldChar w:fldCharType="end"/>
            </w:r>
          </w:hyperlink>
        </w:p>
        <w:p w14:paraId="0B6BF65B"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80" w:history="1">
            <w:r w:rsidR="00AA578F" w:rsidRPr="003E075D">
              <w:rPr>
                <w:rStyle w:val="Hyperlink"/>
                <w:bCs w:val="0"/>
                <w:color w:val="000000" w:themeColor="text1"/>
                <w:lang w:val="vi-VN"/>
              </w:rPr>
              <w:t>4</w:t>
            </w:r>
            <w:r w:rsidR="00AA578F" w:rsidRPr="003E075D">
              <w:rPr>
                <w:rStyle w:val="Hyperlink"/>
                <w:bCs w:val="0"/>
                <w:color w:val="000000" w:themeColor="text1"/>
                <w:lang w:val="pt-BR"/>
              </w:rPr>
              <w:t>.2. Chương trình quan trắc, giám sát môi trường của chủ dự án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_Toc113523580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140</w:t>
            </w:r>
            <w:r w:rsidR="00AA578F" w:rsidRPr="003E075D">
              <w:rPr>
                <w:webHidden/>
                <w:color w:val="000000" w:themeColor="text1"/>
              </w:rPr>
              <w:fldChar w:fldCharType="end"/>
            </w:r>
          </w:hyperlink>
        </w:p>
        <w:p w14:paraId="47D6A6E6"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81" w:history="1">
            <w:r w:rsidR="00AA578F" w:rsidRPr="003E075D">
              <w:rPr>
                <w:rStyle w:val="Hyperlink"/>
                <w:rFonts w:eastAsia="Times New Roman"/>
                <w:b w:val="0"/>
                <w:bCs/>
                <w:color w:val="000000" w:themeColor="text1"/>
                <w:lang w:val="vi-VN"/>
              </w:rPr>
              <w:t>4</w:t>
            </w:r>
            <w:r w:rsidR="00AA578F" w:rsidRPr="003E075D">
              <w:rPr>
                <w:rStyle w:val="Hyperlink"/>
                <w:rFonts w:eastAsia="Times New Roman"/>
                <w:b w:val="0"/>
                <w:bCs/>
                <w:color w:val="000000" w:themeColor="text1"/>
                <w:lang w:val="pt-BR"/>
              </w:rPr>
              <w:t xml:space="preserve">.2.1. </w:t>
            </w:r>
            <w:r w:rsidR="00AA578F" w:rsidRPr="003E075D">
              <w:rPr>
                <w:rStyle w:val="Hyperlink"/>
                <w:rFonts w:eastAsiaTheme="majorEastAsia" w:cstheme="majorBidi"/>
                <w:b w:val="0"/>
                <w:bCs/>
                <w:color w:val="000000" w:themeColor="text1"/>
                <w:lang w:val="vi-VN"/>
              </w:rPr>
              <w:t xml:space="preserve">Giám sát trong giai đoạn </w:t>
            </w:r>
            <w:r w:rsidR="00AA578F" w:rsidRPr="003E075D">
              <w:rPr>
                <w:rStyle w:val="Hyperlink"/>
                <w:rFonts w:eastAsiaTheme="majorEastAsia" w:cstheme="majorBidi"/>
                <w:b w:val="0"/>
                <w:bCs/>
                <w:color w:val="000000" w:themeColor="text1"/>
                <w:lang w:val="pt-BR"/>
              </w:rPr>
              <w:t xml:space="preserve">thi công </w:t>
            </w:r>
            <w:r w:rsidR="00AA578F" w:rsidRPr="003E075D">
              <w:rPr>
                <w:rStyle w:val="Hyperlink"/>
                <w:rFonts w:eastAsiaTheme="majorEastAsia" w:cstheme="majorBidi"/>
                <w:b w:val="0"/>
                <w:bCs/>
                <w:color w:val="000000" w:themeColor="text1"/>
                <w:lang w:val="vi-VN"/>
              </w:rPr>
              <w:t>xây dựng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_Toc113523581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140</w:t>
            </w:r>
            <w:r w:rsidR="00AA578F" w:rsidRPr="003E075D">
              <w:rPr>
                <w:b w:val="0"/>
                <w:webHidden/>
                <w:color w:val="000000" w:themeColor="text1"/>
              </w:rPr>
              <w:fldChar w:fldCharType="end"/>
            </w:r>
          </w:hyperlink>
        </w:p>
        <w:p w14:paraId="10CD94FB"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82" w:history="1">
            <w:r w:rsidR="00AA578F" w:rsidRPr="003E075D">
              <w:rPr>
                <w:rStyle w:val="Hyperlink"/>
                <w:rFonts w:eastAsia="Times New Roman"/>
                <w:b w:val="0"/>
                <w:bCs/>
                <w:color w:val="000000" w:themeColor="text1"/>
                <w:lang w:val="vi-VN"/>
              </w:rPr>
              <w:t xml:space="preserve">4.2.2. </w:t>
            </w:r>
            <w:r w:rsidR="00AA578F" w:rsidRPr="003E075D">
              <w:rPr>
                <w:rStyle w:val="Hyperlink"/>
                <w:rFonts w:eastAsiaTheme="majorEastAsia" w:cstheme="majorBidi"/>
                <w:b w:val="0"/>
                <w:bCs/>
                <w:color w:val="000000" w:themeColor="text1"/>
                <w:lang w:val="vi-VN"/>
              </w:rPr>
              <w:t>Giám sát trong quá trình hoạt động</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_Toc113523582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140</w:t>
            </w:r>
            <w:r w:rsidR="00AA578F" w:rsidRPr="003E075D">
              <w:rPr>
                <w:b w:val="0"/>
                <w:webHidden/>
                <w:color w:val="000000" w:themeColor="text1"/>
              </w:rPr>
              <w:fldChar w:fldCharType="end"/>
            </w:r>
          </w:hyperlink>
        </w:p>
        <w:p w14:paraId="39D92957"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583" w:history="1">
            <w:r w:rsidR="00AA578F" w:rsidRPr="003E075D">
              <w:rPr>
                <w:rStyle w:val="Hyperlink"/>
                <w:b w:val="0"/>
                <w:color w:val="000000" w:themeColor="text1"/>
                <w:lang w:val="vi-VN"/>
              </w:rPr>
              <w:t>CHƯƠNG 5 KẾT QUẢ THAM VẤN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_Toc113523583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142</w:t>
            </w:r>
            <w:r w:rsidR="00AA578F" w:rsidRPr="003E075D">
              <w:rPr>
                <w:b w:val="0"/>
                <w:webHidden/>
                <w:color w:val="000000" w:themeColor="text1"/>
              </w:rPr>
              <w:fldChar w:fldCharType="end"/>
            </w:r>
          </w:hyperlink>
        </w:p>
        <w:p w14:paraId="5B13C55F"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84" w:history="1">
            <w:r w:rsidR="00AA578F" w:rsidRPr="003E075D">
              <w:rPr>
                <w:rStyle w:val="Hyperlink"/>
                <w:bCs w:val="0"/>
                <w:color w:val="000000" w:themeColor="text1"/>
                <w:lang w:val="vi-VN"/>
              </w:rPr>
              <w:t>5.1. Quá trình tổ chức thực hiện tham vấn cộng đồng</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_Toc113523584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142</w:t>
            </w:r>
            <w:r w:rsidR="00AA578F" w:rsidRPr="003E075D">
              <w:rPr>
                <w:webHidden/>
                <w:color w:val="000000" w:themeColor="text1"/>
              </w:rPr>
              <w:fldChar w:fldCharType="end"/>
            </w:r>
          </w:hyperlink>
        </w:p>
        <w:p w14:paraId="2087B464"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85" w:history="1">
            <w:r w:rsidR="00AA578F" w:rsidRPr="003E075D">
              <w:rPr>
                <w:rStyle w:val="Hyperlink"/>
                <w:rFonts w:eastAsia="Times New Roman"/>
                <w:b w:val="0"/>
                <w:bCs/>
                <w:color w:val="000000" w:themeColor="text1"/>
                <w:lang w:val="vi-VN"/>
              </w:rPr>
              <w:t>5.1.1. Tham vấn thông qua đăng tải trên trang thông tin điện tử</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_Toc113523585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142</w:t>
            </w:r>
            <w:r w:rsidR="00AA578F" w:rsidRPr="003E075D">
              <w:rPr>
                <w:b w:val="0"/>
                <w:webHidden/>
                <w:color w:val="000000" w:themeColor="text1"/>
              </w:rPr>
              <w:fldChar w:fldCharType="end"/>
            </w:r>
          </w:hyperlink>
        </w:p>
        <w:p w14:paraId="112022DE"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86" w:history="1">
            <w:r w:rsidR="00AA578F" w:rsidRPr="003E075D">
              <w:rPr>
                <w:rStyle w:val="Hyperlink"/>
                <w:rFonts w:eastAsia="Times New Roman"/>
                <w:b w:val="0"/>
                <w:bCs/>
                <w:color w:val="000000" w:themeColor="text1"/>
                <w:lang w:val="vi-VN"/>
              </w:rPr>
              <w:t>5.1.2. Tham vấn bằng tổ chức họp lấy ý kiến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_Toc113523586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142</w:t>
            </w:r>
            <w:r w:rsidR="00AA578F" w:rsidRPr="003E075D">
              <w:rPr>
                <w:b w:val="0"/>
                <w:webHidden/>
                <w:color w:val="000000" w:themeColor="text1"/>
              </w:rPr>
              <w:fldChar w:fldCharType="end"/>
            </w:r>
          </w:hyperlink>
        </w:p>
        <w:p w14:paraId="18E65D84" w14:textId="77777777" w:rsidR="00AA578F" w:rsidRPr="003E075D" w:rsidRDefault="00756EEF" w:rsidP="00593FBC">
          <w:pPr>
            <w:pStyle w:val="TOC3"/>
            <w:spacing w:before="60" w:after="60" w:line="360" w:lineRule="exact"/>
            <w:rPr>
              <w:rFonts w:asciiTheme="minorHAnsi" w:eastAsiaTheme="minorEastAsia" w:hAnsiTheme="minorHAnsi" w:cstheme="minorBidi"/>
              <w:b w:val="0"/>
              <w:color w:val="000000" w:themeColor="text1"/>
              <w:sz w:val="22"/>
              <w:szCs w:val="22"/>
              <w:lang w:val="en-US"/>
            </w:rPr>
          </w:pPr>
          <w:hyperlink w:anchor="_Toc113523587" w:history="1">
            <w:r w:rsidR="00AA578F" w:rsidRPr="003E075D">
              <w:rPr>
                <w:rStyle w:val="Hyperlink"/>
                <w:rFonts w:eastAsia="Times New Roman"/>
                <w:b w:val="0"/>
                <w:bCs/>
                <w:color w:val="000000" w:themeColor="text1"/>
                <w:lang w:val="vi-VN"/>
              </w:rPr>
              <w:t>5.1.3. Tham vấn bằng văn bản</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_Toc113523587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142</w:t>
            </w:r>
            <w:r w:rsidR="00AA578F" w:rsidRPr="003E075D">
              <w:rPr>
                <w:b w:val="0"/>
                <w:webHidden/>
                <w:color w:val="000000" w:themeColor="text1"/>
              </w:rPr>
              <w:fldChar w:fldCharType="end"/>
            </w:r>
          </w:hyperlink>
        </w:p>
        <w:p w14:paraId="589E53A3"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88" w:history="1">
            <w:r w:rsidR="00AA578F" w:rsidRPr="003E075D">
              <w:rPr>
                <w:rStyle w:val="Hyperlink"/>
                <w:bCs w:val="0"/>
                <w:color w:val="000000" w:themeColor="text1"/>
                <w:lang w:val="vi-VN"/>
              </w:rPr>
              <w:t>5.2. Kết quả tham vấn cộng đồng</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_Toc113523588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142</w:t>
            </w:r>
            <w:r w:rsidR="00AA578F" w:rsidRPr="003E075D">
              <w:rPr>
                <w:webHidden/>
                <w:color w:val="000000" w:themeColor="text1"/>
              </w:rPr>
              <w:fldChar w:fldCharType="end"/>
            </w:r>
          </w:hyperlink>
        </w:p>
        <w:p w14:paraId="4CFB8761"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589" w:history="1">
            <w:r w:rsidR="00AA578F" w:rsidRPr="003E075D">
              <w:rPr>
                <w:rStyle w:val="Hyperlink"/>
                <w:b w:val="0"/>
                <w:color w:val="000000" w:themeColor="text1"/>
                <w:lang w:val="vi-VN"/>
              </w:rPr>
              <w:t>KẾT LUẬN, KIẾN NGHỊ VÀ CAM KẾT</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_Toc113523589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145</w:t>
            </w:r>
            <w:r w:rsidR="00AA578F" w:rsidRPr="003E075D">
              <w:rPr>
                <w:b w:val="0"/>
                <w:webHidden/>
                <w:color w:val="000000" w:themeColor="text1"/>
              </w:rPr>
              <w:fldChar w:fldCharType="end"/>
            </w:r>
          </w:hyperlink>
        </w:p>
        <w:p w14:paraId="6885750B"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90" w:history="1">
            <w:r w:rsidR="00AA578F" w:rsidRPr="003E075D">
              <w:rPr>
                <w:rStyle w:val="Hyperlink"/>
                <w:bCs w:val="0"/>
                <w:color w:val="000000" w:themeColor="text1"/>
                <w:lang w:val="pt-BR"/>
              </w:rPr>
              <w:t>1. Kết luận</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_Toc113523590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145</w:t>
            </w:r>
            <w:r w:rsidR="00AA578F" w:rsidRPr="003E075D">
              <w:rPr>
                <w:webHidden/>
                <w:color w:val="000000" w:themeColor="text1"/>
              </w:rPr>
              <w:fldChar w:fldCharType="end"/>
            </w:r>
          </w:hyperlink>
        </w:p>
        <w:p w14:paraId="62E81AE9"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91" w:history="1">
            <w:r w:rsidR="00AA578F" w:rsidRPr="003E075D">
              <w:rPr>
                <w:rStyle w:val="Hyperlink"/>
                <w:bCs w:val="0"/>
                <w:color w:val="000000" w:themeColor="text1"/>
                <w:lang w:val="vi-VN"/>
              </w:rPr>
              <w:t>2</w:t>
            </w:r>
            <w:r w:rsidR="00AA578F" w:rsidRPr="003E075D">
              <w:rPr>
                <w:rStyle w:val="Hyperlink"/>
                <w:bCs w:val="0"/>
                <w:color w:val="000000" w:themeColor="text1"/>
                <w:lang w:val="pt-BR"/>
              </w:rPr>
              <w:t>. K</w:t>
            </w:r>
            <w:r w:rsidR="00AA578F" w:rsidRPr="003E075D">
              <w:rPr>
                <w:rStyle w:val="Hyperlink"/>
                <w:bCs w:val="0"/>
                <w:color w:val="000000" w:themeColor="text1"/>
                <w:lang w:val="vi-VN"/>
              </w:rPr>
              <w:t>iến nghị</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_Toc113523591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145</w:t>
            </w:r>
            <w:r w:rsidR="00AA578F" w:rsidRPr="003E075D">
              <w:rPr>
                <w:webHidden/>
                <w:color w:val="000000" w:themeColor="text1"/>
              </w:rPr>
              <w:fldChar w:fldCharType="end"/>
            </w:r>
          </w:hyperlink>
        </w:p>
        <w:p w14:paraId="7D5D3668" w14:textId="77777777" w:rsidR="00AA578F" w:rsidRPr="003E075D" w:rsidRDefault="00756EEF" w:rsidP="00593FBC">
          <w:pPr>
            <w:pStyle w:val="TOC2"/>
            <w:rPr>
              <w:rFonts w:asciiTheme="minorHAnsi" w:eastAsiaTheme="minorEastAsia" w:hAnsiTheme="minorHAnsi" w:cstheme="minorBidi"/>
              <w:color w:val="000000" w:themeColor="text1"/>
              <w:sz w:val="22"/>
              <w:szCs w:val="22"/>
            </w:rPr>
          </w:pPr>
          <w:hyperlink w:anchor="_Toc113523592" w:history="1">
            <w:r w:rsidR="00AA578F" w:rsidRPr="003E075D">
              <w:rPr>
                <w:rStyle w:val="Hyperlink"/>
                <w:bCs w:val="0"/>
                <w:color w:val="000000" w:themeColor="text1"/>
                <w:lang w:val="vi-VN" w:eastAsia="vi-VN"/>
              </w:rPr>
              <w:t>3.</w:t>
            </w:r>
            <w:r w:rsidR="00AA578F" w:rsidRPr="003E075D">
              <w:rPr>
                <w:rStyle w:val="Hyperlink"/>
                <w:color w:val="000000" w:themeColor="text1"/>
                <w:lang w:val="vi-VN" w:eastAsia="vi-VN"/>
              </w:rPr>
              <w:t xml:space="preserve"> Cam kết của chủ dự án đầu tư</w:t>
            </w:r>
            <w:r w:rsidR="00AA578F" w:rsidRPr="003E075D">
              <w:rPr>
                <w:webHidden/>
                <w:color w:val="000000" w:themeColor="text1"/>
              </w:rPr>
              <w:tab/>
            </w:r>
            <w:r w:rsidR="00AA578F" w:rsidRPr="003E075D">
              <w:rPr>
                <w:webHidden/>
                <w:color w:val="000000" w:themeColor="text1"/>
              </w:rPr>
              <w:fldChar w:fldCharType="begin"/>
            </w:r>
            <w:r w:rsidR="00AA578F" w:rsidRPr="003E075D">
              <w:rPr>
                <w:webHidden/>
                <w:color w:val="000000" w:themeColor="text1"/>
              </w:rPr>
              <w:instrText xml:space="preserve"> PAGEREF _Toc113523592 \h </w:instrText>
            </w:r>
            <w:r w:rsidR="00AA578F" w:rsidRPr="003E075D">
              <w:rPr>
                <w:webHidden/>
                <w:color w:val="000000" w:themeColor="text1"/>
              </w:rPr>
            </w:r>
            <w:r w:rsidR="00AA578F" w:rsidRPr="003E075D">
              <w:rPr>
                <w:webHidden/>
                <w:color w:val="000000" w:themeColor="text1"/>
              </w:rPr>
              <w:fldChar w:fldCharType="separate"/>
            </w:r>
            <w:r w:rsidR="00773073">
              <w:rPr>
                <w:webHidden/>
                <w:color w:val="000000" w:themeColor="text1"/>
              </w:rPr>
              <w:t>146</w:t>
            </w:r>
            <w:r w:rsidR="00AA578F" w:rsidRPr="003E075D">
              <w:rPr>
                <w:webHidden/>
                <w:color w:val="000000" w:themeColor="text1"/>
              </w:rPr>
              <w:fldChar w:fldCharType="end"/>
            </w:r>
          </w:hyperlink>
        </w:p>
        <w:p w14:paraId="7BFD24D8" w14:textId="77777777" w:rsidR="00AA578F" w:rsidRPr="003E075D" w:rsidRDefault="00756EEF" w:rsidP="00593FBC">
          <w:pPr>
            <w:pStyle w:val="TOC1"/>
            <w:spacing w:before="60" w:after="60" w:line="360" w:lineRule="exact"/>
            <w:rPr>
              <w:rFonts w:asciiTheme="minorHAnsi" w:eastAsiaTheme="minorEastAsia" w:hAnsiTheme="minorHAnsi" w:cstheme="minorBidi"/>
              <w:b w:val="0"/>
              <w:bCs w:val="0"/>
              <w:color w:val="000000" w:themeColor="text1"/>
              <w:kern w:val="0"/>
              <w:sz w:val="22"/>
              <w:szCs w:val="22"/>
              <w:lang w:val="en-US"/>
            </w:rPr>
          </w:pPr>
          <w:hyperlink w:anchor="_Toc113523593" w:history="1">
            <w:r w:rsidR="00AA578F" w:rsidRPr="003E075D">
              <w:rPr>
                <w:rStyle w:val="Hyperlink"/>
                <w:b w:val="0"/>
                <w:color w:val="000000" w:themeColor="text1"/>
              </w:rPr>
              <w:t>CÁC TÀI LIỆU, DỮ LIỆU THAM KHẢO</w:t>
            </w:r>
            <w:r w:rsidR="00AA578F" w:rsidRPr="003E075D">
              <w:rPr>
                <w:b w:val="0"/>
                <w:webHidden/>
                <w:color w:val="000000" w:themeColor="text1"/>
              </w:rPr>
              <w:tab/>
            </w:r>
            <w:r w:rsidR="00AA578F" w:rsidRPr="003E075D">
              <w:rPr>
                <w:b w:val="0"/>
                <w:webHidden/>
                <w:color w:val="000000" w:themeColor="text1"/>
              </w:rPr>
              <w:fldChar w:fldCharType="begin"/>
            </w:r>
            <w:r w:rsidR="00AA578F" w:rsidRPr="003E075D">
              <w:rPr>
                <w:b w:val="0"/>
                <w:webHidden/>
                <w:color w:val="000000" w:themeColor="text1"/>
              </w:rPr>
              <w:instrText xml:space="preserve"> PAGEREF _Toc113523593 \h </w:instrText>
            </w:r>
            <w:r w:rsidR="00AA578F" w:rsidRPr="003E075D">
              <w:rPr>
                <w:b w:val="0"/>
                <w:webHidden/>
                <w:color w:val="000000" w:themeColor="text1"/>
              </w:rPr>
            </w:r>
            <w:r w:rsidR="00AA578F" w:rsidRPr="003E075D">
              <w:rPr>
                <w:b w:val="0"/>
                <w:webHidden/>
                <w:color w:val="000000" w:themeColor="text1"/>
              </w:rPr>
              <w:fldChar w:fldCharType="separate"/>
            </w:r>
            <w:r w:rsidR="00773073">
              <w:rPr>
                <w:b w:val="0"/>
                <w:webHidden/>
                <w:color w:val="000000" w:themeColor="text1"/>
              </w:rPr>
              <w:t>148</w:t>
            </w:r>
            <w:r w:rsidR="00AA578F" w:rsidRPr="003E075D">
              <w:rPr>
                <w:b w:val="0"/>
                <w:webHidden/>
                <w:color w:val="000000" w:themeColor="text1"/>
              </w:rPr>
              <w:fldChar w:fldCharType="end"/>
            </w:r>
          </w:hyperlink>
        </w:p>
        <w:p w14:paraId="4A23BC42" w14:textId="6DC17158" w:rsidR="00A71883" w:rsidRPr="003E075D" w:rsidRDefault="00794C08" w:rsidP="00593FBC">
          <w:pPr>
            <w:spacing w:before="60" w:after="60" w:line="360" w:lineRule="exact"/>
            <w:ind w:firstLine="0"/>
            <w:rPr>
              <w:color w:val="000000" w:themeColor="text1"/>
              <w:sz w:val="28"/>
              <w:szCs w:val="28"/>
            </w:rPr>
          </w:pPr>
          <w:r w:rsidRPr="003E075D">
            <w:rPr>
              <w:noProof/>
              <w:color w:val="000000" w:themeColor="text1"/>
              <w:sz w:val="28"/>
              <w:szCs w:val="28"/>
            </w:rPr>
            <w:fldChar w:fldCharType="end"/>
          </w:r>
        </w:p>
      </w:sdtContent>
    </w:sdt>
    <w:p w14:paraId="49B87D52" w14:textId="2CECEFCC" w:rsidR="006B38CF" w:rsidRPr="003E075D" w:rsidRDefault="0036626D" w:rsidP="00593FBC">
      <w:pPr>
        <w:pStyle w:val="Heading1"/>
        <w:spacing w:before="60" w:after="60" w:line="360" w:lineRule="exact"/>
        <w:ind w:firstLine="0"/>
        <w:jc w:val="center"/>
        <w:rPr>
          <w:b w:val="0"/>
          <w:bCs w:val="0"/>
          <w:color w:val="000000" w:themeColor="text1"/>
        </w:rPr>
      </w:pPr>
      <w:r w:rsidRPr="003E075D">
        <w:rPr>
          <w:rFonts w:ascii="Times New Roman" w:hAnsi="Times New Roman" w:cs="Times New Roman"/>
          <w:b w:val="0"/>
          <w:color w:val="000000" w:themeColor="text1"/>
        </w:rPr>
        <w:br w:type="page"/>
      </w:r>
      <w:bookmarkStart w:id="7" w:name="_Toc43495802"/>
    </w:p>
    <w:p w14:paraId="33B60732" w14:textId="25A7670C" w:rsidR="006B38CF" w:rsidRPr="003E075D" w:rsidRDefault="006B38CF" w:rsidP="00593FBC">
      <w:pPr>
        <w:pStyle w:val="Heading1"/>
        <w:spacing w:before="60" w:after="60" w:line="360" w:lineRule="exact"/>
        <w:ind w:firstLine="0"/>
        <w:jc w:val="center"/>
        <w:rPr>
          <w:rFonts w:ascii="Times New Roman" w:eastAsia="Times New Roman" w:hAnsi="Times New Roman" w:cs="Times New Roman"/>
          <w:color w:val="000000" w:themeColor="text1"/>
          <w:kern w:val="36"/>
          <w:lang w:val="vi-VN"/>
        </w:rPr>
      </w:pPr>
      <w:bookmarkStart w:id="8" w:name="_Toc31554519"/>
      <w:bookmarkStart w:id="9" w:name="_Toc32821527"/>
      <w:bookmarkStart w:id="10" w:name="_Toc33457879"/>
      <w:bookmarkStart w:id="11" w:name="_Toc37839898"/>
      <w:bookmarkStart w:id="12" w:name="_Toc38032884"/>
      <w:bookmarkStart w:id="13" w:name="_Toc42784370"/>
      <w:bookmarkStart w:id="14" w:name="_Toc113523349"/>
      <w:r w:rsidRPr="003E075D">
        <w:rPr>
          <w:rFonts w:ascii="Times New Roman" w:eastAsia="Times New Roman" w:hAnsi="Times New Roman" w:cs="Times New Roman"/>
          <w:color w:val="000000" w:themeColor="text1"/>
          <w:kern w:val="36"/>
          <w:lang w:val="vi-VN"/>
        </w:rPr>
        <w:lastRenderedPageBreak/>
        <w:t>DANH MỤC BẢNG BIỂU</w:t>
      </w:r>
      <w:bookmarkEnd w:id="8"/>
      <w:bookmarkEnd w:id="9"/>
      <w:bookmarkEnd w:id="10"/>
      <w:bookmarkEnd w:id="11"/>
      <w:bookmarkEnd w:id="12"/>
      <w:bookmarkEnd w:id="13"/>
      <w:bookmarkEnd w:id="14"/>
    </w:p>
    <w:p w14:paraId="738CB97F" w14:textId="3FAE4BBD" w:rsidR="00B14780" w:rsidRPr="003E075D" w:rsidRDefault="0047132E" w:rsidP="00593FBC">
      <w:pPr>
        <w:pStyle w:val="TableofFigures"/>
        <w:tabs>
          <w:tab w:val="right" w:leader="dot" w:pos="9345"/>
        </w:tabs>
        <w:spacing w:before="60" w:after="60" w:line="360" w:lineRule="exact"/>
        <w:ind w:firstLine="0"/>
        <w:rPr>
          <w:noProof/>
          <w:color w:val="000000" w:themeColor="text1"/>
          <w:sz w:val="28"/>
          <w:szCs w:val="28"/>
        </w:rPr>
      </w:pPr>
      <w:r w:rsidRPr="003E075D">
        <w:rPr>
          <w:rStyle w:val="Hyperlink"/>
          <w:rFonts w:eastAsia="Times New Roman"/>
          <w:noProof/>
          <w:color w:val="000000" w:themeColor="text1"/>
          <w:sz w:val="28"/>
          <w:szCs w:val="28"/>
        </w:rPr>
        <w:fldChar w:fldCharType="begin"/>
      </w:r>
      <w:r w:rsidRPr="003E075D">
        <w:rPr>
          <w:rStyle w:val="Hyperlink"/>
          <w:rFonts w:eastAsia="Times New Roman"/>
          <w:noProof/>
          <w:color w:val="000000" w:themeColor="text1"/>
          <w:sz w:val="28"/>
          <w:szCs w:val="28"/>
        </w:rPr>
        <w:instrText xml:space="preserve"> TOC \h \z \c "Bảng 0." </w:instrText>
      </w:r>
      <w:r w:rsidRPr="003E075D">
        <w:rPr>
          <w:rStyle w:val="Hyperlink"/>
          <w:rFonts w:eastAsia="Times New Roman"/>
          <w:noProof/>
          <w:color w:val="000000" w:themeColor="text1"/>
          <w:sz w:val="28"/>
          <w:szCs w:val="28"/>
        </w:rPr>
        <w:fldChar w:fldCharType="separate"/>
      </w:r>
      <w:hyperlink w:anchor="_Toc113523594" w:history="1">
        <w:r w:rsidR="00AA578F" w:rsidRPr="003E075D">
          <w:rPr>
            <w:rStyle w:val="Hyperlink"/>
            <w:noProof/>
            <w:color w:val="000000" w:themeColor="text1"/>
            <w:sz w:val="28"/>
            <w:szCs w:val="28"/>
          </w:rPr>
          <w:t>Bảng 0. 1</w:t>
        </w:r>
        <w:r w:rsidR="00AA578F" w:rsidRPr="003E075D">
          <w:rPr>
            <w:rStyle w:val="Hyperlink"/>
            <w:noProof/>
            <w:color w:val="000000" w:themeColor="text1"/>
            <w:sz w:val="28"/>
            <w:szCs w:val="28"/>
            <w:lang w:val="vi-VN"/>
          </w:rPr>
          <w:t xml:space="preserve">. </w:t>
        </w:r>
        <w:r w:rsidR="00AA578F" w:rsidRPr="003E075D">
          <w:rPr>
            <w:rStyle w:val="Hyperlink"/>
            <w:rFonts w:eastAsia="Times New Roman"/>
            <w:noProof/>
            <w:color w:val="000000" w:themeColor="text1"/>
            <w:sz w:val="28"/>
            <w:szCs w:val="28"/>
          </w:rPr>
          <w:t>Danh sách các thành viên tham gia lập Báo cáo đánh giá tác động môi trường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_Toc113523594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13</w:t>
        </w:r>
        <w:r w:rsidR="00AA578F" w:rsidRPr="003E075D">
          <w:rPr>
            <w:noProof/>
            <w:webHidden/>
            <w:color w:val="000000" w:themeColor="text1"/>
            <w:sz w:val="28"/>
            <w:szCs w:val="28"/>
          </w:rPr>
          <w:fldChar w:fldCharType="end"/>
        </w:r>
      </w:hyperlink>
      <w:r w:rsidRPr="003E075D">
        <w:rPr>
          <w:rStyle w:val="Hyperlink"/>
          <w:rFonts w:eastAsia="Times New Roman"/>
          <w:color w:val="000000" w:themeColor="text1"/>
          <w:sz w:val="28"/>
          <w:szCs w:val="28"/>
        </w:rPr>
        <w:fldChar w:fldCharType="end"/>
      </w:r>
      <w:r w:rsidR="006B38CF" w:rsidRPr="003E075D">
        <w:rPr>
          <w:rStyle w:val="Hyperlink"/>
          <w:rFonts w:eastAsia="Times New Roman"/>
          <w:color w:val="000000" w:themeColor="text1"/>
          <w:sz w:val="28"/>
          <w:szCs w:val="28"/>
        </w:rPr>
        <w:fldChar w:fldCharType="begin"/>
      </w:r>
      <w:r w:rsidR="006B38CF" w:rsidRPr="003E075D">
        <w:rPr>
          <w:rStyle w:val="Hyperlink"/>
          <w:rFonts w:eastAsia="Times New Roman"/>
          <w:color w:val="000000" w:themeColor="text1"/>
          <w:sz w:val="28"/>
          <w:szCs w:val="28"/>
        </w:rPr>
        <w:instrText xml:space="preserve"> TOC \h \z \c "Bảng 1." </w:instrText>
      </w:r>
      <w:r w:rsidR="006B38CF" w:rsidRPr="003E075D">
        <w:rPr>
          <w:rStyle w:val="Hyperlink"/>
          <w:rFonts w:eastAsia="Times New Roman"/>
          <w:color w:val="000000" w:themeColor="text1"/>
          <w:sz w:val="28"/>
          <w:szCs w:val="28"/>
        </w:rPr>
        <w:fldChar w:fldCharType="separate"/>
      </w:r>
    </w:p>
    <w:p w14:paraId="78B5450E" w14:textId="77777777" w:rsidR="00B14780"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31" w:history="1">
        <w:r w:rsidR="00B14780" w:rsidRPr="003E075D">
          <w:rPr>
            <w:rStyle w:val="Hyperlink"/>
            <w:rFonts w:eastAsia="Times New Roman"/>
            <w:iCs/>
            <w:noProof/>
            <w:color w:val="000000" w:themeColor="text1"/>
            <w:sz w:val="28"/>
            <w:szCs w:val="28"/>
            <w:lang w:eastAsia="vi-VN"/>
          </w:rPr>
          <w:t xml:space="preserve">Bảng 1.1. </w:t>
        </w:r>
        <w:r w:rsidR="00B14780" w:rsidRPr="003E075D">
          <w:rPr>
            <w:rStyle w:val="Hyperlink"/>
            <w:noProof/>
            <w:color w:val="000000" w:themeColor="text1"/>
            <w:spacing w:val="-6"/>
            <w:sz w:val="28"/>
            <w:szCs w:val="28"/>
          </w:rPr>
          <w:t>Tiêu chuẩn cấp nước cho khu vực Dự án</w:t>
        </w:r>
        <w:r w:rsidR="00B14780" w:rsidRPr="003E075D">
          <w:rPr>
            <w:noProof/>
            <w:webHidden/>
            <w:color w:val="000000" w:themeColor="text1"/>
            <w:sz w:val="28"/>
            <w:szCs w:val="28"/>
          </w:rPr>
          <w:tab/>
        </w:r>
        <w:r w:rsidR="00B14780" w:rsidRPr="003E075D">
          <w:rPr>
            <w:noProof/>
            <w:webHidden/>
            <w:color w:val="000000" w:themeColor="text1"/>
            <w:sz w:val="28"/>
            <w:szCs w:val="28"/>
          </w:rPr>
          <w:fldChar w:fldCharType="begin"/>
        </w:r>
        <w:r w:rsidR="00B14780" w:rsidRPr="003E075D">
          <w:rPr>
            <w:noProof/>
            <w:webHidden/>
            <w:color w:val="000000" w:themeColor="text1"/>
            <w:sz w:val="28"/>
            <w:szCs w:val="28"/>
          </w:rPr>
          <w:instrText xml:space="preserve"> PAGEREF _Toc113523631 \h </w:instrText>
        </w:r>
        <w:r w:rsidR="00B14780" w:rsidRPr="003E075D">
          <w:rPr>
            <w:noProof/>
            <w:webHidden/>
            <w:color w:val="000000" w:themeColor="text1"/>
            <w:sz w:val="28"/>
            <w:szCs w:val="28"/>
          </w:rPr>
        </w:r>
        <w:r w:rsidR="00B14780" w:rsidRPr="003E075D">
          <w:rPr>
            <w:noProof/>
            <w:webHidden/>
            <w:color w:val="000000" w:themeColor="text1"/>
            <w:sz w:val="28"/>
            <w:szCs w:val="28"/>
          </w:rPr>
          <w:fldChar w:fldCharType="separate"/>
        </w:r>
        <w:r w:rsidR="00773073">
          <w:rPr>
            <w:noProof/>
            <w:webHidden/>
            <w:color w:val="000000" w:themeColor="text1"/>
            <w:sz w:val="28"/>
            <w:szCs w:val="28"/>
          </w:rPr>
          <w:t>38</w:t>
        </w:r>
        <w:r w:rsidR="00B14780" w:rsidRPr="003E075D">
          <w:rPr>
            <w:noProof/>
            <w:webHidden/>
            <w:color w:val="000000" w:themeColor="text1"/>
            <w:sz w:val="28"/>
            <w:szCs w:val="28"/>
          </w:rPr>
          <w:fldChar w:fldCharType="end"/>
        </w:r>
      </w:hyperlink>
    </w:p>
    <w:p w14:paraId="675AF490" w14:textId="065662D6" w:rsidR="008B68DE" w:rsidRPr="003E075D" w:rsidRDefault="00756EEF" w:rsidP="00593FBC">
      <w:pPr>
        <w:pStyle w:val="TableofFigures"/>
        <w:tabs>
          <w:tab w:val="right" w:leader="dot" w:pos="9345"/>
        </w:tabs>
        <w:spacing w:before="60" w:after="60" w:line="360" w:lineRule="exact"/>
        <w:ind w:firstLine="0"/>
        <w:rPr>
          <w:noProof/>
          <w:color w:val="000000" w:themeColor="text1"/>
          <w:sz w:val="28"/>
          <w:szCs w:val="28"/>
        </w:rPr>
      </w:pPr>
      <w:hyperlink w:anchor="_Toc113523632" w:history="1">
        <w:r w:rsidR="00B14780" w:rsidRPr="003E075D">
          <w:rPr>
            <w:rStyle w:val="Hyperlink"/>
            <w:rFonts w:eastAsia="Times New Roman"/>
            <w:noProof/>
            <w:color w:val="000000" w:themeColor="text1"/>
            <w:sz w:val="28"/>
            <w:szCs w:val="28"/>
          </w:rPr>
          <w:t>Bảng 1.2</w:t>
        </w:r>
        <w:r w:rsidR="00B14780" w:rsidRPr="003E075D">
          <w:rPr>
            <w:rStyle w:val="Hyperlink"/>
            <w:rFonts w:eastAsia="Times New Roman"/>
            <w:noProof/>
            <w:color w:val="000000" w:themeColor="text1"/>
            <w:sz w:val="28"/>
            <w:szCs w:val="28"/>
            <w:lang w:val="sv-SE"/>
          </w:rPr>
          <w:t xml:space="preserve">. </w:t>
        </w:r>
        <w:r w:rsidR="00B14780" w:rsidRPr="003E075D">
          <w:rPr>
            <w:rStyle w:val="Hyperlink"/>
            <w:noProof/>
            <w:color w:val="000000" w:themeColor="text1"/>
            <w:sz w:val="28"/>
            <w:szCs w:val="28"/>
            <w:lang w:eastAsia="vi-VN"/>
          </w:rPr>
          <w:t>Tổng hợp khối lượng nguyên vật liệu phục vụ thi công, xây dựng Dự án</w:t>
        </w:r>
        <w:r w:rsidR="00B14780" w:rsidRPr="003E075D">
          <w:rPr>
            <w:noProof/>
            <w:webHidden/>
            <w:color w:val="000000" w:themeColor="text1"/>
            <w:sz w:val="28"/>
            <w:szCs w:val="28"/>
          </w:rPr>
          <w:tab/>
        </w:r>
        <w:r w:rsidR="00B14780" w:rsidRPr="003E075D">
          <w:rPr>
            <w:noProof/>
            <w:webHidden/>
            <w:color w:val="000000" w:themeColor="text1"/>
            <w:sz w:val="28"/>
            <w:szCs w:val="28"/>
          </w:rPr>
          <w:fldChar w:fldCharType="begin"/>
        </w:r>
        <w:r w:rsidR="00B14780" w:rsidRPr="003E075D">
          <w:rPr>
            <w:noProof/>
            <w:webHidden/>
            <w:color w:val="000000" w:themeColor="text1"/>
            <w:sz w:val="28"/>
            <w:szCs w:val="28"/>
          </w:rPr>
          <w:instrText xml:space="preserve"> PAGEREF _Toc113523632 \h </w:instrText>
        </w:r>
        <w:r w:rsidR="00B14780" w:rsidRPr="003E075D">
          <w:rPr>
            <w:noProof/>
            <w:webHidden/>
            <w:color w:val="000000" w:themeColor="text1"/>
            <w:sz w:val="28"/>
            <w:szCs w:val="28"/>
          </w:rPr>
        </w:r>
        <w:r w:rsidR="00B14780" w:rsidRPr="003E075D">
          <w:rPr>
            <w:noProof/>
            <w:webHidden/>
            <w:color w:val="000000" w:themeColor="text1"/>
            <w:sz w:val="28"/>
            <w:szCs w:val="28"/>
          </w:rPr>
          <w:fldChar w:fldCharType="separate"/>
        </w:r>
        <w:r w:rsidR="00773073">
          <w:rPr>
            <w:noProof/>
            <w:webHidden/>
            <w:color w:val="000000" w:themeColor="text1"/>
            <w:sz w:val="28"/>
            <w:szCs w:val="28"/>
          </w:rPr>
          <w:t>46</w:t>
        </w:r>
        <w:r w:rsidR="00B14780" w:rsidRPr="003E075D">
          <w:rPr>
            <w:noProof/>
            <w:webHidden/>
            <w:color w:val="000000" w:themeColor="text1"/>
            <w:sz w:val="28"/>
            <w:szCs w:val="28"/>
          </w:rPr>
          <w:fldChar w:fldCharType="end"/>
        </w:r>
      </w:hyperlink>
      <w:r w:rsidR="006B38CF" w:rsidRPr="003E075D">
        <w:rPr>
          <w:rStyle w:val="Hyperlink"/>
          <w:rFonts w:eastAsia="Times New Roman"/>
          <w:color w:val="000000" w:themeColor="text1"/>
          <w:sz w:val="28"/>
          <w:szCs w:val="28"/>
        </w:rPr>
        <w:fldChar w:fldCharType="end"/>
      </w:r>
      <w:r w:rsidR="006B38CF" w:rsidRPr="003E075D">
        <w:rPr>
          <w:rStyle w:val="Hyperlink"/>
          <w:rFonts w:eastAsia="Times New Roman"/>
          <w:color w:val="000000" w:themeColor="text1"/>
          <w:sz w:val="28"/>
          <w:szCs w:val="28"/>
        </w:rPr>
        <w:fldChar w:fldCharType="begin"/>
      </w:r>
      <w:r w:rsidR="006B38CF" w:rsidRPr="003E075D">
        <w:rPr>
          <w:rStyle w:val="Hyperlink"/>
          <w:rFonts w:eastAsia="Times New Roman"/>
          <w:color w:val="000000" w:themeColor="text1"/>
          <w:sz w:val="28"/>
          <w:szCs w:val="28"/>
        </w:rPr>
        <w:instrText xml:space="preserve"> TOC \h \z \c "Bảng 2." </w:instrText>
      </w:r>
      <w:r w:rsidR="006B38CF" w:rsidRPr="003E075D">
        <w:rPr>
          <w:rStyle w:val="Hyperlink"/>
          <w:rFonts w:eastAsia="Times New Roman"/>
          <w:color w:val="000000" w:themeColor="text1"/>
          <w:sz w:val="28"/>
          <w:szCs w:val="28"/>
        </w:rPr>
        <w:fldChar w:fldCharType="separate"/>
      </w:r>
    </w:p>
    <w:p w14:paraId="27653346" w14:textId="13665E4D" w:rsidR="008B68DE"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98399470" w:history="1">
        <w:r w:rsidR="008B68DE" w:rsidRPr="003E075D">
          <w:rPr>
            <w:rStyle w:val="Hyperlink"/>
            <w:rFonts w:eastAsia="Times New Roman"/>
            <w:noProof/>
            <w:color w:val="000000" w:themeColor="text1"/>
            <w:sz w:val="28"/>
            <w:szCs w:val="28"/>
          </w:rPr>
          <w:t>Bảng 2. 1</w:t>
        </w:r>
        <w:r w:rsidR="008B68DE" w:rsidRPr="003E075D">
          <w:rPr>
            <w:rStyle w:val="Hyperlink"/>
            <w:rFonts w:eastAsia="Times New Roman"/>
            <w:noProof/>
            <w:color w:val="000000" w:themeColor="text1"/>
            <w:sz w:val="28"/>
            <w:szCs w:val="28"/>
            <w:lang w:val="pt-BR"/>
          </w:rPr>
          <w:t xml:space="preserve">. </w:t>
        </w:r>
        <w:r w:rsidR="008B68DE" w:rsidRPr="003E075D">
          <w:rPr>
            <w:rStyle w:val="Hyperlink"/>
            <w:noProof/>
            <w:color w:val="000000" w:themeColor="text1"/>
            <w:sz w:val="28"/>
            <w:szCs w:val="28"/>
            <w:lang w:val="vi-VN"/>
          </w:rPr>
          <w:t>Nhiệt độ trung bình tháng (Trạm đo Đồng Hới)</w:t>
        </w:r>
        <w:r w:rsidR="008B68DE" w:rsidRPr="003E075D">
          <w:rPr>
            <w:noProof/>
            <w:webHidden/>
            <w:color w:val="000000" w:themeColor="text1"/>
            <w:sz w:val="28"/>
            <w:szCs w:val="28"/>
          </w:rPr>
          <w:tab/>
        </w:r>
        <w:r w:rsidR="008B68DE" w:rsidRPr="003E075D">
          <w:rPr>
            <w:noProof/>
            <w:webHidden/>
            <w:color w:val="000000" w:themeColor="text1"/>
            <w:sz w:val="28"/>
            <w:szCs w:val="28"/>
          </w:rPr>
          <w:fldChar w:fldCharType="begin"/>
        </w:r>
        <w:r w:rsidR="008B68DE" w:rsidRPr="003E075D">
          <w:rPr>
            <w:noProof/>
            <w:webHidden/>
            <w:color w:val="000000" w:themeColor="text1"/>
            <w:sz w:val="28"/>
            <w:szCs w:val="28"/>
          </w:rPr>
          <w:instrText xml:space="preserve"> PAGEREF _Toc98399470 \h </w:instrText>
        </w:r>
        <w:r w:rsidR="008B68DE" w:rsidRPr="003E075D">
          <w:rPr>
            <w:noProof/>
            <w:webHidden/>
            <w:color w:val="000000" w:themeColor="text1"/>
            <w:sz w:val="28"/>
            <w:szCs w:val="28"/>
          </w:rPr>
        </w:r>
        <w:r w:rsidR="008B68DE" w:rsidRPr="003E075D">
          <w:rPr>
            <w:noProof/>
            <w:webHidden/>
            <w:color w:val="000000" w:themeColor="text1"/>
            <w:sz w:val="28"/>
            <w:szCs w:val="28"/>
          </w:rPr>
          <w:fldChar w:fldCharType="separate"/>
        </w:r>
        <w:r w:rsidR="00773073">
          <w:rPr>
            <w:noProof/>
            <w:webHidden/>
            <w:color w:val="000000" w:themeColor="text1"/>
            <w:sz w:val="28"/>
            <w:szCs w:val="28"/>
          </w:rPr>
          <w:t>52</w:t>
        </w:r>
        <w:r w:rsidR="008B68DE" w:rsidRPr="003E075D">
          <w:rPr>
            <w:noProof/>
            <w:webHidden/>
            <w:color w:val="000000" w:themeColor="text1"/>
            <w:sz w:val="28"/>
            <w:szCs w:val="28"/>
          </w:rPr>
          <w:fldChar w:fldCharType="end"/>
        </w:r>
      </w:hyperlink>
    </w:p>
    <w:p w14:paraId="706CBAAD" w14:textId="3996195E" w:rsidR="008B68DE"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98399471" w:history="1">
        <w:r w:rsidR="008B68DE" w:rsidRPr="003E075D">
          <w:rPr>
            <w:rStyle w:val="Hyperlink"/>
            <w:rFonts w:eastAsia="Times New Roman"/>
            <w:noProof/>
            <w:color w:val="000000" w:themeColor="text1"/>
            <w:sz w:val="28"/>
            <w:szCs w:val="28"/>
          </w:rPr>
          <w:t xml:space="preserve">Bảng 2. </w:t>
        </w:r>
        <w:r w:rsidR="008B68DE" w:rsidRPr="003E075D">
          <w:rPr>
            <w:rStyle w:val="Hyperlink"/>
            <w:noProof/>
            <w:color w:val="000000" w:themeColor="text1"/>
            <w:sz w:val="28"/>
            <w:szCs w:val="28"/>
          </w:rPr>
          <w:t>2</w:t>
        </w:r>
        <w:r w:rsidR="008B68DE" w:rsidRPr="003E075D">
          <w:rPr>
            <w:rStyle w:val="Hyperlink"/>
            <w:rFonts w:eastAsia="Times New Roman"/>
            <w:noProof/>
            <w:color w:val="000000" w:themeColor="text1"/>
            <w:sz w:val="28"/>
            <w:szCs w:val="28"/>
            <w:lang w:val="pt-BR"/>
          </w:rPr>
          <w:t xml:space="preserve">. </w:t>
        </w:r>
        <w:r w:rsidR="008B68DE" w:rsidRPr="003E075D">
          <w:rPr>
            <w:rStyle w:val="Hyperlink"/>
            <w:noProof/>
            <w:color w:val="000000" w:themeColor="text1"/>
            <w:sz w:val="28"/>
            <w:szCs w:val="28"/>
            <w:lang w:val="vi-VN"/>
          </w:rPr>
          <w:t>Lượng mưa trung bình trong các tháng (Trạm đo Đồng Hới)</w:t>
        </w:r>
        <w:r w:rsidR="008B68DE" w:rsidRPr="003E075D">
          <w:rPr>
            <w:noProof/>
            <w:webHidden/>
            <w:color w:val="000000" w:themeColor="text1"/>
            <w:sz w:val="28"/>
            <w:szCs w:val="28"/>
          </w:rPr>
          <w:tab/>
        </w:r>
        <w:r w:rsidR="008B68DE" w:rsidRPr="003E075D">
          <w:rPr>
            <w:noProof/>
            <w:webHidden/>
            <w:color w:val="000000" w:themeColor="text1"/>
            <w:sz w:val="28"/>
            <w:szCs w:val="28"/>
          </w:rPr>
          <w:fldChar w:fldCharType="begin"/>
        </w:r>
        <w:r w:rsidR="008B68DE" w:rsidRPr="003E075D">
          <w:rPr>
            <w:noProof/>
            <w:webHidden/>
            <w:color w:val="000000" w:themeColor="text1"/>
            <w:sz w:val="28"/>
            <w:szCs w:val="28"/>
          </w:rPr>
          <w:instrText xml:space="preserve"> PAGEREF _Toc98399471 \h </w:instrText>
        </w:r>
        <w:r w:rsidR="008B68DE" w:rsidRPr="003E075D">
          <w:rPr>
            <w:noProof/>
            <w:webHidden/>
            <w:color w:val="000000" w:themeColor="text1"/>
            <w:sz w:val="28"/>
            <w:szCs w:val="28"/>
          </w:rPr>
        </w:r>
        <w:r w:rsidR="008B68DE" w:rsidRPr="003E075D">
          <w:rPr>
            <w:noProof/>
            <w:webHidden/>
            <w:color w:val="000000" w:themeColor="text1"/>
            <w:sz w:val="28"/>
            <w:szCs w:val="28"/>
          </w:rPr>
          <w:fldChar w:fldCharType="separate"/>
        </w:r>
        <w:r w:rsidR="00773073">
          <w:rPr>
            <w:noProof/>
            <w:webHidden/>
            <w:color w:val="000000" w:themeColor="text1"/>
            <w:sz w:val="28"/>
            <w:szCs w:val="28"/>
          </w:rPr>
          <w:t>52</w:t>
        </w:r>
        <w:r w:rsidR="008B68DE" w:rsidRPr="003E075D">
          <w:rPr>
            <w:noProof/>
            <w:webHidden/>
            <w:color w:val="000000" w:themeColor="text1"/>
            <w:sz w:val="28"/>
            <w:szCs w:val="28"/>
          </w:rPr>
          <w:fldChar w:fldCharType="end"/>
        </w:r>
      </w:hyperlink>
    </w:p>
    <w:p w14:paraId="16426C2C" w14:textId="119568A1" w:rsidR="008B68DE"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98399472" w:history="1">
        <w:r w:rsidR="008B68DE" w:rsidRPr="003E075D">
          <w:rPr>
            <w:rStyle w:val="Hyperlink"/>
            <w:rFonts w:eastAsia="Times New Roman"/>
            <w:noProof/>
            <w:color w:val="000000" w:themeColor="text1"/>
            <w:sz w:val="28"/>
            <w:szCs w:val="28"/>
          </w:rPr>
          <w:t xml:space="preserve">Bảng 2. </w:t>
        </w:r>
        <w:r w:rsidR="008B68DE" w:rsidRPr="003E075D">
          <w:rPr>
            <w:rStyle w:val="Hyperlink"/>
            <w:noProof/>
            <w:color w:val="000000" w:themeColor="text1"/>
            <w:sz w:val="28"/>
            <w:szCs w:val="28"/>
          </w:rPr>
          <w:t>3</w:t>
        </w:r>
        <w:r w:rsidR="008B68DE" w:rsidRPr="003E075D">
          <w:rPr>
            <w:rStyle w:val="Hyperlink"/>
            <w:rFonts w:eastAsia="Times New Roman"/>
            <w:noProof/>
            <w:color w:val="000000" w:themeColor="text1"/>
            <w:sz w:val="28"/>
            <w:szCs w:val="28"/>
            <w:lang w:val="pt-BR"/>
          </w:rPr>
          <w:t xml:space="preserve">. </w:t>
        </w:r>
        <w:r w:rsidR="008B68DE" w:rsidRPr="003E075D">
          <w:rPr>
            <w:rStyle w:val="Hyperlink"/>
            <w:noProof/>
            <w:color w:val="000000" w:themeColor="text1"/>
            <w:sz w:val="28"/>
            <w:szCs w:val="28"/>
            <w:lang w:val="vi-VN"/>
          </w:rPr>
          <w:t>Độ ẩm tương đối trung bình tháng (Trạm đo Đồng Hới)</w:t>
        </w:r>
        <w:r w:rsidR="008B68DE" w:rsidRPr="003E075D">
          <w:rPr>
            <w:noProof/>
            <w:webHidden/>
            <w:color w:val="000000" w:themeColor="text1"/>
            <w:sz w:val="28"/>
            <w:szCs w:val="28"/>
          </w:rPr>
          <w:tab/>
        </w:r>
        <w:r w:rsidR="008B68DE" w:rsidRPr="003E075D">
          <w:rPr>
            <w:noProof/>
            <w:webHidden/>
            <w:color w:val="000000" w:themeColor="text1"/>
            <w:sz w:val="28"/>
            <w:szCs w:val="28"/>
          </w:rPr>
          <w:fldChar w:fldCharType="begin"/>
        </w:r>
        <w:r w:rsidR="008B68DE" w:rsidRPr="003E075D">
          <w:rPr>
            <w:noProof/>
            <w:webHidden/>
            <w:color w:val="000000" w:themeColor="text1"/>
            <w:sz w:val="28"/>
            <w:szCs w:val="28"/>
          </w:rPr>
          <w:instrText xml:space="preserve"> PAGEREF _Toc98399472 \h </w:instrText>
        </w:r>
        <w:r w:rsidR="008B68DE" w:rsidRPr="003E075D">
          <w:rPr>
            <w:noProof/>
            <w:webHidden/>
            <w:color w:val="000000" w:themeColor="text1"/>
            <w:sz w:val="28"/>
            <w:szCs w:val="28"/>
          </w:rPr>
        </w:r>
        <w:r w:rsidR="008B68DE" w:rsidRPr="003E075D">
          <w:rPr>
            <w:noProof/>
            <w:webHidden/>
            <w:color w:val="000000" w:themeColor="text1"/>
            <w:sz w:val="28"/>
            <w:szCs w:val="28"/>
          </w:rPr>
          <w:fldChar w:fldCharType="separate"/>
        </w:r>
        <w:r w:rsidR="00773073">
          <w:rPr>
            <w:noProof/>
            <w:webHidden/>
            <w:color w:val="000000" w:themeColor="text1"/>
            <w:sz w:val="28"/>
            <w:szCs w:val="28"/>
          </w:rPr>
          <w:t>52</w:t>
        </w:r>
        <w:r w:rsidR="008B68DE" w:rsidRPr="003E075D">
          <w:rPr>
            <w:noProof/>
            <w:webHidden/>
            <w:color w:val="000000" w:themeColor="text1"/>
            <w:sz w:val="28"/>
            <w:szCs w:val="28"/>
          </w:rPr>
          <w:fldChar w:fldCharType="end"/>
        </w:r>
      </w:hyperlink>
    </w:p>
    <w:p w14:paraId="0D3C8810" w14:textId="1B20CD9E" w:rsidR="008B68DE"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98399473" w:history="1">
        <w:r w:rsidR="008B68DE" w:rsidRPr="003E075D">
          <w:rPr>
            <w:rStyle w:val="Hyperlink"/>
            <w:rFonts w:eastAsia="Times New Roman"/>
            <w:noProof/>
            <w:color w:val="000000" w:themeColor="text1"/>
            <w:sz w:val="28"/>
            <w:szCs w:val="28"/>
          </w:rPr>
          <w:t xml:space="preserve">Bảng 2. </w:t>
        </w:r>
        <w:r w:rsidR="008B68DE" w:rsidRPr="003E075D">
          <w:rPr>
            <w:rStyle w:val="Hyperlink"/>
            <w:noProof/>
            <w:color w:val="000000" w:themeColor="text1"/>
            <w:sz w:val="28"/>
            <w:szCs w:val="28"/>
          </w:rPr>
          <w:t>4</w:t>
        </w:r>
        <w:r w:rsidR="008B68DE" w:rsidRPr="003E075D">
          <w:rPr>
            <w:rStyle w:val="Hyperlink"/>
            <w:rFonts w:eastAsia="Times New Roman"/>
            <w:noProof/>
            <w:color w:val="000000" w:themeColor="text1"/>
            <w:sz w:val="28"/>
            <w:szCs w:val="28"/>
            <w:lang w:val="pt-BR"/>
          </w:rPr>
          <w:t xml:space="preserve">. </w:t>
        </w:r>
        <w:r w:rsidR="008B68DE" w:rsidRPr="003E075D">
          <w:rPr>
            <w:rStyle w:val="Hyperlink"/>
            <w:noProof/>
            <w:color w:val="000000" w:themeColor="text1"/>
            <w:sz w:val="28"/>
            <w:szCs w:val="28"/>
            <w:lang w:val="vi-VN"/>
          </w:rPr>
          <w:t>Tốc độ gió trung bình tháng tại Trạm đo Đồng Hới</w:t>
        </w:r>
        <w:r w:rsidR="008B68DE" w:rsidRPr="003E075D">
          <w:rPr>
            <w:noProof/>
            <w:webHidden/>
            <w:color w:val="000000" w:themeColor="text1"/>
            <w:sz w:val="28"/>
            <w:szCs w:val="28"/>
          </w:rPr>
          <w:tab/>
        </w:r>
        <w:r w:rsidR="008B68DE" w:rsidRPr="003E075D">
          <w:rPr>
            <w:noProof/>
            <w:webHidden/>
            <w:color w:val="000000" w:themeColor="text1"/>
            <w:sz w:val="28"/>
            <w:szCs w:val="28"/>
          </w:rPr>
          <w:fldChar w:fldCharType="begin"/>
        </w:r>
        <w:r w:rsidR="008B68DE" w:rsidRPr="003E075D">
          <w:rPr>
            <w:noProof/>
            <w:webHidden/>
            <w:color w:val="000000" w:themeColor="text1"/>
            <w:sz w:val="28"/>
            <w:szCs w:val="28"/>
          </w:rPr>
          <w:instrText xml:space="preserve"> PAGEREF _Toc98399473 \h </w:instrText>
        </w:r>
        <w:r w:rsidR="008B68DE" w:rsidRPr="003E075D">
          <w:rPr>
            <w:noProof/>
            <w:webHidden/>
            <w:color w:val="000000" w:themeColor="text1"/>
            <w:sz w:val="28"/>
            <w:szCs w:val="28"/>
          </w:rPr>
        </w:r>
        <w:r w:rsidR="008B68DE" w:rsidRPr="003E075D">
          <w:rPr>
            <w:noProof/>
            <w:webHidden/>
            <w:color w:val="000000" w:themeColor="text1"/>
            <w:sz w:val="28"/>
            <w:szCs w:val="28"/>
          </w:rPr>
          <w:fldChar w:fldCharType="separate"/>
        </w:r>
        <w:r w:rsidR="00773073">
          <w:rPr>
            <w:noProof/>
            <w:webHidden/>
            <w:color w:val="000000" w:themeColor="text1"/>
            <w:sz w:val="28"/>
            <w:szCs w:val="28"/>
          </w:rPr>
          <w:t>53</w:t>
        </w:r>
        <w:r w:rsidR="008B68DE" w:rsidRPr="003E075D">
          <w:rPr>
            <w:noProof/>
            <w:webHidden/>
            <w:color w:val="000000" w:themeColor="text1"/>
            <w:sz w:val="28"/>
            <w:szCs w:val="28"/>
          </w:rPr>
          <w:fldChar w:fldCharType="end"/>
        </w:r>
      </w:hyperlink>
    </w:p>
    <w:p w14:paraId="663C8A81" w14:textId="79BE84B0" w:rsidR="008B68DE"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98399474" w:history="1">
        <w:r w:rsidR="008B68DE" w:rsidRPr="003E075D">
          <w:rPr>
            <w:rStyle w:val="Hyperlink"/>
            <w:rFonts w:eastAsia="Times New Roman"/>
            <w:noProof/>
            <w:color w:val="000000" w:themeColor="text1"/>
            <w:sz w:val="28"/>
            <w:szCs w:val="28"/>
          </w:rPr>
          <w:t>Bảng 2. 5</w:t>
        </w:r>
        <w:r w:rsidR="008B68DE" w:rsidRPr="003E075D">
          <w:rPr>
            <w:rStyle w:val="Hyperlink"/>
            <w:rFonts w:eastAsia="Times New Roman"/>
            <w:noProof/>
            <w:color w:val="000000" w:themeColor="text1"/>
            <w:sz w:val="28"/>
            <w:szCs w:val="28"/>
            <w:lang w:val="pt-BR"/>
          </w:rPr>
          <w:t xml:space="preserve">. </w:t>
        </w:r>
        <w:r w:rsidR="008B68DE" w:rsidRPr="003E075D">
          <w:rPr>
            <w:rStyle w:val="Hyperlink"/>
            <w:noProof/>
            <w:color w:val="000000" w:themeColor="text1"/>
            <w:sz w:val="28"/>
            <w:szCs w:val="28"/>
            <w:lang w:val="vi-VN"/>
          </w:rPr>
          <w:t>Số lượng bão và áp thấp nhiệt đới ảnh hưởng trực tiếp vào các khu vực</w:t>
        </w:r>
        <w:r w:rsidR="008B68DE" w:rsidRPr="003E075D">
          <w:rPr>
            <w:noProof/>
            <w:webHidden/>
            <w:color w:val="000000" w:themeColor="text1"/>
            <w:sz w:val="28"/>
            <w:szCs w:val="28"/>
          </w:rPr>
          <w:tab/>
        </w:r>
        <w:r w:rsidR="008B68DE" w:rsidRPr="003E075D">
          <w:rPr>
            <w:noProof/>
            <w:webHidden/>
            <w:color w:val="000000" w:themeColor="text1"/>
            <w:sz w:val="28"/>
            <w:szCs w:val="28"/>
          </w:rPr>
          <w:fldChar w:fldCharType="begin"/>
        </w:r>
        <w:r w:rsidR="008B68DE" w:rsidRPr="003E075D">
          <w:rPr>
            <w:noProof/>
            <w:webHidden/>
            <w:color w:val="000000" w:themeColor="text1"/>
            <w:sz w:val="28"/>
            <w:szCs w:val="28"/>
          </w:rPr>
          <w:instrText xml:space="preserve"> PAGEREF _Toc98399474 \h </w:instrText>
        </w:r>
        <w:r w:rsidR="008B68DE" w:rsidRPr="003E075D">
          <w:rPr>
            <w:noProof/>
            <w:webHidden/>
            <w:color w:val="000000" w:themeColor="text1"/>
            <w:sz w:val="28"/>
            <w:szCs w:val="28"/>
          </w:rPr>
        </w:r>
        <w:r w:rsidR="008B68DE" w:rsidRPr="003E075D">
          <w:rPr>
            <w:noProof/>
            <w:webHidden/>
            <w:color w:val="000000" w:themeColor="text1"/>
            <w:sz w:val="28"/>
            <w:szCs w:val="28"/>
          </w:rPr>
          <w:fldChar w:fldCharType="separate"/>
        </w:r>
        <w:r w:rsidR="00773073">
          <w:rPr>
            <w:noProof/>
            <w:webHidden/>
            <w:color w:val="000000" w:themeColor="text1"/>
            <w:sz w:val="28"/>
            <w:szCs w:val="28"/>
          </w:rPr>
          <w:t>53</w:t>
        </w:r>
        <w:r w:rsidR="008B68DE" w:rsidRPr="003E075D">
          <w:rPr>
            <w:noProof/>
            <w:webHidden/>
            <w:color w:val="000000" w:themeColor="text1"/>
            <w:sz w:val="28"/>
            <w:szCs w:val="28"/>
          </w:rPr>
          <w:fldChar w:fldCharType="end"/>
        </w:r>
      </w:hyperlink>
    </w:p>
    <w:p w14:paraId="3B9A55A6" w14:textId="5982EEC8" w:rsidR="008B68DE"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98399475" w:history="1">
        <w:r w:rsidR="008B68DE" w:rsidRPr="003E075D">
          <w:rPr>
            <w:rStyle w:val="Hyperlink"/>
            <w:rFonts w:eastAsia="Times New Roman"/>
            <w:noProof/>
            <w:color w:val="000000" w:themeColor="text1"/>
            <w:sz w:val="28"/>
            <w:szCs w:val="28"/>
          </w:rPr>
          <w:t>Bảng 2. 6</w:t>
        </w:r>
        <w:r w:rsidR="008B68DE" w:rsidRPr="003E075D">
          <w:rPr>
            <w:rStyle w:val="Hyperlink"/>
            <w:rFonts w:eastAsia="Times New Roman"/>
            <w:noProof/>
            <w:color w:val="000000" w:themeColor="text1"/>
            <w:sz w:val="28"/>
            <w:szCs w:val="28"/>
            <w:lang w:val="pt-BR"/>
          </w:rPr>
          <w:t xml:space="preserve">. </w:t>
        </w:r>
        <w:r w:rsidR="008B68DE" w:rsidRPr="003E075D">
          <w:rPr>
            <w:rStyle w:val="Hyperlink"/>
            <w:noProof/>
            <w:color w:val="000000" w:themeColor="text1"/>
            <w:spacing w:val="6"/>
            <w:sz w:val="28"/>
            <w:szCs w:val="28"/>
            <w:lang w:val="vi-VN"/>
          </w:rPr>
          <w:t>C</w:t>
        </w:r>
        <w:r w:rsidR="008B68DE" w:rsidRPr="003E075D">
          <w:rPr>
            <w:rStyle w:val="Hyperlink"/>
            <w:bCs/>
            <w:noProof/>
            <w:color w:val="000000" w:themeColor="text1"/>
            <w:sz w:val="28"/>
            <w:szCs w:val="28"/>
            <w:lang w:val="vi-VN"/>
          </w:rPr>
          <w:t>hất lượng môi trường không khí tại khu vực Dự án</w:t>
        </w:r>
        <w:r w:rsidR="008B68DE" w:rsidRPr="003E075D">
          <w:rPr>
            <w:noProof/>
            <w:webHidden/>
            <w:color w:val="000000" w:themeColor="text1"/>
            <w:sz w:val="28"/>
            <w:szCs w:val="28"/>
          </w:rPr>
          <w:tab/>
        </w:r>
        <w:r w:rsidR="008B68DE" w:rsidRPr="003E075D">
          <w:rPr>
            <w:noProof/>
            <w:webHidden/>
            <w:color w:val="000000" w:themeColor="text1"/>
            <w:sz w:val="28"/>
            <w:szCs w:val="28"/>
          </w:rPr>
          <w:fldChar w:fldCharType="begin"/>
        </w:r>
        <w:r w:rsidR="008B68DE" w:rsidRPr="003E075D">
          <w:rPr>
            <w:noProof/>
            <w:webHidden/>
            <w:color w:val="000000" w:themeColor="text1"/>
            <w:sz w:val="28"/>
            <w:szCs w:val="28"/>
          </w:rPr>
          <w:instrText xml:space="preserve"> PAGEREF _Toc98399475 \h </w:instrText>
        </w:r>
        <w:r w:rsidR="008B68DE" w:rsidRPr="003E075D">
          <w:rPr>
            <w:noProof/>
            <w:webHidden/>
            <w:color w:val="000000" w:themeColor="text1"/>
            <w:sz w:val="28"/>
            <w:szCs w:val="28"/>
          </w:rPr>
        </w:r>
        <w:r w:rsidR="008B68DE" w:rsidRPr="003E075D">
          <w:rPr>
            <w:noProof/>
            <w:webHidden/>
            <w:color w:val="000000" w:themeColor="text1"/>
            <w:sz w:val="28"/>
            <w:szCs w:val="28"/>
          </w:rPr>
          <w:fldChar w:fldCharType="separate"/>
        </w:r>
        <w:r w:rsidR="00773073">
          <w:rPr>
            <w:noProof/>
            <w:webHidden/>
            <w:color w:val="000000" w:themeColor="text1"/>
            <w:sz w:val="28"/>
            <w:szCs w:val="28"/>
          </w:rPr>
          <w:t>57</w:t>
        </w:r>
        <w:r w:rsidR="008B68DE" w:rsidRPr="003E075D">
          <w:rPr>
            <w:noProof/>
            <w:webHidden/>
            <w:color w:val="000000" w:themeColor="text1"/>
            <w:sz w:val="28"/>
            <w:szCs w:val="28"/>
          </w:rPr>
          <w:fldChar w:fldCharType="end"/>
        </w:r>
      </w:hyperlink>
    </w:p>
    <w:p w14:paraId="1E44C3E5" w14:textId="77777777" w:rsidR="00AA578F" w:rsidRPr="003E075D" w:rsidRDefault="00756EEF" w:rsidP="00593FBC">
      <w:pPr>
        <w:pStyle w:val="TableofFigures"/>
        <w:tabs>
          <w:tab w:val="right" w:leader="dot" w:pos="9345"/>
        </w:tabs>
        <w:spacing w:before="60" w:after="60" w:line="360" w:lineRule="exact"/>
        <w:ind w:firstLine="0"/>
        <w:rPr>
          <w:noProof/>
          <w:color w:val="000000" w:themeColor="text1"/>
          <w:sz w:val="28"/>
          <w:szCs w:val="28"/>
        </w:rPr>
      </w:pPr>
      <w:hyperlink w:anchor="_Toc98399476" w:history="1">
        <w:r w:rsidR="008B68DE" w:rsidRPr="003E075D">
          <w:rPr>
            <w:rStyle w:val="Hyperlink"/>
            <w:rFonts w:eastAsia="Times New Roman"/>
            <w:noProof/>
            <w:color w:val="000000" w:themeColor="text1"/>
            <w:sz w:val="28"/>
            <w:szCs w:val="28"/>
          </w:rPr>
          <w:t>Bảng 2. 7</w:t>
        </w:r>
        <w:r w:rsidR="008B68DE" w:rsidRPr="003E075D">
          <w:rPr>
            <w:rStyle w:val="Hyperlink"/>
            <w:rFonts w:eastAsia="Times New Roman"/>
            <w:noProof/>
            <w:color w:val="000000" w:themeColor="text1"/>
            <w:sz w:val="28"/>
            <w:szCs w:val="28"/>
            <w:lang w:val="pt-BR"/>
          </w:rPr>
          <w:t>. Hiện trạng chất lượng môi trường nước biển ven bờ</w:t>
        </w:r>
        <w:r w:rsidR="008B68DE" w:rsidRPr="003E075D">
          <w:rPr>
            <w:noProof/>
            <w:webHidden/>
            <w:color w:val="000000" w:themeColor="text1"/>
            <w:sz w:val="28"/>
            <w:szCs w:val="28"/>
          </w:rPr>
          <w:tab/>
        </w:r>
        <w:r w:rsidR="008B68DE" w:rsidRPr="003E075D">
          <w:rPr>
            <w:noProof/>
            <w:webHidden/>
            <w:color w:val="000000" w:themeColor="text1"/>
            <w:sz w:val="28"/>
            <w:szCs w:val="28"/>
          </w:rPr>
          <w:fldChar w:fldCharType="begin"/>
        </w:r>
        <w:r w:rsidR="008B68DE" w:rsidRPr="003E075D">
          <w:rPr>
            <w:noProof/>
            <w:webHidden/>
            <w:color w:val="000000" w:themeColor="text1"/>
            <w:sz w:val="28"/>
            <w:szCs w:val="28"/>
          </w:rPr>
          <w:instrText xml:space="preserve"> PAGEREF _Toc98399476 \h </w:instrText>
        </w:r>
        <w:r w:rsidR="008B68DE" w:rsidRPr="003E075D">
          <w:rPr>
            <w:noProof/>
            <w:webHidden/>
            <w:color w:val="000000" w:themeColor="text1"/>
            <w:sz w:val="28"/>
            <w:szCs w:val="28"/>
          </w:rPr>
        </w:r>
        <w:r w:rsidR="008B68DE" w:rsidRPr="003E075D">
          <w:rPr>
            <w:noProof/>
            <w:webHidden/>
            <w:color w:val="000000" w:themeColor="text1"/>
            <w:sz w:val="28"/>
            <w:szCs w:val="28"/>
          </w:rPr>
          <w:fldChar w:fldCharType="separate"/>
        </w:r>
        <w:r w:rsidR="00773073">
          <w:rPr>
            <w:noProof/>
            <w:webHidden/>
            <w:color w:val="000000" w:themeColor="text1"/>
            <w:sz w:val="28"/>
            <w:szCs w:val="28"/>
          </w:rPr>
          <w:t>58</w:t>
        </w:r>
        <w:r w:rsidR="008B68DE" w:rsidRPr="003E075D">
          <w:rPr>
            <w:noProof/>
            <w:webHidden/>
            <w:color w:val="000000" w:themeColor="text1"/>
            <w:sz w:val="28"/>
            <w:szCs w:val="28"/>
          </w:rPr>
          <w:fldChar w:fldCharType="end"/>
        </w:r>
      </w:hyperlink>
      <w:r w:rsidR="006B38CF" w:rsidRPr="003E075D">
        <w:rPr>
          <w:rStyle w:val="Hyperlink"/>
          <w:rFonts w:eastAsia="Times New Roman"/>
          <w:color w:val="000000" w:themeColor="text1"/>
          <w:sz w:val="28"/>
          <w:szCs w:val="28"/>
        </w:rPr>
        <w:fldChar w:fldCharType="end"/>
      </w:r>
      <w:r w:rsidR="0047132E" w:rsidRPr="003E075D">
        <w:rPr>
          <w:rStyle w:val="Hyperlink"/>
          <w:rFonts w:eastAsia="Times New Roman"/>
          <w:color w:val="000000" w:themeColor="text1"/>
          <w:sz w:val="28"/>
          <w:szCs w:val="28"/>
        </w:rPr>
        <w:fldChar w:fldCharType="begin"/>
      </w:r>
      <w:r w:rsidR="0047132E" w:rsidRPr="003E075D">
        <w:rPr>
          <w:rStyle w:val="Hyperlink"/>
          <w:rFonts w:eastAsia="Times New Roman"/>
          <w:color w:val="000000" w:themeColor="text1"/>
          <w:sz w:val="28"/>
          <w:szCs w:val="28"/>
        </w:rPr>
        <w:instrText xml:space="preserve"> TOC \h \z \c "Bảng 3." </w:instrText>
      </w:r>
      <w:r w:rsidR="0047132E" w:rsidRPr="003E075D">
        <w:rPr>
          <w:rStyle w:val="Hyperlink"/>
          <w:rFonts w:eastAsia="Times New Roman"/>
          <w:color w:val="000000" w:themeColor="text1"/>
          <w:sz w:val="28"/>
          <w:szCs w:val="28"/>
        </w:rPr>
        <w:fldChar w:fldCharType="separate"/>
      </w:r>
    </w:p>
    <w:p w14:paraId="4F1BDD51"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597" w:history="1">
        <w:r w:rsidR="00AA578F" w:rsidRPr="003E075D">
          <w:rPr>
            <w:rStyle w:val="Hyperlink"/>
            <w:noProof/>
            <w:color w:val="000000" w:themeColor="text1"/>
            <w:sz w:val="28"/>
            <w:szCs w:val="28"/>
          </w:rPr>
          <w:t>Bảng 3.1</w:t>
        </w:r>
        <w:r w:rsidR="00AA578F" w:rsidRPr="003E075D">
          <w:rPr>
            <w:rStyle w:val="Hyperlink"/>
            <w:noProof/>
            <w:color w:val="000000" w:themeColor="text1"/>
            <w:sz w:val="28"/>
            <w:szCs w:val="28"/>
            <w:lang w:val="vi-VN"/>
          </w:rPr>
          <w:t xml:space="preserve"> </w:t>
        </w:r>
        <w:r w:rsidR="00AA578F" w:rsidRPr="003E075D">
          <w:rPr>
            <w:rStyle w:val="Hyperlink"/>
            <w:noProof/>
            <w:color w:val="000000" w:themeColor="text1"/>
            <w:sz w:val="28"/>
            <w:szCs w:val="28"/>
          </w:rPr>
          <w:t>Các nguồn tác động phát sinh trong giai đoạn thi công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_Toc113523597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63</w:t>
        </w:r>
        <w:r w:rsidR="00AA578F" w:rsidRPr="003E075D">
          <w:rPr>
            <w:noProof/>
            <w:webHidden/>
            <w:color w:val="000000" w:themeColor="text1"/>
            <w:sz w:val="28"/>
            <w:szCs w:val="28"/>
          </w:rPr>
          <w:fldChar w:fldCharType="end"/>
        </w:r>
      </w:hyperlink>
    </w:p>
    <w:p w14:paraId="7B063DF2"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598" w:history="1">
        <w:r w:rsidR="00AA578F" w:rsidRPr="003E075D">
          <w:rPr>
            <w:rStyle w:val="Hyperlink"/>
            <w:noProof/>
            <w:color w:val="000000" w:themeColor="text1"/>
            <w:sz w:val="28"/>
            <w:szCs w:val="28"/>
          </w:rPr>
          <w:t>Bảng 3.2</w:t>
        </w:r>
        <w:r w:rsidR="00AA578F" w:rsidRPr="003E075D">
          <w:rPr>
            <w:rStyle w:val="Hyperlink"/>
            <w:noProof/>
            <w:color w:val="000000" w:themeColor="text1"/>
            <w:sz w:val="28"/>
            <w:szCs w:val="28"/>
            <w:lang w:val="vi-VN"/>
          </w:rPr>
          <w:t xml:space="preserve"> </w:t>
        </w:r>
        <w:r w:rsidR="00AA578F" w:rsidRPr="003E075D">
          <w:rPr>
            <w:rStyle w:val="Hyperlink"/>
            <w:noProof/>
            <w:color w:val="000000" w:themeColor="text1"/>
            <w:sz w:val="28"/>
            <w:szCs w:val="28"/>
          </w:rPr>
          <w:t>Nồng độ bụi phát tán trong không khí do hoạt động đào đất hữu cơ</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_Toc113523598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65</w:t>
        </w:r>
        <w:r w:rsidR="00AA578F" w:rsidRPr="003E075D">
          <w:rPr>
            <w:noProof/>
            <w:webHidden/>
            <w:color w:val="000000" w:themeColor="text1"/>
            <w:sz w:val="28"/>
            <w:szCs w:val="28"/>
          </w:rPr>
          <w:fldChar w:fldCharType="end"/>
        </w:r>
      </w:hyperlink>
    </w:p>
    <w:p w14:paraId="39835EBB"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599" w:history="1">
        <w:r w:rsidR="00AA578F" w:rsidRPr="003E075D">
          <w:rPr>
            <w:rStyle w:val="Hyperlink"/>
            <w:noProof/>
            <w:color w:val="000000" w:themeColor="text1"/>
            <w:sz w:val="28"/>
            <w:szCs w:val="28"/>
          </w:rPr>
          <w:t>Bảng 3.4</w:t>
        </w:r>
        <w:r w:rsidR="00AA578F" w:rsidRPr="003E075D">
          <w:rPr>
            <w:rStyle w:val="Hyperlink"/>
            <w:noProof/>
            <w:color w:val="000000" w:themeColor="text1"/>
            <w:sz w:val="28"/>
            <w:szCs w:val="28"/>
            <w:lang w:val="vi-VN"/>
          </w:rPr>
          <w:t xml:space="preserve"> </w:t>
        </w:r>
        <w:r w:rsidR="00AA578F" w:rsidRPr="003E075D">
          <w:rPr>
            <w:rStyle w:val="Hyperlink"/>
            <w:noProof/>
            <w:color w:val="000000" w:themeColor="text1"/>
            <w:spacing w:val="-4"/>
            <w:sz w:val="28"/>
            <w:szCs w:val="28"/>
          </w:rPr>
          <w:t>Khối lượng nguyên vật liệu tại bãi tập kết</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_Toc113523599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68</w:t>
        </w:r>
        <w:r w:rsidR="00AA578F" w:rsidRPr="003E075D">
          <w:rPr>
            <w:noProof/>
            <w:webHidden/>
            <w:color w:val="000000" w:themeColor="text1"/>
            <w:sz w:val="28"/>
            <w:szCs w:val="28"/>
          </w:rPr>
          <w:fldChar w:fldCharType="end"/>
        </w:r>
      </w:hyperlink>
    </w:p>
    <w:p w14:paraId="7FD60279"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0" w:history="1">
        <w:r w:rsidR="00AA578F" w:rsidRPr="003E075D">
          <w:rPr>
            <w:rStyle w:val="Hyperlink"/>
            <w:rFonts w:eastAsia="Calibri"/>
            <w:iCs/>
            <w:noProof/>
            <w:color w:val="000000" w:themeColor="text1"/>
            <w:sz w:val="28"/>
            <w:szCs w:val="28"/>
            <w:lang w:val="pt-BR" w:eastAsia="en-AU"/>
          </w:rPr>
          <w:t>Bảng 3.5</w:t>
        </w:r>
        <w:r w:rsidR="00AA578F" w:rsidRPr="003E075D">
          <w:rPr>
            <w:rStyle w:val="Hyperlink"/>
            <w:rFonts w:eastAsia="Calibri"/>
            <w:iCs/>
            <w:noProof/>
            <w:color w:val="000000" w:themeColor="text1"/>
            <w:sz w:val="28"/>
            <w:szCs w:val="28"/>
            <w:lang w:val="vi-VN" w:eastAsia="en-AU"/>
          </w:rPr>
          <w:t xml:space="preserve"> </w:t>
        </w:r>
        <w:r w:rsidR="00AA578F" w:rsidRPr="003E075D">
          <w:rPr>
            <w:rStyle w:val="Hyperlink"/>
            <w:rFonts w:eastAsia="Calibri"/>
            <w:iCs/>
            <w:noProof/>
            <w:color w:val="000000" w:themeColor="text1"/>
            <w:sz w:val="28"/>
            <w:szCs w:val="28"/>
            <w:lang w:val="pt-BR" w:eastAsia="en-AU"/>
          </w:rPr>
          <w:t>Nồng độ bụi phát tán trong không khí do</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_Toc113523600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68</w:t>
        </w:r>
        <w:r w:rsidR="00AA578F" w:rsidRPr="003E075D">
          <w:rPr>
            <w:noProof/>
            <w:webHidden/>
            <w:color w:val="000000" w:themeColor="text1"/>
            <w:sz w:val="28"/>
            <w:szCs w:val="28"/>
          </w:rPr>
          <w:fldChar w:fldCharType="end"/>
        </w:r>
      </w:hyperlink>
    </w:p>
    <w:p w14:paraId="5029D44B"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1" w:history="1">
        <w:r w:rsidR="00AA578F" w:rsidRPr="003E075D">
          <w:rPr>
            <w:rStyle w:val="Hyperlink"/>
            <w:noProof/>
            <w:color w:val="000000" w:themeColor="text1"/>
            <w:sz w:val="28"/>
            <w:szCs w:val="28"/>
            <w:lang w:val="nl-NL"/>
          </w:rPr>
          <w:t>Bảng 3.6</w:t>
        </w:r>
        <w:r w:rsidR="00AA578F" w:rsidRPr="003E075D">
          <w:rPr>
            <w:rStyle w:val="Hyperlink"/>
            <w:noProof/>
            <w:color w:val="000000" w:themeColor="text1"/>
            <w:sz w:val="28"/>
            <w:szCs w:val="28"/>
            <w:lang w:val="vi-VN"/>
          </w:rPr>
          <w:t xml:space="preserve">  </w:t>
        </w:r>
        <w:r w:rsidR="00AA578F" w:rsidRPr="003E075D">
          <w:rPr>
            <w:rStyle w:val="Hyperlink"/>
            <w:noProof/>
            <w:color w:val="000000" w:themeColor="text1"/>
            <w:sz w:val="28"/>
            <w:szCs w:val="28"/>
            <w:lang w:val="nl-NL"/>
          </w:rPr>
          <w:t>Nồng độ (mg/m</w:t>
        </w:r>
        <w:r w:rsidR="00AA578F" w:rsidRPr="003E075D">
          <w:rPr>
            <w:rStyle w:val="Hyperlink"/>
            <w:noProof/>
            <w:color w:val="000000" w:themeColor="text1"/>
            <w:sz w:val="28"/>
            <w:szCs w:val="28"/>
            <w:vertAlign w:val="superscript"/>
            <w:lang w:val="nl-NL"/>
          </w:rPr>
          <w:t>3</w:t>
        </w:r>
        <w:r w:rsidR="00AA578F" w:rsidRPr="003E075D">
          <w:rPr>
            <w:rStyle w:val="Hyperlink"/>
            <w:noProof/>
            <w:color w:val="000000" w:themeColor="text1"/>
            <w:sz w:val="28"/>
            <w:szCs w:val="28"/>
            <w:lang w:val="nl-NL"/>
          </w:rPr>
          <w:t>) bụi trong không khí trên các tuyến đường nhựa</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_Toc113523601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70</w:t>
        </w:r>
        <w:r w:rsidR="00AA578F" w:rsidRPr="003E075D">
          <w:rPr>
            <w:noProof/>
            <w:webHidden/>
            <w:color w:val="000000" w:themeColor="text1"/>
            <w:sz w:val="28"/>
            <w:szCs w:val="28"/>
          </w:rPr>
          <w:fldChar w:fldCharType="end"/>
        </w:r>
      </w:hyperlink>
    </w:p>
    <w:p w14:paraId="6FC2104B"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2" w:history="1">
        <w:r w:rsidR="00AA578F" w:rsidRPr="003E075D">
          <w:rPr>
            <w:rStyle w:val="Hyperlink"/>
            <w:noProof/>
            <w:color w:val="000000" w:themeColor="text1"/>
            <w:sz w:val="28"/>
            <w:szCs w:val="28"/>
          </w:rPr>
          <w:t>Bảng 3.7</w:t>
        </w:r>
        <w:r w:rsidR="00AA578F" w:rsidRPr="003E075D">
          <w:rPr>
            <w:rStyle w:val="Hyperlink"/>
            <w:noProof/>
            <w:color w:val="000000" w:themeColor="text1"/>
            <w:sz w:val="28"/>
            <w:szCs w:val="28"/>
            <w:lang w:val="vi-VN"/>
          </w:rPr>
          <w:t xml:space="preserve">  </w:t>
        </w:r>
        <w:r w:rsidR="00AA578F" w:rsidRPr="003E075D">
          <w:rPr>
            <w:rStyle w:val="Hyperlink"/>
            <w:noProof/>
            <w:color w:val="000000" w:themeColor="text1"/>
            <w:sz w:val="28"/>
            <w:szCs w:val="28"/>
          </w:rPr>
          <w:t>Nồng độ (mg/m</w:t>
        </w:r>
        <w:r w:rsidR="00AA578F" w:rsidRPr="003E075D">
          <w:rPr>
            <w:rStyle w:val="Hyperlink"/>
            <w:noProof/>
            <w:color w:val="000000" w:themeColor="text1"/>
            <w:sz w:val="28"/>
            <w:szCs w:val="28"/>
            <w:vertAlign w:val="superscript"/>
          </w:rPr>
          <w:t>3</w:t>
        </w:r>
        <w:r w:rsidR="00AA578F" w:rsidRPr="003E075D">
          <w:rPr>
            <w:rStyle w:val="Hyperlink"/>
            <w:noProof/>
            <w:color w:val="000000" w:themeColor="text1"/>
            <w:sz w:val="28"/>
            <w:szCs w:val="28"/>
          </w:rPr>
          <w:t>) bụi trong không khí trên các tuyến đường đất</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_Toc113523602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70</w:t>
        </w:r>
        <w:r w:rsidR="00AA578F" w:rsidRPr="003E075D">
          <w:rPr>
            <w:noProof/>
            <w:webHidden/>
            <w:color w:val="000000" w:themeColor="text1"/>
            <w:sz w:val="28"/>
            <w:szCs w:val="28"/>
          </w:rPr>
          <w:fldChar w:fldCharType="end"/>
        </w:r>
      </w:hyperlink>
    </w:p>
    <w:p w14:paraId="02F7FF4B"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3" w:history="1">
        <w:r w:rsidR="00AA578F" w:rsidRPr="003E075D">
          <w:rPr>
            <w:rStyle w:val="Hyperlink"/>
            <w:noProof/>
            <w:color w:val="000000" w:themeColor="text1"/>
            <w:sz w:val="28"/>
            <w:szCs w:val="28"/>
            <w:lang w:val="pt-BR"/>
          </w:rPr>
          <w:t>Bảng 3.8</w:t>
        </w:r>
        <w:r w:rsidR="00AA578F" w:rsidRPr="003E075D">
          <w:rPr>
            <w:rStyle w:val="Hyperlink"/>
            <w:noProof/>
            <w:color w:val="000000" w:themeColor="text1"/>
            <w:sz w:val="28"/>
            <w:szCs w:val="28"/>
            <w:lang w:val="vi-VN"/>
          </w:rPr>
          <w:t xml:space="preserve">  </w:t>
        </w:r>
        <w:r w:rsidR="00AA578F" w:rsidRPr="003E075D">
          <w:rPr>
            <w:rStyle w:val="Hyperlink"/>
            <w:noProof/>
            <w:color w:val="000000" w:themeColor="text1"/>
            <w:sz w:val="28"/>
            <w:szCs w:val="28"/>
            <w:lang w:val="pt-BR"/>
          </w:rPr>
          <w:t>Phát thải khí thải của các máy thi công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_Toc113523603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72</w:t>
        </w:r>
        <w:r w:rsidR="00AA578F" w:rsidRPr="003E075D">
          <w:rPr>
            <w:noProof/>
            <w:webHidden/>
            <w:color w:val="000000" w:themeColor="text1"/>
            <w:sz w:val="28"/>
            <w:szCs w:val="28"/>
          </w:rPr>
          <w:fldChar w:fldCharType="end"/>
        </w:r>
      </w:hyperlink>
    </w:p>
    <w:p w14:paraId="7F097F0A"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4" w:history="1">
        <w:r w:rsidR="00AA578F" w:rsidRPr="003E075D">
          <w:rPr>
            <w:rStyle w:val="Hyperlink"/>
            <w:rFonts w:eastAsia="Times New Roman"/>
            <w:bCs/>
            <w:noProof/>
            <w:color w:val="000000" w:themeColor="text1"/>
            <w:sz w:val="28"/>
            <w:szCs w:val="28"/>
            <w:lang w:val="pl-PL"/>
          </w:rPr>
          <w:t>Bảng 3.9</w:t>
        </w:r>
        <w:r w:rsidR="00AA578F" w:rsidRPr="003E075D">
          <w:rPr>
            <w:rStyle w:val="Hyperlink"/>
            <w:rFonts w:eastAsia="Times New Roman"/>
            <w:bCs/>
            <w:noProof/>
            <w:color w:val="000000" w:themeColor="text1"/>
            <w:sz w:val="28"/>
            <w:szCs w:val="28"/>
            <w:lang w:val="vi-VN"/>
          </w:rPr>
          <w:t xml:space="preserve">  </w:t>
        </w:r>
        <w:r w:rsidR="00AA578F" w:rsidRPr="003E075D">
          <w:rPr>
            <w:rStyle w:val="Hyperlink"/>
            <w:rFonts w:eastAsia="Times New Roman"/>
            <w:noProof/>
            <w:color w:val="000000" w:themeColor="text1"/>
            <w:sz w:val="28"/>
            <w:szCs w:val="28"/>
            <w:lang w:val="pl-PL"/>
          </w:rPr>
          <w:t>Nồng độ các chất ô nhiễm do máy thi công tại khu vực công trường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_Toc113523604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72</w:t>
        </w:r>
        <w:r w:rsidR="00AA578F" w:rsidRPr="003E075D">
          <w:rPr>
            <w:noProof/>
            <w:webHidden/>
            <w:color w:val="000000" w:themeColor="text1"/>
            <w:sz w:val="28"/>
            <w:szCs w:val="28"/>
          </w:rPr>
          <w:fldChar w:fldCharType="end"/>
        </w:r>
      </w:hyperlink>
    </w:p>
    <w:p w14:paraId="2A5B9594"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5" w:history="1">
        <w:r w:rsidR="00AA578F" w:rsidRPr="003E075D">
          <w:rPr>
            <w:rStyle w:val="Hyperlink"/>
            <w:rFonts w:eastAsia="Times New Roman" w:cs="Arial"/>
            <w:noProof/>
            <w:color w:val="000000" w:themeColor="text1"/>
            <w:sz w:val="28"/>
            <w:szCs w:val="28"/>
            <w:lang w:val="it-IT" w:eastAsia="en-AU"/>
          </w:rPr>
          <w:t>Bảng 3.10</w:t>
        </w:r>
        <w:r w:rsidR="00AA578F" w:rsidRPr="003E075D">
          <w:rPr>
            <w:rStyle w:val="Hyperlink"/>
            <w:rFonts w:eastAsia="Times New Roman" w:cs="Arial"/>
            <w:noProof/>
            <w:color w:val="000000" w:themeColor="text1"/>
            <w:sz w:val="28"/>
            <w:szCs w:val="28"/>
            <w:lang w:val="vi-VN" w:eastAsia="en-AU"/>
          </w:rPr>
          <w:t xml:space="preserve">  </w:t>
        </w:r>
        <w:r w:rsidR="00AA578F" w:rsidRPr="003E075D">
          <w:rPr>
            <w:rStyle w:val="Hyperlink"/>
            <w:rFonts w:eastAsia="MS Mincho" w:cs="Arial"/>
            <w:noProof/>
            <w:color w:val="000000" w:themeColor="text1"/>
            <w:sz w:val="28"/>
            <w:szCs w:val="28"/>
            <w:lang w:val="it-IT"/>
          </w:rPr>
          <w:t>Tải lượng các chất ô nhiễm  sinh ra từ hoạt động vận tải  trên các tuyến đường vận chuyển</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_Toc113523605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73</w:t>
        </w:r>
        <w:r w:rsidR="00AA578F" w:rsidRPr="003E075D">
          <w:rPr>
            <w:noProof/>
            <w:webHidden/>
            <w:color w:val="000000" w:themeColor="text1"/>
            <w:sz w:val="28"/>
            <w:szCs w:val="28"/>
          </w:rPr>
          <w:fldChar w:fldCharType="end"/>
        </w:r>
      </w:hyperlink>
    </w:p>
    <w:p w14:paraId="16860B63"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6" w:history="1">
        <w:r w:rsidR="00AA578F" w:rsidRPr="003E075D">
          <w:rPr>
            <w:rStyle w:val="Hyperlink"/>
            <w:noProof/>
            <w:color w:val="000000" w:themeColor="text1"/>
            <w:sz w:val="28"/>
            <w:szCs w:val="28"/>
            <w:lang w:val="pt-BR"/>
          </w:rPr>
          <w:t>Bảng 3.11</w:t>
        </w:r>
        <w:r w:rsidR="00AA578F" w:rsidRPr="003E075D">
          <w:rPr>
            <w:rStyle w:val="Hyperlink"/>
            <w:noProof/>
            <w:color w:val="000000" w:themeColor="text1"/>
            <w:sz w:val="28"/>
            <w:szCs w:val="28"/>
            <w:lang w:val="vi-VN"/>
          </w:rPr>
          <w:t xml:space="preserve">  </w:t>
        </w:r>
        <w:r w:rsidR="00AA578F" w:rsidRPr="003E075D">
          <w:rPr>
            <w:rStyle w:val="Hyperlink"/>
            <w:rFonts w:eastAsia="MS Mincho"/>
            <w:noProof/>
            <w:color w:val="000000" w:themeColor="text1"/>
            <w:sz w:val="28"/>
            <w:szCs w:val="28"/>
            <w:lang w:val="pt-BR"/>
          </w:rPr>
          <w:t>Nồng độ khí thải ở các khoảng cách khác nhau trên tuyến đường vận chuyển nguyên vật liệu thi công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_Toc113523606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73</w:t>
        </w:r>
        <w:r w:rsidR="00AA578F" w:rsidRPr="003E075D">
          <w:rPr>
            <w:noProof/>
            <w:webHidden/>
            <w:color w:val="000000" w:themeColor="text1"/>
            <w:sz w:val="28"/>
            <w:szCs w:val="28"/>
          </w:rPr>
          <w:fldChar w:fldCharType="end"/>
        </w:r>
      </w:hyperlink>
    </w:p>
    <w:p w14:paraId="2F6F866B"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7" w:history="1">
        <w:r w:rsidR="00AA578F" w:rsidRPr="003E075D">
          <w:rPr>
            <w:rStyle w:val="Hyperlink"/>
            <w:rFonts w:eastAsia="Times New Roman" w:cs="Arial"/>
            <w:noProof/>
            <w:color w:val="000000" w:themeColor="text1"/>
            <w:sz w:val="28"/>
            <w:szCs w:val="28"/>
            <w:lang w:val="vi-VN" w:eastAsia="en-AU"/>
          </w:rPr>
          <w:t xml:space="preserve">Bảng 3.12  </w:t>
        </w:r>
        <w:r w:rsidR="00AA578F" w:rsidRPr="003E075D">
          <w:rPr>
            <w:rStyle w:val="Hyperlink"/>
            <w:rFonts w:eastAsia="MS Mincho" w:cs="Arial"/>
            <w:noProof/>
            <w:color w:val="000000" w:themeColor="text1"/>
            <w:sz w:val="28"/>
            <w:szCs w:val="28"/>
            <w:lang w:val="vi-VN"/>
          </w:rPr>
          <w:t>Khối lượng xe vận chuyển trong giai đoạn thi công xây dựng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_Toc113523607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74</w:t>
        </w:r>
        <w:r w:rsidR="00AA578F" w:rsidRPr="003E075D">
          <w:rPr>
            <w:noProof/>
            <w:webHidden/>
            <w:color w:val="000000" w:themeColor="text1"/>
            <w:sz w:val="28"/>
            <w:szCs w:val="28"/>
          </w:rPr>
          <w:fldChar w:fldCharType="end"/>
        </w:r>
      </w:hyperlink>
    </w:p>
    <w:p w14:paraId="64848C36"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8" w:history="1">
        <w:r w:rsidR="00AA578F" w:rsidRPr="003E075D">
          <w:rPr>
            <w:rStyle w:val="Hyperlink"/>
            <w:rFonts w:eastAsia="Times New Roman" w:cs="Arial"/>
            <w:noProof/>
            <w:color w:val="000000" w:themeColor="text1"/>
            <w:sz w:val="28"/>
            <w:szCs w:val="28"/>
            <w:lang w:val="vi-VN" w:eastAsia="en-AU"/>
          </w:rPr>
          <w:t xml:space="preserve">Bảng 3.13  </w:t>
        </w:r>
        <w:r w:rsidR="00AA578F" w:rsidRPr="003E075D">
          <w:rPr>
            <w:rStyle w:val="Hyperlink"/>
            <w:rFonts w:eastAsia="MS Mincho" w:cs="Arial"/>
            <w:noProof/>
            <w:color w:val="000000" w:themeColor="text1"/>
            <w:sz w:val="28"/>
            <w:szCs w:val="28"/>
            <w:lang w:val="vi-VN" w:eastAsia="ja-JP"/>
          </w:rPr>
          <w:t>Khối lượng các chất ô nhiễm sinh ra trong quá trình đốt cháy dầu DO của các phương tiện vận chuyển</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_Toc113523608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74</w:t>
        </w:r>
        <w:r w:rsidR="00AA578F" w:rsidRPr="003E075D">
          <w:rPr>
            <w:noProof/>
            <w:webHidden/>
            <w:color w:val="000000" w:themeColor="text1"/>
            <w:sz w:val="28"/>
            <w:szCs w:val="28"/>
          </w:rPr>
          <w:fldChar w:fldCharType="end"/>
        </w:r>
      </w:hyperlink>
    </w:p>
    <w:p w14:paraId="4C03EF8C"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09" w:history="1">
        <w:r w:rsidR="00AA578F" w:rsidRPr="003E075D">
          <w:rPr>
            <w:rStyle w:val="Hyperlink"/>
            <w:rFonts w:eastAsia="Times New Roman" w:cs="Arial"/>
            <w:noProof/>
            <w:color w:val="000000" w:themeColor="text1"/>
            <w:sz w:val="28"/>
            <w:szCs w:val="28"/>
            <w:lang w:val="vi-VN" w:eastAsia="en-AU"/>
          </w:rPr>
          <w:t xml:space="preserve">Bảng 3.14  </w:t>
        </w:r>
        <w:r w:rsidR="00AA578F" w:rsidRPr="003E075D">
          <w:rPr>
            <w:rStyle w:val="Hyperlink"/>
            <w:rFonts w:eastAsia="MS Mincho" w:cs="Arial"/>
            <w:noProof/>
            <w:color w:val="000000" w:themeColor="text1"/>
            <w:sz w:val="28"/>
            <w:szCs w:val="28"/>
            <w:lang w:val="vi-VN"/>
          </w:rPr>
          <w:t>Nồng độ bụi phát sinh từ hoạt động vận chuyển đất phong hóa</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_Toc113523609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75</w:t>
        </w:r>
        <w:r w:rsidR="00AA578F" w:rsidRPr="003E075D">
          <w:rPr>
            <w:noProof/>
            <w:webHidden/>
            <w:color w:val="000000" w:themeColor="text1"/>
            <w:sz w:val="28"/>
            <w:szCs w:val="28"/>
          </w:rPr>
          <w:fldChar w:fldCharType="end"/>
        </w:r>
      </w:hyperlink>
    </w:p>
    <w:p w14:paraId="4E09B855"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0" w:history="1">
        <w:r w:rsidR="00AA578F" w:rsidRPr="003E075D">
          <w:rPr>
            <w:rStyle w:val="Hyperlink"/>
            <w:rFonts w:eastAsia="Times New Roman" w:cs="Arial"/>
            <w:noProof/>
            <w:color w:val="000000" w:themeColor="text1"/>
            <w:sz w:val="28"/>
            <w:szCs w:val="28"/>
            <w:lang w:val="en-AU" w:eastAsia="en-AU"/>
          </w:rPr>
          <w:t>Bảng 3.15</w:t>
        </w:r>
        <w:r w:rsidR="00AA578F" w:rsidRPr="003E075D">
          <w:rPr>
            <w:rStyle w:val="Hyperlink"/>
            <w:rFonts w:eastAsia="Times New Roman" w:cs="Arial"/>
            <w:noProof/>
            <w:color w:val="000000" w:themeColor="text1"/>
            <w:sz w:val="28"/>
            <w:szCs w:val="28"/>
            <w:lang w:val="vi-VN" w:eastAsia="en-AU"/>
          </w:rPr>
          <w:t xml:space="preserve">  </w:t>
        </w:r>
        <w:r w:rsidR="00AA578F" w:rsidRPr="003E075D">
          <w:rPr>
            <w:rStyle w:val="Hyperlink"/>
            <w:rFonts w:eastAsia="MS Mincho" w:cs="Arial"/>
            <w:noProof/>
            <w:color w:val="000000" w:themeColor="text1"/>
            <w:sz w:val="28"/>
            <w:szCs w:val="28"/>
            <w:lang w:val="vi-VN"/>
          </w:rPr>
          <w:t>Nồng độ khí thải từ hoạt động vận chuyển</w:t>
        </w:r>
        <w:r w:rsidR="00AA578F" w:rsidRPr="003E075D">
          <w:rPr>
            <w:rStyle w:val="Hyperlink"/>
            <w:rFonts w:eastAsia="MS Mincho" w:cs="Arial"/>
            <w:noProof/>
            <w:color w:val="000000" w:themeColor="text1"/>
            <w:sz w:val="28"/>
            <w:szCs w:val="28"/>
          </w:rPr>
          <w:t xml:space="preserve"> đất phong hóa</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_Toc113523610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75</w:t>
        </w:r>
        <w:r w:rsidR="00AA578F" w:rsidRPr="003E075D">
          <w:rPr>
            <w:noProof/>
            <w:webHidden/>
            <w:color w:val="000000" w:themeColor="text1"/>
            <w:sz w:val="28"/>
            <w:szCs w:val="28"/>
          </w:rPr>
          <w:fldChar w:fldCharType="end"/>
        </w:r>
      </w:hyperlink>
    </w:p>
    <w:p w14:paraId="65F172FD"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1" w:history="1">
        <w:r w:rsidR="00AA578F" w:rsidRPr="003E075D">
          <w:rPr>
            <w:rStyle w:val="Hyperlink"/>
            <w:rFonts w:eastAsia="MS Mincho"/>
            <w:bCs/>
            <w:iCs/>
            <w:noProof/>
            <w:color w:val="000000" w:themeColor="text1"/>
            <w:spacing w:val="-12"/>
            <w:sz w:val="28"/>
            <w:szCs w:val="28"/>
            <w:lang w:val="vi-VN" w:eastAsia="en-AU"/>
          </w:rPr>
          <w:t>Bảng 3.17  Thành phần và khối lượng chất ô nhiễm của nước thải sinh hoạt</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_Toc113523611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78</w:t>
        </w:r>
        <w:r w:rsidR="00AA578F" w:rsidRPr="003E075D">
          <w:rPr>
            <w:noProof/>
            <w:webHidden/>
            <w:color w:val="000000" w:themeColor="text1"/>
            <w:sz w:val="28"/>
            <w:szCs w:val="28"/>
          </w:rPr>
          <w:fldChar w:fldCharType="end"/>
        </w:r>
      </w:hyperlink>
    </w:p>
    <w:p w14:paraId="7AD53324"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2" w:history="1">
        <w:r w:rsidR="00AA578F" w:rsidRPr="003E075D">
          <w:rPr>
            <w:rStyle w:val="Hyperlink"/>
            <w:noProof/>
            <w:color w:val="000000" w:themeColor="text1"/>
            <w:sz w:val="28"/>
            <w:szCs w:val="28"/>
            <w:lang w:val="pt-BR"/>
          </w:rPr>
          <w:t>Bảng 3.18</w:t>
        </w:r>
        <w:r w:rsidR="00AA578F" w:rsidRPr="003E075D">
          <w:rPr>
            <w:rStyle w:val="Hyperlink"/>
            <w:noProof/>
            <w:color w:val="000000" w:themeColor="text1"/>
            <w:sz w:val="28"/>
            <w:szCs w:val="28"/>
            <w:lang w:val="vi-VN"/>
          </w:rPr>
          <w:t xml:space="preserve">  </w:t>
        </w:r>
        <w:r w:rsidR="00AA578F" w:rsidRPr="003E075D">
          <w:rPr>
            <w:rStyle w:val="Hyperlink"/>
            <w:noProof/>
            <w:color w:val="000000" w:themeColor="text1"/>
            <w:sz w:val="28"/>
            <w:szCs w:val="28"/>
            <w:lang w:val="pt-BR"/>
          </w:rPr>
          <w:t>Hệ số dòng chảy theo đặc điểm mặt phủ</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_Toc113523612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79</w:t>
        </w:r>
        <w:r w:rsidR="00AA578F" w:rsidRPr="003E075D">
          <w:rPr>
            <w:noProof/>
            <w:webHidden/>
            <w:color w:val="000000" w:themeColor="text1"/>
            <w:sz w:val="28"/>
            <w:szCs w:val="28"/>
          </w:rPr>
          <w:fldChar w:fldCharType="end"/>
        </w:r>
      </w:hyperlink>
    </w:p>
    <w:p w14:paraId="6017E71C"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3" w:history="1">
        <w:r w:rsidR="00AA578F" w:rsidRPr="003E075D">
          <w:rPr>
            <w:rStyle w:val="Hyperlink"/>
            <w:rFonts w:eastAsia="Times New Roman" w:cs="Arial"/>
            <w:noProof/>
            <w:color w:val="000000" w:themeColor="text1"/>
            <w:sz w:val="28"/>
            <w:szCs w:val="28"/>
            <w:lang w:val="vi-VN" w:eastAsia="en-AU"/>
          </w:rPr>
          <w:t xml:space="preserve">Bảng 3.19  </w:t>
        </w:r>
        <w:r w:rsidR="00AA578F" w:rsidRPr="003E075D">
          <w:rPr>
            <w:rStyle w:val="Hyperlink"/>
            <w:rFonts w:eastAsia="SimSun" w:cs="Arial"/>
            <w:noProof/>
            <w:color w:val="000000" w:themeColor="text1"/>
            <w:sz w:val="28"/>
            <w:szCs w:val="28"/>
            <w:lang w:val="vi-VN" w:eastAsia="en-AU"/>
          </w:rPr>
          <w:t>Thành phần CTNH phát sinh trong giai đoạn xây dựng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_Toc113523613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83</w:t>
        </w:r>
        <w:r w:rsidR="00AA578F" w:rsidRPr="003E075D">
          <w:rPr>
            <w:noProof/>
            <w:webHidden/>
            <w:color w:val="000000" w:themeColor="text1"/>
            <w:sz w:val="28"/>
            <w:szCs w:val="28"/>
          </w:rPr>
          <w:fldChar w:fldCharType="end"/>
        </w:r>
      </w:hyperlink>
    </w:p>
    <w:p w14:paraId="100A00E8"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4" w:history="1">
        <w:r w:rsidR="00AA578F" w:rsidRPr="003E075D">
          <w:rPr>
            <w:rStyle w:val="Hyperlink"/>
            <w:noProof/>
            <w:color w:val="000000" w:themeColor="text1"/>
            <w:sz w:val="28"/>
            <w:szCs w:val="28"/>
            <w:lang w:val="vi-VN"/>
          </w:rPr>
          <w:t>Bảng 3.20  Giới hạn mức độ tiếng ồn của các thiết bị thi công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_Toc113523614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84</w:t>
        </w:r>
        <w:r w:rsidR="00AA578F" w:rsidRPr="003E075D">
          <w:rPr>
            <w:noProof/>
            <w:webHidden/>
            <w:color w:val="000000" w:themeColor="text1"/>
            <w:sz w:val="28"/>
            <w:szCs w:val="28"/>
          </w:rPr>
          <w:fldChar w:fldCharType="end"/>
        </w:r>
      </w:hyperlink>
    </w:p>
    <w:p w14:paraId="6AD16EB0"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5" w:history="1">
        <w:r w:rsidR="00AA578F" w:rsidRPr="003E075D">
          <w:rPr>
            <w:rStyle w:val="Hyperlink"/>
            <w:noProof/>
            <w:color w:val="000000" w:themeColor="text1"/>
            <w:sz w:val="28"/>
            <w:szCs w:val="28"/>
          </w:rPr>
          <w:t>Bảng 3.21</w:t>
        </w:r>
        <w:r w:rsidR="00AA578F" w:rsidRPr="003E075D">
          <w:rPr>
            <w:rStyle w:val="Hyperlink"/>
            <w:noProof/>
            <w:color w:val="000000" w:themeColor="text1"/>
            <w:sz w:val="28"/>
            <w:szCs w:val="28"/>
            <w:lang w:val="vi-VN"/>
          </w:rPr>
          <w:t xml:space="preserve">  </w:t>
        </w:r>
        <w:r w:rsidR="00AA578F" w:rsidRPr="003E075D">
          <w:rPr>
            <w:rStyle w:val="Hyperlink"/>
            <w:noProof/>
            <w:color w:val="000000" w:themeColor="text1"/>
            <w:sz w:val="28"/>
            <w:szCs w:val="28"/>
          </w:rPr>
          <w:t xml:space="preserve"> Dự báo mức ồn khu vực xung quanh vị trí thi công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_Toc113523615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85</w:t>
        </w:r>
        <w:r w:rsidR="00AA578F" w:rsidRPr="003E075D">
          <w:rPr>
            <w:noProof/>
            <w:webHidden/>
            <w:color w:val="000000" w:themeColor="text1"/>
            <w:sz w:val="28"/>
            <w:szCs w:val="28"/>
          </w:rPr>
          <w:fldChar w:fldCharType="end"/>
        </w:r>
      </w:hyperlink>
    </w:p>
    <w:p w14:paraId="7F904ECB"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6" w:history="1">
        <w:r w:rsidR="00AA578F" w:rsidRPr="003E075D">
          <w:rPr>
            <w:rStyle w:val="Hyperlink"/>
            <w:rFonts w:eastAsia="Times New Roman"/>
            <w:noProof/>
            <w:color w:val="000000" w:themeColor="text1"/>
            <w:sz w:val="28"/>
            <w:szCs w:val="28"/>
            <w:lang w:val="cs-CZ"/>
          </w:rPr>
          <w:t>Bảng 3.22</w:t>
        </w:r>
        <w:r w:rsidR="00AA578F" w:rsidRPr="003E075D">
          <w:rPr>
            <w:rStyle w:val="Hyperlink"/>
            <w:rFonts w:eastAsia="Times New Roman"/>
            <w:noProof/>
            <w:color w:val="000000" w:themeColor="text1"/>
            <w:sz w:val="28"/>
            <w:szCs w:val="28"/>
            <w:lang w:val="vi-VN"/>
          </w:rPr>
          <w:t xml:space="preserve">  </w:t>
        </w:r>
        <w:r w:rsidR="00AA578F" w:rsidRPr="003E075D">
          <w:rPr>
            <w:rStyle w:val="Hyperlink"/>
            <w:rFonts w:eastAsia="Times New Roman"/>
            <w:noProof/>
            <w:color w:val="000000" w:themeColor="text1"/>
            <w:sz w:val="28"/>
            <w:szCs w:val="28"/>
            <w:lang w:val="cs-CZ"/>
          </w:rPr>
          <w:t>Mức rung của các thiết bị thi công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_Toc113523616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85</w:t>
        </w:r>
        <w:r w:rsidR="00AA578F" w:rsidRPr="003E075D">
          <w:rPr>
            <w:noProof/>
            <w:webHidden/>
            <w:color w:val="000000" w:themeColor="text1"/>
            <w:sz w:val="28"/>
            <w:szCs w:val="28"/>
          </w:rPr>
          <w:fldChar w:fldCharType="end"/>
        </w:r>
      </w:hyperlink>
    </w:p>
    <w:p w14:paraId="5E2BC17F"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7" w:history="1">
        <w:r w:rsidR="00AA578F" w:rsidRPr="003E075D">
          <w:rPr>
            <w:rStyle w:val="Hyperlink"/>
            <w:noProof/>
            <w:color w:val="000000" w:themeColor="text1"/>
            <w:sz w:val="28"/>
            <w:szCs w:val="28"/>
            <w:lang w:val="vi-VN"/>
          </w:rPr>
          <w:t xml:space="preserve">Bảng 3.23  </w:t>
        </w:r>
        <w:r w:rsidR="00AA578F" w:rsidRPr="003E075D">
          <w:rPr>
            <w:rStyle w:val="Hyperlink"/>
            <w:noProof/>
            <w:color w:val="000000" w:themeColor="text1"/>
            <w:sz w:val="28"/>
            <w:szCs w:val="28"/>
            <w:lang w:val="nb-NO"/>
          </w:rPr>
          <w:t>Tải lượng các chất ô nhiễm từ khí thải máy phát điện dự phòng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_Toc113523617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101</w:t>
        </w:r>
        <w:r w:rsidR="00AA578F" w:rsidRPr="003E075D">
          <w:rPr>
            <w:noProof/>
            <w:webHidden/>
            <w:color w:val="000000" w:themeColor="text1"/>
            <w:sz w:val="28"/>
            <w:szCs w:val="28"/>
          </w:rPr>
          <w:fldChar w:fldCharType="end"/>
        </w:r>
      </w:hyperlink>
    </w:p>
    <w:p w14:paraId="4FAB19CD"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8" w:history="1">
        <w:r w:rsidR="00AA578F" w:rsidRPr="003E075D">
          <w:rPr>
            <w:rStyle w:val="Hyperlink"/>
            <w:noProof/>
            <w:color w:val="000000" w:themeColor="text1"/>
            <w:sz w:val="28"/>
            <w:szCs w:val="28"/>
          </w:rPr>
          <w:t>Bảng 3.24</w:t>
        </w:r>
        <w:r w:rsidR="00AA578F" w:rsidRPr="003E075D">
          <w:rPr>
            <w:rStyle w:val="Hyperlink"/>
            <w:noProof/>
            <w:color w:val="000000" w:themeColor="text1"/>
            <w:sz w:val="28"/>
            <w:szCs w:val="28"/>
            <w:lang w:val="vi-VN"/>
          </w:rPr>
          <w:t xml:space="preserve">  </w:t>
        </w:r>
        <w:r w:rsidR="00AA578F" w:rsidRPr="003E075D">
          <w:rPr>
            <w:rStyle w:val="Hyperlink"/>
            <w:noProof/>
            <w:color w:val="000000" w:themeColor="text1"/>
            <w:sz w:val="28"/>
            <w:szCs w:val="28"/>
            <w:lang w:val="nb-NO"/>
          </w:rPr>
          <w:t>Nồng độ khí thải của máy phát điện dự phòng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_Toc113523618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101</w:t>
        </w:r>
        <w:r w:rsidR="00AA578F" w:rsidRPr="003E075D">
          <w:rPr>
            <w:noProof/>
            <w:webHidden/>
            <w:color w:val="000000" w:themeColor="text1"/>
            <w:sz w:val="28"/>
            <w:szCs w:val="28"/>
          </w:rPr>
          <w:fldChar w:fldCharType="end"/>
        </w:r>
      </w:hyperlink>
    </w:p>
    <w:p w14:paraId="7209A031"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19" w:history="1">
        <w:r w:rsidR="00AA578F" w:rsidRPr="003E075D">
          <w:rPr>
            <w:rStyle w:val="Hyperlink"/>
            <w:noProof/>
            <w:color w:val="000000" w:themeColor="text1"/>
            <w:sz w:val="28"/>
            <w:szCs w:val="28"/>
            <w:lang w:val="pt-BR"/>
          </w:rPr>
          <w:t>Bảng 3.25</w:t>
        </w:r>
        <w:r w:rsidR="00AA578F" w:rsidRPr="003E075D">
          <w:rPr>
            <w:rStyle w:val="Hyperlink"/>
            <w:noProof/>
            <w:color w:val="000000" w:themeColor="text1"/>
            <w:sz w:val="28"/>
            <w:szCs w:val="28"/>
            <w:lang w:val="vi-VN"/>
          </w:rPr>
          <w:t xml:space="preserve">  </w:t>
        </w:r>
        <w:r w:rsidR="00AA578F" w:rsidRPr="003E075D">
          <w:rPr>
            <w:rStyle w:val="Hyperlink"/>
            <w:bCs/>
            <w:noProof/>
            <w:color w:val="000000" w:themeColor="text1"/>
            <w:sz w:val="28"/>
            <w:szCs w:val="28"/>
            <w:lang w:val="sq-AL"/>
          </w:rPr>
          <w:t xml:space="preserve">. </w:t>
        </w:r>
        <w:r w:rsidR="00AA578F" w:rsidRPr="003E075D">
          <w:rPr>
            <w:rStyle w:val="Hyperlink"/>
            <w:noProof/>
            <w:color w:val="000000" w:themeColor="text1"/>
            <w:sz w:val="28"/>
            <w:szCs w:val="28"/>
            <w:lang w:val="pt-BR"/>
          </w:rPr>
          <w:t>Hệ số dòng chảy theo đặc điểm mặt phủ</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_Toc113523619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103</w:t>
        </w:r>
        <w:r w:rsidR="00AA578F" w:rsidRPr="003E075D">
          <w:rPr>
            <w:noProof/>
            <w:webHidden/>
            <w:color w:val="000000" w:themeColor="text1"/>
            <w:sz w:val="28"/>
            <w:szCs w:val="28"/>
          </w:rPr>
          <w:fldChar w:fldCharType="end"/>
        </w:r>
      </w:hyperlink>
    </w:p>
    <w:p w14:paraId="76536604"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20" w:history="1">
        <w:r w:rsidR="00AA578F" w:rsidRPr="003E075D">
          <w:rPr>
            <w:rStyle w:val="Hyperlink"/>
            <w:rFonts w:eastAsia="MS Mincho"/>
            <w:bCs/>
            <w:iCs/>
            <w:noProof/>
            <w:color w:val="000000" w:themeColor="text1"/>
            <w:spacing w:val="-12"/>
            <w:sz w:val="28"/>
            <w:szCs w:val="28"/>
            <w:lang w:val="vi-VN" w:eastAsia="en-AU"/>
          </w:rPr>
          <w:t>Bảng 3.28  Thành phần và khối lượng chất ô nhiễm của nước thải sinh hoạt</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_Toc113523620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104</w:t>
        </w:r>
        <w:r w:rsidR="00AA578F" w:rsidRPr="003E075D">
          <w:rPr>
            <w:noProof/>
            <w:webHidden/>
            <w:color w:val="000000" w:themeColor="text1"/>
            <w:sz w:val="28"/>
            <w:szCs w:val="28"/>
          </w:rPr>
          <w:fldChar w:fldCharType="end"/>
        </w:r>
      </w:hyperlink>
    </w:p>
    <w:p w14:paraId="787DAF25"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21" w:history="1">
        <w:r w:rsidR="00AA578F" w:rsidRPr="003E075D">
          <w:rPr>
            <w:rStyle w:val="Hyperlink"/>
            <w:noProof/>
            <w:color w:val="000000" w:themeColor="text1"/>
            <w:sz w:val="28"/>
            <w:szCs w:val="28"/>
            <w:lang w:val="vi-VN"/>
          </w:rPr>
          <w:t>Bảng 3.29 : Thành phần tính chất nước thải từ khu bếp</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_Toc113523621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105</w:t>
        </w:r>
        <w:r w:rsidR="00AA578F" w:rsidRPr="003E075D">
          <w:rPr>
            <w:noProof/>
            <w:webHidden/>
            <w:color w:val="000000" w:themeColor="text1"/>
            <w:sz w:val="28"/>
            <w:szCs w:val="28"/>
          </w:rPr>
          <w:fldChar w:fldCharType="end"/>
        </w:r>
      </w:hyperlink>
    </w:p>
    <w:p w14:paraId="08B51CD9"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22" w:history="1">
        <w:r w:rsidR="00AA578F" w:rsidRPr="003E075D">
          <w:rPr>
            <w:rStyle w:val="Hyperlink"/>
            <w:rFonts w:eastAsia="MS Mincho"/>
            <w:bCs/>
            <w:iCs/>
            <w:noProof/>
            <w:color w:val="000000" w:themeColor="text1"/>
            <w:spacing w:val="-12"/>
            <w:sz w:val="28"/>
            <w:szCs w:val="28"/>
            <w:lang w:val="vi-VN" w:eastAsia="en-AU"/>
          </w:rPr>
          <w:t>Bảng 3.30  :</w:t>
        </w:r>
        <w:r w:rsidR="00AA578F" w:rsidRPr="003E075D">
          <w:rPr>
            <w:rStyle w:val="Hyperlink"/>
            <w:rFonts w:ascii="Times New Roman Bold" w:eastAsia="MS Mincho" w:hAnsi="Times New Roman Bold"/>
            <w:bCs/>
            <w:iCs/>
            <w:noProof/>
            <w:color w:val="000000" w:themeColor="text1"/>
            <w:spacing w:val="-12"/>
            <w:sz w:val="28"/>
            <w:szCs w:val="28"/>
            <w:lang w:val="vi-VN" w:eastAsia="en-AU"/>
          </w:rPr>
          <w:t xml:space="preserve"> </w:t>
        </w:r>
        <w:r w:rsidR="00AA578F" w:rsidRPr="003E075D">
          <w:rPr>
            <w:rStyle w:val="Hyperlink"/>
            <w:rFonts w:eastAsia="MS Mincho"/>
            <w:bCs/>
            <w:iCs/>
            <w:noProof/>
            <w:color w:val="000000" w:themeColor="text1"/>
            <w:spacing w:val="-12"/>
            <w:sz w:val="28"/>
            <w:szCs w:val="28"/>
            <w:lang w:val="vi-VN" w:eastAsia="en-AU"/>
          </w:rPr>
          <w:t>Thành phần đặc trưng của rác thải sinh hoạt</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_Toc113523622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106</w:t>
        </w:r>
        <w:r w:rsidR="00AA578F" w:rsidRPr="003E075D">
          <w:rPr>
            <w:noProof/>
            <w:webHidden/>
            <w:color w:val="000000" w:themeColor="text1"/>
            <w:sz w:val="28"/>
            <w:szCs w:val="28"/>
          </w:rPr>
          <w:fldChar w:fldCharType="end"/>
        </w:r>
      </w:hyperlink>
    </w:p>
    <w:p w14:paraId="272074CB"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23" w:history="1">
        <w:r w:rsidR="00AA578F" w:rsidRPr="003E075D">
          <w:rPr>
            <w:rStyle w:val="Hyperlink"/>
            <w:rFonts w:eastAsia="MS Mincho"/>
            <w:bCs/>
            <w:iCs/>
            <w:noProof/>
            <w:color w:val="000000" w:themeColor="text1"/>
            <w:spacing w:val="-12"/>
            <w:sz w:val="28"/>
            <w:szCs w:val="28"/>
            <w:lang w:val="pt-BR" w:eastAsia="en-AU"/>
          </w:rPr>
          <w:t>Bảng 3.31</w:t>
        </w:r>
        <w:r w:rsidR="00AA578F" w:rsidRPr="003E075D">
          <w:rPr>
            <w:rStyle w:val="Hyperlink"/>
            <w:rFonts w:eastAsia="MS Mincho"/>
            <w:bCs/>
            <w:iCs/>
            <w:noProof/>
            <w:color w:val="000000" w:themeColor="text1"/>
            <w:spacing w:val="-12"/>
            <w:sz w:val="28"/>
            <w:szCs w:val="28"/>
            <w:lang w:val="vi-VN" w:eastAsia="en-AU"/>
          </w:rPr>
          <w:t>:</w:t>
        </w:r>
        <w:r w:rsidR="00AA578F" w:rsidRPr="003E075D">
          <w:rPr>
            <w:rStyle w:val="Hyperlink"/>
            <w:rFonts w:ascii="Times New Roman Bold" w:eastAsia="MS Mincho" w:hAnsi="Times New Roman Bold"/>
            <w:bCs/>
            <w:iCs/>
            <w:noProof/>
            <w:color w:val="000000" w:themeColor="text1"/>
            <w:spacing w:val="-12"/>
            <w:sz w:val="28"/>
            <w:szCs w:val="28"/>
            <w:lang w:val="pt-BR" w:eastAsia="en-AU"/>
          </w:rPr>
          <w:t xml:space="preserve"> </w:t>
        </w:r>
        <w:r w:rsidR="00AA578F" w:rsidRPr="003E075D">
          <w:rPr>
            <w:rStyle w:val="Hyperlink"/>
            <w:rFonts w:eastAsia="MS Mincho"/>
            <w:bCs/>
            <w:iCs/>
            <w:noProof/>
            <w:color w:val="000000" w:themeColor="text1"/>
            <w:spacing w:val="-12"/>
            <w:sz w:val="28"/>
            <w:szCs w:val="28"/>
            <w:lang w:val="nb-NO" w:eastAsia="en-AU"/>
          </w:rPr>
          <w:t xml:space="preserve"> Mức áp âm từ các phương tiện giao thông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_Toc113523623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108</w:t>
        </w:r>
        <w:r w:rsidR="00AA578F" w:rsidRPr="003E075D">
          <w:rPr>
            <w:noProof/>
            <w:webHidden/>
            <w:color w:val="000000" w:themeColor="text1"/>
            <w:sz w:val="28"/>
            <w:szCs w:val="28"/>
          </w:rPr>
          <w:fldChar w:fldCharType="end"/>
        </w:r>
      </w:hyperlink>
    </w:p>
    <w:p w14:paraId="232D5FEC"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24" w:history="1">
        <w:r w:rsidR="00AA578F" w:rsidRPr="003E075D">
          <w:rPr>
            <w:rStyle w:val="Hyperlink"/>
            <w:noProof/>
            <w:color w:val="000000" w:themeColor="text1"/>
            <w:sz w:val="28"/>
            <w:szCs w:val="28"/>
          </w:rPr>
          <w:t>Bảng 3.32</w:t>
        </w:r>
        <w:r w:rsidR="00AA578F" w:rsidRPr="003E075D">
          <w:rPr>
            <w:rStyle w:val="Hyperlink"/>
            <w:noProof/>
            <w:color w:val="000000" w:themeColor="text1"/>
            <w:sz w:val="28"/>
            <w:szCs w:val="28"/>
            <w:lang w:val="vi-VN"/>
          </w:rPr>
          <w:t xml:space="preserve">  </w:t>
        </w:r>
        <w:r w:rsidR="00AA578F" w:rsidRPr="003E075D">
          <w:rPr>
            <w:rStyle w:val="Hyperlink"/>
            <w:rFonts w:eastAsia="Times New Roman"/>
            <w:noProof/>
            <w:color w:val="000000" w:themeColor="text1"/>
            <w:sz w:val="28"/>
            <w:szCs w:val="28"/>
            <w:lang w:val="en-AU" w:eastAsia="en-AU"/>
          </w:rPr>
          <w:t>Tổng hợp thể tích Bể tự hoại cho từng hạng mục công trình của Dự án.</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_Toc113523624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114</w:t>
        </w:r>
        <w:r w:rsidR="00AA578F" w:rsidRPr="003E075D">
          <w:rPr>
            <w:noProof/>
            <w:webHidden/>
            <w:color w:val="000000" w:themeColor="text1"/>
            <w:sz w:val="28"/>
            <w:szCs w:val="28"/>
          </w:rPr>
          <w:fldChar w:fldCharType="end"/>
        </w:r>
      </w:hyperlink>
    </w:p>
    <w:p w14:paraId="1EC5A1D9"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25" w:history="1">
        <w:r w:rsidR="00AA578F" w:rsidRPr="003E075D">
          <w:rPr>
            <w:rStyle w:val="Hyperlink"/>
            <w:noProof/>
            <w:color w:val="000000" w:themeColor="text1"/>
            <w:sz w:val="28"/>
            <w:szCs w:val="28"/>
            <w:lang w:val="vi-VN"/>
          </w:rPr>
          <w:t xml:space="preserve">Bảng 3.33  </w:t>
        </w:r>
        <w:r w:rsidR="00AA578F" w:rsidRPr="003E075D">
          <w:rPr>
            <w:rStyle w:val="Hyperlink"/>
            <w:rFonts w:eastAsia="Times New Roman"/>
            <w:bCs/>
            <w:noProof/>
            <w:color w:val="000000" w:themeColor="text1"/>
            <w:sz w:val="28"/>
            <w:szCs w:val="28"/>
            <w:lang w:val="vi-VN" w:eastAsia="en-AU"/>
          </w:rPr>
          <w:t>Nồng độ chất thải sau xử lý</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_Toc113523625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115</w:t>
        </w:r>
        <w:r w:rsidR="00AA578F" w:rsidRPr="003E075D">
          <w:rPr>
            <w:noProof/>
            <w:webHidden/>
            <w:color w:val="000000" w:themeColor="text1"/>
            <w:sz w:val="28"/>
            <w:szCs w:val="28"/>
          </w:rPr>
          <w:fldChar w:fldCharType="end"/>
        </w:r>
      </w:hyperlink>
    </w:p>
    <w:p w14:paraId="1EDED5C1"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26" w:history="1">
        <w:r w:rsidR="00AA578F" w:rsidRPr="003E075D">
          <w:rPr>
            <w:rStyle w:val="Hyperlink"/>
            <w:noProof/>
            <w:color w:val="000000" w:themeColor="text1"/>
            <w:sz w:val="28"/>
            <w:szCs w:val="28"/>
            <w:lang w:val="vi-VN"/>
          </w:rPr>
          <w:t xml:space="preserve">Bảng 3.35  </w:t>
        </w:r>
        <w:r w:rsidR="00AA578F" w:rsidRPr="003E075D">
          <w:rPr>
            <w:rStyle w:val="Hyperlink"/>
            <w:rFonts w:eastAsia="Times New Roman"/>
            <w:bCs/>
            <w:noProof/>
            <w:color w:val="000000" w:themeColor="text1"/>
            <w:sz w:val="28"/>
            <w:szCs w:val="28"/>
            <w:lang w:val="vi-VN" w:eastAsia="en-AU"/>
          </w:rPr>
          <w:t>Các thông số kỹ thuật của hệ thống XLNT cục bộ</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_Toc113523626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122</w:t>
        </w:r>
        <w:r w:rsidR="00AA578F" w:rsidRPr="003E075D">
          <w:rPr>
            <w:noProof/>
            <w:webHidden/>
            <w:color w:val="000000" w:themeColor="text1"/>
            <w:sz w:val="28"/>
            <w:szCs w:val="28"/>
          </w:rPr>
          <w:fldChar w:fldCharType="end"/>
        </w:r>
      </w:hyperlink>
    </w:p>
    <w:p w14:paraId="65BB115F"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27" w:history="1">
        <w:r w:rsidR="00AA578F" w:rsidRPr="003E075D">
          <w:rPr>
            <w:rStyle w:val="Hyperlink"/>
            <w:rFonts w:eastAsia="Times New Roman" w:cs="Arial"/>
            <w:noProof/>
            <w:color w:val="000000" w:themeColor="text1"/>
            <w:sz w:val="28"/>
            <w:szCs w:val="28"/>
            <w:lang w:val="vi-VN" w:eastAsia="en-AU"/>
          </w:rPr>
          <w:t>Bảng 3.39 Dự kiến kinh phí thực hiện các công trình, biện pháp bảo vệ môi trường</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_Toc113523627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131</w:t>
        </w:r>
        <w:r w:rsidR="00AA578F" w:rsidRPr="003E075D">
          <w:rPr>
            <w:noProof/>
            <w:webHidden/>
            <w:color w:val="000000" w:themeColor="text1"/>
            <w:sz w:val="28"/>
            <w:szCs w:val="28"/>
          </w:rPr>
          <w:fldChar w:fldCharType="end"/>
        </w:r>
      </w:hyperlink>
    </w:p>
    <w:p w14:paraId="5496558F" w14:textId="77777777" w:rsidR="00AA578F"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3628" w:history="1">
        <w:r w:rsidR="00AA578F" w:rsidRPr="003E075D">
          <w:rPr>
            <w:rStyle w:val="Hyperlink"/>
            <w:rFonts w:eastAsia="Times New Roman" w:cs="Arial"/>
            <w:noProof/>
            <w:color w:val="000000" w:themeColor="text1"/>
            <w:sz w:val="28"/>
            <w:szCs w:val="28"/>
            <w:lang w:val="vi-VN" w:eastAsia="en-AU"/>
          </w:rPr>
          <w:t>Bảng 3.40: Độ tin cậy của các phương pháp</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_Toc113523628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134</w:t>
        </w:r>
        <w:r w:rsidR="00AA578F" w:rsidRPr="003E075D">
          <w:rPr>
            <w:noProof/>
            <w:webHidden/>
            <w:color w:val="000000" w:themeColor="text1"/>
            <w:sz w:val="28"/>
            <w:szCs w:val="28"/>
          </w:rPr>
          <w:fldChar w:fldCharType="end"/>
        </w:r>
      </w:hyperlink>
    </w:p>
    <w:p w14:paraId="0533A656" w14:textId="2A9856E7" w:rsidR="008B68DE" w:rsidRPr="003E075D" w:rsidRDefault="00756EEF" w:rsidP="00593FBC">
      <w:pPr>
        <w:pStyle w:val="TableofFigures"/>
        <w:tabs>
          <w:tab w:val="right" w:leader="dot" w:pos="9345"/>
        </w:tabs>
        <w:spacing w:before="60" w:after="60" w:line="360" w:lineRule="exact"/>
        <w:ind w:firstLine="0"/>
        <w:rPr>
          <w:noProof/>
          <w:color w:val="000000" w:themeColor="text1"/>
          <w:sz w:val="28"/>
          <w:szCs w:val="28"/>
        </w:rPr>
      </w:pPr>
      <w:hyperlink w:anchor="_Toc113523629" w:history="1">
        <w:r w:rsidR="00AA578F" w:rsidRPr="003E075D">
          <w:rPr>
            <w:rStyle w:val="Hyperlink"/>
            <w:rFonts w:eastAsia="Times New Roman" w:cs="Arial"/>
            <w:noProof/>
            <w:color w:val="000000" w:themeColor="text1"/>
            <w:sz w:val="28"/>
            <w:szCs w:val="28"/>
            <w:lang w:val="vi-VN" w:eastAsia="en-AU"/>
          </w:rPr>
          <w:t>Bảng 3.41: Độ tin cậy của các đánh giá về tác động của Dự án</w:t>
        </w:r>
        <w:r w:rsidR="00AA578F" w:rsidRPr="003E075D">
          <w:rPr>
            <w:noProof/>
            <w:webHidden/>
            <w:color w:val="000000" w:themeColor="text1"/>
            <w:sz w:val="28"/>
            <w:szCs w:val="28"/>
          </w:rPr>
          <w:tab/>
        </w:r>
        <w:r w:rsidR="00AA578F" w:rsidRPr="003E075D">
          <w:rPr>
            <w:noProof/>
            <w:webHidden/>
            <w:color w:val="000000" w:themeColor="text1"/>
            <w:sz w:val="28"/>
            <w:szCs w:val="28"/>
          </w:rPr>
          <w:fldChar w:fldCharType="begin"/>
        </w:r>
        <w:r w:rsidR="00AA578F" w:rsidRPr="003E075D">
          <w:rPr>
            <w:noProof/>
            <w:webHidden/>
            <w:color w:val="000000" w:themeColor="text1"/>
            <w:sz w:val="28"/>
            <w:szCs w:val="28"/>
          </w:rPr>
          <w:instrText xml:space="preserve"> PAGEREF _Toc113523629 \h </w:instrText>
        </w:r>
        <w:r w:rsidR="00AA578F" w:rsidRPr="003E075D">
          <w:rPr>
            <w:noProof/>
            <w:webHidden/>
            <w:color w:val="000000" w:themeColor="text1"/>
            <w:sz w:val="28"/>
            <w:szCs w:val="28"/>
          </w:rPr>
        </w:r>
        <w:r w:rsidR="00AA578F" w:rsidRPr="003E075D">
          <w:rPr>
            <w:noProof/>
            <w:webHidden/>
            <w:color w:val="000000" w:themeColor="text1"/>
            <w:sz w:val="28"/>
            <w:szCs w:val="28"/>
          </w:rPr>
          <w:fldChar w:fldCharType="separate"/>
        </w:r>
        <w:r w:rsidR="00773073">
          <w:rPr>
            <w:noProof/>
            <w:webHidden/>
            <w:color w:val="000000" w:themeColor="text1"/>
            <w:sz w:val="28"/>
            <w:szCs w:val="28"/>
          </w:rPr>
          <w:t>135</w:t>
        </w:r>
        <w:r w:rsidR="00AA578F" w:rsidRPr="003E075D">
          <w:rPr>
            <w:noProof/>
            <w:webHidden/>
            <w:color w:val="000000" w:themeColor="text1"/>
            <w:sz w:val="28"/>
            <w:szCs w:val="28"/>
          </w:rPr>
          <w:fldChar w:fldCharType="end"/>
        </w:r>
      </w:hyperlink>
      <w:r w:rsidR="0047132E" w:rsidRPr="003E075D">
        <w:rPr>
          <w:rStyle w:val="Hyperlink"/>
          <w:rFonts w:eastAsia="Times New Roman"/>
          <w:color w:val="000000" w:themeColor="text1"/>
          <w:sz w:val="28"/>
          <w:szCs w:val="28"/>
        </w:rPr>
        <w:fldChar w:fldCharType="end"/>
      </w:r>
      <w:r w:rsidR="0047132E" w:rsidRPr="003E075D">
        <w:rPr>
          <w:rStyle w:val="Hyperlink"/>
          <w:rFonts w:eastAsia="Times New Roman"/>
          <w:color w:val="000000" w:themeColor="text1"/>
          <w:sz w:val="28"/>
          <w:szCs w:val="28"/>
        </w:rPr>
        <w:fldChar w:fldCharType="begin"/>
      </w:r>
      <w:r w:rsidR="0047132E" w:rsidRPr="003E075D">
        <w:rPr>
          <w:rStyle w:val="Hyperlink"/>
          <w:rFonts w:eastAsia="Times New Roman"/>
          <w:color w:val="000000" w:themeColor="text1"/>
          <w:sz w:val="28"/>
          <w:szCs w:val="28"/>
        </w:rPr>
        <w:instrText xml:space="preserve"> TOC \h \z \c "Bảng 4." </w:instrText>
      </w:r>
      <w:r w:rsidR="0047132E" w:rsidRPr="003E075D">
        <w:rPr>
          <w:rStyle w:val="Hyperlink"/>
          <w:rFonts w:eastAsia="Times New Roman"/>
          <w:color w:val="000000" w:themeColor="text1"/>
          <w:sz w:val="28"/>
          <w:szCs w:val="28"/>
        </w:rPr>
        <w:fldChar w:fldCharType="separate"/>
      </w:r>
    </w:p>
    <w:p w14:paraId="2980E252" w14:textId="121E9695" w:rsidR="008B68DE"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98399512" w:history="1">
        <w:r w:rsidR="008B68DE" w:rsidRPr="003E075D">
          <w:rPr>
            <w:rStyle w:val="Hyperlink"/>
            <w:noProof/>
            <w:color w:val="000000" w:themeColor="text1"/>
            <w:sz w:val="28"/>
            <w:szCs w:val="28"/>
          </w:rPr>
          <w:t>Bảng 4. 1</w:t>
        </w:r>
        <w:r w:rsidR="008B68DE" w:rsidRPr="003E075D">
          <w:rPr>
            <w:rStyle w:val="Hyperlink"/>
            <w:rFonts w:eastAsia="Times New Roman"/>
            <w:noProof/>
            <w:color w:val="000000" w:themeColor="text1"/>
            <w:sz w:val="28"/>
            <w:szCs w:val="28"/>
          </w:rPr>
          <w:t>. Nội dung chương trình quản lý môi trường Dự án</w:t>
        </w:r>
        <w:r w:rsidR="008B68DE" w:rsidRPr="003E075D">
          <w:rPr>
            <w:noProof/>
            <w:webHidden/>
            <w:color w:val="000000" w:themeColor="text1"/>
            <w:sz w:val="28"/>
            <w:szCs w:val="28"/>
          </w:rPr>
          <w:tab/>
        </w:r>
        <w:r w:rsidR="008B68DE" w:rsidRPr="003E075D">
          <w:rPr>
            <w:noProof/>
            <w:webHidden/>
            <w:color w:val="000000" w:themeColor="text1"/>
            <w:sz w:val="28"/>
            <w:szCs w:val="28"/>
          </w:rPr>
          <w:fldChar w:fldCharType="begin"/>
        </w:r>
        <w:r w:rsidR="008B68DE" w:rsidRPr="003E075D">
          <w:rPr>
            <w:noProof/>
            <w:webHidden/>
            <w:color w:val="000000" w:themeColor="text1"/>
            <w:sz w:val="28"/>
            <w:szCs w:val="28"/>
          </w:rPr>
          <w:instrText xml:space="preserve"> PAGEREF _Toc98399512 \h </w:instrText>
        </w:r>
        <w:r w:rsidR="008B68DE" w:rsidRPr="003E075D">
          <w:rPr>
            <w:noProof/>
            <w:webHidden/>
            <w:color w:val="000000" w:themeColor="text1"/>
            <w:sz w:val="28"/>
            <w:szCs w:val="28"/>
          </w:rPr>
        </w:r>
        <w:r w:rsidR="008B68DE" w:rsidRPr="003E075D">
          <w:rPr>
            <w:noProof/>
            <w:webHidden/>
            <w:color w:val="000000" w:themeColor="text1"/>
            <w:sz w:val="28"/>
            <w:szCs w:val="28"/>
          </w:rPr>
          <w:fldChar w:fldCharType="separate"/>
        </w:r>
        <w:r w:rsidR="00773073">
          <w:rPr>
            <w:noProof/>
            <w:webHidden/>
            <w:color w:val="000000" w:themeColor="text1"/>
            <w:sz w:val="28"/>
            <w:szCs w:val="28"/>
          </w:rPr>
          <w:t>136</w:t>
        </w:r>
        <w:r w:rsidR="008B68DE" w:rsidRPr="003E075D">
          <w:rPr>
            <w:noProof/>
            <w:webHidden/>
            <w:color w:val="000000" w:themeColor="text1"/>
            <w:sz w:val="28"/>
            <w:szCs w:val="28"/>
          </w:rPr>
          <w:fldChar w:fldCharType="end"/>
        </w:r>
      </w:hyperlink>
    </w:p>
    <w:p w14:paraId="1265D141" w14:textId="77777777" w:rsidR="0047132E" w:rsidRPr="003E075D" w:rsidRDefault="0047132E" w:rsidP="00593FBC">
      <w:pPr>
        <w:pStyle w:val="TOC3"/>
        <w:spacing w:before="60" w:after="60" w:line="360" w:lineRule="exact"/>
        <w:jc w:val="left"/>
        <w:rPr>
          <w:rStyle w:val="Hyperlink"/>
          <w:rFonts w:eastAsia="Times New Roman"/>
          <w:b w:val="0"/>
          <w:color w:val="000000" w:themeColor="text1"/>
          <w:sz w:val="28"/>
          <w:szCs w:val="28"/>
        </w:rPr>
      </w:pPr>
      <w:r w:rsidRPr="003E075D">
        <w:rPr>
          <w:rStyle w:val="Hyperlink"/>
          <w:rFonts w:eastAsia="Times New Roman"/>
          <w:b w:val="0"/>
          <w:color w:val="000000" w:themeColor="text1"/>
          <w:sz w:val="28"/>
          <w:szCs w:val="28"/>
        </w:rPr>
        <w:fldChar w:fldCharType="end"/>
      </w:r>
      <w:bookmarkStart w:id="15" w:name="_Toc1202541"/>
      <w:bookmarkStart w:id="16" w:name="_Toc1226661"/>
      <w:bookmarkStart w:id="17" w:name="_Toc13497347"/>
      <w:bookmarkStart w:id="18" w:name="_Toc13519914"/>
      <w:bookmarkStart w:id="19" w:name="_Toc18418297"/>
      <w:bookmarkStart w:id="20" w:name="_Toc18485176"/>
      <w:bookmarkStart w:id="21" w:name="_Toc26765484"/>
      <w:bookmarkStart w:id="22" w:name="_Toc28076975"/>
      <w:bookmarkStart w:id="23" w:name="_Toc31554520"/>
      <w:bookmarkStart w:id="24" w:name="_Toc32821528"/>
      <w:bookmarkStart w:id="25" w:name="_Toc33457880"/>
      <w:bookmarkStart w:id="26" w:name="_Toc37839899"/>
      <w:bookmarkStart w:id="27" w:name="_Toc38032885"/>
      <w:bookmarkStart w:id="28" w:name="_Toc42784371"/>
    </w:p>
    <w:p w14:paraId="29DC40DA" w14:textId="77777777" w:rsidR="00501B2D" w:rsidRPr="003E075D" w:rsidRDefault="00501B2D" w:rsidP="005003E7">
      <w:pPr>
        <w:rPr>
          <w:color w:val="000000" w:themeColor="text1"/>
          <w:sz w:val="28"/>
          <w:szCs w:val="28"/>
          <w:lang w:val="sv-SE"/>
        </w:rPr>
      </w:pPr>
      <w:r w:rsidRPr="003E075D">
        <w:rPr>
          <w:color w:val="000000" w:themeColor="text1"/>
          <w:sz w:val="28"/>
          <w:szCs w:val="28"/>
        </w:rPr>
        <w:br w:type="page"/>
      </w:r>
    </w:p>
    <w:p w14:paraId="38E4C3CF" w14:textId="6DAD3BCE" w:rsidR="0047132E" w:rsidRPr="003E075D" w:rsidRDefault="0047132E" w:rsidP="005003E7">
      <w:pPr>
        <w:pStyle w:val="TOC3"/>
        <w:outlineLvl w:val="0"/>
        <w:rPr>
          <w:rFonts w:eastAsiaTheme="majorEastAsia"/>
          <w:color w:val="000000" w:themeColor="text1"/>
          <w:sz w:val="28"/>
          <w:szCs w:val="28"/>
        </w:rPr>
      </w:pPr>
      <w:bookmarkStart w:id="29" w:name="_Toc113523350"/>
      <w:r w:rsidRPr="003E075D">
        <w:rPr>
          <w:color w:val="000000" w:themeColor="text1"/>
          <w:sz w:val="28"/>
          <w:szCs w:val="28"/>
        </w:rPr>
        <w:lastRenderedPageBreak/>
        <w:t>DANH MỤC HÌNH</w:t>
      </w:r>
      <w:bookmarkEnd w:id="15"/>
      <w:bookmarkEnd w:id="16"/>
      <w:bookmarkEnd w:id="17"/>
      <w:bookmarkEnd w:id="18"/>
      <w:bookmarkEnd w:id="19"/>
      <w:bookmarkEnd w:id="20"/>
      <w:bookmarkEnd w:id="21"/>
      <w:bookmarkEnd w:id="22"/>
      <w:bookmarkEnd w:id="23"/>
      <w:r w:rsidRPr="003E075D">
        <w:rPr>
          <w:color w:val="000000" w:themeColor="text1"/>
          <w:sz w:val="28"/>
          <w:szCs w:val="28"/>
        </w:rPr>
        <w:t xml:space="preserve"> VẼ</w:t>
      </w:r>
      <w:bookmarkEnd w:id="24"/>
      <w:bookmarkEnd w:id="25"/>
      <w:bookmarkEnd w:id="26"/>
      <w:bookmarkEnd w:id="27"/>
      <w:bookmarkEnd w:id="28"/>
      <w:bookmarkEnd w:id="29"/>
    </w:p>
    <w:p w14:paraId="0D012FCA" w14:textId="77777777" w:rsidR="00593FBC" w:rsidRPr="003E075D" w:rsidRDefault="00593FBC"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r w:rsidRPr="003E075D">
        <w:rPr>
          <w:color w:val="000000" w:themeColor="text1"/>
          <w:sz w:val="28"/>
          <w:szCs w:val="28"/>
        </w:rPr>
        <w:fldChar w:fldCharType="begin"/>
      </w:r>
      <w:r w:rsidRPr="003E075D">
        <w:rPr>
          <w:color w:val="000000" w:themeColor="text1"/>
          <w:sz w:val="28"/>
          <w:szCs w:val="28"/>
        </w:rPr>
        <w:instrText xml:space="preserve"> TOC \h \z \c "Hình 1." </w:instrText>
      </w:r>
      <w:r w:rsidRPr="003E075D">
        <w:rPr>
          <w:color w:val="000000" w:themeColor="text1"/>
          <w:sz w:val="28"/>
          <w:szCs w:val="28"/>
        </w:rPr>
        <w:fldChar w:fldCharType="separate"/>
      </w:r>
      <w:hyperlink w:anchor="_Toc113524106" w:history="1">
        <w:r w:rsidRPr="003E075D">
          <w:rPr>
            <w:rStyle w:val="Hyperlink"/>
            <w:noProof/>
            <w:color w:val="000000" w:themeColor="text1"/>
            <w:sz w:val="28"/>
            <w:szCs w:val="28"/>
          </w:rPr>
          <w:t>Hình 1. 1.</w:t>
        </w:r>
        <w:r w:rsidRPr="003E075D">
          <w:rPr>
            <w:rStyle w:val="Hyperlink"/>
            <w:rFonts w:eastAsia="Times New Roman"/>
            <w:noProof/>
            <w:color w:val="000000" w:themeColor="text1"/>
            <w:sz w:val="28"/>
            <w:szCs w:val="28"/>
            <w:lang w:val="nl-NL"/>
          </w:rPr>
          <w:t xml:space="preserve"> Sơ đồ vị trí địa lý của dự án</w:t>
        </w:r>
        <w:r w:rsidRPr="003E075D">
          <w:rPr>
            <w:noProof/>
            <w:webHidden/>
            <w:color w:val="000000" w:themeColor="text1"/>
            <w:sz w:val="28"/>
            <w:szCs w:val="28"/>
          </w:rPr>
          <w:tab/>
        </w:r>
        <w:r w:rsidRPr="003E075D">
          <w:rPr>
            <w:noProof/>
            <w:webHidden/>
            <w:color w:val="000000" w:themeColor="text1"/>
            <w:sz w:val="28"/>
            <w:szCs w:val="28"/>
          </w:rPr>
          <w:fldChar w:fldCharType="begin"/>
        </w:r>
        <w:r w:rsidRPr="003E075D">
          <w:rPr>
            <w:noProof/>
            <w:webHidden/>
            <w:color w:val="000000" w:themeColor="text1"/>
            <w:sz w:val="28"/>
            <w:szCs w:val="28"/>
          </w:rPr>
          <w:instrText xml:space="preserve"> PAGEREF _Toc113524106 \h </w:instrText>
        </w:r>
        <w:r w:rsidRPr="003E075D">
          <w:rPr>
            <w:noProof/>
            <w:webHidden/>
            <w:color w:val="000000" w:themeColor="text1"/>
            <w:sz w:val="28"/>
            <w:szCs w:val="28"/>
          </w:rPr>
        </w:r>
        <w:r w:rsidRPr="003E075D">
          <w:rPr>
            <w:noProof/>
            <w:webHidden/>
            <w:color w:val="000000" w:themeColor="text1"/>
            <w:sz w:val="28"/>
            <w:szCs w:val="28"/>
          </w:rPr>
          <w:fldChar w:fldCharType="separate"/>
        </w:r>
        <w:r w:rsidR="00773073">
          <w:rPr>
            <w:noProof/>
            <w:webHidden/>
            <w:color w:val="000000" w:themeColor="text1"/>
            <w:sz w:val="28"/>
            <w:szCs w:val="28"/>
          </w:rPr>
          <w:t>28</w:t>
        </w:r>
        <w:r w:rsidRPr="003E075D">
          <w:rPr>
            <w:noProof/>
            <w:webHidden/>
            <w:color w:val="000000" w:themeColor="text1"/>
            <w:sz w:val="28"/>
            <w:szCs w:val="28"/>
          </w:rPr>
          <w:fldChar w:fldCharType="end"/>
        </w:r>
      </w:hyperlink>
    </w:p>
    <w:p w14:paraId="01931A19" w14:textId="77777777" w:rsidR="00593FBC"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4107" w:history="1">
        <w:r w:rsidR="00593FBC" w:rsidRPr="003E075D">
          <w:rPr>
            <w:rStyle w:val="Hyperlink"/>
            <w:noProof/>
            <w:color w:val="000000" w:themeColor="text1"/>
            <w:sz w:val="28"/>
            <w:szCs w:val="28"/>
          </w:rPr>
          <w:t xml:space="preserve">Hình 1. 2. </w:t>
        </w:r>
        <w:r w:rsidR="00593FBC" w:rsidRPr="003E075D">
          <w:rPr>
            <w:rStyle w:val="Hyperlink"/>
            <w:noProof/>
            <w:color w:val="000000" w:themeColor="text1"/>
            <w:sz w:val="28"/>
            <w:szCs w:val="28"/>
            <w:lang w:val="vi-VN"/>
          </w:rPr>
          <w:t>Hình ảnh hiện trạng khu đất thực hiện dự án</w:t>
        </w:r>
        <w:r w:rsidR="00593FBC" w:rsidRPr="003E075D">
          <w:rPr>
            <w:rStyle w:val="Hyperlink"/>
            <w:noProof/>
            <w:color w:val="000000" w:themeColor="text1"/>
            <w:sz w:val="28"/>
            <w:szCs w:val="28"/>
          </w:rPr>
          <w:t xml:space="preserve"> (Khu vực chưa xây dựng)</w:t>
        </w:r>
        <w:r w:rsidR="00593FBC" w:rsidRPr="003E075D">
          <w:rPr>
            <w:noProof/>
            <w:webHidden/>
            <w:color w:val="000000" w:themeColor="text1"/>
            <w:sz w:val="28"/>
            <w:szCs w:val="28"/>
          </w:rPr>
          <w:tab/>
        </w:r>
        <w:r w:rsidR="00593FBC" w:rsidRPr="003E075D">
          <w:rPr>
            <w:noProof/>
            <w:webHidden/>
            <w:color w:val="000000" w:themeColor="text1"/>
            <w:sz w:val="28"/>
            <w:szCs w:val="28"/>
          </w:rPr>
          <w:fldChar w:fldCharType="begin"/>
        </w:r>
        <w:r w:rsidR="00593FBC" w:rsidRPr="003E075D">
          <w:rPr>
            <w:noProof/>
            <w:webHidden/>
            <w:color w:val="000000" w:themeColor="text1"/>
            <w:sz w:val="28"/>
            <w:szCs w:val="28"/>
          </w:rPr>
          <w:instrText xml:space="preserve"> PAGEREF _Toc113524107 \h </w:instrText>
        </w:r>
        <w:r w:rsidR="00593FBC" w:rsidRPr="003E075D">
          <w:rPr>
            <w:noProof/>
            <w:webHidden/>
            <w:color w:val="000000" w:themeColor="text1"/>
            <w:sz w:val="28"/>
            <w:szCs w:val="28"/>
          </w:rPr>
        </w:r>
        <w:r w:rsidR="00593FBC" w:rsidRPr="003E075D">
          <w:rPr>
            <w:noProof/>
            <w:webHidden/>
            <w:color w:val="000000" w:themeColor="text1"/>
            <w:sz w:val="28"/>
            <w:szCs w:val="28"/>
          </w:rPr>
          <w:fldChar w:fldCharType="separate"/>
        </w:r>
        <w:r w:rsidR="00773073">
          <w:rPr>
            <w:noProof/>
            <w:webHidden/>
            <w:color w:val="000000" w:themeColor="text1"/>
            <w:sz w:val="28"/>
            <w:szCs w:val="28"/>
          </w:rPr>
          <w:t>28</w:t>
        </w:r>
        <w:r w:rsidR="00593FBC" w:rsidRPr="003E075D">
          <w:rPr>
            <w:noProof/>
            <w:webHidden/>
            <w:color w:val="000000" w:themeColor="text1"/>
            <w:sz w:val="28"/>
            <w:szCs w:val="28"/>
          </w:rPr>
          <w:fldChar w:fldCharType="end"/>
        </w:r>
      </w:hyperlink>
    </w:p>
    <w:p w14:paraId="035CF007" w14:textId="77777777" w:rsidR="00593FBC"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r:id="rId8" w:anchor="_Toc113524108" w:history="1">
        <w:r w:rsidR="00593FBC" w:rsidRPr="003E075D">
          <w:rPr>
            <w:rStyle w:val="Hyperlink"/>
            <w:noProof/>
            <w:color w:val="000000" w:themeColor="text1"/>
            <w:sz w:val="28"/>
            <w:szCs w:val="28"/>
          </w:rPr>
          <w:t>Hình 1. 3. Khu vực dự án đã xây dựng giai đoạn 1</w:t>
        </w:r>
        <w:r w:rsidR="00593FBC" w:rsidRPr="003E075D">
          <w:rPr>
            <w:noProof/>
            <w:webHidden/>
            <w:color w:val="000000" w:themeColor="text1"/>
            <w:sz w:val="28"/>
            <w:szCs w:val="28"/>
          </w:rPr>
          <w:tab/>
        </w:r>
        <w:r w:rsidR="00593FBC" w:rsidRPr="003E075D">
          <w:rPr>
            <w:noProof/>
            <w:webHidden/>
            <w:color w:val="000000" w:themeColor="text1"/>
            <w:sz w:val="28"/>
            <w:szCs w:val="28"/>
          </w:rPr>
          <w:fldChar w:fldCharType="begin"/>
        </w:r>
        <w:r w:rsidR="00593FBC" w:rsidRPr="003E075D">
          <w:rPr>
            <w:noProof/>
            <w:webHidden/>
            <w:color w:val="000000" w:themeColor="text1"/>
            <w:sz w:val="28"/>
            <w:szCs w:val="28"/>
          </w:rPr>
          <w:instrText xml:space="preserve"> PAGEREF _Toc113524108 \h </w:instrText>
        </w:r>
        <w:r w:rsidR="00593FBC" w:rsidRPr="003E075D">
          <w:rPr>
            <w:noProof/>
            <w:webHidden/>
            <w:color w:val="000000" w:themeColor="text1"/>
            <w:sz w:val="28"/>
            <w:szCs w:val="28"/>
          </w:rPr>
        </w:r>
        <w:r w:rsidR="00593FBC" w:rsidRPr="003E075D">
          <w:rPr>
            <w:noProof/>
            <w:webHidden/>
            <w:color w:val="000000" w:themeColor="text1"/>
            <w:sz w:val="28"/>
            <w:szCs w:val="28"/>
          </w:rPr>
          <w:fldChar w:fldCharType="separate"/>
        </w:r>
        <w:r w:rsidR="00773073">
          <w:rPr>
            <w:noProof/>
            <w:webHidden/>
            <w:color w:val="000000" w:themeColor="text1"/>
            <w:sz w:val="28"/>
            <w:szCs w:val="28"/>
          </w:rPr>
          <w:t>29</w:t>
        </w:r>
        <w:r w:rsidR="00593FBC" w:rsidRPr="003E075D">
          <w:rPr>
            <w:noProof/>
            <w:webHidden/>
            <w:color w:val="000000" w:themeColor="text1"/>
            <w:sz w:val="28"/>
            <w:szCs w:val="28"/>
          </w:rPr>
          <w:fldChar w:fldCharType="end"/>
        </w:r>
      </w:hyperlink>
    </w:p>
    <w:p w14:paraId="7391E5BC" w14:textId="4A784D38" w:rsidR="00593FBC" w:rsidRPr="003E075D" w:rsidRDefault="00756EEF" w:rsidP="00593FBC">
      <w:pPr>
        <w:pStyle w:val="TableofFigures"/>
        <w:tabs>
          <w:tab w:val="right" w:leader="dot" w:pos="9345"/>
        </w:tabs>
        <w:spacing w:before="60" w:after="60" w:line="360" w:lineRule="exact"/>
        <w:ind w:firstLine="0"/>
        <w:rPr>
          <w:noProof/>
          <w:color w:val="000000" w:themeColor="text1"/>
          <w:sz w:val="28"/>
          <w:szCs w:val="28"/>
        </w:rPr>
      </w:pPr>
      <w:hyperlink w:anchor="_Toc113524109" w:history="1">
        <w:r w:rsidR="00593FBC" w:rsidRPr="003E075D">
          <w:rPr>
            <w:rStyle w:val="Hyperlink"/>
            <w:noProof/>
            <w:color w:val="000000" w:themeColor="text1"/>
            <w:sz w:val="28"/>
            <w:szCs w:val="28"/>
          </w:rPr>
          <w:t>Hình 1. 4.</w:t>
        </w:r>
        <w:r w:rsidR="00593FBC" w:rsidRPr="003E075D">
          <w:rPr>
            <w:rStyle w:val="Hyperlink"/>
            <w:noProof/>
            <w:color w:val="000000" w:themeColor="text1"/>
            <w:sz w:val="28"/>
            <w:szCs w:val="28"/>
            <w:lang w:val="vi-VN"/>
          </w:rPr>
          <w:t xml:space="preserve"> Sơ đồ tổ chức quản lý trong giai đoạn thi công</w:t>
        </w:r>
        <w:r w:rsidR="00593FBC" w:rsidRPr="003E075D">
          <w:rPr>
            <w:noProof/>
            <w:webHidden/>
            <w:color w:val="000000" w:themeColor="text1"/>
            <w:sz w:val="28"/>
            <w:szCs w:val="28"/>
          </w:rPr>
          <w:tab/>
        </w:r>
        <w:r w:rsidR="00593FBC" w:rsidRPr="003E075D">
          <w:rPr>
            <w:noProof/>
            <w:webHidden/>
            <w:color w:val="000000" w:themeColor="text1"/>
            <w:sz w:val="28"/>
            <w:szCs w:val="28"/>
          </w:rPr>
          <w:fldChar w:fldCharType="begin"/>
        </w:r>
        <w:r w:rsidR="00593FBC" w:rsidRPr="003E075D">
          <w:rPr>
            <w:noProof/>
            <w:webHidden/>
            <w:color w:val="000000" w:themeColor="text1"/>
            <w:sz w:val="28"/>
            <w:szCs w:val="28"/>
          </w:rPr>
          <w:instrText xml:space="preserve"> PAGEREF _Toc113524109 \h </w:instrText>
        </w:r>
        <w:r w:rsidR="00593FBC" w:rsidRPr="003E075D">
          <w:rPr>
            <w:noProof/>
            <w:webHidden/>
            <w:color w:val="000000" w:themeColor="text1"/>
            <w:sz w:val="28"/>
            <w:szCs w:val="28"/>
          </w:rPr>
        </w:r>
        <w:r w:rsidR="00593FBC" w:rsidRPr="003E075D">
          <w:rPr>
            <w:noProof/>
            <w:webHidden/>
            <w:color w:val="000000" w:themeColor="text1"/>
            <w:sz w:val="28"/>
            <w:szCs w:val="28"/>
          </w:rPr>
          <w:fldChar w:fldCharType="separate"/>
        </w:r>
        <w:r w:rsidR="00773073">
          <w:rPr>
            <w:noProof/>
            <w:webHidden/>
            <w:color w:val="000000" w:themeColor="text1"/>
            <w:sz w:val="28"/>
            <w:szCs w:val="28"/>
          </w:rPr>
          <w:t>50</w:t>
        </w:r>
        <w:r w:rsidR="00593FBC" w:rsidRPr="003E075D">
          <w:rPr>
            <w:noProof/>
            <w:webHidden/>
            <w:color w:val="000000" w:themeColor="text1"/>
            <w:sz w:val="28"/>
            <w:szCs w:val="28"/>
          </w:rPr>
          <w:fldChar w:fldCharType="end"/>
        </w:r>
      </w:hyperlink>
      <w:r w:rsidR="00593FBC" w:rsidRPr="003E075D">
        <w:rPr>
          <w:color w:val="000000" w:themeColor="text1"/>
          <w:sz w:val="28"/>
          <w:szCs w:val="28"/>
        </w:rPr>
        <w:fldChar w:fldCharType="end"/>
      </w:r>
      <w:r w:rsidR="00593FBC" w:rsidRPr="003E075D">
        <w:rPr>
          <w:color w:val="000000" w:themeColor="text1"/>
          <w:sz w:val="28"/>
          <w:szCs w:val="28"/>
        </w:rPr>
        <w:fldChar w:fldCharType="begin"/>
      </w:r>
      <w:r w:rsidR="00593FBC" w:rsidRPr="003E075D">
        <w:rPr>
          <w:color w:val="000000" w:themeColor="text1"/>
          <w:sz w:val="28"/>
          <w:szCs w:val="28"/>
        </w:rPr>
        <w:instrText xml:space="preserve"> TOC \h \z \c "Hình 3." </w:instrText>
      </w:r>
      <w:r w:rsidR="00593FBC" w:rsidRPr="003E075D">
        <w:rPr>
          <w:color w:val="000000" w:themeColor="text1"/>
          <w:sz w:val="28"/>
          <w:szCs w:val="28"/>
        </w:rPr>
        <w:fldChar w:fldCharType="separate"/>
      </w:r>
    </w:p>
    <w:p w14:paraId="3F274E24" w14:textId="77777777" w:rsidR="00593FBC"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4114" w:history="1">
        <w:r w:rsidR="00593FBC" w:rsidRPr="003E075D">
          <w:rPr>
            <w:rStyle w:val="Hyperlink"/>
            <w:noProof/>
            <w:color w:val="000000" w:themeColor="text1"/>
            <w:sz w:val="28"/>
            <w:szCs w:val="28"/>
          </w:rPr>
          <w:t>Hình 3. 1.</w:t>
        </w:r>
        <w:r w:rsidR="00593FBC" w:rsidRPr="003E075D">
          <w:rPr>
            <w:rStyle w:val="Hyperlink"/>
            <w:rFonts w:eastAsia="Times New Roman"/>
            <w:noProof/>
            <w:color w:val="000000" w:themeColor="text1"/>
            <w:sz w:val="28"/>
            <w:szCs w:val="28"/>
          </w:rPr>
          <w:t xml:space="preserve"> </w:t>
        </w:r>
        <w:r w:rsidR="00593FBC" w:rsidRPr="003E075D">
          <w:rPr>
            <w:rStyle w:val="Hyperlink"/>
            <w:noProof/>
            <w:color w:val="000000" w:themeColor="text1"/>
            <w:sz w:val="28"/>
            <w:szCs w:val="28"/>
          </w:rPr>
          <w:t>Hình ảnh minh hoạ nhà vệ sinh lưu động</w:t>
        </w:r>
        <w:r w:rsidR="00593FBC" w:rsidRPr="003E075D">
          <w:rPr>
            <w:noProof/>
            <w:webHidden/>
            <w:color w:val="000000" w:themeColor="text1"/>
            <w:sz w:val="28"/>
            <w:szCs w:val="28"/>
          </w:rPr>
          <w:tab/>
        </w:r>
        <w:r w:rsidR="00593FBC" w:rsidRPr="003E075D">
          <w:rPr>
            <w:noProof/>
            <w:webHidden/>
            <w:color w:val="000000" w:themeColor="text1"/>
            <w:sz w:val="28"/>
            <w:szCs w:val="28"/>
          </w:rPr>
          <w:fldChar w:fldCharType="begin"/>
        </w:r>
        <w:r w:rsidR="00593FBC" w:rsidRPr="003E075D">
          <w:rPr>
            <w:noProof/>
            <w:webHidden/>
            <w:color w:val="000000" w:themeColor="text1"/>
            <w:sz w:val="28"/>
            <w:szCs w:val="28"/>
          </w:rPr>
          <w:instrText xml:space="preserve"> PAGEREF _Toc113524114 \h </w:instrText>
        </w:r>
        <w:r w:rsidR="00593FBC" w:rsidRPr="003E075D">
          <w:rPr>
            <w:noProof/>
            <w:webHidden/>
            <w:color w:val="000000" w:themeColor="text1"/>
            <w:sz w:val="28"/>
            <w:szCs w:val="28"/>
          </w:rPr>
        </w:r>
        <w:r w:rsidR="00593FBC" w:rsidRPr="003E075D">
          <w:rPr>
            <w:noProof/>
            <w:webHidden/>
            <w:color w:val="000000" w:themeColor="text1"/>
            <w:sz w:val="28"/>
            <w:szCs w:val="28"/>
          </w:rPr>
          <w:fldChar w:fldCharType="separate"/>
        </w:r>
        <w:r w:rsidR="00773073">
          <w:rPr>
            <w:noProof/>
            <w:webHidden/>
            <w:color w:val="000000" w:themeColor="text1"/>
            <w:sz w:val="28"/>
            <w:szCs w:val="28"/>
          </w:rPr>
          <w:t>93</w:t>
        </w:r>
        <w:r w:rsidR="00593FBC" w:rsidRPr="003E075D">
          <w:rPr>
            <w:noProof/>
            <w:webHidden/>
            <w:color w:val="000000" w:themeColor="text1"/>
            <w:sz w:val="28"/>
            <w:szCs w:val="28"/>
          </w:rPr>
          <w:fldChar w:fldCharType="end"/>
        </w:r>
      </w:hyperlink>
    </w:p>
    <w:p w14:paraId="61ED83D5" w14:textId="77777777" w:rsidR="00593FBC"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r:id="rId9" w:anchor="_Toc113524115" w:history="1">
        <w:r w:rsidR="00593FBC" w:rsidRPr="003E075D">
          <w:rPr>
            <w:rStyle w:val="Hyperlink"/>
            <w:noProof/>
            <w:color w:val="000000" w:themeColor="text1"/>
            <w:sz w:val="28"/>
            <w:szCs w:val="28"/>
          </w:rPr>
          <w:t>Hình 3. 2 Sơ đồ hệ thống thu gom và xử lý nước thải</w:t>
        </w:r>
        <w:r w:rsidR="00593FBC" w:rsidRPr="003E075D">
          <w:rPr>
            <w:noProof/>
            <w:webHidden/>
            <w:color w:val="000000" w:themeColor="text1"/>
            <w:sz w:val="28"/>
            <w:szCs w:val="28"/>
          </w:rPr>
          <w:tab/>
        </w:r>
        <w:r w:rsidR="00593FBC" w:rsidRPr="003E075D">
          <w:rPr>
            <w:noProof/>
            <w:webHidden/>
            <w:color w:val="000000" w:themeColor="text1"/>
            <w:sz w:val="28"/>
            <w:szCs w:val="28"/>
          </w:rPr>
          <w:fldChar w:fldCharType="begin"/>
        </w:r>
        <w:r w:rsidR="00593FBC" w:rsidRPr="003E075D">
          <w:rPr>
            <w:noProof/>
            <w:webHidden/>
            <w:color w:val="000000" w:themeColor="text1"/>
            <w:sz w:val="28"/>
            <w:szCs w:val="28"/>
          </w:rPr>
          <w:instrText xml:space="preserve"> PAGEREF _Toc113524115 \h </w:instrText>
        </w:r>
        <w:r w:rsidR="00593FBC" w:rsidRPr="003E075D">
          <w:rPr>
            <w:noProof/>
            <w:webHidden/>
            <w:color w:val="000000" w:themeColor="text1"/>
            <w:sz w:val="28"/>
            <w:szCs w:val="28"/>
          </w:rPr>
        </w:r>
        <w:r w:rsidR="00593FBC" w:rsidRPr="003E075D">
          <w:rPr>
            <w:noProof/>
            <w:webHidden/>
            <w:color w:val="000000" w:themeColor="text1"/>
            <w:sz w:val="28"/>
            <w:szCs w:val="28"/>
          </w:rPr>
          <w:fldChar w:fldCharType="separate"/>
        </w:r>
        <w:r w:rsidR="00773073">
          <w:rPr>
            <w:noProof/>
            <w:webHidden/>
            <w:color w:val="000000" w:themeColor="text1"/>
            <w:sz w:val="28"/>
            <w:szCs w:val="28"/>
          </w:rPr>
          <w:t>112</w:t>
        </w:r>
        <w:r w:rsidR="00593FBC" w:rsidRPr="003E075D">
          <w:rPr>
            <w:noProof/>
            <w:webHidden/>
            <w:color w:val="000000" w:themeColor="text1"/>
            <w:sz w:val="28"/>
            <w:szCs w:val="28"/>
          </w:rPr>
          <w:fldChar w:fldCharType="end"/>
        </w:r>
      </w:hyperlink>
    </w:p>
    <w:p w14:paraId="6FE76A87" w14:textId="77777777" w:rsidR="00593FBC"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4116" w:history="1">
        <w:r w:rsidR="00593FBC" w:rsidRPr="003E075D">
          <w:rPr>
            <w:rStyle w:val="Hyperlink"/>
            <w:noProof/>
            <w:color w:val="000000" w:themeColor="text1"/>
            <w:sz w:val="28"/>
            <w:szCs w:val="28"/>
          </w:rPr>
          <w:t>Hình 3. 4</w:t>
        </w:r>
        <w:r w:rsidR="00593FBC" w:rsidRPr="003E075D">
          <w:rPr>
            <w:rStyle w:val="Hyperlink"/>
            <w:rFonts w:eastAsia="Times New Roman"/>
            <w:noProof/>
            <w:color w:val="000000" w:themeColor="text1"/>
            <w:sz w:val="28"/>
            <w:szCs w:val="28"/>
            <w:lang w:val="vi-VN"/>
          </w:rPr>
          <w:t xml:space="preserve"> Sơ đồ quy tr</w:t>
        </w:r>
        <w:r w:rsidR="00593FBC" w:rsidRPr="003E075D">
          <w:rPr>
            <w:rStyle w:val="Hyperlink"/>
            <w:rFonts w:eastAsia="Times New Roman"/>
            <w:noProof/>
            <w:color w:val="000000" w:themeColor="text1"/>
            <w:sz w:val="28"/>
            <w:szCs w:val="28"/>
          </w:rPr>
          <w:t>ì</w:t>
        </w:r>
        <w:r w:rsidR="00593FBC" w:rsidRPr="003E075D">
          <w:rPr>
            <w:rStyle w:val="Hyperlink"/>
            <w:rFonts w:eastAsia="Times New Roman"/>
            <w:noProof/>
            <w:color w:val="000000" w:themeColor="text1"/>
            <w:sz w:val="28"/>
            <w:szCs w:val="28"/>
            <w:lang w:val="vi-VN"/>
          </w:rPr>
          <w:t>nh xử lý nước thải của hệ thống XLNT cục bộ</w:t>
        </w:r>
        <w:r w:rsidR="00593FBC" w:rsidRPr="003E075D">
          <w:rPr>
            <w:noProof/>
            <w:webHidden/>
            <w:color w:val="000000" w:themeColor="text1"/>
            <w:sz w:val="28"/>
            <w:szCs w:val="28"/>
          </w:rPr>
          <w:tab/>
        </w:r>
        <w:r w:rsidR="00593FBC" w:rsidRPr="003E075D">
          <w:rPr>
            <w:noProof/>
            <w:webHidden/>
            <w:color w:val="000000" w:themeColor="text1"/>
            <w:sz w:val="28"/>
            <w:szCs w:val="28"/>
          </w:rPr>
          <w:fldChar w:fldCharType="begin"/>
        </w:r>
        <w:r w:rsidR="00593FBC" w:rsidRPr="003E075D">
          <w:rPr>
            <w:noProof/>
            <w:webHidden/>
            <w:color w:val="000000" w:themeColor="text1"/>
            <w:sz w:val="28"/>
            <w:szCs w:val="28"/>
          </w:rPr>
          <w:instrText xml:space="preserve"> PAGEREF _Toc113524116 \h </w:instrText>
        </w:r>
        <w:r w:rsidR="00593FBC" w:rsidRPr="003E075D">
          <w:rPr>
            <w:noProof/>
            <w:webHidden/>
            <w:color w:val="000000" w:themeColor="text1"/>
            <w:sz w:val="28"/>
            <w:szCs w:val="28"/>
          </w:rPr>
        </w:r>
        <w:r w:rsidR="00593FBC" w:rsidRPr="003E075D">
          <w:rPr>
            <w:noProof/>
            <w:webHidden/>
            <w:color w:val="000000" w:themeColor="text1"/>
            <w:sz w:val="28"/>
            <w:szCs w:val="28"/>
          </w:rPr>
          <w:fldChar w:fldCharType="separate"/>
        </w:r>
        <w:r w:rsidR="00773073">
          <w:rPr>
            <w:noProof/>
            <w:webHidden/>
            <w:color w:val="000000" w:themeColor="text1"/>
            <w:sz w:val="28"/>
            <w:szCs w:val="28"/>
          </w:rPr>
          <w:t>118</w:t>
        </w:r>
        <w:r w:rsidR="00593FBC" w:rsidRPr="003E075D">
          <w:rPr>
            <w:noProof/>
            <w:webHidden/>
            <w:color w:val="000000" w:themeColor="text1"/>
            <w:sz w:val="28"/>
            <w:szCs w:val="28"/>
          </w:rPr>
          <w:fldChar w:fldCharType="end"/>
        </w:r>
      </w:hyperlink>
    </w:p>
    <w:p w14:paraId="1BEEA951" w14:textId="77777777" w:rsidR="00593FBC"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4117" w:history="1">
        <w:r w:rsidR="00593FBC" w:rsidRPr="003E075D">
          <w:rPr>
            <w:rStyle w:val="Hyperlink"/>
            <w:noProof/>
            <w:color w:val="000000" w:themeColor="text1"/>
            <w:sz w:val="28"/>
            <w:szCs w:val="28"/>
          </w:rPr>
          <w:t>Hình 3. 5</w:t>
        </w:r>
        <w:r w:rsidR="00593FBC" w:rsidRPr="003E075D">
          <w:rPr>
            <w:rStyle w:val="Hyperlink"/>
            <w:rFonts w:eastAsia="Times New Roman"/>
            <w:noProof/>
            <w:color w:val="000000" w:themeColor="text1"/>
            <w:sz w:val="28"/>
            <w:szCs w:val="28"/>
            <w:lang w:val="vi-VN"/>
          </w:rPr>
          <w:t xml:space="preserve"> Sơ đồ quản lý công trình bảo vệ môi trường giai đoạn thi công</w:t>
        </w:r>
        <w:r w:rsidR="00593FBC" w:rsidRPr="003E075D">
          <w:rPr>
            <w:noProof/>
            <w:webHidden/>
            <w:color w:val="000000" w:themeColor="text1"/>
            <w:sz w:val="28"/>
            <w:szCs w:val="28"/>
          </w:rPr>
          <w:tab/>
        </w:r>
        <w:r w:rsidR="00593FBC" w:rsidRPr="003E075D">
          <w:rPr>
            <w:noProof/>
            <w:webHidden/>
            <w:color w:val="000000" w:themeColor="text1"/>
            <w:sz w:val="28"/>
            <w:szCs w:val="28"/>
          </w:rPr>
          <w:fldChar w:fldCharType="begin"/>
        </w:r>
        <w:r w:rsidR="00593FBC" w:rsidRPr="003E075D">
          <w:rPr>
            <w:noProof/>
            <w:webHidden/>
            <w:color w:val="000000" w:themeColor="text1"/>
            <w:sz w:val="28"/>
            <w:szCs w:val="28"/>
          </w:rPr>
          <w:instrText xml:space="preserve"> PAGEREF _Toc113524117 \h </w:instrText>
        </w:r>
        <w:r w:rsidR="00593FBC" w:rsidRPr="003E075D">
          <w:rPr>
            <w:noProof/>
            <w:webHidden/>
            <w:color w:val="000000" w:themeColor="text1"/>
            <w:sz w:val="28"/>
            <w:szCs w:val="28"/>
          </w:rPr>
        </w:r>
        <w:r w:rsidR="00593FBC" w:rsidRPr="003E075D">
          <w:rPr>
            <w:noProof/>
            <w:webHidden/>
            <w:color w:val="000000" w:themeColor="text1"/>
            <w:sz w:val="28"/>
            <w:szCs w:val="28"/>
          </w:rPr>
          <w:fldChar w:fldCharType="separate"/>
        </w:r>
        <w:r w:rsidR="00773073">
          <w:rPr>
            <w:noProof/>
            <w:webHidden/>
            <w:color w:val="000000" w:themeColor="text1"/>
            <w:sz w:val="28"/>
            <w:szCs w:val="28"/>
          </w:rPr>
          <w:t>132</w:t>
        </w:r>
        <w:r w:rsidR="00593FBC" w:rsidRPr="003E075D">
          <w:rPr>
            <w:noProof/>
            <w:webHidden/>
            <w:color w:val="000000" w:themeColor="text1"/>
            <w:sz w:val="28"/>
            <w:szCs w:val="28"/>
          </w:rPr>
          <w:fldChar w:fldCharType="end"/>
        </w:r>
      </w:hyperlink>
    </w:p>
    <w:p w14:paraId="4BEDB02E" w14:textId="77777777" w:rsidR="00593FBC" w:rsidRPr="003E075D" w:rsidRDefault="00756EEF" w:rsidP="00593FBC">
      <w:pPr>
        <w:pStyle w:val="TableofFigures"/>
        <w:tabs>
          <w:tab w:val="right" w:leader="dot" w:pos="9345"/>
        </w:tabs>
        <w:spacing w:before="60" w:after="60" w:line="360" w:lineRule="exact"/>
        <w:ind w:firstLine="0"/>
        <w:rPr>
          <w:rStyle w:val="Hyperlink"/>
          <w:noProof/>
          <w:color w:val="000000" w:themeColor="text1"/>
          <w:sz w:val="28"/>
          <w:szCs w:val="28"/>
        </w:rPr>
      </w:pPr>
      <w:hyperlink r:id="rId10" w:anchor="_Toc113524118" w:history="1">
        <w:r w:rsidR="00593FBC" w:rsidRPr="003E075D">
          <w:rPr>
            <w:rStyle w:val="Hyperlink"/>
            <w:noProof/>
            <w:color w:val="000000" w:themeColor="text1"/>
            <w:sz w:val="28"/>
            <w:szCs w:val="28"/>
          </w:rPr>
          <w:t>Hình 3. 6</w:t>
        </w:r>
        <w:r w:rsidR="00593FBC" w:rsidRPr="003E075D">
          <w:rPr>
            <w:rStyle w:val="Hyperlink"/>
            <w:rFonts w:eastAsia="Times New Roman"/>
            <w:noProof/>
            <w:color w:val="000000" w:themeColor="text1"/>
            <w:sz w:val="28"/>
            <w:szCs w:val="28"/>
            <w:lang w:val="vi-VN"/>
          </w:rPr>
          <w:t xml:space="preserve"> Sơ đồ tổ chức quản lý, vận hành các công trình bảo vệ môi trường  trong giai đoạn vận hành</w:t>
        </w:r>
        <w:r w:rsidR="00593FBC" w:rsidRPr="003E075D">
          <w:rPr>
            <w:noProof/>
            <w:webHidden/>
            <w:color w:val="000000" w:themeColor="text1"/>
            <w:sz w:val="28"/>
            <w:szCs w:val="28"/>
          </w:rPr>
          <w:tab/>
        </w:r>
        <w:r w:rsidR="00593FBC" w:rsidRPr="003E075D">
          <w:rPr>
            <w:noProof/>
            <w:webHidden/>
            <w:color w:val="000000" w:themeColor="text1"/>
            <w:sz w:val="28"/>
            <w:szCs w:val="28"/>
          </w:rPr>
          <w:fldChar w:fldCharType="begin"/>
        </w:r>
        <w:r w:rsidR="00593FBC" w:rsidRPr="003E075D">
          <w:rPr>
            <w:noProof/>
            <w:webHidden/>
            <w:color w:val="000000" w:themeColor="text1"/>
            <w:sz w:val="28"/>
            <w:szCs w:val="28"/>
          </w:rPr>
          <w:instrText xml:space="preserve"> PAGEREF _Toc113524118 \h </w:instrText>
        </w:r>
        <w:r w:rsidR="00593FBC" w:rsidRPr="003E075D">
          <w:rPr>
            <w:noProof/>
            <w:webHidden/>
            <w:color w:val="000000" w:themeColor="text1"/>
            <w:sz w:val="28"/>
            <w:szCs w:val="28"/>
          </w:rPr>
        </w:r>
        <w:r w:rsidR="00593FBC" w:rsidRPr="003E075D">
          <w:rPr>
            <w:noProof/>
            <w:webHidden/>
            <w:color w:val="000000" w:themeColor="text1"/>
            <w:sz w:val="28"/>
            <w:szCs w:val="28"/>
          </w:rPr>
          <w:fldChar w:fldCharType="separate"/>
        </w:r>
        <w:r w:rsidR="00773073">
          <w:rPr>
            <w:noProof/>
            <w:webHidden/>
            <w:color w:val="000000" w:themeColor="text1"/>
            <w:sz w:val="28"/>
            <w:szCs w:val="28"/>
          </w:rPr>
          <w:t>133</w:t>
        </w:r>
        <w:r w:rsidR="00593FBC" w:rsidRPr="003E075D">
          <w:rPr>
            <w:noProof/>
            <w:webHidden/>
            <w:color w:val="000000" w:themeColor="text1"/>
            <w:sz w:val="28"/>
            <w:szCs w:val="28"/>
          </w:rPr>
          <w:fldChar w:fldCharType="end"/>
        </w:r>
      </w:hyperlink>
    </w:p>
    <w:p w14:paraId="559839C9" w14:textId="788CBE95" w:rsidR="00593FBC" w:rsidRPr="003E075D" w:rsidRDefault="00756EEF"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hyperlink w:anchor="_Toc113524110" w:history="1">
        <w:r w:rsidR="00593FBC" w:rsidRPr="003E075D">
          <w:rPr>
            <w:rStyle w:val="Hyperlink"/>
            <w:rFonts w:eastAsia="Times New Roman"/>
            <w:noProof/>
            <w:color w:val="000000" w:themeColor="text1"/>
            <w:sz w:val="28"/>
            <w:szCs w:val="28"/>
            <w:lang w:val="vi-VN"/>
          </w:rPr>
          <w:t>Hình 3.7</w:t>
        </w:r>
        <w:r w:rsidR="00593FBC" w:rsidRPr="003E075D">
          <w:rPr>
            <w:rStyle w:val="Hyperlink"/>
            <w:rFonts w:eastAsia="Times New Roman"/>
            <w:noProof/>
            <w:color w:val="000000" w:themeColor="text1"/>
            <w:sz w:val="28"/>
            <w:szCs w:val="28"/>
            <w:lang w:val="sv-SE"/>
          </w:rPr>
          <w:t xml:space="preserve">. </w:t>
        </w:r>
        <w:r w:rsidR="00593FBC" w:rsidRPr="003E075D">
          <w:rPr>
            <w:rStyle w:val="Hyperlink"/>
            <w:rFonts w:eastAsia="Times New Roman"/>
            <w:noProof/>
            <w:color w:val="000000" w:themeColor="text1"/>
            <w:sz w:val="28"/>
            <w:szCs w:val="28"/>
            <w:lang w:val="vi-VN"/>
          </w:rPr>
          <w:t>Sơ đồ quy trình xử lý nước bể bơi</w:t>
        </w:r>
        <w:r w:rsidR="00593FBC" w:rsidRPr="003E075D">
          <w:rPr>
            <w:noProof/>
            <w:webHidden/>
            <w:color w:val="000000" w:themeColor="text1"/>
            <w:sz w:val="28"/>
            <w:szCs w:val="28"/>
          </w:rPr>
          <w:tab/>
        </w:r>
        <w:r w:rsidR="00593FBC" w:rsidRPr="003E075D">
          <w:rPr>
            <w:noProof/>
            <w:webHidden/>
            <w:color w:val="000000" w:themeColor="text1"/>
            <w:sz w:val="28"/>
            <w:szCs w:val="28"/>
          </w:rPr>
          <w:fldChar w:fldCharType="begin"/>
        </w:r>
        <w:r w:rsidR="00593FBC" w:rsidRPr="003E075D">
          <w:rPr>
            <w:noProof/>
            <w:webHidden/>
            <w:color w:val="000000" w:themeColor="text1"/>
            <w:sz w:val="28"/>
            <w:szCs w:val="28"/>
          </w:rPr>
          <w:instrText xml:space="preserve"> PAGEREF _Toc113524110 \h </w:instrText>
        </w:r>
        <w:r w:rsidR="00593FBC" w:rsidRPr="003E075D">
          <w:rPr>
            <w:noProof/>
            <w:webHidden/>
            <w:color w:val="000000" w:themeColor="text1"/>
            <w:sz w:val="28"/>
            <w:szCs w:val="28"/>
          </w:rPr>
        </w:r>
        <w:r w:rsidR="00593FBC" w:rsidRPr="003E075D">
          <w:rPr>
            <w:noProof/>
            <w:webHidden/>
            <w:color w:val="000000" w:themeColor="text1"/>
            <w:sz w:val="28"/>
            <w:szCs w:val="28"/>
          </w:rPr>
          <w:fldChar w:fldCharType="separate"/>
        </w:r>
        <w:r w:rsidR="00773073">
          <w:rPr>
            <w:noProof/>
            <w:webHidden/>
            <w:color w:val="000000" w:themeColor="text1"/>
            <w:sz w:val="28"/>
            <w:szCs w:val="28"/>
          </w:rPr>
          <w:t>123</w:t>
        </w:r>
        <w:r w:rsidR="00593FBC" w:rsidRPr="003E075D">
          <w:rPr>
            <w:noProof/>
            <w:webHidden/>
            <w:color w:val="000000" w:themeColor="text1"/>
            <w:sz w:val="28"/>
            <w:szCs w:val="28"/>
          </w:rPr>
          <w:fldChar w:fldCharType="end"/>
        </w:r>
      </w:hyperlink>
    </w:p>
    <w:p w14:paraId="2DE24E09" w14:textId="77777777" w:rsidR="00593FBC" w:rsidRPr="003E075D" w:rsidRDefault="00593FBC" w:rsidP="00593FBC">
      <w:pPr>
        <w:pStyle w:val="TableofFigures"/>
        <w:tabs>
          <w:tab w:val="right" w:leader="dot" w:pos="9345"/>
        </w:tabs>
        <w:spacing w:before="60" w:after="60" w:line="360" w:lineRule="exact"/>
        <w:ind w:firstLine="0"/>
        <w:rPr>
          <w:rFonts w:asciiTheme="minorHAnsi" w:eastAsiaTheme="minorEastAsia" w:hAnsiTheme="minorHAnsi" w:cstheme="minorBidi"/>
          <w:noProof/>
          <w:color w:val="000000" w:themeColor="text1"/>
          <w:sz w:val="28"/>
          <w:szCs w:val="28"/>
        </w:rPr>
      </w:pPr>
    </w:p>
    <w:p w14:paraId="47A774DA" w14:textId="52A8AA93" w:rsidR="009F4105" w:rsidRPr="003E075D" w:rsidRDefault="00593FBC" w:rsidP="00593FBC">
      <w:pPr>
        <w:spacing w:before="60" w:after="60" w:line="360" w:lineRule="exact"/>
        <w:ind w:firstLine="0"/>
        <w:rPr>
          <w:color w:val="000000" w:themeColor="text1"/>
          <w:sz w:val="28"/>
          <w:szCs w:val="28"/>
        </w:rPr>
        <w:sectPr w:rsidR="009F4105" w:rsidRPr="003E075D" w:rsidSect="00BC3033">
          <w:headerReference w:type="default" r:id="rId11"/>
          <w:footerReference w:type="default" r:id="rId12"/>
          <w:pgSz w:w="11907" w:h="16839" w:code="9"/>
          <w:pgMar w:top="1003" w:right="1134" w:bottom="1134" w:left="1418" w:header="454" w:footer="88" w:gutter="0"/>
          <w:cols w:space="720"/>
          <w:docGrid w:linePitch="381"/>
        </w:sectPr>
      </w:pPr>
      <w:r w:rsidRPr="003E075D">
        <w:rPr>
          <w:color w:val="000000" w:themeColor="text1"/>
          <w:sz w:val="28"/>
          <w:szCs w:val="28"/>
        </w:rPr>
        <w:fldChar w:fldCharType="end"/>
      </w:r>
      <w:r w:rsidR="0047132E" w:rsidRPr="003E075D">
        <w:rPr>
          <w:color w:val="000000" w:themeColor="text1"/>
          <w:sz w:val="28"/>
          <w:szCs w:val="28"/>
        </w:rPr>
        <w:t xml:space="preserve"> </w:t>
      </w:r>
      <w:r w:rsidRPr="003E075D">
        <w:rPr>
          <w:color w:val="000000" w:themeColor="text1"/>
          <w:sz w:val="28"/>
          <w:szCs w:val="28"/>
        </w:rPr>
        <w:t xml:space="preserve"> </w:t>
      </w:r>
    </w:p>
    <w:p w14:paraId="65EB354F" w14:textId="4BE36774" w:rsidR="00375F66" w:rsidRPr="003E075D" w:rsidRDefault="00375F66" w:rsidP="005003E7">
      <w:pPr>
        <w:pStyle w:val="Heading1"/>
        <w:spacing w:before="0"/>
        <w:ind w:firstLine="0"/>
        <w:jc w:val="center"/>
        <w:rPr>
          <w:rFonts w:ascii="Times New Roman" w:hAnsi="Times New Roman" w:cs="Times New Roman"/>
          <w:color w:val="000000" w:themeColor="text1"/>
        </w:rPr>
      </w:pPr>
      <w:bookmarkStart w:id="30" w:name="_Toc113523351"/>
      <w:r w:rsidRPr="003E075D">
        <w:rPr>
          <w:rFonts w:ascii="Times New Roman" w:hAnsi="Times New Roman" w:cs="Times New Roman"/>
          <w:color w:val="000000" w:themeColor="text1"/>
        </w:rPr>
        <w:lastRenderedPageBreak/>
        <w:t>MỞ ĐẦU</w:t>
      </w:r>
      <w:bookmarkEnd w:id="7"/>
      <w:bookmarkEnd w:id="30"/>
    </w:p>
    <w:p w14:paraId="0B68F7FC" w14:textId="589F7D72" w:rsidR="00375F66" w:rsidRPr="003E075D" w:rsidRDefault="00375F66" w:rsidP="0065687E">
      <w:pPr>
        <w:pStyle w:val="Heading2"/>
        <w:spacing w:before="60" w:after="60" w:line="360" w:lineRule="exact"/>
        <w:ind w:firstLine="720"/>
        <w:rPr>
          <w:rFonts w:ascii="Times New Roman" w:hAnsi="Times New Roman" w:cs="Times New Roman"/>
          <w:i/>
          <w:color w:val="000000" w:themeColor="text1"/>
          <w:sz w:val="28"/>
          <w:szCs w:val="28"/>
        </w:rPr>
      </w:pPr>
      <w:bookmarkStart w:id="31" w:name="_Toc43495803"/>
      <w:bookmarkStart w:id="32" w:name="_Toc113523352"/>
      <w:r w:rsidRPr="003E075D">
        <w:rPr>
          <w:rFonts w:ascii="Times New Roman" w:hAnsi="Times New Roman" w:cs="Times New Roman"/>
          <w:bCs w:val="0"/>
          <w:i/>
          <w:color w:val="000000" w:themeColor="text1"/>
          <w:sz w:val="28"/>
          <w:szCs w:val="28"/>
        </w:rPr>
        <w:t>1.</w:t>
      </w:r>
      <w:r w:rsidRPr="003E075D">
        <w:rPr>
          <w:rFonts w:ascii="Times New Roman" w:hAnsi="Times New Roman" w:cs="Times New Roman"/>
          <w:i/>
          <w:color w:val="000000" w:themeColor="text1"/>
          <w:sz w:val="28"/>
          <w:szCs w:val="28"/>
        </w:rPr>
        <w:t xml:space="preserve"> Xuất xứ của dự án</w:t>
      </w:r>
      <w:bookmarkEnd w:id="31"/>
      <w:bookmarkEnd w:id="32"/>
    </w:p>
    <w:p w14:paraId="54FE41AF" w14:textId="77777777" w:rsidR="00375F66" w:rsidRPr="003E075D" w:rsidRDefault="00375F66" w:rsidP="0065687E">
      <w:pPr>
        <w:pStyle w:val="Heading3"/>
        <w:spacing w:before="60" w:after="60" w:line="360" w:lineRule="exact"/>
        <w:ind w:firstLine="720"/>
        <w:rPr>
          <w:rFonts w:ascii="Times New Roman" w:hAnsi="Times New Roman" w:cs="Times New Roman"/>
          <w:i/>
          <w:color w:val="000000" w:themeColor="text1"/>
          <w:sz w:val="28"/>
          <w:szCs w:val="28"/>
        </w:rPr>
      </w:pPr>
      <w:bookmarkStart w:id="33" w:name="_Toc43495804"/>
      <w:bookmarkStart w:id="34" w:name="_Toc113523353"/>
      <w:r w:rsidRPr="003E075D">
        <w:rPr>
          <w:rFonts w:ascii="Times New Roman" w:hAnsi="Times New Roman" w:cs="Times New Roman"/>
          <w:i/>
          <w:color w:val="000000" w:themeColor="text1"/>
          <w:sz w:val="28"/>
          <w:szCs w:val="28"/>
        </w:rPr>
        <w:t>1.1 Thông tin chung về dự án</w:t>
      </w:r>
      <w:bookmarkEnd w:id="33"/>
      <w:bookmarkEnd w:id="34"/>
    </w:p>
    <w:p w14:paraId="2F9E95F6" w14:textId="7295E5C4" w:rsidR="004511F7" w:rsidRPr="003E075D" w:rsidRDefault="00A07186" w:rsidP="0065687E">
      <w:pPr>
        <w:pStyle w:val="ListParagraph"/>
        <w:numPr>
          <w:ilvl w:val="0"/>
          <w:numId w:val="3"/>
        </w:numPr>
        <w:spacing w:before="60" w:after="60" w:line="360" w:lineRule="exact"/>
        <w:ind w:left="0" w:firstLine="720"/>
        <w:rPr>
          <w:color w:val="000000" w:themeColor="text1"/>
          <w:spacing w:val="-2"/>
          <w:sz w:val="28"/>
          <w:szCs w:val="28"/>
          <w:lang w:val="pl-PL"/>
        </w:rPr>
      </w:pPr>
      <w:r w:rsidRPr="003E075D">
        <w:rPr>
          <w:color w:val="000000" w:themeColor="text1"/>
          <w:spacing w:val="-2"/>
          <w:sz w:val="28"/>
          <w:szCs w:val="28"/>
          <w:lang w:val="pl-PL"/>
        </w:rPr>
        <w:t>Quảng Bình là một tỉnh duyên hải miền Trung, nơi giao thoa các điều kiện tự nhên, kinh tế - văn hóa - xã hội giữa hai miền Bắc - Nam, cũng là nơi hội tụ các yếu tố địa hình đa dạng như rừng, đồi núi, đồng bằng, cồn cát ven biển và hải đảo, có bờ biển dài 116,04km thuận lợi cho việc phát triển các loại hình kinh tế khác nhau.</w:t>
      </w:r>
    </w:p>
    <w:p w14:paraId="3D576D0F" w14:textId="758A2028" w:rsidR="00CC0D6A" w:rsidRPr="003E075D" w:rsidRDefault="00C32353" w:rsidP="00C32353">
      <w:pPr>
        <w:pStyle w:val="ListParagraph"/>
        <w:numPr>
          <w:ilvl w:val="0"/>
          <w:numId w:val="3"/>
        </w:numPr>
        <w:spacing w:before="60" w:after="60" w:line="360" w:lineRule="exact"/>
        <w:ind w:left="0" w:firstLine="720"/>
        <w:rPr>
          <w:color w:val="000000" w:themeColor="text1"/>
          <w:sz w:val="28"/>
          <w:szCs w:val="28"/>
          <w:lang w:val="pl-PL"/>
        </w:rPr>
      </w:pPr>
      <w:r w:rsidRPr="003E075D">
        <w:rPr>
          <w:color w:val="000000" w:themeColor="text1"/>
          <w:sz w:val="28"/>
          <w:szCs w:val="28"/>
          <w:lang w:val="pl-PL"/>
        </w:rPr>
        <w:t>Được sự ưu đãi của thiên nhiên, Quảng Bình được coi</w:t>
      </w:r>
      <w:r w:rsidR="00CC0D6A" w:rsidRPr="003E075D">
        <w:rPr>
          <w:color w:val="000000" w:themeColor="text1"/>
          <w:sz w:val="28"/>
          <w:szCs w:val="28"/>
          <w:lang w:val="pl-PL"/>
        </w:rPr>
        <w:t xml:space="preserve"> là nơi hội tụ nhiều địa điểm du lịch với nhiều danh lam thắng cảnh đẹp như Di sản thiên nhiên Thế giới Vườn quốc gia Phong Nha – Kẻ Bàng, bãi tắm Đá Nhảy, những di tích lịch sử văn hóa có giá trị như phà Xuân Sơn, Đường 20 quyết thắng, Hang Tám cô, Cảng Gianh, làng chiến đấu Cự Nẫm…và hệ thống hang động thuộc vườn quốc gia Phong Nha kẻ Bàng kỳ vĩ, tráng lệ. Đó là điều kiện để hình thành và phát triển đa dạng các loại hình du lịch như: du lịch sinh thái kết hợp nghỉ dưỡng, du lịch trải nghiệm, du lịch văn hóa lịch sử</w:t>
      </w:r>
      <w:r w:rsidR="00A16B32" w:rsidRPr="003E075D">
        <w:rPr>
          <w:color w:val="000000" w:themeColor="text1"/>
          <w:sz w:val="28"/>
          <w:szCs w:val="28"/>
          <w:lang w:val="pl-PL"/>
        </w:rPr>
        <w:t xml:space="preserve"> và </w:t>
      </w:r>
      <w:r w:rsidR="00CC0D6A" w:rsidRPr="003E075D">
        <w:rPr>
          <w:color w:val="000000" w:themeColor="text1"/>
          <w:sz w:val="28"/>
          <w:szCs w:val="28"/>
          <w:lang w:val="pl-PL"/>
        </w:rPr>
        <w:t>du lịch vui chơi giả</w:t>
      </w:r>
      <w:r w:rsidR="00A16B32" w:rsidRPr="003E075D">
        <w:rPr>
          <w:color w:val="000000" w:themeColor="text1"/>
          <w:sz w:val="28"/>
          <w:szCs w:val="28"/>
          <w:lang w:val="pl-PL"/>
        </w:rPr>
        <w:t>i trí,...</w:t>
      </w:r>
    </w:p>
    <w:p w14:paraId="7B64DD2F" w14:textId="08A6CC8C" w:rsidR="004511F7" w:rsidRPr="003E075D" w:rsidRDefault="004511F7" w:rsidP="0065687E">
      <w:pPr>
        <w:pStyle w:val="ListParagraph"/>
        <w:numPr>
          <w:ilvl w:val="0"/>
          <w:numId w:val="3"/>
        </w:numPr>
        <w:spacing w:before="60" w:after="60" w:line="360" w:lineRule="exact"/>
        <w:ind w:left="0" w:firstLine="720"/>
        <w:rPr>
          <w:color w:val="000000" w:themeColor="text1"/>
          <w:sz w:val="28"/>
          <w:szCs w:val="28"/>
          <w:lang w:val="pl-PL"/>
        </w:rPr>
      </w:pPr>
      <w:r w:rsidRPr="003E075D">
        <w:rPr>
          <w:color w:val="000000" w:themeColor="text1"/>
          <w:sz w:val="28"/>
          <w:szCs w:val="28"/>
          <w:lang w:val="pl-PL"/>
        </w:rPr>
        <w:t>Xuất phá</w:t>
      </w:r>
      <w:r w:rsidR="00A16B32" w:rsidRPr="003E075D">
        <w:rPr>
          <w:color w:val="000000" w:themeColor="text1"/>
          <w:sz w:val="28"/>
          <w:szCs w:val="28"/>
          <w:lang w:val="pl-PL"/>
        </w:rPr>
        <w:t>t từ nhu cầu thực tế trên, v</w:t>
      </w:r>
      <w:r w:rsidRPr="003E075D">
        <w:rPr>
          <w:color w:val="000000" w:themeColor="text1"/>
          <w:sz w:val="28"/>
          <w:szCs w:val="28"/>
          <w:lang w:val="pl-PL"/>
        </w:rPr>
        <w:t>iệc đầu tư xây dự</w:t>
      </w:r>
      <w:r w:rsidR="00A16B32" w:rsidRPr="003E075D">
        <w:rPr>
          <w:color w:val="000000" w:themeColor="text1"/>
          <w:sz w:val="28"/>
          <w:szCs w:val="28"/>
          <w:lang w:val="pl-PL"/>
        </w:rPr>
        <w:t xml:space="preserve">ng </w:t>
      </w:r>
      <w:r w:rsidR="00A16B32" w:rsidRPr="003E075D">
        <w:rPr>
          <w:rFonts w:eastAsia="Calibri"/>
          <w:color w:val="000000" w:themeColor="text1"/>
          <w:sz w:val="28"/>
          <w:szCs w:val="22"/>
        </w:rPr>
        <w:t>“</w:t>
      </w:r>
      <w:r w:rsidR="00A16B32" w:rsidRPr="003E075D">
        <w:rPr>
          <w:color w:val="000000" w:themeColor="text1"/>
          <w:sz w:val="28"/>
          <w:szCs w:val="28"/>
        </w:rPr>
        <w:t>Khu nghỉ mát và du lịch sinh thái FSEC”</w:t>
      </w:r>
      <w:r w:rsidR="00A16B32" w:rsidRPr="003E075D">
        <w:rPr>
          <w:color w:val="000000" w:themeColor="text1"/>
          <w:sz w:val="28"/>
          <w:szCs w:val="28"/>
          <w:lang w:val="pl-PL"/>
        </w:rPr>
        <w:t xml:space="preserve"> </w:t>
      </w:r>
      <w:r w:rsidRPr="003E075D">
        <w:rPr>
          <w:color w:val="000000" w:themeColor="text1"/>
          <w:sz w:val="28"/>
          <w:szCs w:val="28"/>
          <w:lang w:val="pl-PL"/>
        </w:rPr>
        <w:t>là việc làm hết sức cần thiết.</w:t>
      </w:r>
      <w:r w:rsidR="007B1CF5" w:rsidRPr="003E075D">
        <w:rPr>
          <w:color w:val="000000" w:themeColor="text1"/>
          <w:sz w:val="28"/>
          <w:szCs w:val="28"/>
          <w:lang w:val="pl-PL"/>
        </w:rPr>
        <w:t xml:space="preserve"> D</w:t>
      </w:r>
      <w:r w:rsidRPr="003E075D">
        <w:rPr>
          <w:color w:val="000000" w:themeColor="text1"/>
          <w:sz w:val="28"/>
          <w:szCs w:val="28"/>
          <w:lang w:val="pl-PL"/>
        </w:rPr>
        <w:t xml:space="preserve">ự án hoàn thành và đi vào hoạt động sẽ </w:t>
      </w:r>
      <w:r w:rsidR="005705D8" w:rsidRPr="003E075D">
        <w:rPr>
          <w:color w:val="000000" w:themeColor="text1"/>
          <w:sz w:val="28"/>
          <w:szCs w:val="28"/>
          <w:lang w:val="pl-PL"/>
        </w:rPr>
        <w:t xml:space="preserve">đáp ứng một phần nhu cầu ăn, nghỉ, phục vụ du khách từ các miền và du khách quốc tế khi đến với Quảng Bình, mặt khác sẽ </w:t>
      </w:r>
      <w:r w:rsidRPr="003E075D">
        <w:rPr>
          <w:color w:val="000000" w:themeColor="text1"/>
          <w:sz w:val="28"/>
          <w:szCs w:val="28"/>
          <w:lang w:val="pl-PL"/>
        </w:rPr>
        <w:t>tạo ra nguồn thu, lợi nhuận, qua đó góp phần tăng nguồn thu ngân sách, góp phần thúc đẩy sự phát triển của doanh nghiệp và địa phương, tạo thêm công ăn việc làm cho lao động địa phương</w:t>
      </w:r>
      <w:r w:rsidR="00A16B32" w:rsidRPr="003E075D">
        <w:rPr>
          <w:color w:val="000000" w:themeColor="text1"/>
          <w:sz w:val="28"/>
          <w:szCs w:val="28"/>
          <w:lang w:val="pl-PL"/>
        </w:rPr>
        <w:t>.</w:t>
      </w:r>
    </w:p>
    <w:p w14:paraId="67865D7E" w14:textId="1743370F" w:rsidR="004511F7" w:rsidRPr="003E075D" w:rsidRDefault="004511F7" w:rsidP="0065687E">
      <w:pPr>
        <w:pStyle w:val="ListParagraph"/>
        <w:numPr>
          <w:ilvl w:val="0"/>
          <w:numId w:val="3"/>
        </w:numPr>
        <w:spacing w:before="60" w:after="60" w:line="360" w:lineRule="exact"/>
        <w:ind w:left="0" w:firstLine="720"/>
        <w:rPr>
          <w:color w:val="000000" w:themeColor="text1"/>
          <w:sz w:val="28"/>
          <w:szCs w:val="28"/>
          <w:lang w:val="pl-PL"/>
        </w:rPr>
      </w:pPr>
      <w:r w:rsidRPr="003E075D">
        <w:rPr>
          <w:color w:val="000000" w:themeColor="text1"/>
          <w:sz w:val="28"/>
          <w:szCs w:val="28"/>
          <w:lang w:val="pl-PL"/>
        </w:rPr>
        <w:t xml:space="preserve"> Quy hoạch dự án được thực hiện phù hợp với Quy hoạch tổng thể phát triển kinh tế - xã hội tỉnh Quảng Bình, Quy hoạch phát triển kinh tế, xã hội của huyện Bố Trạch và </w:t>
      </w:r>
      <w:r w:rsidR="005705D8" w:rsidRPr="003E075D">
        <w:rPr>
          <w:color w:val="000000" w:themeColor="text1"/>
          <w:sz w:val="28"/>
          <w:szCs w:val="28"/>
          <w:lang w:val="pl-PL"/>
        </w:rPr>
        <w:t>thành phố Đồng Hới</w:t>
      </w:r>
      <w:r w:rsidRPr="003E075D">
        <w:rPr>
          <w:color w:val="000000" w:themeColor="text1"/>
          <w:sz w:val="28"/>
          <w:szCs w:val="28"/>
          <w:lang w:val="pl-PL"/>
        </w:rPr>
        <w:t>.</w:t>
      </w:r>
    </w:p>
    <w:p w14:paraId="0A60B5B6" w14:textId="55872BF7" w:rsidR="004511F7" w:rsidRPr="003E075D" w:rsidRDefault="004511F7" w:rsidP="00405182">
      <w:pPr>
        <w:spacing w:before="60" w:after="60" w:line="360" w:lineRule="exact"/>
        <w:ind w:firstLine="720"/>
        <w:rPr>
          <w:color w:val="000000" w:themeColor="text1"/>
          <w:spacing w:val="-2"/>
          <w:sz w:val="28"/>
          <w:szCs w:val="28"/>
          <w:lang w:val="pl-PL"/>
        </w:rPr>
      </w:pPr>
      <w:r w:rsidRPr="003E075D">
        <w:rPr>
          <w:color w:val="000000" w:themeColor="text1"/>
          <w:spacing w:val="-2"/>
          <w:sz w:val="28"/>
          <w:szCs w:val="28"/>
          <w:lang w:val="pl-PL"/>
        </w:rPr>
        <w:t xml:space="preserve">Dự án </w:t>
      </w:r>
      <w:r w:rsidR="00324C24" w:rsidRPr="003E075D">
        <w:rPr>
          <w:rFonts w:eastAsia="Calibri"/>
          <w:color w:val="000000" w:themeColor="text1"/>
          <w:spacing w:val="-2"/>
          <w:sz w:val="28"/>
          <w:szCs w:val="22"/>
        </w:rPr>
        <w:t>“</w:t>
      </w:r>
      <w:r w:rsidR="00405182" w:rsidRPr="003E075D">
        <w:rPr>
          <w:color w:val="000000" w:themeColor="text1"/>
          <w:spacing w:val="-2"/>
          <w:sz w:val="28"/>
          <w:szCs w:val="28"/>
          <w:lang w:val="pl-PL"/>
        </w:rPr>
        <w:t>Khu nghỉ mát và du lịch sinh thái FSEC</w:t>
      </w:r>
      <w:r w:rsidR="00324C24" w:rsidRPr="003E075D">
        <w:rPr>
          <w:color w:val="000000" w:themeColor="text1"/>
          <w:spacing w:val="-2"/>
          <w:sz w:val="28"/>
          <w:szCs w:val="28"/>
          <w:lang w:val="pl-PL"/>
        </w:rPr>
        <w:t>”</w:t>
      </w:r>
      <w:r w:rsidRPr="003E075D">
        <w:rPr>
          <w:color w:val="000000" w:themeColor="text1"/>
          <w:spacing w:val="-2"/>
          <w:sz w:val="28"/>
          <w:szCs w:val="28"/>
          <w:lang w:val="pl-PL"/>
        </w:rPr>
        <w:t xml:space="preserve"> là loại hình dự án đầu tư xây dự</w:t>
      </w:r>
      <w:r w:rsidR="00405182" w:rsidRPr="003E075D">
        <w:rPr>
          <w:color w:val="000000" w:themeColor="text1"/>
          <w:spacing w:val="-2"/>
          <w:sz w:val="28"/>
          <w:szCs w:val="28"/>
          <w:lang w:val="pl-PL"/>
        </w:rPr>
        <w:t xml:space="preserve">ng, </w:t>
      </w:r>
      <w:r w:rsidRPr="003E075D">
        <w:rPr>
          <w:color w:val="000000" w:themeColor="text1"/>
          <w:spacing w:val="-2"/>
          <w:sz w:val="28"/>
          <w:szCs w:val="28"/>
          <w:lang w:val="pl-PL"/>
        </w:rPr>
        <w:t xml:space="preserve">được dự kiến triển khai thực hiện với tổng diện tích là </w:t>
      </w:r>
      <w:r w:rsidR="00405182" w:rsidRPr="003E075D">
        <w:rPr>
          <w:color w:val="000000" w:themeColor="text1"/>
          <w:spacing w:val="-2"/>
          <w:sz w:val="28"/>
          <w:szCs w:val="28"/>
          <w:lang w:val="pl-PL"/>
        </w:rPr>
        <w:t>221.903m</w:t>
      </w:r>
      <w:r w:rsidR="00405182" w:rsidRPr="003E075D">
        <w:rPr>
          <w:color w:val="000000" w:themeColor="text1"/>
          <w:spacing w:val="-2"/>
          <w:sz w:val="28"/>
          <w:szCs w:val="28"/>
          <w:vertAlign w:val="superscript"/>
          <w:lang w:val="pl-PL"/>
        </w:rPr>
        <w:t>2</w:t>
      </w:r>
      <w:r w:rsidRPr="003E075D">
        <w:rPr>
          <w:color w:val="000000" w:themeColor="text1"/>
          <w:spacing w:val="-2"/>
          <w:sz w:val="28"/>
          <w:szCs w:val="28"/>
          <w:lang w:val="pl-PL"/>
        </w:rPr>
        <w:t xml:space="preserve"> có phạm vi ranh giới quy hoạch thuộc địa giới hành chính xã </w:t>
      </w:r>
      <w:r w:rsidR="00405182" w:rsidRPr="003E075D">
        <w:rPr>
          <w:color w:val="000000" w:themeColor="text1"/>
          <w:spacing w:val="-2"/>
          <w:sz w:val="28"/>
          <w:szCs w:val="28"/>
          <w:lang w:val="pl-PL"/>
        </w:rPr>
        <w:t xml:space="preserve">Lý </w:t>
      </w:r>
      <w:r w:rsidRPr="003E075D">
        <w:rPr>
          <w:color w:val="000000" w:themeColor="text1"/>
          <w:spacing w:val="-2"/>
          <w:sz w:val="28"/>
          <w:szCs w:val="28"/>
          <w:lang w:val="pl-PL"/>
        </w:rPr>
        <w:t>Trạ</w:t>
      </w:r>
      <w:r w:rsidR="00405182" w:rsidRPr="003E075D">
        <w:rPr>
          <w:color w:val="000000" w:themeColor="text1"/>
          <w:spacing w:val="-2"/>
          <w:sz w:val="28"/>
          <w:szCs w:val="28"/>
          <w:lang w:val="pl-PL"/>
        </w:rPr>
        <w:t xml:space="preserve">ch, </w:t>
      </w:r>
      <w:r w:rsidRPr="003E075D">
        <w:rPr>
          <w:color w:val="000000" w:themeColor="text1"/>
          <w:spacing w:val="-2"/>
          <w:sz w:val="28"/>
          <w:szCs w:val="28"/>
          <w:lang w:val="pl-PL"/>
        </w:rPr>
        <w:t xml:space="preserve">xã </w:t>
      </w:r>
      <w:r w:rsidR="00405182" w:rsidRPr="003E075D">
        <w:rPr>
          <w:color w:val="000000" w:themeColor="text1"/>
          <w:spacing w:val="-2"/>
          <w:sz w:val="28"/>
          <w:szCs w:val="28"/>
          <w:lang w:val="pl-PL"/>
        </w:rPr>
        <w:t>Nhân</w:t>
      </w:r>
      <w:r w:rsidRPr="003E075D">
        <w:rPr>
          <w:color w:val="000000" w:themeColor="text1"/>
          <w:spacing w:val="-2"/>
          <w:sz w:val="28"/>
          <w:szCs w:val="28"/>
          <w:lang w:val="pl-PL"/>
        </w:rPr>
        <w:t xml:space="preserve"> Trạ</w:t>
      </w:r>
      <w:r w:rsidR="00405182" w:rsidRPr="003E075D">
        <w:rPr>
          <w:color w:val="000000" w:themeColor="text1"/>
          <w:spacing w:val="-2"/>
          <w:sz w:val="28"/>
          <w:szCs w:val="28"/>
          <w:lang w:val="pl-PL"/>
        </w:rPr>
        <w:t xml:space="preserve">ch thuộc </w:t>
      </w:r>
      <w:r w:rsidRPr="003E075D">
        <w:rPr>
          <w:color w:val="000000" w:themeColor="text1"/>
          <w:spacing w:val="-2"/>
          <w:sz w:val="28"/>
          <w:szCs w:val="28"/>
          <w:lang w:val="pl-PL"/>
        </w:rPr>
        <w:t>huyện Bố Trạch</w:t>
      </w:r>
      <w:r w:rsidR="00405182" w:rsidRPr="003E075D">
        <w:rPr>
          <w:color w:val="000000" w:themeColor="text1"/>
          <w:spacing w:val="-2"/>
          <w:sz w:val="28"/>
          <w:szCs w:val="28"/>
          <w:lang w:val="pl-PL"/>
        </w:rPr>
        <w:t xml:space="preserve"> và xã Quang Phú thuộc thành phố Đồng Hới</w:t>
      </w:r>
      <w:r w:rsidRPr="003E075D">
        <w:rPr>
          <w:color w:val="000000" w:themeColor="text1"/>
          <w:spacing w:val="-2"/>
          <w:sz w:val="28"/>
          <w:szCs w:val="28"/>
          <w:lang w:val="pl-PL"/>
        </w:rPr>
        <w:t xml:space="preserve">, tỉnh Quảng Bình. </w:t>
      </w:r>
    </w:p>
    <w:p w14:paraId="1B648E51" w14:textId="0D30E999" w:rsidR="00324C24" w:rsidRPr="003E075D" w:rsidRDefault="00324C24" w:rsidP="00405182">
      <w:pPr>
        <w:spacing w:before="60" w:after="60" w:line="360" w:lineRule="exact"/>
        <w:ind w:firstLine="720"/>
        <w:rPr>
          <w:color w:val="000000" w:themeColor="text1"/>
          <w:sz w:val="28"/>
          <w:szCs w:val="28"/>
          <w:lang w:val="pl-PL"/>
        </w:rPr>
      </w:pPr>
      <w:r w:rsidRPr="003E075D">
        <w:rPr>
          <w:color w:val="000000" w:themeColor="text1"/>
          <w:sz w:val="28"/>
          <w:szCs w:val="28"/>
          <w:lang w:val="pl-PL"/>
        </w:rPr>
        <w:t xml:space="preserve">Thực hiện Luật Bảo vệ môi trường và các Quy định của Nhà nước về Bảo vệ môi trường, Công ty TNHH Đầu tư Linh Việt Nam đã phối hợp với Công ty TNHH Tư vấn Dịch vụ Tài nguyên và Môi Trường tiến hành lập Báo cáo đánh giá tác động môi trường cho Dự án </w:t>
      </w:r>
      <w:r w:rsidRPr="003E075D">
        <w:rPr>
          <w:rFonts w:eastAsia="Calibri"/>
          <w:color w:val="000000" w:themeColor="text1"/>
          <w:spacing w:val="-2"/>
          <w:sz w:val="28"/>
          <w:szCs w:val="22"/>
        </w:rPr>
        <w:t>“</w:t>
      </w:r>
      <w:r w:rsidRPr="003E075D">
        <w:rPr>
          <w:color w:val="000000" w:themeColor="text1"/>
          <w:spacing w:val="-2"/>
          <w:sz w:val="28"/>
          <w:szCs w:val="28"/>
          <w:lang w:val="pl-PL"/>
        </w:rPr>
        <w:t xml:space="preserve">Khu nghỉ mát và du lịch sinh thái FSEC” </w:t>
      </w:r>
      <w:r w:rsidRPr="003E075D">
        <w:rPr>
          <w:color w:val="000000" w:themeColor="text1"/>
          <w:sz w:val="28"/>
          <w:szCs w:val="28"/>
          <w:lang w:val="pl-PL"/>
        </w:rPr>
        <w:t>để trình cấp có thẩm quyền phê duyệt, nhằm thực hiện tốt công tác bảo vệ môi trường, đảm bảo phát triển bền vững trong quá trình thực hiện Dự án.</w:t>
      </w:r>
    </w:p>
    <w:p w14:paraId="05064ED5" w14:textId="04D8F9C0" w:rsidR="00F8071D" w:rsidRPr="003E075D" w:rsidRDefault="00F8071D" w:rsidP="0065687E">
      <w:pPr>
        <w:pStyle w:val="Heading3"/>
        <w:spacing w:before="60" w:after="60" w:line="360" w:lineRule="exact"/>
        <w:ind w:firstLine="720"/>
        <w:rPr>
          <w:rFonts w:ascii="Times New Roman" w:eastAsia="Times New Roman" w:hAnsi="Times New Roman" w:cs="Times New Roman"/>
          <w:i/>
          <w:color w:val="000000" w:themeColor="text1"/>
          <w:sz w:val="28"/>
          <w:szCs w:val="28"/>
        </w:rPr>
      </w:pPr>
      <w:bookmarkStart w:id="35" w:name="_Toc437519574"/>
      <w:bookmarkStart w:id="36" w:name="_Toc448839565"/>
      <w:bookmarkStart w:id="37" w:name="_Toc448839725"/>
      <w:bookmarkStart w:id="38" w:name="_Toc449251363"/>
      <w:bookmarkStart w:id="39" w:name="_Toc449251519"/>
      <w:bookmarkStart w:id="40" w:name="_Toc449252230"/>
      <w:bookmarkStart w:id="41" w:name="_Toc449252552"/>
      <w:bookmarkStart w:id="42" w:name="_Toc449253495"/>
      <w:bookmarkStart w:id="43" w:name="_Toc449253865"/>
      <w:bookmarkStart w:id="44" w:name="_Toc497047366"/>
      <w:bookmarkStart w:id="45" w:name="_Toc42784375"/>
      <w:bookmarkStart w:id="46" w:name="_Toc43495805"/>
      <w:bookmarkStart w:id="47" w:name="_Toc113523354"/>
      <w:r w:rsidRPr="003E075D">
        <w:rPr>
          <w:rFonts w:ascii="Times New Roman" w:eastAsia="Times New Roman" w:hAnsi="Times New Roman" w:cs="Times New Roman"/>
          <w:i/>
          <w:color w:val="000000" w:themeColor="text1"/>
          <w:sz w:val="28"/>
          <w:szCs w:val="28"/>
        </w:rPr>
        <w:t xml:space="preserve">1.2. </w:t>
      </w:r>
      <w:bookmarkEnd w:id="35"/>
      <w:bookmarkEnd w:id="36"/>
      <w:bookmarkEnd w:id="37"/>
      <w:bookmarkEnd w:id="38"/>
      <w:bookmarkEnd w:id="39"/>
      <w:bookmarkEnd w:id="40"/>
      <w:bookmarkEnd w:id="41"/>
      <w:bookmarkEnd w:id="42"/>
      <w:bookmarkEnd w:id="43"/>
      <w:bookmarkEnd w:id="44"/>
      <w:bookmarkEnd w:id="45"/>
      <w:bookmarkEnd w:id="46"/>
      <w:r w:rsidR="004511F7" w:rsidRPr="003E075D">
        <w:rPr>
          <w:rFonts w:ascii="Times New Roman" w:hAnsi="Times New Roman" w:cs="Times New Roman"/>
          <w:i/>
          <w:color w:val="000000" w:themeColor="text1"/>
          <w:sz w:val="28"/>
          <w:szCs w:val="28"/>
          <w:lang w:val="vi-VN" w:eastAsia="vi-VN"/>
        </w:rPr>
        <w:t>Cơ quan, tổ chức có thẩm quyền phê duyệt chủ trương đầu tư (đối với dự án phải có quyết định chủ trương đầu tư), báo cáo nghiên cứu khả thi</w:t>
      </w:r>
      <w:r w:rsidR="004511F7" w:rsidRPr="003E075D">
        <w:rPr>
          <w:rFonts w:ascii="Times New Roman" w:hAnsi="Times New Roman" w:cs="Times New Roman"/>
          <w:i/>
          <w:color w:val="000000" w:themeColor="text1"/>
          <w:sz w:val="28"/>
          <w:szCs w:val="28"/>
          <w:lang w:eastAsia="vi-VN"/>
        </w:rPr>
        <w:t xml:space="preserve"> hoặc tài liệu tương đương với báo cáo nghiên cứu khả thi của dự án</w:t>
      </w:r>
      <w:bookmarkEnd w:id="47"/>
    </w:p>
    <w:p w14:paraId="56627521" w14:textId="2F6037F6" w:rsidR="004511F7" w:rsidRPr="003E075D" w:rsidRDefault="00324C24" w:rsidP="00324C24">
      <w:pPr>
        <w:spacing w:before="60" w:after="60" w:line="360" w:lineRule="exact"/>
        <w:ind w:firstLine="720"/>
        <w:rPr>
          <w:color w:val="000000" w:themeColor="text1"/>
          <w:sz w:val="28"/>
          <w:szCs w:val="28"/>
          <w:lang w:val="vi-VN"/>
        </w:rPr>
      </w:pPr>
      <w:bookmarkStart w:id="48" w:name="_Toc437519575"/>
      <w:bookmarkStart w:id="49" w:name="_Toc448839566"/>
      <w:bookmarkStart w:id="50" w:name="_Toc448839726"/>
      <w:bookmarkStart w:id="51" w:name="_Toc449251364"/>
      <w:bookmarkStart w:id="52" w:name="_Toc449251520"/>
      <w:bookmarkStart w:id="53" w:name="_Toc449252231"/>
      <w:bookmarkStart w:id="54" w:name="_Toc449252553"/>
      <w:bookmarkStart w:id="55" w:name="_Toc449253496"/>
      <w:bookmarkStart w:id="56" w:name="_Toc449253866"/>
      <w:bookmarkStart w:id="57" w:name="_Toc497047368"/>
      <w:bookmarkStart w:id="58" w:name="_Toc42784376"/>
      <w:bookmarkStart w:id="59" w:name="_Toc43495806"/>
      <w:r w:rsidRPr="003E075D">
        <w:rPr>
          <w:color w:val="000000" w:themeColor="text1"/>
          <w:sz w:val="28"/>
          <w:szCs w:val="28"/>
        </w:rPr>
        <w:t xml:space="preserve">- </w:t>
      </w:r>
      <w:r w:rsidR="004511F7" w:rsidRPr="003E075D">
        <w:rPr>
          <w:color w:val="000000" w:themeColor="text1"/>
          <w:sz w:val="28"/>
          <w:szCs w:val="28"/>
          <w:lang w:val="vi-VN"/>
        </w:rPr>
        <w:t xml:space="preserve">Cơ quan có thẩm quyền phê duyệt </w:t>
      </w:r>
      <w:r w:rsidR="004511F7" w:rsidRPr="003E075D">
        <w:rPr>
          <w:color w:val="000000" w:themeColor="text1"/>
          <w:sz w:val="28"/>
          <w:szCs w:val="28"/>
        </w:rPr>
        <w:t>Chủ trương</w:t>
      </w:r>
      <w:r w:rsidR="004511F7" w:rsidRPr="003E075D">
        <w:rPr>
          <w:color w:val="000000" w:themeColor="text1"/>
          <w:sz w:val="28"/>
          <w:szCs w:val="28"/>
          <w:lang w:val="vi-VN"/>
        </w:rPr>
        <w:t xml:space="preserve"> đầu tư</w:t>
      </w:r>
      <w:r w:rsidR="004511F7" w:rsidRPr="003E075D">
        <w:rPr>
          <w:color w:val="000000" w:themeColor="text1"/>
          <w:sz w:val="28"/>
          <w:szCs w:val="28"/>
        </w:rPr>
        <w:t xml:space="preserve"> và Quy hoạch chi tiết Dự án</w:t>
      </w:r>
      <w:r w:rsidR="004511F7" w:rsidRPr="003E075D">
        <w:rPr>
          <w:color w:val="000000" w:themeColor="text1"/>
          <w:sz w:val="28"/>
          <w:szCs w:val="28"/>
          <w:lang w:val="vi-VN"/>
        </w:rPr>
        <w:t xml:space="preserve">: </w:t>
      </w:r>
      <w:r w:rsidR="004511F7" w:rsidRPr="003E075D">
        <w:rPr>
          <w:color w:val="000000" w:themeColor="text1"/>
          <w:sz w:val="28"/>
          <w:szCs w:val="28"/>
        </w:rPr>
        <w:t>UBND tỉnh Quảng Bình.</w:t>
      </w:r>
    </w:p>
    <w:p w14:paraId="632440F7" w14:textId="11534E38" w:rsidR="00F8071D" w:rsidRPr="003E075D" w:rsidRDefault="00F8071D" w:rsidP="0065687E">
      <w:pPr>
        <w:widowControl w:val="0"/>
        <w:spacing w:before="60" w:after="60" w:line="360" w:lineRule="exact"/>
        <w:ind w:firstLine="720"/>
        <w:outlineLvl w:val="2"/>
        <w:rPr>
          <w:rFonts w:eastAsia="Times New Roman"/>
          <w:b/>
          <w:bCs/>
          <w:i/>
          <w:color w:val="000000" w:themeColor="text1"/>
          <w:sz w:val="28"/>
          <w:szCs w:val="28"/>
        </w:rPr>
      </w:pPr>
      <w:bookmarkStart w:id="60" w:name="_Toc113523355"/>
      <w:r w:rsidRPr="003E075D">
        <w:rPr>
          <w:rFonts w:eastAsia="Times New Roman"/>
          <w:b/>
          <w:bCs/>
          <w:i/>
          <w:color w:val="000000" w:themeColor="text1"/>
          <w:sz w:val="28"/>
          <w:szCs w:val="28"/>
        </w:rPr>
        <w:lastRenderedPageBreak/>
        <w:t xml:space="preserve">1.3. </w:t>
      </w:r>
      <w:bookmarkEnd w:id="48"/>
      <w:bookmarkEnd w:id="49"/>
      <w:bookmarkEnd w:id="50"/>
      <w:bookmarkEnd w:id="51"/>
      <w:bookmarkEnd w:id="52"/>
      <w:bookmarkEnd w:id="53"/>
      <w:bookmarkEnd w:id="54"/>
      <w:bookmarkEnd w:id="55"/>
      <w:bookmarkEnd w:id="56"/>
      <w:bookmarkEnd w:id="57"/>
      <w:bookmarkEnd w:id="58"/>
      <w:bookmarkEnd w:id="59"/>
      <w:r w:rsidR="004511F7" w:rsidRPr="003E075D">
        <w:rPr>
          <w:b/>
          <w:i/>
          <w:color w:val="000000" w:themeColor="text1"/>
          <w:sz w:val="28"/>
          <w:szCs w:val="28"/>
        </w:rPr>
        <w:t xml:space="preserve">Sự phù hợp của dự án </w:t>
      </w:r>
      <w:r w:rsidR="004511F7" w:rsidRPr="003E075D">
        <w:rPr>
          <w:b/>
          <w:i/>
          <w:color w:val="000000" w:themeColor="text1"/>
          <w:sz w:val="28"/>
          <w:szCs w:val="28"/>
          <w:lang w:val="vi-VN"/>
        </w:rPr>
        <w:t xml:space="preserve">đầu tư </w:t>
      </w:r>
      <w:r w:rsidR="004511F7" w:rsidRPr="003E075D">
        <w:rPr>
          <w:b/>
          <w:i/>
          <w:color w:val="000000" w:themeColor="text1"/>
          <w:sz w:val="28"/>
          <w:szCs w:val="28"/>
        </w:rPr>
        <w:t>với Quy hoạch bảo vệ môi trường quốc gia, quy hoạch vùng, quy hoạch tỉnh, quy định của pháp luật về bảo vệ môi trường; m</w:t>
      </w:r>
      <w:r w:rsidR="004511F7" w:rsidRPr="003E075D">
        <w:rPr>
          <w:b/>
          <w:i/>
          <w:color w:val="000000" w:themeColor="text1"/>
          <w:sz w:val="28"/>
          <w:szCs w:val="28"/>
          <w:lang w:val="vi-VN" w:eastAsia="vi-VN"/>
        </w:rPr>
        <w:t>ối quan hệ của dự án với các dự án khác</w:t>
      </w:r>
      <w:r w:rsidR="004511F7" w:rsidRPr="003E075D">
        <w:rPr>
          <w:b/>
          <w:i/>
          <w:color w:val="000000" w:themeColor="text1"/>
          <w:sz w:val="28"/>
          <w:szCs w:val="28"/>
          <w:lang w:eastAsia="vi-VN"/>
        </w:rPr>
        <w:t xml:space="preserve">, các </w:t>
      </w:r>
      <w:r w:rsidR="004511F7" w:rsidRPr="003E075D">
        <w:rPr>
          <w:b/>
          <w:i/>
          <w:color w:val="000000" w:themeColor="text1"/>
          <w:sz w:val="28"/>
          <w:szCs w:val="28"/>
          <w:lang w:val="vi-VN" w:eastAsia="vi-VN"/>
        </w:rPr>
        <w:t>quy hoạch</w:t>
      </w:r>
      <w:r w:rsidR="004511F7" w:rsidRPr="003E075D">
        <w:rPr>
          <w:b/>
          <w:i/>
          <w:color w:val="000000" w:themeColor="text1"/>
          <w:sz w:val="28"/>
          <w:szCs w:val="28"/>
          <w:lang w:eastAsia="vi-VN"/>
        </w:rPr>
        <w:t xml:space="preserve"> và quy định khác của pháp luật có liên quan</w:t>
      </w:r>
      <w:bookmarkEnd w:id="60"/>
    </w:p>
    <w:p w14:paraId="12A0868C" w14:textId="4D9F07D9" w:rsidR="00324C24" w:rsidRPr="003E075D" w:rsidRDefault="00324C24" w:rsidP="00324C24">
      <w:pPr>
        <w:rPr>
          <w:color w:val="000000" w:themeColor="text1"/>
          <w:sz w:val="28"/>
          <w:szCs w:val="28"/>
        </w:rPr>
      </w:pPr>
      <w:bookmarkStart w:id="61" w:name="_Toc397777919"/>
      <w:bookmarkStart w:id="62" w:name="_Toc398248002"/>
      <w:bookmarkStart w:id="63" w:name="_Toc398625941"/>
      <w:bookmarkStart w:id="64" w:name="_Toc398943559"/>
      <w:bookmarkStart w:id="65" w:name="_Toc398944018"/>
      <w:bookmarkStart w:id="66" w:name="_Toc398944239"/>
      <w:bookmarkStart w:id="67" w:name="_Toc399315867"/>
      <w:bookmarkStart w:id="68" w:name="_Toc437519576"/>
      <w:bookmarkStart w:id="69" w:name="_Toc448839567"/>
      <w:bookmarkStart w:id="70" w:name="_Toc448839727"/>
      <w:bookmarkStart w:id="71" w:name="_Toc449251365"/>
      <w:bookmarkStart w:id="72" w:name="_Toc449251521"/>
      <w:bookmarkStart w:id="73" w:name="_Toc449252232"/>
      <w:bookmarkStart w:id="74" w:name="_Toc449252554"/>
      <w:bookmarkStart w:id="75" w:name="_Toc449253497"/>
      <w:bookmarkStart w:id="76" w:name="_Toc449253867"/>
      <w:bookmarkStart w:id="77" w:name="_Toc497047370"/>
      <w:bookmarkStart w:id="78" w:name="_Toc42784377"/>
      <w:bookmarkStart w:id="79" w:name="_Toc43495807"/>
      <w:r w:rsidRPr="003E075D">
        <w:rPr>
          <w:color w:val="000000" w:themeColor="text1"/>
          <w:sz w:val="28"/>
          <w:szCs w:val="28"/>
        </w:rPr>
        <w:t xml:space="preserve">Việc thực hiện </w:t>
      </w:r>
      <w:r w:rsidRPr="003E075D">
        <w:rPr>
          <w:color w:val="000000" w:themeColor="text1"/>
          <w:sz w:val="28"/>
          <w:szCs w:val="28"/>
          <w:lang w:val="pl-PL"/>
        </w:rPr>
        <w:t xml:space="preserve">Dự án </w:t>
      </w:r>
      <w:r w:rsidRPr="003E075D">
        <w:rPr>
          <w:rFonts w:eastAsia="Calibri"/>
          <w:color w:val="000000" w:themeColor="text1"/>
          <w:spacing w:val="-2"/>
          <w:sz w:val="28"/>
          <w:szCs w:val="22"/>
        </w:rPr>
        <w:t>“</w:t>
      </w:r>
      <w:r w:rsidRPr="003E075D">
        <w:rPr>
          <w:color w:val="000000" w:themeColor="text1"/>
          <w:spacing w:val="-2"/>
          <w:sz w:val="28"/>
          <w:szCs w:val="28"/>
          <w:lang w:val="pl-PL"/>
        </w:rPr>
        <w:t>Khu nghỉ mát và du lịch sinh thái FSEC”</w:t>
      </w:r>
      <w:r w:rsidR="000006E9" w:rsidRPr="003E075D">
        <w:rPr>
          <w:color w:val="000000" w:themeColor="text1"/>
          <w:spacing w:val="-2"/>
          <w:sz w:val="28"/>
          <w:szCs w:val="28"/>
          <w:lang w:val="pl-PL"/>
        </w:rPr>
        <w:t xml:space="preserve"> </w:t>
      </w:r>
      <w:r w:rsidRPr="003E075D">
        <w:rPr>
          <w:color w:val="000000" w:themeColor="text1"/>
          <w:sz w:val="28"/>
          <w:szCs w:val="28"/>
        </w:rPr>
        <w:t>phù hợp sử dụng đất, quy hoạch phát triển kinh tế xã hội, quy hoạch phát triển của ngành của ngành du lịch, phù hợp với chủ trường phát triển kinh tế xã hội trên địa bàn cụ thể:</w:t>
      </w:r>
    </w:p>
    <w:p w14:paraId="33565358" w14:textId="77777777" w:rsidR="00324C24" w:rsidRPr="003E075D" w:rsidRDefault="00324C24" w:rsidP="00324C24">
      <w:pPr>
        <w:rPr>
          <w:color w:val="000000" w:themeColor="text1"/>
          <w:sz w:val="28"/>
          <w:szCs w:val="28"/>
        </w:rPr>
      </w:pPr>
      <w:r w:rsidRPr="003E075D">
        <w:rPr>
          <w:color w:val="000000" w:themeColor="text1"/>
          <w:sz w:val="28"/>
          <w:szCs w:val="28"/>
        </w:rPr>
        <w:t>- Quyết định số 1538/QĐ-UBND ngày 06/7/2012 của UBND tỉnh Quảng Bình về việc phê duyệt Quy hoạch điều chỉnh xây dựng thành phố Đồng Hới và vùng phụ cận đến năm 2025, tầm nhìn đến năm 2035;</w:t>
      </w:r>
    </w:p>
    <w:p w14:paraId="11C83070" w14:textId="77777777" w:rsidR="00324C24" w:rsidRPr="003E075D" w:rsidRDefault="00324C24" w:rsidP="00324C24">
      <w:pPr>
        <w:rPr>
          <w:color w:val="000000" w:themeColor="text1"/>
          <w:sz w:val="28"/>
          <w:szCs w:val="28"/>
        </w:rPr>
      </w:pPr>
      <w:r w:rsidRPr="003E075D">
        <w:rPr>
          <w:color w:val="000000" w:themeColor="text1"/>
          <w:sz w:val="28"/>
          <w:szCs w:val="28"/>
        </w:rPr>
        <w:t>- Quyết định số 1318/QĐ-UBND ngày 18/6/2008 của UBND tỉnh Quảng Bình về việc phê duyệt Quy hoạch chi tiết Khu nghỉ mát và du lịch sinh thái FSEC.</w:t>
      </w:r>
    </w:p>
    <w:p w14:paraId="47F6E784" w14:textId="77777777" w:rsidR="00324C24" w:rsidRPr="003E075D" w:rsidRDefault="00324C24" w:rsidP="00324C24">
      <w:pPr>
        <w:rPr>
          <w:color w:val="000000" w:themeColor="text1"/>
          <w:sz w:val="28"/>
          <w:szCs w:val="28"/>
        </w:rPr>
      </w:pPr>
      <w:r w:rsidRPr="003E075D">
        <w:rPr>
          <w:color w:val="000000" w:themeColor="text1"/>
          <w:sz w:val="28"/>
          <w:szCs w:val="28"/>
        </w:rPr>
        <w:t>- Quyết định số 1415/QĐ-UBND ngày 24/4/2019 của UBND tỉnh Quảng Bình về việc phê duyệt nhiệm vụ điều chỉnh Quy hoạch chi tiết xây dựng khu Nghỉ mát và Du lịch sinh thái FSEC, tỷ lệ 1/500;</w:t>
      </w:r>
    </w:p>
    <w:p w14:paraId="661CA0F2" w14:textId="35E62AA0" w:rsidR="00324C24" w:rsidRPr="003E075D" w:rsidRDefault="00324C24" w:rsidP="00324C24">
      <w:pPr>
        <w:rPr>
          <w:color w:val="000000" w:themeColor="text1"/>
          <w:sz w:val="28"/>
          <w:szCs w:val="28"/>
        </w:rPr>
      </w:pPr>
      <w:r w:rsidRPr="003E075D">
        <w:rPr>
          <w:color w:val="000000" w:themeColor="text1"/>
          <w:sz w:val="28"/>
          <w:szCs w:val="28"/>
        </w:rPr>
        <w:t>- Quyết định số 1445/QĐ-UBND ngày 07/5/2019 của UBND tỉnh Quảng Bình về việc phê duyệt điều chỉnh Quy hoạch chi tiết xây dự</w:t>
      </w:r>
      <w:r w:rsidR="000006E9" w:rsidRPr="003E075D">
        <w:rPr>
          <w:color w:val="000000" w:themeColor="text1"/>
          <w:sz w:val="28"/>
          <w:szCs w:val="28"/>
        </w:rPr>
        <w:t>ng Khu n</w:t>
      </w:r>
      <w:r w:rsidRPr="003E075D">
        <w:rPr>
          <w:color w:val="000000" w:themeColor="text1"/>
          <w:sz w:val="28"/>
          <w:szCs w:val="28"/>
        </w:rPr>
        <w:t>ghỉ</w:t>
      </w:r>
      <w:r w:rsidR="000006E9" w:rsidRPr="003E075D">
        <w:rPr>
          <w:color w:val="000000" w:themeColor="text1"/>
          <w:sz w:val="28"/>
          <w:szCs w:val="28"/>
        </w:rPr>
        <w:t xml:space="preserve"> mát và d</w:t>
      </w:r>
      <w:r w:rsidRPr="003E075D">
        <w:rPr>
          <w:color w:val="000000" w:themeColor="text1"/>
          <w:sz w:val="28"/>
          <w:szCs w:val="28"/>
        </w:rPr>
        <w:t>u lịch sinh thái FSEC, tỷ lệ 1/500;</w:t>
      </w:r>
    </w:p>
    <w:p w14:paraId="735756A0" w14:textId="00D1B69C" w:rsidR="00324C24" w:rsidRPr="003E075D" w:rsidRDefault="00324C24" w:rsidP="00324C24">
      <w:pPr>
        <w:rPr>
          <w:color w:val="000000" w:themeColor="text1"/>
          <w:sz w:val="28"/>
          <w:szCs w:val="28"/>
        </w:rPr>
      </w:pPr>
      <w:r w:rsidRPr="003E075D">
        <w:rPr>
          <w:color w:val="000000" w:themeColor="text1"/>
          <w:sz w:val="28"/>
          <w:szCs w:val="28"/>
        </w:rPr>
        <w:t>- Giấy phép xây dựng số 2742/GPXD ngày 12/08/2019 của Sở Xây dựng về việc cấp phép xây dựng dự</w:t>
      </w:r>
      <w:r w:rsidR="000006E9" w:rsidRPr="003E075D">
        <w:rPr>
          <w:color w:val="000000" w:themeColor="text1"/>
          <w:sz w:val="28"/>
          <w:szCs w:val="28"/>
        </w:rPr>
        <w:t xml:space="preserve"> án Khu n</w:t>
      </w:r>
      <w:r w:rsidRPr="003E075D">
        <w:rPr>
          <w:color w:val="000000" w:themeColor="text1"/>
          <w:sz w:val="28"/>
          <w:szCs w:val="28"/>
        </w:rPr>
        <w:t>ghỉ</w:t>
      </w:r>
      <w:r w:rsidR="000006E9" w:rsidRPr="003E075D">
        <w:rPr>
          <w:color w:val="000000" w:themeColor="text1"/>
          <w:sz w:val="28"/>
          <w:szCs w:val="28"/>
        </w:rPr>
        <w:t xml:space="preserve"> mát và d</w:t>
      </w:r>
      <w:r w:rsidRPr="003E075D">
        <w:rPr>
          <w:color w:val="000000" w:themeColor="text1"/>
          <w:sz w:val="28"/>
          <w:szCs w:val="28"/>
        </w:rPr>
        <w:t>u lịch sinh thái FSEC (giai đoạn 1) cho Công ty TNHH Đầu tư Linh Việt Nam;</w:t>
      </w:r>
    </w:p>
    <w:p w14:paraId="78A33BD9" w14:textId="77777777" w:rsidR="00324C24" w:rsidRPr="003E075D" w:rsidRDefault="00324C24" w:rsidP="00324C24">
      <w:pPr>
        <w:rPr>
          <w:color w:val="000000" w:themeColor="text1"/>
          <w:sz w:val="28"/>
          <w:szCs w:val="28"/>
        </w:rPr>
      </w:pPr>
      <w:r w:rsidRPr="003E075D">
        <w:rPr>
          <w:color w:val="000000" w:themeColor="text1"/>
          <w:sz w:val="28"/>
          <w:szCs w:val="28"/>
        </w:rPr>
        <w:t>- Quyết định số 693/QĐ-UBND ngày 17/3/2022 của UBND tỉnh Quảng Bình về việc phê duyệt Quy hoạch chi tiết điều chỉnh một số chức năng thuộc đồ án Quy hoạch chi tiết xây dựng Khu nghỉ mát và du lịch sinh thái FSEC (điều chỉnh), tỷ lệ 1/500.</w:t>
      </w:r>
    </w:p>
    <w:p w14:paraId="4C9877A3" w14:textId="26602ABA" w:rsidR="00324C24" w:rsidRPr="003E075D" w:rsidRDefault="00324C24" w:rsidP="00324C24">
      <w:pPr>
        <w:rPr>
          <w:color w:val="000000" w:themeColor="text1"/>
          <w:sz w:val="28"/>
          <w:szCs w:val="28"/>
        </w:rPr>
      </w:pPr>
      <w:r w:rsidRPr="003E075D">
        <w:rPr>
          <w:color w:val="000000" w:themeColor="text1"/>
          <w:sz w:val="28"/>
          <w:szCs w:val="28"/>
        </w:rPr>
        <w:t xml:space="preserve">Do đó, việc thực hiện </w:t>
      </w:r>
      <w:r w:rsidRPr="003E075D">
        <w:rPr>
          <w:color w:val="000000" w:themeColor="text1"/>
          <w:sz w:val="28"/>
          <w:szCs w:val="28"/>
          <w:lang w:val="pl-PL"/>
        </w:rPr>
        <w:t xml:space="preserve">Dự án </w:t>
      </w:r>
      <w:r w:rsidRPr="003E075D">
        <w:rPr>
          <w:rFonts w:eastAsia="Calibri"/>
          <w:color w:val="000000" w:themeColor="text1"/>
          <w:spacing w:val="-2"/>
          <w:sz w:val="28"/>
          <w:szCs w:val="22"/>
        </w:rPr>
        <w:t>“</w:t>
      </w:r>
      <w:r w:rsidRPr="003E075D">
        <w:rPr>
          <w:color w:val="000000" w:themeColor="text1"/>
          <w:spacing w:val="-2"/>
          <w:sz w:val="28"/>
          <w:szCs w:val="28"/>
          <w:lang w:val="pl-PL"/>
        </w:rPr>
        <w:t>Khu nghỉ mát và du lịch sinh thái FSEC”</w:t>
      </w:r>
      <w:r w:rsidR="0078793A" w:rsidRPr="003E075D">
        <w:rPr>
          <w:color w:val="000000" w:themeColor="text1"/>
          <w:spacing w:val="-2"/>
          <w:sz w:val="28"/>
          <w:szCs w:val="28"/>
          <w:lang w:val="pl-PL"/>
        </w:rPr>
        <w:t xml:space="preserve"> </w:t>
      </w:r>
      <w:r w:rsidRPr="003E075D">
        <w:rPr>
          <w:color w:val="000000" w:themeColor="text1"/>
          <w:sz w:val="28"/>
          <w:szCs w:val="28"/>
        </w:rPr>
        <w:t>là hoàn toàn phù hợp với các quy hoạch liên quan và đúng với định hướng phát triển của tỉnh Quảng Bình nói chung và huyện Bố Trạch, thành phố Đồng Hới nói riêng.</w:t>
      </w:r>
    </w:p>
    <w:p w14:paraId="3FDDC387" w14:textId="103279D1" w:rsidR="00B05CBC" w:rsidRPr="003E075D" w:rsidRDefault="00B05CBC" w:rsidP="00324C24">
      <w:pPr>
        <w:spacing w:before="60" w:after="60" w:line="360" w:lineRule="exact"/>
        <w:ind w:firstLine="720"/>
        <w:outlineLvl w:val="1"/>
        <w:rPr>
          <w:rFonts w:eastAsia="Times New Roman"/>
          <w:b/>
          <w:bCs/>
          <w:i/>
          <w:color w:val="000000" w:themeColor="text1"/>
          <w:sz w:val="28"/>
          <w:szCs w:val="28"/>
          <w:lang w:val="sv-SE"/>
        </w:rPr>
      </w:pPr>
      <w:bookmarkStart w:id="80" w:name="_Toc113523356"/>
      <w:r w:rsidRPr="003E075D">
        <w:rPr>
          <w:rFonts w:eastAsia="Times New Roman"/>
          <w:b/>
          <w:bCs/>
          <w:i/>
          <w:color w:val="000000" w:themeColor="text1"/>
          <w:sz w:val="28"/>
          <w:szCs w:val="28"/>
          <w:lang w:val="sv-SE"/>
        </w:rPr>
        <w:t>2. Căn cứ pháp l</w:t>
      </w:r>
      <w:r w:rsidR="003A3E31" w:rsidRPr="003E075D">
        <w:rPr>
          <w:rFonts w:eastAsia="Times New Roman"/>
          <w:b/>
          <w:bCs/>
          <w:i/>
          <w:color w:val="000000" w:themeColor="text1"/>
          <w:sz w:val="28"/>
          <w:szCs w:val="28"/>
          <w:lang w:val="sv-SE"/>
        </w:rPr>
        <w:t>ý</w:t>
      </w:r>
      <w:r w:rsidRPr="003E075D">
        <w:rPr>
          <w:rFonts w:eastAsia="Times New Roman"/>
          <w:b/>
          <w:bCs/>
          <w:i/>
          <w:color w:val="000000" w:themeColor="text1"/>
          <w:sz w:val="28"/>
          <w:szCs w:val="28"/>
          <w:lang w:val="sv-SE"/>
        </w:rPr>
        <w:t> và kỹ thuật của việc thực hiện ĐTM</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39A2E810" w14:textId="55AC274F" w:rsidR="00B05CBC" w:rsidRPr="003E075D" w:rsidRDefault="0078793A" w:rsidP="0065687E">
      <w:pPr>
        <w:keepNext/>
        <w:widowControl w:val="0"/>
        <w:spacing w:before="60" w:after="60" w:line="360" w:lineRule="exact"/>
        <w:ind w:firstLine="720"/>
        <w:rPr>
          <w:rFonts w:eastAsia="Arial"/>
          <w:color w:val="000000" w:themeColor="text1"/>
          <w:sz w:val="28"/>
          <w:szCs w:val="28"/>
          <w:lang w:val="pt-BR"/>
        </w:rPr>
      </w:pPr>
      <w:bookmarkStart w:id="81" w:name="0.1__Toc219171147"/>
      <w:bookmarkStart w:id="82" w:name="0.1__Toc219171610"/>
      <w:bookmarkStart w:id="83" w:name="0.1__Toc221504304"/>
      <w:bookmarkStart w:id="84" w:name="0.1__Toc222102973"/>
      <w:bookmarkStart w:id="85" w:name="0.1__Toc222797292"/>
      <w:bookmarkStart w:id="86" w:name="0.1__Toc231697499"/>
      <w:bookmarkStart w:id="87" w:name="0.1__Toc238547290"/>
      <w:bookmarkStart w:id="88" w:name="0.1__Toc240960259"/>
      <w:bookmarkStart w:id="89" w:name="_Toc320867703"/>
      <w:bookmarkStart w:id="90" w:name="_Toc321986720"/>
      <w:bookmarkStart w:id="91" w:name="_Toc321987053"/>
      <w:bookmarkStart w:id="92" w:name="_Toc321987219"/>
      <w:bookmarkStart w:id="93" w:name="_Toc321987386"/>
      <w:bookmarkStart w:id="94" w:name="_Toc321987553"/>
      <w:bookmarkStart w:id="95" w:name="_Toc322526127"/>
      <w:bookmarkStart w:id="96" w:name="_Toc326742325"/>
      <w:bookmarkStart w:id="97" w:name="_Toc326916913"/>
      <w:bookmarkStart w:id="98" w:name="_Toc327271700"/>
      <w:bookmarkStart w:id="99" w:name="_Toc329028803"/>
      <w:bookmarkStart w:id="100" w:name="_Toc333306174"/>
      <w:bookmarkStart w:id="101" w:name="_Toc333926453"/>
      <w:bookmarkStart w:id="102" w:name="_Toc346630954"/>
      <w:bookmarkStart w:id="103" w:name="_Toc351058615"/>
      <w:bookmarkStart w:id="104" w:name="_Toc387778644"/>
      <w:bookmarkStart w:id="105" w:name="_Toc397777920"/>
      <w:bookmarkStart w:id="106" w:name="_Toc398248003"/>
      <w:bookmarkStart w:id="107" w:name="_Toc398625942"/>
      <w:bookmarkStart w:id="108" w:name="_Toc398943560"/>
      <w:bookmarkStart w:id="109" w:name="_Toc398944019"/>
      <w:bookmarkStart w:id="110" w:name="_Toc398944240"/>
      <w:bookmarkStart w:id="111" w:name="_Toc399315868"/>
      <w:bookmarkEnd w:id="81"/>
      <w:bookmarkEnd w:id="82"/>
      <w:bookmarkEnd w:id="83"/>
      <w:bookmarkEnd w:id="84"/>
      <w:bookmarkEnd w:id="85"/>
      <w:bookmarkEnd w:id="86"/>
      <w:bookmarkEnd w:id="87"/>
      <w:bookmarkEnd w:id="88"/>
      <w:r w:rsidRPr="003E075D">
        <w:rPr>
          <w:color w:val="000000" w:themeColor="text1"/>
          <w:sz w:val="28"/>
          <w:szCs w:val="28"/>
          <w:lang w:val="pl-PL"/>
        </w:rPr>
        <w:t xml:space="preserve">Theo điểm a, khoản 4, điều </w:t>
      </w:r>
      <w:r w:rsidR="000006E9" w:rsidRPr="003E075D">
        <w:rPr>
          <w:color w:val="000000" w:themeColor="text1"/>
          <w:sz w:val="28"/>
          <w:szCs w:val="28"/>
          <w:lang w:val="pl-PL"/>
        </w:rPr>
        <w:t xml:space="preserve">37 </w:t>
      </w:r>
      <w:r w:rsidRPr="003E075D">
        <w:rPr>
          <w:color w:val="000000" w:themeColor="text1"/>
          <w:sz w:val="28"/>
          <w:szCs w:val="28"/>
          <w:lang w:val="pl-PL"/>
        </w:rPr>
        <w:t>Luật Bảo vệ Môi trường</w:t>
      </w:r>
      <w:r w:rsidR="000006E9" w:rsidRPr="003E075D">
        <w:rPr>
          <w:color w:val="000000" w:themeColor="text1"/>
          <w:sz w:val="28"/>
          <w:szCs w:val="28"/>
          <w:lang w:val="pl-PL"/>
        </w:rPr>
        <w:t>,</w:t>
      </w:r>
      <w:r w:rsidRPr="003E075D">
        <w:rPr>
          <w:color w:val="000000" w:themeColor="text1"/>
          <w:sz w:val="28"/>
          <w:szCs w:val="28"/>
          <w:lang w:val="pl-PL"/>
        </w:rPr>
        <w:t xml:space="preserve"> </w:t>
      </w:r>
      <w:r w:rsidR="00324C24" w:rsidRPr="003E075D">
        <w:rPr>
          <w:color w:val="000000" w:themeColor="text1"/>
          <w:sz w:val="28"/>
          <w:szCs w:val="28"/>
          <w:lang w:val="pl-PL"/>
        </w:rPr>
        <w:t xml:space="preserve">Dự án </w:t>
      </w:r>
      <w:r w:rsidR="00324C24" w:rsidRPr="003E075D">
        <w:rPr>
          <w:rFonts w:eastAsia="Calibri"/>
          <w:color w:val="000000" w:themeColor="text1"/>
          <w:spacing w:val="-2"/>
          <w:sz w:val="28"/>
          <w:szCs w:val="22"/>
        </w:rPr>
        <w:t>“</w:t>
      </w:r>
      <w:r w:rsidR="00324C24" w:rsidRPr="003E075D">
        <w:rPr>
          <w:color w:val="000000" w:themeColor="text1"/>
          <w:spacing w:val="-2"/>
          <w:sz w:val="28"/>
          <w:szCs w:val="28"/>
          <w:lang w:val="pl-PL"/>
        </w:rPr>
        <w:t>Khu nghỉ mát và du lịch sinh thái FSEC”</w:t>
      </w:r>
      <w:r w:rsidR="000006E9" w:rsidRPr="003E075D">
        <w:rPr>
          <w:color w:val="000000" w:themeColor="text1"/>
          <w:spacing w:val="-2"/>
          <w:sz w:val="28"/>
          <w:szCs w:val="28"/>
          <w:lang w:val="pl-PL"/>
        </w:rPr>
        <w:t xml:space="preserve"> phải thực hiện đánh giá tác động môi trường </w:t>
      </w:r>
      <w:r w:rsidR="00EE3F12" w:rsidRPr="003E075D">
        <w:rPr>
          <w:color w:val="000000" w:themeColor="text1"/>
          <w:spacing w:val="-2"/>
          <w:sz w:val="28"/>
          <w:szCs w:val="28"/>
          <w:lang w:val="pl-PL"/>
        </w:rPr>
        <w:t>.</w:t>
      </w:r>
    </w:p>
    <w:p w14:paraId="39AD80D5" w14:textId="77777777" w:rsidR="00B05CBC" w:rsidRPr="003E075D" w:rsidRDefault="00B05CBC" w:rsidP="0065687E">
      <w:pPr>
        <w:keepNext/>
        <w:widowControl w:val="0"/>
        <w:spacing w:before="60" w:after="60" w:line="360" w:lineRule="exact"/>
        <w:ind w:firstLine="720"/>
        <w:rPr>
          <w:rFonts w:eastAsia="Arial"/>
          <w:color w:val="000000" w:themeColor="text1"/>
          <w:sz w:val="28"/>
          <w:szCs w:val="28"/>
          <w:lang w:val="pt-BR"/>
        </w:rPr>
      </w:pPr>
      <w:r w:rsidRPr="003E075D">
        <w:rPr>
          <w:rFonts w:eastAsia="Arial"/>
          <w:color w:val="000000" w:themeColor="text1"/>
          <w:sz w:val="28"/>
          <w:szCs w:val="28"/>
          <w:lang w:val="pt-BR"/>
        </w:rPr>
        <w:t>Ngoài ra, một số căn cứ pháp lý và kỹ thuật khác của việc lập báo cáo ĐTM như sau:</w:t>
      </w:r>
    </w:p>
    <w:p w14:paraId="50344F1C" w14:textId="3EE8F245" w:rsidR="00B05CBC" w:rsidRPr="003E075D" w:rsidRDefault="00B05CBC" w:rsidP="00EE3F12">
      <w:pPr>
        <w:widowControl w:val="0"/>
        <w:spacing w:before="60" w:after="60" w:line="360" w:lineRule="exact"/>
        <w:ind w:firstLine="720"/>
        <w:outlineLvl w:val="2"/>
        <w:rPr>
          <w:rFonts w:eastAsia="Times New Roman"/>
          <w:b/>
          <w:bCs/>
          <w:i/>
          <w:color w:val="000000" w:themeColor="text1"/>
          <w:sz w:val="28"/>
          <w:szCs w:val="28"/>
        </w:rPr>
      </w:pPr>
      <w:bookmarkStart w:id="112" w:name="_Toc437519577"/>
      <w:bookmarkStart w:id="113" w:name="_Toc448839568"/>
      <w:bookmarkStart w:id="114" w:name="_Toc448839728"/>
      <w:bookmarkStart w:id="115" w:name="_Toc449251366"/>
      <w:bookmarkStart w:id="116" w:name="_Toc449251522"/>
      <w:bookmarkStart w:id="117" w:name="_Toc449252233"/>
      <w:bookmarkStart w:id="118" w:name="_Toc449252555"/>
      <w:bookmarkStart w:id="119" w:name="_Toc449253498"/>
      <w:bookmarkStart w:id="120" w:name="_Toc449253868"/>
      <w:bookmarkStart w:id="121" w:name="_Toc497047372"/>
      <w:bookmarkStart w:id="122" w:name="_Toc42784378"/>
      <w:bookmarkStart w:id="123" w:name="_Toc43495808"/>
      <w:bookmarkStart w:id="124" w:name="_Toc113523357"/>
      <w:r w:rsidRPr="003E075D">
        <w:rPr>
          <w:rFonts w:eastAsia="Times New Roman"/>
          <w:b/>
          <w:bCs/>
          <w:i/>
          <w:color w:val="000000" w:themeColor="text1"/>
          <w:sz w:val="28"/>
          <w:szCs w:val="28"/>
        </w:rPr>
        <w:t>2.1. Các văn bản pháp l</w:t>
      </w:r>
      <w:bookmarkEnd w:id="112"/>
      <w:bookmarkEnd w:id="113"/>
      <w:bookmarkEnd w:id="114"/>
      <w:bookmarkEnd w:id="115"/>
      <w:bookmarkEnd w:id="116"/>
      <w:bookmarkEnd w:id="117"/>
      <w:bookmarkEnd w:id="118"/>
      <w:bookmarkEnd w:id="119"/>
      <w:bookmarkEnd w:id="120"/>
      <w:bookmarkEnd w:id="121"/>
      <w:bookmarkEnd w:id="122"/>
      <w:bookmarkEnd w:id="123"/>
      <w:r w:rsidR="003A3E31" w:rsidRPr="003E075D">
        <w:rPr>
          <w:rFonts w:eastAsia="Times New Roman"/>
          <w:b/>
          <w:bCs/>
          <w:i/>
          <w:color w:val="000000" w:themeColor="text1"/>
          <w:sz w:val="28"/>
          <w:szCs w:val="28"/>
        </w:rPr>
        <w:t>ý, tiêu chuẩn, quy chuẩn</w:t>
      </w:r>
      <w:bookmarkEnd w:id="124"/>
    </w:p>
    <w:p w14:paraId="01CBB5F3" w14:textId="77777777" w:rsidR="00B05CBC" w:rsidRPr="003E075D" w:rsidRDefault="00B05CBC" w:rsidP="00EE3F12">
      <w:pPr>
        <w:spacing w:before="60" w:after="60" w:line="360" w:lineRule="exact"/>
        <w:ind w:firstLine="720"/>
        <w:rPr>
          <w:rFonts w:eastAsia="Times New Roman"/>
          <w:i/>
          <w:color w:val="000000" w:themeColor="text1"/>
          <w:sz w:val="28"/>
          <w:szCs w:val="28"/>
          <w:lang w:val="pl-PL"/>
        </w:rPr>
      </w:pPr>
      <w:r w:rsidRPr="003E075D">
        <w:rPr>
          <w:rFonts w:eastAsia="Times New Roman"/>
          <w:i/>
          <w:color w:val="000000" w:themeColor="text1"/>
          <w:sz w:val="28"/>
          <w:szCs w:val="28"/>
          <w:lang w:val="pl-PL"/>
        </w:rPr>
        <w:t>a) Văn bản pháp luật liên quan đến môi trường:</w:t>
      </w:r>
    </w:p>
    <w:p w14:paraId="66674B20" w14:textId="5E29CAA9"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 xml:space="preserve">Luật Bảo vệ Môi trường </w:t>
      </w:r>
      <w:r w:rsidRPr="003E075D">
        <w:rPr>
          <w:color w:val="000000" w:themeColor="text1"/>
          <w:sz w:val="28"/>
          <w:szCs w:val="28"/>
        </w:rPr>
        <w:t>số 72/2020/</w:t>
      </w:r>
      <w:r w:rsidRPr="003E075D">
        <w:rPr>
          <w:color w:val="000000" w:themeColor="text1"/>
          <w:sz w:val="28"/>
          <w:szCs w:val="28"/>
          <w:lang w:val="vi-VN"/>
        </w:rPr>
        <w:t>QH1</w:t>
      </w:r>
      <w:r w:rsidRPr="003E075D">
        <w:rPr>
          <w:color w:val="000000" w:themeColor="text1"/>
          <w:sz w:val="28"/>
          <w:szCs w:val="28"/>
        </w:rPr>
        <w:t>4</w:t>
      </w:r>
      <w:r w:rsidRPr="003E075D">
        <w:rPr>
          <w:color w:val="000000" w:themeColor="text1"/>
          <w:sz w:val="28"/>
          <w:szCs w:val="28"/>
          <w:lang w:val="vi-VN"/>
        </w:rPr>
        <w:t xml:space="preserve"> được Quốc Hội Nước CHXHCN Việt Nam khóa XI</w:t>
      </w:r>
      <w:r w:rsidRPr="003E075D">
        <w:rPr>
          <w:color w:val="000000" w:themeColor="text1"/>
          <w:sz w:val="28"/>
          <w:szCs w:val="28"/>
        </w:rPr>
        <w:t>V</w:t>
      </w:r>
      <w:r w:rsidRPr="003E075D">
        <w:rPr>
          <w:color w:val="000000" w:themeColor="text1"/>
          <w:sz w:val="28"/>
          <w:szCs w:val="28"/>
          <w:lang w:val="vi-VN"/>
        </w:rPr>
        <w:t xml:space="preserve">, thông qua ngày </w:t>
      </w:r>
      <w:r w:rsidRPr="003E075D">
        <w:rPr>
          <w:color w:val="000000" w:themeColor="text1"/>
          <w:sz w:val="28"/>
          <w:szCs w:val="28"/>
        </w:rPr>
        <w:t>17/11/2020</w:t>
      </w:r>
      <w:r w:rsidRPr="003E075D">
        <w:rPr>
          <w:color w:val="000000" w:themeColor="text1"/>
          <w:sz w:val="28"/>
          <w:szCs w:val="28"/>
          <w:lang w:val="vi-VN"/>
        </w:rPr>
        <w:t xml:space="preserve"> và có hiệu lực thi hành từ ngày 01/01/</w:t>
      </w:r>
      <w:r w:rsidRPr="003E075D">
        <w:rPr>
          <w:color w:val="000000" w:themeColor="text1"/>
          <w:sz w:val="28"/>
          <w:szCs w:val="28"/>
        </w:rPr>
        <w:t>2022</w:t>
      </w:r>
      <w:r w:rsidR="001F423B" w:rsidRPr="003E075D">
        <w:rPr>
          <w:color w:val="000000" w:themeColor="text1"/>
          <w:sz w:val="28"/>
          <w:szCs w:val="28"/>
          <w:lang w:val="vi-VN"/>
        </w:rPr>
        <w:t>;</w:t>
      </w:r>
    </w:p>
    <w:p w14:paraId="07F9E225" w14:textId="77777777" w:rsidR="000263A8" w:rsidRPr="003E075D" w:rsidRDefault="000263A8" w:rsidP="00EE3F12">
      <w:pPr>
        <w:widowControl w:val="0"/>
        <w:spacing w:before="60" w:after="60" w:line="360" w:lineRule="exact"/>
        <w:rPr>
          <w:color w:val="000000" w:themeColor="text1"/>
          <w:sz w:val="28"/>
          <w:szCs w:val="28"/>
          <w:lang w:val="vi-VN"/>
        </w:rPr>
      </w:pPr>
      <w:r w:rsidRPr="003E075D">
        <w:rPr>
          <w:rFonts w:eastAsia="MS Mincho"/>
          <w:color w:val="000000" w:themeColor="text1"/>
          <w:sz w:val="28"/>
          <w:szCs w:val="28"/>
          <w:lang w:val="vi-VN"/>
        </w:rPr>
        <w:lastRenderedPageBreak/>
        <w:t xml:space="preserve">- </w:t>
      </w:r>
      <w:r w:rsidRPr="003E075D">
        <w:rPr>
          <w:color w:val="000000" w:themeColor="text1"/>
          <w:sz w:val="28"/>
          <w:szCs w:val="28"/>
          <w:lang w:val="vi-VN"/>
        </w:rPr>
        <w:t>Thông tư liên tịch số 19/2013/TTLT-BVHTTDL-BTNMT ngày 30/12/2013 của Bộ Văn hóa, Thể thao và Du lịch, Bộ Tài nguyên và Môi trường về việc Hướng dẫn bảo vệ môi trường trong hoạt động du lịch, tổ chức lễ hội, bảo vệ và phát huy giá trị di tích;</w:t>
      </w:r>
    </w:p>
    <w:p w14:paraId="7AD152C8" w14:textId="28A3F198" w:rsidR="000263A8" w:rsidRPr="003E075D" w:rsidRDefault="000263A8" w:rsidP="00EE3F12">
      <w:pPr>
        <w:pStyle w:val="ListParagraph"/>
        <w:spacing w:before="60" w:after="60" w:line="360" w:lineRule="exact"/>
        <w:ind w:left="0" w:firstLine="426"/>
        <w:rPr>
          <w:color w:val="000000" w:themeColor="text1"/>
          <w:sz w:val="28"/>
          <w:szCs w:val="28"/>
          <w:lang w:val="vi-VN"/>
        </w:rPr>
      </w:pPr>
      <w:r w:rsidRPr="003E075D">
        <w:rPr>
          <w:rFonts w:eastAsia="MS Mincho"/>
          <w:color w:val="000000" w:themeColor="text1"/>
          <w:sz w:val="28"/>
          <w:szCs w:val="28"/>
          <w:lang w:val="vi-VN"/>
        </w:rPr>
        <w:t xml:space="preserve">-  Thông tư số </w:t>
      </w:r>
      <w:r w:rsidRPr="003E075D">
        <w:rPr>
          <w:color w:val="000000" w:themeColor="text1"/>
          <w:sz w:val="28"/>
          <w:szCs w:val="28"/>
          <w:lang w:val="vi-VN"/>
        </w:rPr>
        <w:t xml:space="preserve">66/2014/TT-BCA </w:t>
      </w:r>
      <w:r w:rsidRPr="003E075D">
        <w:rPr>
          <w:iCs/>
          <w:color w:val="000000" w:themeColor="text1"/>
          <w:sz w:val="28"/>
          <w:szCs w:val="28"/>
          <w:lang w:val="vi-VN"/>
        </w:rPr>
        <w:t>ngày</w:t>
      </w:r>
      <w:r w:rsidRPr="003E075D">
        <w:rPr>
          <w:b/>
          <w:iCs/>
          <w:color w:val="000000" w:themeColor="text1"/>
          <w:sz w:val="28"/>
          <w:szCs w:val="28"/>
          <w:lang w:val="vi-VN"/>
        </w:rPr>
        <w:t> </w:t>
      </w:r>
      <w:r w:rsidRPr="003E075D">
        <w:rPr>
          <w:iCs/>
          <w:color w:val="000000" w:themeColor="text1"/>
          <w:sz w:val="28"/>
          <w:szCs w:val="28"/>
          <w:lang w:val="vi-VN"/>
        </w:rPr>
        <w:t>16</w:t>
      </w:r>
      <w:r w:rsidRPr="003E075D">
        <w:rPr>
          <w:b/>
          <w:iCs/>
          <w:color w:val="000000" w:themeColor="text1"/>
          <w:sz w:val="28"/>
          <w:szCs w:val="28"/>
          <w:lang w:val="vi-VN"/>
        </w:rPr>
        <w:t> </w:t>
      </w:r>
      <w:r w:rsidRPr="003E075D">
        <w:rPr>
          <w:iCs/>
          <w:color w:val="000000" w:themeColor="text1"/>
          <w:sz w:val="28"/>
          <w:szCs w:val="28"/>
          <w:lang w:val="vi-VN"/>
        </w:rPr>
        <w:t>tháng</w:t>
      </w:r>
      <w:r w:rsidRPr="003E075D">
        <w:rPr>
          <w:b/>
          <w:iCs/>
          <w:color w:val="000000" w:themeColor="text1"/>
          <w:sz w:val="28"/>
          <w:szCs w:val="28"/>
          <w:lang w:val="vi-VN"/>
        </w:rPr>
        <w:t> </w:t>
      </w:r>
      <w:r w:rsidRPr="003E075D">
        <w:rPr>
          <w:iCs/>
          <w:color w:val="000000" w:themeColor="text1"/>
          <w:sz w:val="28"/>
          <w:szCs w:val="28"/>
          <w:lang w:val="vi-VN"/>
        </w:rPr>
        <w:t>12</w:t>
      </w:r>
      <w:r w:rsidRPr="003E075D">
        <w:rPr>
          <w:b/>
          <w:iCs/>
          <w:color w:val="000000" w:themeColor="text1"/>
          <w:sz w:val="28"/>
          <w:szCs w:val="28"/>
          <w:lang w:val="vi-VN"/>
        </w:rPr>
        <w:t> </w:t>
      </w:r>
      <w:r w:rsidRPr="003E075D">
        <w:rPr>
          <w:iCs/>
          <w:color w:val="000000" w:themeColor="text1"/>
          <w:sz w:val="28"/>
          <w:szCs w:val="28"/>
          <w:lang w:val="vi-VN"/>
        </w:rPr>
        <w:t>năm</w:t>
      </w:r>
      <w:r w:rsidRPr="003E075D">
        <w:rPr>
          <w:b/>
          <w:iCs/>
          <w:color w:val="000000" w:themeColor="text1"/>
          <w:sz w:val="28"/>
          <w:szCs w:val="28"/>
          <w:lang w:val="vi-VN"/>
        </w:rPr>
        <w:t> </w:t>
      </w:r>
      <w:r w:rsidRPr="003E075D">
        <w:rPr>
          <w:iCs/>
          <w:color w:val="000000" w:themeColor="text1"/>
          <w:sz w:val="28"/>
          <w:szCs w:val="28"/>
          <w:lang w:val="vi-VN"/>
        </w:rPr>
        <w:t>2014 của Bộ Công an Quy định chi tiết thi hành một số điều của Nghị định số</w:t>
      </w:r>
      <w:r w:rsidRPr="003E075D">
        <w:rPr>
          <w:b/>
          <w:color w:val="000000" w:themeColor="text1"/>
          <w:sz w:val="28"/>
          <w:szCs w:val="28"/>
          <w:lang w:val="vi-VN"/>
        </w:rPr>
        <w:t> </w:t>
      </w:r>
      <w:hyperlink r:id="rId13" w:tgtFrame="_blank" w:history="1">
        <w:r w:rsidRPr="003E075D">
          <w:rPr>
            <w:color w:val="000000" w:themeColor="text1"/>
            <w:sz w:val="28"/>
            <w:szCs w:val="28"/>
            <w:lang w:val="vi-VN"/>
          </w:rPr>
          <w:t>79/2014/NĐ-CP</w:t>
        </w:r>
      </w:hyperlink>
      <w:r w:rsidRPr="003E075D">
        <w:rPr>
          <w:b/>
          <w:color w:val="000000" w:themeColor="text1"/>
          <w:sz w:val="28"/>
          <w:szCs w:val="28"/>
          <w:lang w:val="vi-VN"/>
        </w:rPr>
        <w:t> </w:t>
      </w:r>
      <w:r w:rsidRPr="003E075D">
        <w:rPr>
          <w:color w:val="000000" w:themeColor="text1"/>
          <w:sz w:val="28"/>
          <w:szCs w:val="28"/>
          <w:lang w:val="vi-VN"/>
        </w:rPr>
        <w:t>ngày 31/7/2014;</w:t>
      </w:r>
    </w:p>
    <w:p w14:paraId="23BA0955" w14:textId="01B43E94"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Luật Lâm nghiệp số 16/2017/QH14 được Quốc Hội Nước CHXHCN Việt Nam khóa XIV, thông qua ngày 15/11/2017 và có hiệu lực thi hành từ</w:t>
      </w:r>
      <w:r w:rsidR="001F423B" w:rsidRPr="003E075D">
        <w:rPr>
          <w:color w:val="000000" w:themeColor="text1"/>
          <w:sz w:val="28"/>
          <w:szCs w:val="28"/>
          <w:lang w:val="vi-VN"/>
        </w:rPr>
        <w:t xml:space="preserve"> ngày 01/01/2019;</w:t>
      </w:r>
    </w:p>
    <w:p w14:paraId="3304BB46" w14:textId="2152DFD2"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Luật Tài nguyên nước số 17/2012/QH13 được Quốc Hội Nước CHXHCN Việt Nam khóa XIII, kỳ họp thứ 3 thông qua ngày 21/06/2012 và có hiệu lực thi hành từ</w:t>
      </w:r>
      <w:r w:rsidR="001F423B" w:rsidRPr="003E075D">
        <w:rPr>
          <w:color w:val="000000" w:themeColor="text1"/>
          <w:sz w:val="28"/>
          <w:szCs w:val="28"/>
          <w:lang w:val="vi-VN"/>
        </w:rPr>
        <w:t xml:space="preserve"> ngày 01/01/2013;</w:t>
      </w:r>
    </w:p>
    <w:p w14:paraId="57914B83" w14:textId="4D5307F0"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Luật Xây dựng số 50/2014/QH13 được Quốc Hội Nước CHXHCN Việt Nam khóa XIII, kỳ họp thứ 7 thông qua ngày 18/06/2014 và có hiệu lực thi hành từ</w:t>
      </w:r>
      <w:r w:rsidR="001F423B" w:rsidRPr="003E075D">
        <w:rPr>
          <w:color w:val="000000" w:themeColor="text1"/>
          <w:sz w:val="28"/>
          <w:szCs w:val="28"/>
          <w:lang w:val="vi-VN"/>
        </w:rPr>
        <w:t xml:space="preserve"> ngày 01/01/2015;</w:t>
      </w:r>
    </w:p>
    <w:p w14:paraId="7C0ACDAF" w14:textId="36C0AB94"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Luật Đất đai số 45/2013/QH13 được Quốc Hội Nước CHXHCN Việt Nam khóa XIII, kỳ họp thứ 6 thông qua ngày 29/11/2013 và có hiệu lực thi hành từ</w:t>
      </w:r>
      <w:r w:rsidR="001F423B" w:rsidRPr="003E075D">
        <w:rPr>
          <w:color w:val="000000" w:themeColor="text1"/>
          <w:sz w:val="28"/>
          <w:szCs w:val="28"/>
          <w:lang w:val="vi-VN"/>
        </w:rPr>
        <w:t xml:space="preserve"> ngày 01/07/2014;</w:t>
      </w:r>
    </w:p>
    <w:p w14:paraId="45819E65" w14:textId="654ED3E3"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Luật phòng cháy và chữa cháy số 27/2001/QH10 được Quốc Hội nước Cộng Hòa Xã Hội Chủ Nghĩa Việt Nam khóa X, kỳ họp thứ 9 thông qua ngày 29/6/2001 và có hiệu lực thi hành từ</w:t>
      </w:r>
      <w:r w:rsidR="001F423B" w:rsidRPr="003E075D">
        <w:rPr>
          <w:color w:val="000000" w:themeColor="text1"/>
          <w:sz w:val="28"/>
          <w:szCs w:val="28"/>
          <w:lang w:val="vi-VN"/>
        </w:rPr>
        <w:t xml:space="preserve"> ngày 04/10/2001;</w:t>
      </w:r>
    </w:p>
    <w:p w14:paraId="18A67138" w14:textId="300538CC"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Luật sửa đổi, bổ sung một số điều của Luật phòng cháy và chữa cháy số 40/2013/QH13 được Quốc hội Nước cộng hòa xã hội chủ nghĩa Việt Nam khóa XIII, kỳ họp thứ 6 thông qua ngày 22/11/2013 và có hiệu lực từ</w:t>
      </w:r>
      <w:r w:rsidR="001F423B" w:rsidRPr="003E075D">
        <w:rPr>
          <w:color w:val="000000" w:themeColor="text1"/>
          <w:sz w:val="28"/>
          <w:szCs w:val="28"/>
          <w:lang w:val="vi-VN"/>
        </w:rPr>
        <w:t xml:space="preserve"> ngày 01/07/2014;</w:t>
      </w:r>
    </w:p>
    <w:p w14:paraId="445233BB" w14:textId="5E838B65"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bookmarkStart w:id="125" w:name="page8"/>
      <w:bookmarkEnd w:id="125"/>
      <w:r w:rsidRPr="003E075D">
        <w:rPr>
          <w:color w:val="000000" w:themeColor="text1"/>
          <w:sz w:val="28"/>
          <w:szCs w:val="28"/>
          <w:lang w:val="vi-VN"/>
        </w:rPr>
        <w:t>Luật đa dạng sinh học số 20/2008/QH12 đã được Quốc hội nước Cộng hoà xã hội chủ nghĩa Việt Nam khoá XII, kỳ họp thứ 4 thông qua ngày 13 tháng 11 năm 2008 và có hiệu lực từ</w:t>
      </w:r>
      <w:r w:rsidR="001F423B" w:rsidRPr="003E075D">
        <w:rPr>
          <w:color w:val="000000" w:themeColor="text1"/>
          <w:sz w:val="28"/>
          <w:szCs w:val="28"/>
          <w:lang w:val="vi-VN"/>
        </w:rPr>
        <w:t xml:space="preserve"> ngày 01/07/2009;</w:t>
      </w:r>
    </w:p>
    <w:p w14:paraId="2097643A" w14:textId="21317E2E"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Luật Phòng, chống thiên tai số 33/2013/QH13 đã được Quốc hội nước Cộng hòa xã hội chủ nghĩa Việt Nam khóa XIII, kỳ họp thứ 5 thông qua ngày 19 tháng 6 năm 2013 và có hiệu lực từ</w:t>
      </w:r>
      <w:r w:rsidR="001F423B" w:rsidRPr="003E075D">
        <w:rPr>
          <w:color w:val="000000" w:themeColor="text1"/>
          <w:sz w:val="28"/>
          <w:szCs w:val="28"/>
          <w:lang w:val="vi-VN"/>
        </w:rPr>
        <w:t xml:space="preserve"> ngày 01/05/2014;</w:t>
      </w:r>
    </w:p>
    <w:p w14:paraId="6AECCFFF" w14:textId="2CC479F0"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 xml:space="preserve">Luật Tài nguyên môi trường biển và hải đảo </w:t>
      </w:r>
      <w:r w:rsidRPr="003E075D">
        <w:rPr>
          <w:color w:val="000000" w:themeColor="text1"/>
          <w:sz w:val="28"/>
          <w:szCs w:val="28"/>
          <w:shd w:val="clear" w:color="auto" w:fill="FFFFFF"/>
          <w:lang w:val="vi-VN"/>
        </w:rPr>
        <w:t xml:space="preserve">số 82/2015/QH13 </w:t>
      </w:r>
      <w:r w:rsidRPr="003E075D">
        <w:rPr>
          <w:color w:val="000000" w:themeColor="text1"/>
          <w:sz w:val="28"/>
          <w:szCs w:val="28"/>
          <w:lang w:val="vi-VN"/>
        </w:rPr>
        <w:t>được Quốc hội nước Cộng hòa xã hội chủ nghĩa Việt Nam khóa XIII, kỳ họp thứ 9 thô</w:t>
      </w:r>
      <w:r w:rsidR="001F423B" w:rsidRPr="003E075D">
        <w:rPr>
          <w:color w:val="000000" w:themeColor="text1"/>
          <w:sz w:val="28"/>
          <w:szCs w:val="28"/>
          <w:lang w:val="vi-VN"/>
        </w:rPr>
        <w:t>ng qua ngày 25/6/2015;</w:t>
      </w:r>
    </w:p>
    <w:p w14:paraId="19F45C0E" w14:textId="55CFB166"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Nghị quyết số 39-NQTW ngày 16/8/2004 của Bộ Chính trị khóa IX “về phát triển kinh tế - xã hội và bảo đảm quốc phòng, an ninh vùng Bắc Trung Bộ và duyên hải Trung Bộ đến năm 2010 và định hướng đế</w:t>
      </w:r>
      <w:r w:rsidR="001F423B" w:rsidRPr="003E075D">
        <w:rPr>
          <w:color w:val="000000" w:themeColor="text1"/>
          <w:sz w:val="28"/>
          <w:szCs w:val="28"/>
          <w:lang w:val="vi-VN"/>
        </w:rPr>
        <w:t>n năm 2020”;</w:t>
      </w:r>
    </w:p>
    <w:p w14:paraId="4E7C46A6" w14:textId="1C8F2ED1"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 xml:space="preserve">Kết luận số 25-KL/TW ngày 02/8/2012 của Bộ Chính trị tiếp tục thực hiện Nghị quyết 39-NQTW ngày 16/8/2004 của Bộ Chính trị Khóa IX nhằm đẩy mạnh </w:t>
      </w:r>
      <w:r w:rsidRPr="003E075D">
        <w:rPr>
          <w:color w:val="000000" w:themeColor="text1"/>
          <w:sz w:val="28"/>
          <w:szCs w:val="28"/>
          <w:lang w:val="vi-VN"/>
        </w:rPr>
        <w:lastRenderedPageBreak/>
        <w:t>phát triển kinh tế - xã hội an ninh vùng Bắc Trung Bộ và duyên hải Trung Bộ đế</w:t>
      </w:r>
      <w:r w:rsidR="001F423B" w:rsidRPr="003E075D">
        <w:rPr>
          <w:color w:val="000000" w:themeColor="text1"/>
          <w:sz w:val="28"/>
          <w:szCs w:val="28"/>
          <w:lang w:val="vi-VN"/>
        </w:rPr>
        <w:t>n năm 2020;</w:t>
      </w:r>
    </w:p>
    <w:p w14:paraId="10AF25AD" w14:textId="14CBE184"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 xml:space="preserve">Nghị định số </w:t>
      </w:r>
      <w:r w:rsidRPr="003E075D">
        <w:rPr>
          <w:color w:val="000000" w:themeColor="text1"/>
          <w:sz w:val="28"/>
          <w:szCs w:val="28"/>
        </w:rPr>
        <w:t>08</w:t>
      </w:r>
      <w:r w:rsidRPr="003E075D">
        <w:rPr>
          <w:color w:val="000000" w:themeColor="text1"/>
          <w:sz w:val="28"/>
          <w:szCs w:val="28"/>
          <w:lang w:val="vi-VN"/>
        </w:rPr>
        <w:t>/20</w:t>
      </w:r>
      <w:r w:rsidRPr="003E075D">
        <w:rPr>
          <w:color w:val="000000" w:themeColor="text1"/>
          <w:sz w:val="28"/>
          <w:szCs w:val="28"/>
        </w:rPr>
        <w:t>22</w:t>
      </w:r>
      <w:r w:rsidRPr="003E075D">
        <w:rPr>
          <w:color w:val="000000" w:themeColor="text1"/>
          <w:sz w:val="28"/>
          <w:szCs w:val="28"/>
          <w:lang w:val="vi-VN"/>
        </w:rPr>
        <w:t xml:space="preserve">/NĐ-CP ngày </w:t>
      </w:r>
      <w:r w:rsidRPr="003E075D">
        <w:rPr>
          <w:color w:val="000000" w:themeColor="text1"/>
          <w:sz w:val="28"/>
          <w:szCs w:val="28"/>
        </w:rPr>
        <w:t>10/01/2022</w:t>
      </w:r>
      <w:r w:rsidRPr="003E075D">
        <w:rPr>
          <w:color w:val="000000" w:themeColor="text1"/>
          <w:sz w:val="28"/>
          <w:szCs w:val="28"/>
          <w:lang w:val="vi-VN"/>
        </w:rPr>
        <w:t xml:space="preserve"> của Chính phủ </w:t>
      </w:r>
      <w:r w:rsidRPr="003E075D">
        <w:rPr>
          <w:color w:val="000000" w:themeColor="text1"/>
          <w:sz w:val="28"/>
          <w:szCs w:val="28"/>
        </w:rPr>
        <w:t>về việc quy định chi tiết thi hành một số điều của Luật Bảo vệ môi trườ</w:t>
      </w:r>
      <w:r w:rsidR="001F423B" w:rsidRPr="003E075D">
        <w:rPr>
          <w:color w:val="000000" w:themeColor="text1"/>
          <w:sz w:val="28"/>
          <w:szCs w:val="28"/>
        </w:rPr>
        <w:t>ng;</w:t>
      </w:r>
    </w:p>
    <w:p w14:paraId="2A450962" w14:textId="572E4DC9"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Nghị định số 80/2014/NĐ-CP ngày 06/8/2014 của Chính phủ về thoát nước và xử lý nước thả</w:t>
      </w:r>
      <w:r w:rsidR="001F423B" w:rsidRPr="003E075D">
        <w:rPr>
          <w:color w:val="000000" w:themeColor="text1"/>
          <w:sz w:val="28"/>
          <w:szCs w:val="28"/>
          <w:lang w:val="vi-VN"/>
        </w:rPr>
        <w:t>i;</w:t>
      </w:r>
    </w:p>
    <w:p w14:paraId="669E95A1" w14:textId="5113171A"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Nghị định số 156/2018/NĐ-CP ngày 16/11/2018 của Chính phủ về quy định chi tiết thi hành một số điều của Luật Lâm nghiệ</w:t>
      </w:r>
      <w:r w:rsidR="001F423B" w:rsidRPr="003E075D">
        <w:rPr>
          <w:color w:val="000000" w:themeColor="text1"/>
          <w:sz w:val="28"/>
          <w:szCs w:val="28"/>
          <w:lang w:val="vi-VN"/>
        </w:rPr>
        <w:t>p;</w:t>
      </w:r>
    </w:p>
    <w:p w14:paraId="646A1437" w14:textId="015BA1B8" w:rsidR="00AE3E95" w:rsidRPr="003E075D" w:rsidRDefault="00AE3E95"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rPr>
        <w:t>Nghị định số 06/2021/NĐ-CP ngày 26/01/2021 của Chính phủ về Quản lý chất lượng, thi công xây dựng và bảo trì công trình xây dựng;</w:t>
      </w:r>
    </w:p>
    <w:p w14:paraId="3388A992" w14:textId="0B0732C2" w:rsidR="00AE3E95" w:rsidRPr="003E075D" w:rsidRDefault="00AE3E95"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rPr>
        <w:t>Nghị định số 10/2021/NĐ-CP ngày 09/02/2021 của Chính phủ về quản lý chi phí đầu tư xây dựng;</w:t>
      </w:r>
    </w:p>
    <w:p w14:paraId="49F6AB59" w14:textId="44D1D052" w:rsidR="004511F7" w:rsidRPr="003E075D" w:rsidRDefault="00756EEF" w:rsidP="00EE3F12">
      <w:pPr>
        <w:pStyle w:val="ListParagraph"/>
        <w:numPr>
          <w:ilvl w:val="0"/>
          <w:numId w:val="5"/>
        </w:numPr>
        <w:spacing w:before="60" w:after="60" w:line="360" w:lineRule="exact"/>
        <w:ind w:left="0" w:firstLine="426"/>
        <w:rPr>
          <w:color w:val="000000" w:themeColor="text1"/>
          <w:sz w:val="28"/>
          <w:szCs w:val="28"/>
          <w:lang w:val="vi-VN"/>
        </w:rPr>
      </w:pPr>
      <w:hyperlink r:id="rId14" w:history="1">
        <w:r w:rsidR="00C15AAF" w:rsidRPr="003E075D">
          <w:rPr>
            <w:color w:val="000000" w:themeColor="text1"/>
            <w:sz w:val="28"/>
            <w:szCs w:val="28"/>
            <w:lang w:val="vi-VN"/>
          </w:rPr>
          <w:t>Thông</w:t>
        </w:r>
        <w:r w:rsidR="005D39B9" w:rsidRPr="003E075D">
          <w:rPr>
            <w:color w:val="000000" w:themeColor="text1"/>
            <w:sz w:val="28"/>
            <w:szCs w:val="28"/>
          </w:rPr>
          <w:t xml:space="preserve"> </w:t>
        </w:r>
        <w:r w:rsidR="004511F7" w:rsidRPr="003E075D">
          <w:rPr>
            <w:color w:val="000000" w:themeColor="text1"/>
            <w:sz w:val="28"/>
            <w:szCs w:val="28"/>
            <w:lang w:val="vi-VN"/>
          </w:rPr>
          <w:t>tư số04/2015/TT-BXD ngày 03/4/2015 củ</w:t>
        </w:r>
        <w:r w:rsidR="00C15AAF" w:rsidRPr="003E075D">
          <w:rPr>
            <w:color w:val="000000" w:themeColor="text1"/>
            <w:sz w:val="28"/>
            <w:szCs w:val="28"/>
            <w:lang w:val="vi-VN"/>
          </w:rPr>
          <w:t xml:space="preserve">a </w:t>
        </w:r>
        <w:r w:rsidR="004511F7" w:rsidRPr="003E075D">
          <w:rPr>
            <w:color w:val="000000" w:themeColor="text1"/>
            <w:sz w:val="28"/>
            <w:szCs w:val="28"/>
            <w:lang w:val="vi-VN"/>
          </w:rPr>
          <w:t>Bộ trưởng Bộ Xây dựng hướng dẫn thi hành Nghị định 80/2014/NĐ-CP về thoát nước và xử lý nước thải</w:t>
        </w:r>
      </w:hyperlink>
      <w:r w:rsidR="001F423B" w:rsidRPr="003E075D">
        <w:rPr>
          <w:color w:val="000000" w:themeColor="text1"/>
          <w:sz w:val="28"/>
          <w:szCs w:val="28"/>
          <w:lang w:val="vi-VN"/>
        </w:rPr>
        <w:t>;</w:t>
      </w:r>
    </w:p>
    <w:p w14:paraId="182F78DA" w14:textId="26286501"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Thông tư số 65/2015/TT-BTNMT ngày 21 tháng 12 năm 2015 của Bộ trưởng Bộ Tài nguyên và Môi trường về việc ban hành quy chuẩn kỹ thuật quốc gia về môi trườ</w:t>
      </w:r>
      <w:r w:rsidR="001F423B" w:rsidRPr="003E075D">
        <w:rPr>
          <w:color w:val="000000" w:themeColor="text1"/>
          <w:sz w:val="28"/>
          <w:szCs w:val="28"/>
          <w:lang w:val="vi-VN"/>
        </w:rPr>
        <w:t>ng;</w:t>
      </w:r>
    </w:p>
    <w:p w14:paraId="76B79F11" w14:textId="3F65FCB9" w:rsidR="00AE3E95" w:rsidRPr="003E075D" w:rsidRDefault="00AE3E95"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rPr>
        <w:t>Thông tư số 10/2021/TT-BTNMT ngày 30/6/2021 của Bộ Tài nguyên và Môi trường ban hành Thông tư quy định kỹ thuật quan trắc môi trường và quản lý thông tin, dữ liệu quan trắc môi trường;</w:t>
      </w:r>
    </w:p>
    <w:p w14:paraId="703C0641" w14:textId="4FFE76EE" w:rsidR="004511F7" w:rsidRPr="003E075D" w:rsidRDefault="00D223D1"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pl-PL"/>
        </w:rPr>
        <w:t>Thông tư số 02/2022/TT-BTNMT ngày 10/01/2022 của Bộ trưởng Bộ Tài nguyên và Môi trường về Quy định chi tiết thi hành một số điều của Luật Bảo vệ môi trường</w:t>
      </w:r>
      <w:r w:rsidR="001F423B" w:rsidRPr="003E075D">
        <w:rPr>
          <w:color w:val="000000" w:themeColor="text1"/>
          <w:sz w:val="28"/>
          <w:szCs w:val="28"/>
          <w:lang w:val="vi-VN"/>
        </w:rPr>
        <w:t>;</w:t>
      </w:r>
    </w:p>
    <w:p w14:paraId="49C8DB42" w14:textId="77777777"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Quyết định số 2473/QĐ-TTg ngày 30/12/2011 của Thủ tướng Chính phủ về việc phê duyệt Chiến lược phát triển Du lịch Việt Nam đến 2020, tầm nhìn đến 2030;</w:t>
      </w:r>
    </w:p>
    <w:p w14:paraId="39903F54" w14:textId="77777777"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Quyết định số 2161/QĐ-TTg ngày 11/11/2013 của Thủ tướng Chính phủ về việc phê duyệt Quy hoạch tổng thể phát triển du lịch vùng Bắc Trung Bộ đến năm 2020, tầm nhìn đến 2030;</w:t>
      </w:r>
    </w:p>
    <w:p w14:paraId="6DDA56E0" w14:textId="77777777"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Quyết định số 201/QĐ-TTg ngày 22/01/2013 của Thủ tướng Chính phủ về việc Phê duyệt Quy hoạch tổng thể du lịch Việt Nam đến năm 2020, tầm nhìn đến năm 2030;</w:t>
      </w:r>
    </w:p>
    <w:p w14:paraId="6C43B5A6" w14:textId="3FBC0756" w:rsidR="004511F7"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Quyết định số 3210/QĐ-UBND ngày 14/10/2016 của UBND tỉnh về việc</w:t>
      </w:r>
      <w:r w:rsidRPr="003E075D">
        <w:rPr>
          <w:color w:val="000000" w:themeColor="text1"/>
          <w:sz w:val="28"/>
          <w:szCs w:val="28"/>
        </w:rPr>
        <w:t xml:space="preserve"> </w:t>
      </w:r>
      <w:r w:rsidRPr="003E075D">
        <w:rPr>
          <w:color w:val="000000" w:themeColor="text1"/>
          <w:sz w:val="28"/>
          <w:szCs w:val="28"/>
          <w:lang w:val="vi-VN"/>
        </w:rPr>
        <w:t>phê duyệt Quy hoạch chung đô thị Hoàn Lão đến năm 2035</w:t>
      </w:r>
      <w:r w:rsidR="001F423B" w:rsidRPr="003E075D">
        <w:rPr>
          <w:color w:val="000000" w:themeColor="text1"/>
          <w:sz w:val="28"/>
          <w:szCs w:val="28"/>
        </w:rPr>
        <w:t>;</w:t>
      </w:r>
    </w:p>
    <w:p w14:paraId="7C9C9F41" w14:textId="52D7BCC6" w:rsidR="002A1120" w:rsidRPr="003E075D" w:rsidRDefault="004511F7" w:rsidP="00EE3F12">
      <w:pPr>
        <w:pStyle w:val="ListParagraph"/>
        <w:numPr>
          <w:ilvl w:val="0"/>
          <w:numId w:val="5"/>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Quyết định số</w:t>
      </w:r>
      <w:r w:rsidR="00BF5538" w:rsidRPr="003E075D">
        <w:rPr>
          <w:color w:val="000000" w:themeColor="text1"/>
          <w:sz w:val="28"/>
          <w:szCs w:val="28"/>
        </w:rPr>
        <w:t xml:space="preserve"> </w:t>
      </w:r>
      <w:r w:rsidRPr="003E075D">
        <w:rPr>
          <w:color w:val="000000" w:themeColor="text1"/>
          <w:sz w:val="28"/>
          <w:szCs w:val="28"/>
          <w:lang w:val="vi-VN"/>
        </w:rPr>
        <w:t>52/QĐ-UBND ngày 09/01/2020 của UBND tỉnh về việc phê duyệt điều chỉnh cục bộ một số tuyến đường và chức năng sử dụng đất tại một số khu chức năng trong đồ án Quy hoạch chung đô thị Hoàn Lão đến 2035</w:t>
      </w:r>
      <w:r w:rsidR="001F423B" w:rsidRPr="003E075D">
        <w:rPr>
          <w:color w:val="000000" w:themeColor="text1"/>
          <w:sz w:val="28"/>
          <w:szCs w:val="28"/>
        </w:rPr>
        <w:t>;</w:t>
      </w:r>
    </w:p>
    <w:p w14:paraId="1BB9D0F2" w14:textId="77777777" w:rsidR="002A1120" w:rsidRPr="003E075D" w:rsidRDefault="002A1120" w:rsidP="002A1120">
      <w:pPr>
        <w:rPr>
          <w:color w:val="000000" w:themeColor="text1"/>
          <w:lang w:val="vi-VN"/>
        </w:rPr>
      </w:pPr>
    </w:p>
    <w:p w14:paraId="3971D90A" w14:textId="4291A01E" w:rsidR="004511F7" w:rsidRPr="003E075D" w:rsidRDefault="002A1120" w:rsidP="002A1120">
      <w:pPr>
        <w:tabs>
          <w:tab w:val="left" w:pos="2257"/>
        </w:tabs>
        <w:rPr>
          <w:color w:val="000000" w:themeColor="text1"/>
          <w:lang w:val="vi-VN"/>
        </w:rPr>
      </w:pPr>
      <w:r w:rsidRPr="003E075D">
        <w:rPr>
          <w:color w:val="000000" w:themeColor="text1"/>
          <w:lang w:val="vi-VN"/>
        </w:rPr>
        <w:tab/>
      </w:r>
    </w:p>
    <w:p w14:paraId="55E376A4" w14:textId="1F968DDB" w:rsidR="00B05CBC" w:rsidRPr="003E075D" w:rsidRDefault="004511F7" w:rsidP="00EE3F12">
      <w:pPr>
        <w:spacing w:before="60" w:after="60" w:line="360" w:lineRule="exact"/>
        <w:rPr>
          <w:rFonts w:eastAsia="Times New Roman"/>
          <w:color w:val="000000" w:themeColor="text1"/>
          <w:sz w:val="28"/>
          <w:szCs w:val="28"/>
          <w:lang w:val="pl-PL"/>
        </w:rPr>
      </w:pPr>
      <w:r w:rsidRPr="003E075D">
        <w:rPr>
          <w:color w:val="000000" w:themeColor="text1"/>
          <w:sz w:val="28"/>
          <w:szCs w:val="28"/>
        </w:rPr>
        <w:lastRenderedPageBreak/>
        <w:t>Quyết định số 1282/QĐ-UBND ngày 10/5/2021 của UBND tỉnh Quảng Bình về việc phê duyệt Quy hoạch sử dụng đất đến năm 2030 và Kế hoạch sử dụng đất năm 2021 của huyện Bố Trạch.</w:t>
      </w:r>
    </w:p>
    <w:p w14:paraId="7A4A92BE" w14:textId="351D7A77" w:rsidR="00B05CBC" w:rsidRPr="003E075D" w:rsidRDefault="004511F7" w:rsidP="00EE3F12">
      <w:pPr>
        <w:spacing w:before="60" w:after="60" w:line="360" w:lineRule="exact"/>
        <w:rPr>
          <w:rFonts w:eastAsia="Times New Roman"/>
          <w:i/>
          <w:color w:val="000000" w:themeColor="text1"/>
          <w:sz w:val="28"/>
          <w:szCs w:val="28"/>
        </w:rPr>
      </w:pPr>
      <w:bookmarkStart w:id="126" w:name="_Toc320867704"/>
      <w:bookmarkStart w:id="127" w:name="_Toc321986721"/>
      <w:bookmarkStart w:id="128" w:name="_Toc321987054"/>
      <w:bookmarkStart w:id="129" w:name="_Toc321987220"/>
      <w:bookmarkStart w:id="130" w:name="_Toc321987387"/>
      <w:bookmarkStart w:id="131" w:name="_Toc321987554"/>
      <w:bookmarkStart w:id="132" w:name="_Toc322526128"/>
      <w:bookmarkStart w:id="133" w:name="_Toc326742326"/>
      <w:bookmarkStart w:id="134" w:name="_Toc326916914"/>
      <w:bookmarkStart w:id="135" w:name="_Toc327271701"/>
      <w:bookmarkStart w:id="136" w:name="_Toc329028804"/>
      <w:bookmarkStart w:id="137" w:name="_Toc333306175"/>
      <w:bookmarkStart w:id="138" w:name="_Toc333926454"/>
      <w:bookmarkStart w:id="139" w:name="_Toc346630955"/>
      <w:bookmarkStart w:id="140" w:name="_Toc351058616"/>
      <w:bookmarkStart w:id="141" w:name="_Toc387778645"/>
      <w:bookmarkStart w:id="142" w:name="_Toc397777921"/>
      <w:bookmarkStart w:id="143" w:name="_Toc398248004"/>
      <w:bookmarkStart w:id="144" w:name="_Toc398625943"/>
      <w:bookmarkStart w:id="145" w:name="_Toc398943561"/>
      <w:bookmarkStart w:id="146" w:name="_Toc398944020"/>
      <w:bookmarkStart w:id="147" w:name="_Toc398944241"/>
      <w:bookmarkStart w:id="148" w:name="_Toc399315869"/>
      <w:bookmarkStart w:id="149" w:name="_Toc437519579"/>
      <w:bookmarkStart w:id="150" w:name="_Toc448839569"/>
      <w:bookmarkStart w:id="151" w:name="_Toc448839729"/>
      <w:bookmarkStart w:id="152" w:name="_Toc449251367"/>
      <w:bookmarkStart w:id="153" w:name="_Toc449251523"/>
      <w:bookmarkStart w:id="154" w:name="_Toc449252234"/>
      <w:bookmarkStart w:id="155" w:name="_Toc449252556"/>
      <w:bookmarkStart w:id="156" w:name="_Toc449253499"/>
      <w:bookmarkStart w:id="157" w:name="_Toc449253869"/>
      <w:bookmarkStart w:id="158" w:name="_Toc497047376"/>
      <w:r w:rsidRPr="003E075D">
        <w:rPr>
          <w:rFonts w:eastAsia="Times New Roman"/>
          <w:i/>
          <w:color w:val="000000" w:themeColor="text1"/>
          <w:sz w:val="28"/>
          <w:szCs w:val="28"/>
          <w:lang w:val="pl-PL"/>
        </w:rPr>
        <w:t>b)</w:t>
      </w:r>
      <w:r w:rsidR="00B05CBC" w:rsidRPr="003E075D">
        <w:rPr>
          <w:rFonts w:eastAsia="Times New Roman"/>
          <w:i/>
          <w:color w:val="000000" w:themeColor="text1"/>
          <w:sz w:val="28"/>
          <w:szCs w:val="28"/>
        </w:rPr>
        <w:t xml:space="preserve"> Các tiêu chuẩn và quy chuẩn áp dụng</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48568FC3" w14:textId="76B14231" w:rsidR="00BF5538" w:rsidRPr="003E075D" w:rsidRDefault="00BF5538" w:rsidP="00EE3F12">
      <w:pPr>
        <w:pStyle w:val="ListParagraph"/>
        <w:numPr>
          <w:ilvl w:val="0"/>
          <w:numId w:val="6"/>
        </w:numPr>
        <w:spacing w:before="60" w:after="60" w:line="360" w:lineRule="exact"/>
        <w:ind w:left="0" w:firstLine="426"/>
        <w:rPr>
          <w:color w:val="000000" w:themeColor="text1"/>
          <w:sz w:val="28"/>
          <w:szCs w:val="28"/>
          <w:lang w:val="vi-VN"/>
        </w:rPr>
      </w:pPr>
      <w:bookmarkStart w:id="159" w:name="0.1__Toc219171149"/>
      <w:bookmarkStart w:id="160" w:name="0.1__Toc219171612"/>
      <w:bookmarkStart w:id="161" w:name="0.1__Toc221504306"/>
      <w:bookmarkStart w:id="162" w:name="0.1__Toc222102975"/>
      <w:bookmarkStart w:id="163" w:name="0.1__Toc222797294"/>
      <w:bookmarkStart w:id="164" w:name="0.1__Toc231697501"/>
      <w:bookmarkStart w:id="165" w:name="0.1__Toc238547292"/>
      <w:bookmarkStart w:id="166" w:name="0.1__Toc240960261"/>
      <w:bookmarkEnd w:id="159"/>
      <w:bookmarkEnd w:id="160"/>
      <w:bookmarkEnd w:id="161"/>
      <w:bookmarkEnd w:id="162"/>
      <w:bookmarkEnd w:id="163"/>
      <w:bookmarkEnd w:id="164"/>
      <w:bookmarkEnd w:id="165"/>
      <w:bookmarkEnd w:id="166"/>
      <w:r w:rsidRPr="003E075D">
        <w:rPr>
          <w:color w:val="000000" w:themeColor="text1"/>
          <w:sz w:val="28"/>
          <w:szCs w:val="28"/>
          <w:lang w:val="vi-VN"/>
        </w:rPr>
        <w:t>QCVN 05:2013/BTNMT - Quy chuẩn kỹ thuật quốc gia về chất lượng không khí xun</w:t>
      </w:r>
      <w:r w:rsidR="001F423B" w:rsidRPr="003E075D">
        <w:rPr>
          <w:color w:val="000000" w:themeColor="text1"/>
          <w:sz w:val="28"/>
          <w:szCs w:val="28"/>
          <w:lang w:val="vi-VN"/>
        </w:rPr>
        <w:t>g quanh;</w:t>
      </w:r>
    </w:p>
    <w:p w14:paraId="77E75042" w14:textId="4A0D39FC" w:rsidR="004511F7" w:rsidRPr="003E075D" w:rsidRDefault="004511F7" w:rsidP="00EE3F12">
      <w:pPr>
        <w:pStyle w:val="ListParagraph"/>
        <w:numPr>
          <w:ilvl w:val="0"/>
          <w:numId w:val="6"/>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QCVN 06:2009/ BTNMT - Quy chuẩn kỹ thuật quốc gia về một số chất độc hạ</w:t>
      </w:r>
      <w:r w:rsidR="001F423B" w:rsidRPr="003E075D">
        <w:rPr>
          <w:color w:val="000000" w:themeColor="text1"/>
          <w:sz w:val="28"/>
          <w:szCs w:val="28"/>
          <w:lang w:val="vi-VN"/>
        </w:rPr>
        <w:t>i trong không khí xung quanh;</w:t>
      </w:r>
    </w:p>
    <w:p w14:paraId="7FFEDB39" w14:textId="1D266010" w:rsidR="004511F7" w:rsidRPr="003E075D" w:rsidRDefault="004511F7" w:rsidP="00EE3F12">
      <w:pPr>
        <w:pStyle w:val="ListParagraph"/>
        <w:numPr>
          <w:ilvl w:val="0"/>
          <w:numId w:val="6"/>
        </w:numPr>
        <w:spacing w:before="60" w:after="60" w:line="360" w:lineRule="exact"/>
        <w:ind w:left="0" w:firstLine="426"/>
        <w:rPr>
          <w:color w:val="000000" w:themeColor="text1"/>
          <w:spacing w:val="-6"/>
          <w:sz w:val="28"/>
          <w:szCs w:val="28"/>
          <w:lang w:val="vi-VN"/>
        </w:rPr>
      </w:pPr>
      <w:r w:rsidRPr="003E075D">
        <w:rPr>
          <w:color w:val="000000" w:themeColor="text1"/>
          <w:spacing w:val="-6"/>
          <w:sz w:val="28"/>
          <w:szCs w:val="28"/>
          <w:lang w:val="vi-VN"/>
        </w:rPr>
        <w:t>QCVN 07:2009/ BTNMT - Quy chuẩn kỹ thuật quốc gia về ngưỡng chất thải nguy hạ</w:t>
      </w:r>
      <w:r w:rsidR="001F423B" w:rsidRPr="003E075D">
        <w:rPr>
          <w:color w:val="000000" w:themeColor="text1"/>
          <w:spacing w:val="-6"/>
          <w:sz w:val="28"/>
          <w:szCs w:val="28"/>
          <w:lang w:val="vi-VN"/>
        </w:rPr>
        <w:t>i;</w:t>
      </w:r>
    </w:p>
    <w:p w14:paraId="6F2D2598" w14:textId="37998AFA" w:rsidR="004511F7" w:rsidRPr="003E075D" w:rsidRDefault="004511F7" w:rsidP="00EE3F12">
      <w:pPr>
        <w:pStyle w:val="ListParagraph"/>
        <w:numPr>
          <w:ilvl w:val="0"/>
          <w:numId w:val="6"/>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QCVN 07:201</w:t>
      </w:r>
      <w:r w:rsidR="000D7778" w:rsidRPr="003E075D">
        <w:rPr>
          <w:color w:val="000000" w:themeColor="text1"/>
          <w:sz w:val="28"/>
          <w:szCs w:val="28"/>
        </w:rPr>
        <w:t>6</w:t>
      </w:r>
      <w:r w:rsidRPr="003E075D">
        <w:rPr>
          <w:color w:val="000000" w:themeColor="text1"/>
          <w:sz w:val="28"/>
          <w:szCs w:val="28"/>
          <w:lang w:val="vi-VN"/>
        </w:rPr>
        <w:t>/BXD -  Quy chuẩn kỹ thuật quốc gia các công trình hạ tầng kỹ thuật đô thị</w:t>
      </w:r>
      <w:r w:rsidR="001F423B" w:rsidRPr="003E075D">
        <w:rPr>
          <w:color w:val="000000" w:themeColor="text1"/>
          <w:sz w:val="28"/>
          <w:szCs w:val="28"/>
          <w:lang w:val="vi-VN"/>
        </w:rPr>
        <w:t>;</w:t>
      </w:r>
    </w:p>
    <w:p w14:paraId="6BCD2C15" w14:textId="7B86EB6D" w:rsidR="001F423B" w:rsidRPr="003E075D" w:rsidRDefault="001F423B" w:rsidP="00EE3F12">
      <w:pPr>
        <w:pStyle w:val="ListParagraph"/>
        <w:numPr>
          <w:ilvl w:val="0"/>
          <w:numId w:val="6"/>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QCVN 08-MT:2015/BTNMT Quy chuẩn kỹ thuật quốc gia về chất lượng nước mặt</w:t>
      </w:r>
      <w:r w:rsidRPr="003E075D">
        <w:rPr>
          <w:color w:val="000000" w:themeColor="text1"/>
          <w:sz w:val="28"/>
          <w:szCs w:val="28"/>
        </w:rPr>
        <w:t>;</w:t>
      </w:r>
    </w:p>
    <w:p w14:paraId="39210210" w14:textId="0468F07B" w:rsidR="001F423B" w:rsidRPr="003E075D" w:rsidRDefault="001F423B" w:rsidP="00EE3F12">
      <w:pPr>
        <w:pStyle w:val="ListParagraph"/>
        <w:numPr>
          <w:ilvl w:val="0"/>
          <w:numId w:val="6"/>
        </w:numPr>
        <w:spacing w:before="60" w:after="60" w:line="360" w:lineRule="exact"/>
        <w:ind w:left="0" w:firstLine="426"/>
        <w:rPr>
          <w:color w:val="000000" w:themeColor="text1"/>
          <w:spacing w:val="-6"/>
          <w:sz w:val="28"/>
          <w:szCs w:val="28"/>
          <w:lang w:val="vi-VN"/>
        </w:rPr>
      </w:pPr>
      <w:r w:rsidRPr="003E075D">
        <w:rPr>
          <w:color w:val="000000" w:themeColor="text1"/>
          <w:spacing w:val="-6"/>
          <w:sz w:val="28"/>
          <w:szCs w:val="28"/>
          <w:lang w:val="vi-VN"/>
        </w:rPr>
        <w:t xml:space="preserve">QCVN 09-MT:2015/BTNMT Quy chuẩn kỹ thuật quốc gia về chất lượng nước </w:t>
      </w:r>
      <w:r w:rsidRPr="003E075D">
        <w:rPr>
          <w:color w:val="000000" w:themeColor="text1"/>
          <w:spacing w:val="-6"/>
          <w:sz w:val="28"/>
          <w:szCs w:val="28"/>
        </w:rPr>
        <w:t>dưới đất;</w:t>
      </w:r>
    </w:p>
    <w:p w14:paraId="4258F0F6" w14:textId="073FEFF8" w:rsidR="001F423B" w:rsidRPr="003E075D" w:rsidRDefault="001F423B" w:rsidP="00EE3F12">
      <w:pPr>
        <w:pStyle w:val="ListParagraph"/>
        <w:numPr>
          <w:ilvl w:val="0"/>
          <w:numId w:val="6"/>
        </w:numPr>
        <w:spacing w:before="60" w:after="60" w:line="360" w:lineRule="exact"/>
        <w:ind w:left="0" w:firstLine="426"/>
        <w:rPr>
          <w:color w:val="000000" w:themeColor="text1"/>
          <w:spacing w:val="-6"/>
          <w:sz w:val="28"/>
          <w:szCs w:val="28"/>
          <w:lang w:val="vi-VN"/>
        </w:rPr>
      </w:pPr>
      <w:r w:rsidRPr="003E075D">
        <w:rPr>
          <w:color w:val="000000" w:themeColor="text1"/>
          <w:spacing w:val="-6"/>
          <w:sz w:val="28"/>
          <w:szCs w:val="28"/>
          <w:lang w:val="vi-VN"/>
        </w:rPr>
        <w:t xml:space="preserve">QCVN 10-MT:2015/BTNMT Quy chuẩn kỹ thuật quốc gia về chất lượng </w:t>
      </w:r>
      <w:r w:rsidR="00C15AAF" w:rsidRPr="003E075D">
        <w:rPr>
          <w:color w:val="000000" w:themeColor="text1"/>
          <w:spacing w:val="-6"/>
          <w:sz w:val="28"/>
          <w:szCs w:val="28"/>
        </w:rPr>
        <w:t>nước biển;</w:t>
      </w:r>
    </w:p>
    <w:p w14:paraId="21F3ABD2" w14:textId="7B4086FC" w:rsidR="001F423B" w:rsidRPr="003E075D" w:rsidRDefault="001F423B" w:rsidP="00EE3F12">
      <w:pPr>
        <w:pStyle w:val="ListParagraph"/>
        <w:numPr>
          <w:ilvl w:val="0"/>
          <w:numId w:val="6"/>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QCVN 14:2008/BTNMT - Quy chuẩn kỹ thuật quốc gia về nước thải sinh hoạt;</w:t>
      </w:r>
    </w:p>
    <w:p w14:paraId="32083D38" w14:textId="327BDC17" w:rsidR="004511F7" w:rsidRPr="003E075D" w:rsidRDefault="004511F7" w:rsidP="00EE3F12">
      <w:pPr>
        <w:pStyle w:val="ListParagraph"/>
        <w:numPr>
          <w:ilvl w:val="0"/>
          <w:numId w:val="6"/>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QCVN 26:2010/BTNMT - Quy chuẩn kỹ thuật quốc gia về tiếng ồ</w:t>
      </w:r>
      <w:r w:rsidR="001F423B" w:rsidRPr="003E075D">
        <w:rPr>
          <w:color w:val="000000" w:themeColor="text1"/>
          <w:sz w:val="28"/>
          <w:szCs w:val="28"/>
          <w:lang w:val="vi-VN"/>
        </w:rPr>
        <w:t>n;</w:t>
      </w:r>
    </w:p>
    <w:p w14:paraId="0A47F5CE" w14:textId="20F60E2C" w:rsidR="00BF5538" w:rsidRPr="003E075D" w:rsidRDefault="004511F7" w:rsidP="00EE3F12">
      <w:pPr>
        <w:pStyle w:val="ListParagraph"/>
        <w:numPr>
          <w:ilvl w:val="0"/>
          <w:numId w:val="6"/>
        </w:numPr>
        <w:spacing w:before="60" w:after="60" w:line="360" w:lineRule="exact"/>
        <w:ind w:left="0" w:firstLine="426"/>
        <w:rPr>
          <w:rFonts w:eastAsia="Times New Roman"/>
          <w:color w:val="000000" w:themeColor="text1"/>
          <w:sz w:val="28"/>
          <w:szCs w:val="28"/>
          <w:lang w:val="sv-SE"/>
        </w:rPr>
      </w:pPr>
      <w:r w:rsidRPr="003E075D">
        <w:rPr>
          <w:color w:val="000000" w:themeColor="text1"/>
          <w:sz w:val="28"/>
          <w:szCs w:val="28"/>
          <w:lang w:val="vi-VN"/>
        </w:rPr>
        <w:t>QCVN 27:2010/ BTNMT - Quy chuẩn kỹ thuật quốc gia về độ</w:t>
      </w:r>
      <w:r w:rsidR="001F423B" w:rsidRPr="003E075D">
        <w:rPr>
          <w:color w:val="000000" w:themeColor="text1"/>
          <w:sz w:val="28"/>
          <w:szCs w:val="28"/>
          <w:lang w:val="vi-VN"/>
        </w:rPr>
        <w:t xml:space="preserve"> rung;</w:t>
      </w:r>
    </w:p>
    <w:p w14:paraId="736C12AD" w14:textId="06077551" w:rsidR="00A70839" w:rsidRPr="003E075D" w:rsidRDefault="004511F7" w:rsidP="00EE3F12">
      <w:pPr>
        <w:pStyle w:val="ListParagraph"/>
        <w:numPr>
          <w:ilvl w:val="0"/>
          <w:numId w:val="6"/>
        </w:numPr>
        <w:spacing w:before="60" w:after="60" w:line="360" w:lineRule="exact"/>
        <w:ind w:left="0" w:firstLine="426"/>
        <w:rPr>
          <w:rFonts w:eastAsia="Times New Roman"/>
          <w:color w:val="000000" w:themeColor="text1"/>
          <w:sz w:val="28"/>
          <w:szCs w:val="28"/>
          <w:lang w:val="sv-SE"/>
        </w:rPr>
      </w:pPr>
      <w:r w:rsidRPr="003E075D">
        <w:rPr>
          <w:color w:val="000000" w:themeColor="text1"/>
          <w:sz w:val="28"/>
          <w:szCs w:val="28"/>
          <w:lang w:val="vi-VN"/>
        </w:rPr>
        <w:t>QCVN 24:2016/BYT - Quy chuẩn kỹ thuật quốc gia về tiếng ồn - Mức tiếp xúc cho phép tiếng ồn tại nơi làm việc</w:t>
      </w:r>
      <w:r w:rsidR="001F423B" w:rsidRPr="003E075D">
        <w:rPr>
          <w:color w:val="000000" w:themeColor="text1"/>
          <w:sz w:val="28"/>
          <w:szCs w:val="28"/>
        </w:rPr>
        <w:t>;</w:t>
      </w:r>
    </w:p>
    <w:p w14:paraId="44C59BEE" w14:textId="1E7D0D7E" w:rsidR="001F423B" w:rsidRPr="003E075D" w:rsidRDefault="001F423B" w:rsidP="00EE3F12">
      <w:pPr>
        <w:pStyle w:val="ListParagraph"/>
        <w:numPr>
          <w:ilvl w:val="0"/>
          <w:numId w:val="6"/>
        </w:numPr>
        <w:spacing w:before="60" w:after="60" w:line="360" w:lineRule="exact"/>
        <w:ind w:left="0" w:firstLine="426"/>
        <w:rPr>
          <w:color w:val="000000" w:themeColor="text1"/>
          <w:sz w:val="28"/>
          <w:szCs w:val="28"/>
          <w:lang w:val="vi-VN"/>
        </w:rPr>
      </w:pPr>
      <w:r w:rsidRPr="003E075D">
        <w:rPr>
          <w:color w:val="000000" w:themeColor="text1"/>
          <w:sz w:val="28"/>
          <w:szCs w:val="28"/>
          <w:lang w:val="vi-VN"/>
        </w:rPr>
        <w:t xml:space="preserve">TCVN 7957:2008 - </w:t>
      </w:r>
      <w:r w:rsidRPr="003E075D">
        <w:rPr>
          <w:color w:val="000000" w:themeColor="text1"/>
          <w:spacing w:val="-3"/>
          <w:sz w:val="28"/>
          <w:szCs w:val="28"/>
          <w:lang w:val="vi-VN"/>
        </w:rPr>
        <w:t xml:space="preserve">Tiêu chuẩnViệt Nam về </w:t>
      </w:r>
      <w:r w:rsidRPr="003E075D">
        <w:rPr>
          <w:color w:val="000000" w:themeColor="text1"/>
          <w:sz w:val="28"/>
          <w:szCs w:val="28"/>
          <w:lang w:val="vi-VN"/>
        </w:rPr>
        <w:t>Thoát nước - Mạng lưới và công trình bên ngoài - Tiêu chuẩn thiết kế</w:t>
      </w:r>
      <w:r w:rsidR="00C15AAF" w:rsidRPr="003E075D">
        <w:rPr>
          <w:color w:val="000000" w:themeColor="text1"/>
          <w:sz w:val="28"/>
          <w:szCs w:val="28"/>
        </w:rPr>
        <w:t>;</w:t>
      </w:r>
      <w:r w:rsidR="001041FF" w:rsidRPr="003E075D">
        <w:rPr>
          <w:color w:val="000000" w:themeColor="text1"/>
          <w:sz w:val="28"/>
          <w:szCs w:val="28"/>
        </w:rPr>
        <w:t xml:space="preserve"> </w:t>
      </w:r>
    </w:p>
    <w:p w14:paraId="58FF29C6" w14:textId="248619D1" w:rsidR="00B05CBC" w:rsidRPr="003E075D" w:rsidRDefault="00B05CBC" w:rsidP="00EE3F12">
      <w:pPr>
        <w:widowControl w:val="0"/>
        <w:spacing w:before="60" w:after="60" w:line="360" w:lineRule="exact"/>
        <w:ind w:firstLine="0"/>
        <w:outlineLvl w:val="2"/>
        <w:rPr>
          <w:rFonts w:eastAsia="Times New Roman"/>
          <w:b/>
          <w:bCs/>
          <w:i/>
          <w:color w:val="000000" w:themeColor="text1"/>
          <w:sz w:val="28"/>
          <w:szCs w:val="28"/>
        </w:rPr>
      </w:pPr>
      <w:bookmarkStart w:id="167" w:name="_Toc42784379"/>
      <w:bookmarkStart w:id="168" w:name="_Toc43495809"/>
      <w:bookmarkStart w:id="169" w:name="_Toc113523358"/>
      <w:r w:rsidRPr="003E075D">
        <w:rPr>
          <w:rFonts w:eastAsia="Times New Roman"/>
          <w:b/>
          <w:bCs/>
          <w:i/>
          <w:color w:val="000000" w:themeColor="text1"/>
          <w:sz w:val="28"/>
          <w:szCs w:val="28"/>
        </w:rPr>
        <w:t>2.2. Các văn bản pháp lý liên quan trực tiếp đến Dự án</w:t>
      </w:r>
      <w:bookmarkEnd w:id="167"/>
      <w:bookmarkEnd w:id="168"/>
      <w:bookmarkEnd w:id="169"/>
    </w:p>
    <w:p w14:paraId="4141948C" w14:textId="5FED868D" w:rsidR="00EE3F12" w:rsidRPr="003E075D" w:rsidRDefault="00EE3F12" w:rsidP="00EE3F12">
      <w:pPr>
        <w:spacing w:before="60" w:after="60" w:line="360" w:lineRule="exact"/>
        <w:rPr>
          <w:color w:val="000000" w:themeColor="text1"/>
          <w:sz w:val="28"/>
          <w:szCs w:val="28"/>
        </w:rPr>
      </w:pPr>
      <w:r w:rsidRPr="003E075D">
        <w:rPr>
          <w:color w:val="000000" w:themeColor="text1"/>
          <w:sz w:val="28"/>
          <w:szCs w:val="28"/>
        </w:rPr>
        <w:t>Quyết định số 2057/QĐ-UBND ngày 27 tháng 8 năm 2008 phê duyệt Báo cáo đánh giá tác động môi trường dự án Khu nghỉ mát và du lịch sinh thái FSEC.</w:t>
      </w:r>
    </w:p>
    <w:p w14:paraId="49B31D75" w14:textId="31BC6A19" w:rsidR="00EE3F12" w:rsidRPr="003E075D" w:rsidRDefault="00EE3F12" w:rsidP="00EE3F12">
      <w:pPr>
        <w:spacing w:before="60" w:after="60" w:line="360" w:lineRule="exact"/>
        <w:rPr>
          <w:color w:val="000000" w:themeColor="text1"/>
          <w:sz w:val="28"/>
          <w:szCs w:val="28"/>
        </w:rPr>
      </w:pPr>
      <w:r w:rsidRPr="003E075D">
        <w:rPr>
          <w:color w:val="000000" w:themeColor="text1"/>
          <w:sz w:val="28"/>
          <w:szCs w:val="28"/>
        </w:rPr>
        <w:t>Quyết định số 1415/QĐ-UBND ngày 24/4/2019 của UBND tỉnh Quảng Bình về việc phê duyệt nhiệm vụ điều chỉnh Quy hoạch chi tiết xây dựng khu Nghỉ mát và Du lịch sinh thái FSEC, tỷ lệ 1/500;</w:t>
      </w:r>
    </w:p>
    <w:p w14:paraId="777DF6F4" w14:textId="319CBCE7" w:rsidR="00EE3F12" w:rsidRPr="003E075D" w:rsidRDefault="00EE3F12" w:rsidP="00EE3F12">
      <w:pPr>
        <w:spacing w:before="60" w:after="60" w:line="360" w:lineRule="exact"/>
        <w:rPr>
          <w:color w:val="000000" w:themeColor="text1"/>
          <w:sz w:val="28"/>
          <w:szCs w:val="28"/>
        </w:rPr>
      </w:pPr>
      <w:r w:rsidRPr="003E075D">
        <w:rPr>
          <w:color w:val="000000" w:themeColor="text1"/>
          <w:sz w:val="28"/>
          <w:szCs w:val="28"/>
        </w:rPr>
        <w:t>Quyết định số 1445/QĐ-UBND ngày 07/5/2019 của UBND tỉnh Quảng Bình về việc phê duyệ</w:t>
      </w:r>
      <w:r w:rsidR="008F5504" w:rsidRPr="003E075D">
        <w:rPr>
          <w:color w:val="000000" w:themeColor="text1"/>
          <w:sz w:val="28"/>
          <w:szCs w:val="28"/>
        </w:rPr>
        <w:t xml:space="preserve">t </w:t>
      </w:r>
      <w:r w:rsidRPr="003E075D">
        <w:rPr>
          <w:color w:val="000000" w:themeColor="text1"/>
          <w:sz w:val="28"/>
          <w:szCs w:val="28"/>
        </w:rPr>
        <w:t>điều chỉnh Quy hoạch chi tiết xây dựng khu Nghỉ mát và Du lịch sinh thái FSEC, tỷ lệ 1/500;</w:t>
      </w:r>
    </w:p>
    <w:p w14:paraId="17E0906B" w14:textId="207AA9A1" w:rsidR="00EE3F12" w:rsidRPr="003E075D" w:rsidRDefault="00EE3F12" w:rsidP="00EE3F12">
      <w:pPr>
        <w:spacing w:before="60" w:after="60" w:line="360" w:lineRule="exact"/>
        <w:rPr>
          <w:color w:val="000000" w:themeColor="text1"/>
          <w:sz w:val="28"/>
          <w:szCs w:val="28"/>
        </w:rPr>
      </w:pPr>
      <w:r w:rsidRPr="003E075D">
        <w:rPr>
          <w:color w:val="000000" w:themeColor="text1"/>
          <w:sz w:val="28"/>
          <w:szCs w:val="28"/>
        </w:rPr>
        <w:t>Giấy phép xây dựng số 2742/GPXD ngày 12/08/2019 của Sở Xây dựng về việc cấp phép xây dựng dự án khu Nghỉ mát và Du lịch sinh thái FSEC (giai đoạn 1) cho Công ty TNHH Đầu tư Linh Việt Nam;</w:t>
      </w:r>
    </w:p>
    <w:p w14:paraId="2D6B2A91" w14:textId="0058430D" w:rsidR="00EE3F12" w:rsidRPr="003E075D" w:rsidRDefault="00EE3F12" w:rsidP="00EE3F12">
      <w:pPr>
        <w:spacing w:before="60" w:after="60" w:line="360" w:lineRule="exact"/>
        <w:rPr>
          <w:color w:val="000000" w:themeColor="text1"/>
          <w:sz w:val="28"/>
          <w:szCs w:val="28"/>
        </w:rPr>
      </w:pPr>
      <w:r w:rsidRPr="003E075D">
        <w:rPr>
          <w:color w:val="000000" w:themeColor="text1"/>
          <w:sz w:val="28"/>
          <w:szCs w:val="28"/>
        </w:rPr>
        <w:lastRenderedPageBreak/>
        <w:t>Quyết định số 693/QĐ-UBND ngày 17/3/2022 của UBND tỉnh Quảng Bình về việc phê duyệt Quy hoạch chi tiết điều chỉnh một số chức năng thuộc đồ án Quy hoạch chi tiết xây dựng Khu nghỉ mát và du lịch sinh thái FSEC (điều chỉnh), tỷ lệ 1/500;</w:t>
      </w:r>
    </w:p>
    <w:p w14:paraId="12F0EC41" w14:textId="1CCA482D" w:rsidR="00B05CBC" w:rsidRPr="003E075D" w:rsidRDefault="00B05CBC" w:rsidP="00EE3F12">
      <w:pPr>
        <w:widowControl w:val="0"/>
        <w:spacing w:before="60" w:after="60" w:line="360" w:lineRule="exact"/>
        <w:jc w:val="center"/>
        <w:rPr>
          <w:rFonts w:eastAsia="Times New Roman"/>
          <w:color w:val="000000" w:themeColor="text1"/>
          <w:sz w:val="28"/>
          <w:szCs w:val="28"/>
        </w:rPr>
      </w:pPr>
      <w:r w:rsidRPr="003E075D">
        <w:rPr>
          <w:rFonts w:eastAsia="Times New Roman"/>
          <w:color w:val="000000" w:themeColor="text1"/>
          <w:sz w:val="28"/>
          <w:szCs w:val="28"/>
          <w:lang w:val="sv-SE"/>
        </w:rPr>
        <w:t>(</w:t>
      </w:r>
      <w:r w:rsidRPr="003E075D">
        <w:rPr>
          <w:rFonts w:eastAsia="Times New Roman"/>
          <w:i/>
          <w:color w:val="000000" w:themeColor="text1"/>
          <w:sz w:val="28"/>
          <w:szCs w:val="28"/>
          <w:lang w:val="sv-SE"/>
        </w:rPr>
        <w:t xml:space="preserve">Các văn bản được đính kèm tại Phụ </w:t>
      </w:r>
      <w:r w:rsidR="00A53864" w:rsidRPr="003E075D">
        <w:rPr>
          <w:rFonts w:eastAsia="Times New Roman"/>
          <w:i/>
          <w:color w:val="000000" w:themeColor="text1"/>
          <w:sz w:val="28"/>
          <w:szCs w:val="28"/>
          <w:lang w:val="vi-VN"/>
        </w:rPr>
        <w:t>lục</w:t>
      </w:r>
      <w:r w:rsidRPr="003E075D">
        <w:rPr>
          <w:rFonts w:eastAsia="Times New Roman"/>
          <w:color w:val="000000" w:themeColor="text1"/>
          <w:sz w:val="28"/>
          <w:szCs w:val="28"/>
          <w:lang w:val="sv-SE"/>
        </w:rPr>
        <w:t>)</w:t>
      </w:r>
    </w:p>
    <w:p w14:paraId="3FA44644" w14:textId="77777777" w:rsidR="00B05CBC" w:rsidRPr="003E075D" w:rsidRDefault="00B05CBC" w:rsidP="00EE3F12">
      <w:pPr>
        <w:widowControl w:val="0"/>
        <w:spacing w:before="60" w:after="60" w:line="360" w:lineRule="exact"/>
        <w:ind w:firstLine="0"/>
        <w:outlineLvl w:val="2"/>
        <w:rPr>
          <w:rFonts w:eastAsia="Times New Roman"/>
          <w:b/>
          <w:bCs/>
          <w:i/>
          <w:color w:val="000000" w:themeColor="text1"/>
          <w:sz w:val="28"/>
          <w:szCs w:val="28"/>
        </w:rPr>
      </w:pPr>
      <w:bookmarkStart w:id="170" w:name="_Toc320867705"/>
      <w:bookmarkStart w:id="171" w:name="_Toc321986722"/>
      <w:bookmarkStart w:id="172" w:name="_Toc321987055"/>
      <w:bookmarkStart w:id="173" w:name="_Toc321987221"/>
      <w:bookmarkStart w:id="174" w:name="_Toc321987388"/>
      <w:bookmarkStart w:id="175" w:name="_Toc321987555"/>
      <w:bookmarkStart w:id="176" w:name="_Toc322526129"/>
      <w:bookmarkStart w:id="177" w:name="_Toc326742327"/>
      <w:bookmarkStart w:id="178" w:name="_Toc326916915"/>
      <w:bookmarkStart w:id="179" w:name="_Toc327271702"/>
      <w:bookmarkStart w:id="180" w:name="_Toc329028805"/>
      <w:bookmarkStart w:id="181" w:name="_Toc333306176"/>
      <w:bookmarkStart w:id="182" w:name="_Toc333926455"/>
      <w:bookmarkStart w:id="183" w:name="_Toc346630956"/>
      <w:bookmarkStart w:id="184" w:name="_Toc351058617"/>
      <w:bookmarkStart w:id="185" w:name="_Toc387778646"/>
      <w:bookmarkStart w:id="186" w:name="_Toc397777922"/>
      <w:bookmarkStart w:id="187" w:name="_Toc398248005"/>
      <w:bookmarkStart w:id="188" w:name="_Toc398625944"/>
      <w:bookmarkStart w:id="189" w:name="_Toc398943562"/>
      <w:bookmarkStart w:id="190" w:name="_Toc398944021"/>
      <w:bookmarkStart w:id="191" w:name="_Toc398944242"/>
      <w:bookmarkStart w:id="192" w:name="_Toc399315870"/>
      <w:bookmarkStart w:id="193" w:name="_Toc437519580"/>
      <w:bookmarkStart w:id="194" w:name="_Toc448839570"/>
      <w:bookmarkStart w:id="195" w:name="_Toc448839730"/>
      <w:bookmarkStart w:id="196" w:name="_Toc449251368"/>
      <w:bookmarkStart w:id="197" w:name="_Toc449251524"/>
      <w:bookmarkStart w:id="198" w:name="_Toc449252235"/>
      <w:bookmarkStart w:id="199" w:name="_Toc449252557"/>
      <w:bookmarkStart w:id="200" w:name="_Toc449253500"/>
      <w:bookmarkStart w:id="201" w:name="_Toc449253870"/>
      <w:bookmarkStart w:id="202" w:name="_Toc497047378"/>
      <w:bookmarkStart w:id="203" w:name="_Toc42784380"/>
      <w:bookmarkStart w:id="204" w:name="_Toc43495810"/>
      <w:bookmarkStart w:id="205" w:name="_Toc113523359"/>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3E075D">
        <w:rPr>
          <w:rFonts w:eastAsia="Times New Roman"/>
          <w:b/>
          <w:bCs/>
          <w:i/>
          <w:color w:val="000000" w:themeColor="text1"/>
          <w:sz w:val="28"/>
          <w:szCs w:val="28"/>
        </w:rPr>
        <w:t xml:space="preserve">2.3. Các </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3E075D">
        <w:rPr>
          <w:rFonts w:eastAsia="Times New Roman"/>
          <w:b/>
          <w:bCs/>
          <w:i/>
          <w:color w:val="000000" w:themeColor="text1"/>
          <w:sz w:val="28"/>
          <w:szCs w:val="28"/>
        </w:rPr>
        <w:t>tài liệu, dữ liệu do Chủ dự án tạo lập</w:t>
      </w:r>
      <w:bookmarkEnd w:id="193"/>
      <w:bookmarkEnd w:id="194"/>
      <w:bookmarkEnd w:id="195"/>
      <w:bookmarkEnd w:id="196"/>
      <w:bookmarkEnd w:id="197"/>
      <w:bookmarkEnd w:id="198"/>
      <w:bookmarkEnd w:id="199"/>
      <w:bookmarkEnd w:id="200"/>
      <w:bookmarkEnd w:id="201"/>
      <w:bookmarkEnd w:id="202"/>
      <w:bookmarkEnd w:id="203"/>
      <w:bookmarkEnd w:id="204"/>
      <w:bookmarkEnd w:id="205"/>
    </w:p>
    <w:p w14:paraId="6B9876A4" w14:textId="3546384B" w:rsidR="00BF5538" w:rsidRPr="003E075D" w:rsidRDefault="00B05CBC" w:rsidP="00EE3F12">
      <w:pPr>
        <w:tabs>
          <w:tab w:val="center" w:pos="4320"/>
          <w:tab w:val="right" w:pos="8640"/>
        </w:tabs>
        <w:spacing w:before="60" w:after="60" w:line="360" w:lineRule="exact"/>
        <w:rPr>
          <w:color w:val="000000" w:themeColor="text1"/>
          <w:sz w:val="28"/>
          <w:szCs w:val="28"/>
        </w:rPr>
      </w:pPr>
      <w:r w:rsidRPr="003E075D">
        <w:rPr>
          <w:rFonts w:eastAsia="Times New Roman"/>
          <w:color w:val="000000" w:themeColor="text1"/>
          <w:sz w:val="28"/>
          <w:szCs w:val="28"/>
          <w:lang w:val="vi-VN"/>
        </w:rPr>
        <w:t xml:space="preserve">- </w:t>
      </w:r>
      <w:r w:rsidR="004511F7" w:rsidRPr="003E075D">
        <w:rPr>
          <w:color w:val="000000" w:themeColor="text1"/>
          <w:sz w:val="28"/>
          <w:szCs w:val="28"/>
          <w:lang w:val="vi-VN"/>
        </w:rPr>
        <w:t xml:space="preserve">Thuyết minh </w:t>
      </w:r>
      <w:r w:rsidR="007152C7" w:rsidRPr="003E075D">
        <w:rPr>
          <w:color w:val="000000" w:themeColor="text1"/>
          <w:sz w:val="28"/>
          <w:szCs w:val="28"/>
        </w:rPr>
        <w:t>thiết kế cơ sở dự án Khu nghỉ mát và du lịch sinh thái FSEC</w:t>
      </w:r>
      <w:r w:rsidR="004511F7" w:rsidRPr="003E075D">
        <w:rPr>
          <w:color w:val="000000" w:themeColor="text1"/>
          <w:sz w:val="28"/>
          <w:szCs w:val="28"/>
        </w:rPr>
        <w:t>.</w:t>
      </w:r>
    </w:p>
    <w:p w14:paraId="2875D431" w14:textId="3BD59C22" w:rsidR="00D223D1" w:rsidRPr="003E075D" w:rsidRDefault="00BF5538" w:rsidP="00EE3F12">
      <w:pPr>
        <w:tabs>
          <w:tab w:val="center" w:pos="4320"/>
          <w:tab w:val="right" w:pos="8640"/>
        </w:tabs>
        <w:spacing w:before="60" w:after="60" w:line="360" w:lineRule="exact"/>
        <w:rPr>
          <w:color w:val="000000" w:themeColor="text1"/>
          <w:sz w:val="28"/>
          <w:szCs w:val="28"/>
          <w:lang w:val="vi-VN"/>
        </w:rPr>
      </w:pPr>
      <w:r w:rsidRPr="003E075D">
        <w:rPr>
          <w:color w:val="000000" w:themeColor="text1"/>
          <w:sz w:val="28"/>
          <w:szCs w:val="28"/>
        </w:rPr>
        <w:t xml:space="preserve">- </w:t>
      </w:r>
      <w:r w:rsidR="00D223D1" w:rsidRPr="003E075D">
        <w:rPr>
          <w:color w:val="000000" w:themeColor="text1"/>
          <w:sz w:val="28"/>
          <w:szCs w:val="28"/>
        </w:rPr>
        <w:t>Các bản vẽ thiết kế liên quan đến Dự án.</w:t>
      </w:r>
    </w:p>
    <w:p w14:paraId="4B5A206F" w14:textId="77777777" w:rsidR="00D223D1" w:rsidRPr="003E075D" w:rsidRDefault="00D223D1" w:rsidP="00EE3F12">
      <w:pPr>
        <w:pStyle w:val="ListParagraph"/>
        <w:spacing w:before="60" w:after="60" w:line="360" w:lineRule="exact"/>
        <w:ind w:left="0"/>
        <w:rPr>
          <w:color w:val="000000" w:themeColor="text1"/>
          <w:sz w:val="28"/>
          <w:szCs w:val="28"/>
          <w:lang w:val="vi-VN"/>
        </w:rPr>
      </w:pPr>
      <w:r w:rsidRPr="003E075D">
        <w:rPr>
          <w:color w:val="000000" w:themeColor="text1"/>
          <w:sz w:val="28"/>
          <w:szCs w:val="28"/>
        </w:rPr>
        <w:t>Ngoài ra, Dự án sử dụng các nguồn tài liệu, dữ liệu khác phục vụ lập báo cáo ĐTM gồm:</w:t>
      </w:r>
    </w:p>
    <w:p w14:paraId="5B9B2AD9" w14:textId="46AAF220" w:rsidR="00D223D1" w:rsidRPr="003E075D" w:rsidRDefault="00D223D1" w:rsidP="00EE3F12">
      <w:pPr>
        <w:widowControl w:val="0"/>
        <w:tabs>
          <w:tab w:val="left" w:pos="540"/>
        </w:tabs>
        <w:spacing w:before="60" w:after="60" w:line="360" w:lineRule="exact"/>
        <w:rPr>
          <w:color w:val="000000" w:themeColor="text1"/>
          <w:sz w:val="28"/>
          <w:szCs w:val="28"/>
          <w:lang w:val="vi-VN"/>
        </w:rPr>
      </w:pPr>
      <w:r w:rsidRPr="003E075D">
        <w:rPr>
          <w:color w:val="000000" w:themeColor="text1"/>
          <w:sz w:val="28"/>
          <w:szCs w:val="28"/>
        </w:rPr>
        <w:t>+</w:t>
      </w:r>
      <w:r w:rsidRPr="003E075D">
        <w:rPr>
          <w:color w:val="000000" w:themeColor="text1"/>
          <w:sz w:val="28"/>
          <w:szCs w:val="28"/>
          <w:lang w:val="vi-VN"/>
        </w:rPr>
        <w:t xml:space="preserve"> </w:t>
      </w:r>
      <w:r w:rsidR="007152C7" w:rsidRPr="003E075D">
        <w:rPr>
          <w:color w:val="000000" w:themeColor="text1"/>
          <w:sz w:val="28"/>
          <w:szCs w:val="28"/>
        </w:rPr>
        <w:t xml:space="preserve"> </w:t>
      </w:r>
      <w:r w:rsidR="007152C7" w:rsidRPr="003E075D">
        <w:rPr>
          <w:color w:val="000000" w:themeColor="text1"/>
          <w:sz w:val="28"/>
          <w:szCs w:val="28"/>
          <w:lang w:val="vi-VN"/>
        </w:rPr>
        <w:t>Số liệu quan trắc môi trường của Trung tâm Kỹ thuật đo lường thử nghiệm Quảng Bình;</w:t>
      </w:r>
      <w:r w:rsidRPr="003E075D">
        <w:rPr>
          <w:color w:val="000000" w:themeColor="text1"/>
          <w:sz w:val="28"/>
          <w:szCs w:val="28"/>
          <w:lang w:val="vi-VN"/>
        </w:rPr>
        <w:t>.</w:t>
      </w:r>
    </w:p>
    <w:p w14:paraId="6AC7AF94" w14:textId="38840CD3" w:rsidR="00D223D1" w:rsidRPr="003E075D" w:rsidRDefault="00D223D1" w:rsidP="00EE3F12">
      <w:pPr>
        <w:widowControl w:val="0"/>
        <w:tabs>
          <w:tab w:val="left" w:pos="540"/>
        </w:tabs>
        <w:spacing w:before="60" w:after="60" w:line="360" w:lineRule="exact"/>
        <w:rPr>
          <w:color w:val="000000" w:themeColor="text1"/>
          <w:spacing w:val="-6"/>
          <w:sz w:val="28"/>
          <w:szCs w:val="28"/>
        </w:rPr>
      </w:pPr>
      <w:r w:rsidRPr="003E075D">
        <w:rPr>
          <w:color w:val="000000" w:themeColor="text1"/>
          <w:spacing w:val="-6"/>
          <w:sz w:val="28"/>
          <w:szCs w:val="28"/>
        </w:rPr>
        <w:t>+</w:t>
      </w:r>
      <w:r w:rsidRPr="003E075D">
        <w:rPr>
          <w:color w:val="000000" w:themeColor="text1"/>
          <w:spacing w:val="-6"/>
          <w:sz w:val="28"/>
          <w:szCs w:val="28"/>
          <w:lang w:val="vi-VN"/>
        </w:rPr>
        <w:t xml:space="preserve"> Niên giám thống kê </w:t>
      </w:r>
      <w:r w:rsidRPr="003E075D">
        <w:rPr>
          <w:color w:val="000000" w:themeColor="text1"/>
          <w:spacing w:val="-6"/>
          <w:sz w:val="28"/>
          <w:szCs w:val="28"/>
        </w:rPr>
        <w:t>huyện Bố Trạch</w:t>
      </w:r>
      <w:r w:rsidRPr="003E075D">
        <w:rPr>
          <w:color w:val="000000" w:themeColor="text1"/>
          <w:spacing w:val="-6"/>
          <w:sz w:val="28"/>
          <w:szCs w:val="28"/>
          <w:lang w:val="vi-VN"/>
        </w:rPr>
        <w:t xml:space="preserve"> năm 20</w:t>
      </w:r>
      <w:r w:rsidRPr="003E075D">
        <w:rPr>
          <w:color w:val="000000" w:themeColor="text1"/>
          <w:spacing w:val="-6"/>
          <w:sz w:val="28"/>
          <w:szCs w:val="28"/>
        </w:rPr>
        <w:t>2</w:t>
      </w:r>
      <w:r w:rsidRPr="003E075D">
        <w:rPr>
          <w:color w:val="000000" w:themeColor="text1"/>
          <w:spacing w:val="-6"/>
          <w:sz w:val="28"/>
          <w:szCs w:val="28"/>
          <w:lang w:val="vi-VN"/>
        </w:rPr>
        <w:t>0</w:t>
      </w:r>
      <w:r w:rsidRPr="003E075D">
        <w:rPr>
          <w:color w:val="000000" w:themeColor="text1"/>
          <w:spacing w:val="-6"/>
          <w:sz w:val="28"/>
          <w:szCs w:val="28"/>
        </w:rPr>
        <w:t>.</w:t>
      </w:r>
      <w:r w:rsidR="00BF5538" w:rsidRPr="003E075D">
        <w:rPr>
          <w:color w:val="000000" w:themeColor="text1"/>
          <w:spacing w:val="-6"/>
          <w:sz w:val="28"/>
          <w:szCs w:val="28"/>
        </w:rPr>
        <w:t xml:space="preserve"> </w:t>
      </w:r>
    </w:p>
    <w:p w14:paraId="27177ED5" w14:textId="27F83895" w:rsidR="007152C7" w:rsidRPr="003E075D" w:rsidRDefault="007152C7" w:rsidP="00EE3F12">
      <w:pPr>
        <w:widowControl w:val="0"/>
        <w:tabs>
          <w:tab w:val="left" w:pos="540"/>
        </w:tabs>
        <w:spacing w:before="60" w:after="60" w:line="360" w:lineRule="exact"/>
        <w:rPr>
          <w:color w:val="000000" w:themeColor="text1"/>
          <w:spacing w:val="-6"/>
          <w:sz w:val="28"/>
          <w:szCs w:val="28"/>
        </w:rPr>
      </w:pPr>
      <w:r w:rsidRPr="003E075D">
        <w:rPr>
          <w:color w:val="000000" w:themeColor="text1"/>
          <w:spacing w:val="-6"/>
          <w:sz w:val="28"/>
          <w:szCs w:val="28"/>
        </w:rPr>
        <w:t>+ Niên giám thống kê thành phố Đồng Hới năm 2020.</w:t>
      </w:r>
    </w:p>
    <w:p w14:paraId="09A7BE6D" w14:textId="77777777" w:rsidR="00D223D1" w:rsidRPr="003E075D" w:rsidRDefault="00D223D1" w:rsidP="00EE3F12">
      <w:pPr>
        <w:widowControl w:val="0"/>
        <w:tabs>
          <w:tab w:val="left" w:pos="540"/>
        </w:tabs>
        <w:spacing w:before="60" w:after="60" w:line="360" w:lineRule="exact"/>
        <w:rPr>
          <w:rFonts w:eastAsia=".VnTime"/>
          <w:color w:val="000000" w:themeColor="text1"/>
          <w:sz w:val="28"/>
          <w:szCs w:val="28"/>
          <w:lang w:val="vi-VN"/>
        </w:rPr>
      </w:pPr>
      <w:r w:rsidRPr="003E075D">
        <w:rPr>
          <w:rFonts w:eastAsia=".VnTime"/>
          <w:color w:val="000000" w:themeColor="text1"/>
          <w:sz w:val="28"/>
          <w:szCs w:val="28"/>
        </w:rPr>
        <w:t xml:space="preserve">+ </w:t>
      </w:r>
      <w:r w:rsidRPr="003E075D">
        <w:rPr>
          <w:rFonts w:eastAsia=".VnTime"/>
          <w:color w:val="000000" w:themeColor="text1"/>
          <w:sz w:val="28"/>
          <w:szCs w:val="28"/>
          <w:lang w:val="vi-VN"/>
        </w:rPr>
        <w:t xml:space="preserve">Sở Khoa học và Công nghệ tỉnh Quảng Bình, TS.Nguyễn Đức Lý, KS.Ngô Hải Dương, KS.Nguyễn Đại (Đồng chủ biên), 2013. Khí hậu và thủy văn tỉnh Quảng Bình, NXB KHKT Hà Nội, 2013. </w:t>
      </w:r>
    </w:p>
    <w:p w14:paraId="7319E684" w14:textId="0341003E" w:rsidR="00D223D1" w:rsidRPr="003E075D" w:rsidRDefault="00D223D1" w:rsidP="00EE3F12">
      <w:pPr>
        <w:tabs>
          <w:tab w:val="center" w:pos="4320"/>
          <w:tab w:val="right" w:pos="8640"/>
        </w:tabs>
        <w:spacing w:before="60" w:after="60" w:line="360" w:lineRule="exact"/>
        <w:rPr>
          <w:rFonts w:eastAsia="Times New Roman"/>
          <w:color w:val="000000" w:themeColor="text1"/>
          <w:sz w:val="28"/>
          <w:szCs w:val="28"/>
          <w:lang w:val="sv-SE"/>
        </w:rPr>
      </w:pPr>
      <w:r w:rsidRPr="003E075D">
        <w:rPr>
          <w:color w:val="000000" w:themeColor="text1"/>
          <w:sz w:val="28"/>
          <w:szCs w:val="28"/>
          <w:lang w:val="vi-VN"/>
        </w:rPr>
        <w:t>+ Một số báo cáo ĐTM của các dự án đầu tư tương tự đã được thực hiện trên địa bàn tỉnh Quảng Bình để tham khảo.</w:t>
      </w:r>
    </w:p>
    <w:p w14:paraId="69BA592D" w14:textId="2D67A60B" w:rsidR="00B05CBC" w:rsidRPr="003E075D" w:rsidRDefault="004511F7" w:rsidP="00EE3F12">
      <w:pPr>
        <w:tabs>
          <w:tab w:val="center" w:pos="4320"/>
          <w:tab w:val="right" w:pos="8640"/>
        </w:tabs>
        <w:spacing w:before="60" w:after="60" w:line="360" w:lineRule="exact"/>
        <w:ind w:firstLine="540"/>
        <w:jc w:val="center"/>
        <w:rPr>
          <w:rFonts w:eastAsia="Times New Roman"/>
          <w:color w:val="000000" w:themeColor="text1"/>
          <w:sz w:val="28"/>
          <w:szCs w:val="28"/>
          <w:lang w:val="sv-SE"/>
        </w:rPr>
      </w:pPr>
      <w:r w:rsidRPr="003E075D">
        <w:rPr>
          <w:rFonts w:eastAsia="Times New Roman"/>
          <w:color w:val="000000" w:themeColor="text1"/>
          <w:sz w:val="28"/>
          <w:szCs w:val="28"/>
          <w:lang w:val="sv-SE"/>
        </w:rPr>
        <w:t xml:space="preserve"> </w:t>
      </w:r>
      <w:r w:rsidR="00B05CBC" w:rsidRPr="003E075D">
        <w:rPr>
          <w:rFonts w:eastAsia="Times New Roman"/>
          <w:color w:val="000000" w:themeColor="text1"/>
          <w:sz w:val="28"/>
          <w:szCs w:val="28"/>
          <w:lang w:val="sv-SE"/>
        </w:rPr>
        <w:t>(</w:t>
      </w:r>
      <w:r w:rsidR="00B05CBC" w:rsidRPr="003E075D">
        <w:rPr>
          <w:rFonts w:eastAsia="Times New Roman"/>
          <w:i/>
          <w:color w:val="000000" w:themeColor="text1"/>
          <w:sz w:val="28"/>
          <w:szCs w:val="28"/>
          <w:lang w:val="sv-SE"/>
        </w:rPr>
        <w:t>Các kết quả phân tích được đính kèm tại Phụ lục</w:t>
      </w:r>
      <w:r w:rsidR="00CA4027" w:rsidRPr="003E075D">
        <w:rPr>
          <w:rFonts w:eastAsia="Times New Roman"/>
          <w:i/>
          <w:color w:val="000000" w:themeColor="text1"/>
          <w:sz w:val="28"/>
          <w:szCs w:val="28"/>
          <w:lang w:val="sv-SE"/>
        </w:rPr>
        <w:t xml:space="preserve"> 1</w:t>
      </w:r>
      <w:r w:rsidR="00B05CBC" w:rsidRPr="003E075D">
        <w:rPr>
          <w:rFonts w:eastAsia="Times New Roman"/>
          <w:i/>
          <w:color w:val="000000" w:themeColor="text1"/>
          <w:sz w:val="28"/>
          <w:szCs w:val="28"/>
          <w:lang w:val="sv-SE"/>
        </w:rPr>
        <w:t>)</w:t>
      </w:r>
      <w:r w:rsidR="00B05CBC" w:rsidRPr="003E075D">
        <w:rPr>
          <w:rFonts w:eastAsia="Times New Roman"/>
          <w:color w:val="000000" w:themeColor="text1"/>
          <w:sz w:val="28"/>
          <w:szCs w:val="28"/>
          <w:lang w:val="sv-SE"/>
        </w:rPr>
        <w:t>.</w:t>
      </w:r>
    </w:p>
    <w:p w14:paraId="2CFC0B76" w14:textId="77777777" w:rsidR="00B05CBC" w:rsidRPr="003E075D" w:rsidRDefault="00B05CBC" w:rsidP="00EE3F12">
      <w:pPr>
        <w:spacing w:before="60" w:after="60" w:line="360" w:lineRule="exact"/>
        <w:ind w:firstLine="0"/>
        <w:outlineLvl w:val="1"/>
        <w:rPr>
          <w:rFonts w:eastAsia="Times New Roman"/>
          <w:b/>
          <w:bCs/>
          <w:color w:val="000000" w:themeColor="text1"/>
          <w:sz w:val="28"/>
          <w:szCs w:val="28"/>
          <w:lang w:val="sv-SE"/>
        </w:rPr>
      </w:pPr>
      <w:bookmarkStart w:id="206" w:name="_Toc320867707"/>
      <w:bookmarkStart w:id="207" w:name="_Toc321986724"/>
      <w:bookmarkStart w:id="208" w:name="_Toc321987057"/>
      <w:bookmarkStart w:id="209" w:name="_Toc321987223"/>
      <w:bookmarkStart w:id="210" w:name="_Toc321987390"/>
      <w:bookmarkStart w:id="211" w:name="_Toc321987557"/>
      <w:bookmarkStart w:id="212" w:name="_Toc322526131"/>
      <w:bookmarkStart w:id="213" w:name="_Toc326742329"/>
      <w:bookmarkStart w:id="214" w:name="_Toc326916917"/>
      <w:bookmarkStart w:id="215" w:name="_Toc327271704"/>
      <w:bookmarkStart w:id="216" w:name="_Toc329028807"/>
      <w:bookmarkStart w:id="217" w:name="_Toc333306178"/>
      <w:bookmarkStart w:id="218" w:name="_Toc333926457"/>
      <w:bookmarkStart w:id="219" w:name="_Toc346630958"/>
      <w:bookmarkStart w:id="220" w:name="_Toc351058619"/>
      <w:bookmarkStart w:id="221" w:name="_Toc397777924"/>
      <w:bookmarkStart w:id="222" w:name="_Toc398248007"/>
      <w:bookmarkStart w:id="223" w:name="_Toc398625946"/>
      <w:bookmarkStart w:id="224" w:name="_Toc398943564"/>
      <w:bookmarkStart w:id="225" w:name="_Toc398944023"/>
      <w:bookmarkStart w:id="226" w:name="_Toc398944244"/>
      <w:bookmarkStart w:id="227" w:name="_Toc399315872"/>
      <w:bookmarkStart w:id="228" w:name="_Toc437519581"/>
      <w:bookmarkStart w:id="229" w:name="_Toc448839571"/>
      <w:bookmarkStart w:id="230" w:name="_Toc448839731"/>
      <w:bookmarkStart w:id="231" w:name="_Toc449251369"/>
      <w:bookmarkStart w:id="232" w:name="_Toc449251525"/>
      <w:bookmarkStart w:id="233" w:name="_Toc449252236"/>
      <w:bookmarkStart w:id="234" w:name="_Toc449252558"/>
      <w:bookmarkStart w:id="235" w:name="_Toc449253501"/>
      <w:bookmarkStart w:id="236" w:name="_Toc449253871"/>
      <w:bookmarkStart w:id="237" w:name="_Toc497047380"/>
      <w:bookmarkStart w:id="238" w:name="_Toc42784381"/>
      <w:bookmarkStart w:id="239" w:name="_Toc43495811"/>
      <w:bookmarkStart w:id="240" w:name="_Toc113523360"/>
      <w:r w:rsidRPr="003E075D">
        <w:rPr>
          <w:rFonts w:eastAsia="Times New Roman"/>
          <w:b/>
          <w:bCs/>
          <w:color w:val="000000" w:themeColor="text1"/>
          <w:sz w:val="28"/>
          <w:szCs w:val="28"/>
          <w:lang w:val="sv-SE"/>
        </w:rPr>
        <w:t>3. Tổ chức thực hiện ĐTM</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1DC10343" w14:textId="5C52CF75" w:rsidR="007152C7" w:rsidRPr="003E075D" w:rsidRDefault="007152C7" w:rsidP="007152C7">
      <w:pPr>
        <w:pStyle w:val="Caption"/>
        <w:spacing w:before="60" w:after="60" w:line="360" w:lineRule="exact"/>
        <w:rPr>
          <w:b w:val="0"/>
          <w:bCs w:val="0"/>
          <w:color w:val="000000" w:themeColor="text1"/>
          <w:sz w:val="28"/>
          <w:szCs w:val="28"/>
        </w:rPr>
      </w:pPr>
      <w:r w:rsidRPr="003E075D">
        <w:rPr>
          <w:b w:val="0"/>
          <w:bCs w:val="0"/>
          <w:color w:val="000000" w:themeColor="text1"/>
          <w:sz w:val="28"/>
          <w:szCs w:val="28"/>
          <w:lang w:val="vi-VN"/>
        </w:rPr>
        <w:t>Chủ đầu tư hợp đồng với đơn vị tư vấn là Công ty TNHH Tư vấn Dịch vụ Tài nguyên và Môi trường tổ chức thực hiện lập báo cáo ĐTM dự án Khu nghỉ mát và du lịch sinh thái FSEC.</w:t>
      </w:r>
    </w:p>
    <w:p w14:paraId="10A6F437" w14:textId="3AB44E02" w:rsidR="007152C7" w:rsidRPr="003E075D" w:rsidRDefault="007152C7" w:rsidP="007152C7">
      <w:pPr>
        <w:pStyle w:val="Caption"/>
        <w:spacing w:before="60" w:after="60" w:line="360" w:lineRule="exact"/>
        <w:rPr>
          <w:b w:val="0"/>
          <w:bCs w:val="0"/>
          <w:color w:val="000000" w:themeColor="text1"/>
          <w:sz w:val="28"/>
          <w:szCs w:val="28"/>
        </w:rPr>
      </w:pPr>
      <w:r w:rsidRPr="003E075D">
        <w:rPr>
          <w:bCs w:val="0"/>
          <w:color w:val="000000" w:themeColor="text1"/>
          <w:sz w:val="28"/>
          <w:szCs w:val="28"/>
          <w:lang w:val="vi-VN"/>
        </w:rPr>
        <w:t>* Chủ đầu tư:</w:t>
      </w:r>
      <w:r w:rsidRPr="003E075D">
        <w:rPr>
          <w:b w:val="0"/>
          <w:bCs w:val="0"/>
          <w:color w:val="000000" w:themeColor="text1"/>
          <w:sz w:val="28"/>
          <w:szCs w:val="28"/>
          <w:lang w:val="vi-VN"/>
        </w:rPr>
        <w:t xml:space="preserve"> </w:t>
      </w:r>
      <w:r w:rsidRPr="003E075D">
        <w:rPr>
          <w:b w:val="0"/>
          <w:bCs w:val="0"/>
          <w:color w:val="000000" w:themeColor="text1"/>
          <w:sz w:val="28"/>
          <w:szCs w:val="28"/>
        </w:rPr>
        <w:t>Công ty TNHH Đầu tư Linh Việt Nam</w:t>
      </w:r>
    </w:p>
    <w:p w14:paraId="5EDB3AFC" w14:textId="0DDC640B" w:rsidR="007152C7" w:rsidRPr="003E075D" w:rsidRDefault="007152C7" w:rsidP="007152C7">
      <w:pPr>
        <w:pStyle w:val="Vnbnnidung0"/>
        <w:tabs>
          <w:tab w:val="left" w:pos="847"/>
        </w:tabs>
        <w:spacing w:before="60" w:line="400" w:lineRule="exact"/>
        <w:ind w:firstLine="567"/>
        <w:jc w:val="both"/>
        <w:rPr>
          <w:color w:val="000000" w:themeColor="text1"/>
        </w:rPr>
      </w:pPr>
      <w:r w:rsidRPr="003E075D">
        <w:rPr>
          <w:color w:val="000000" w:themeColor="text1"/>
        </w:rPr>
        <w:t>Người đại diện theo pháp luật của chủ dự án đầu tư: Nguyễn Hoài Linh</w:t>
      </w:r>
    </w:p>
    <w:p w14:paraId="6E1E4228" w14:textId="6D15228C" w:rsidR="007152C7" w:rsidRPr="003E075D" w:rsidRDefault="007152C7" w:rsidP="007152C7">
      <w:pPr>
        <w:pStyle w:val="Caption"/>
        <w:spacing w:before="60" w:after="60" w:line="360" w:lineRule="exact"/>
        <w:rPr>
          <w:b w:val="0"/>
          <w:bCs w:val="0"/>
          <w:color w:val="000000" w:themeColor="text1"/>
          <w:sz w:val="28"/>
          <w:szCs w:val="28"/>
          <w:lang w:val="vi-VN"/>
        </w:rPr>
      </w:pPr>
      <w:r w:rsidRPr="003E075D">
        <w:rPr>
          <w:b w:val="0"/>
          <w:bCs w:val="0"/>
          <w:color w:val="000000" w:themeColor="text1"/>
          <w:sz w:val="28"/>
          <w:szCs w:val="28"/>
          <w:lang w:val="vi-VN"/>
        </w:rPr>
        <w:t>Địa chỉ: thôn Nhân Quang, xã Nhân Trạch, huyện Bố Trạch, tỉnh Quảng Bình.</w:t>
      </w:r>
    </w:p>
    <w:p w14:paraId="19DCF0A5" w14:textId="77777777" w:rsidR="007152C7" w:rsidRPr="003E075D" w:rsidRDefault="007152C7" w:rsidP="007152C7">
      <w:pPr>
        <w:pStyle w:val="Caption"/>
        <w:spacing w:before="60" w:after="60" w:line="360" w:lineRule="exact"/>
        <w:rPr>
          <w:bCs w:val="0"/>
          <w:color w:val="000000" w:themeColor="text1"/>
          <w:sz w:val="28"/>
          <w:szCs w:val="28"/>
          <w:lang w:val="vi-VN"/>
        </w:rPr>
      </w:pPr>
      <w:r w:rsidRPr="003E075D">
        <w:rPr>
          <w:bCs w:val="0"/>
          <w:color w:val="000000" w:themeColor="text1"/>
          <w:sz w:val="28"/>
          <w:szCs w:val="28"/>
          <w:lang w:val="vi-VN"/>
        </w:rPr>
        <w:t xml:space="preserve">* Cơ quan tư vấn và thực hiện lập báo cáo ĐTM: </w:t>
      </w:r>
    </w:p>
    <w:p w14:paraId="4C08A403" w14:textId="77777777" w:rsidR="007152C7" w:rsidRPr="003E075D" w:rsidRDefault="007152C7" w:rsidP="007152C7">
      <w:pPr>
        <w:pStyle w:val="Caption"/>
        <w:spacing w:before="60" w:after="60" w:line="360" w:lineRule="exact"/>
        <w:rPr>
          <w:b w:val="0"/>
          <w:bCs w:val="0"/>
          <w:color w:val="000000" w:themeColor="text1"/>
          <w:sz w:val="28"/>
          <w:szCs w:val="28"/>
          <w:lang w:val="vi-VN"/>
        </w:rPr>
      </w:pPr>
      <w:r w:rsidRPr="003E075D">
        <w:rPr>
          <w:b w:val="0"/>
          <w:bCs w:val="0"/>
          <w:color w:val="000000" w:themeColor="text1"/>
          <w:sz w:val="28"/>
          <w:szCs w:val="28"/>
          <w:lang w:val="vi-VN"/>
        </w:rPr>
        <w:t xml:space="preserve">Công ty TNHH Tư vấn Dịch vụ Tài nguyên và Môi trường </w:t>
      </w:r>
    </w:p>
    <w:p w14:paraId="0288D82B" w14:textId="77777777" w:rsidR="007152C7" w:rsidRPr="003E075D" w:rsidRDefault="007152C7" w:rsidP="007152C7">
      <w:pPr>
        <w:pStyle w:val="Caption"/>
        <w:spacing w:before="60" w:after="60" w:line="360" w:lineRule="exact"/>
        <w:rPr>
          <w:b w:val="0"/>
          <w:bCs w:val="0"/>
          <w:color w:val="000000" w:themeColor="text1"/>
          <w:sz w:val="28"/>
          <w:szCs w:val="28"/>
          <w:lang w:val="vi-VN"/>
        </w:rPr>
      </w:pPr>
      <w:r w:rsidRPr="003E075D">
        <w:rPr>
          <w:b w:val="0"/>
          <w:bCs w:val="0"/>
          <w:color w:val="000000" w:themeColor="text1"/>
          <w:sz w:val="28"/>
          <w:szCs w:val="28"/>
          <w:lang w:val="vi-VN"/>
        </w:rPr>
        <w:t>Địa chỉ: TK 3, TT Hoàn Lão, Bố Trạch, Quảng Bình.</w:t>
      </w:r>
    </w:p>
    <w:p w14:paraId="56D98B43" w14:textId="77777777" w:rsidR="007152C7" w:rsidRPr="003E075D" w:rsidRDefault="007152C7" w:rsidP="007152C7">
      <w:pPr>
        <w:pStyle w:val="Caption"/>
        <w:spacing w:before="60" w:after="60" w:line="360" w:lineRule="exact"/>
        <w:rPr>
          <w:b w:val="0"/>
          <w:bCs w:val="0"/>
          <w:color w:val="000000" w:themeColor="text1"/>
          <w:sz w:val="28"/>
          <w:szCs w:val="28"/>
          <w:lang w:val="vi-VN"/>
        </w:rPr>
      </w:pPr>
      <w:r w:rsidRPr="003E075D">
        <w:rPr>
          <w:b w:val="0"/>
          <w:bCs w:val="0"/>
          <w:color w:val="000000" w:themeColor="text1"/>
          <w:sz w:val="28"/>
          <w:szCs w:val="28"/>
          <w:lang w:val="vi-VN"/>
        </w:rPr>
        <w:t xml:space="preserve">Người đại diện: Ông Lê Thành Linh          Chức vụ: Giám đốc </w:t>
      </w:r>
    </w:p>
    <w:p w14:paraId="0CE4F19E" w14:textId="77777777" w:rsidR="007152C7" w:rsidRPr="003E075D" w:rsidRDefault="007152C7" w:rsidP="007152C7">
      <w:pPr>
        <w:pStyle w:val="Caption"/>
        <w:spacing w:before="60" w:after="60" w:line="360" w:lineRule="exact"/>
        <w:rPr>
          <w:b w:val="0"/>
          <w:bCs w:val="0"/>
          <w:color w:val="000000" w:themeColor="text1"/>
          <w:sz w:val="28"/>
          <w:szCs w:val="28"/>
          <w:lang w:val="vi-VN"/>
        </w:rPr>
      </w:pPr>
      <w:r w:rsidRPr="003E075D">
        <w:rPr>
          <w:b w:val="0"/>
          <w:bCs w:val="0"/>
          <w:color w:val="000000" w:themeColor="text1"/>
          <w:sz w:val="28"/>
          <w:szCs w:val="28"/>
          <w:lang w:val="vi-VN"/>
        </w:rPr>
        <w:t>Điện thoại: 0944.051.559</w:t>
      </w:r>
    </w:p>
    <w:p w14:paraId="5275FA7E" w14:textId="77777777" w:rsidR="007152C7" w:rsidRPr="003E075D" w:rsidRDefault="007152C7" w:rsidP="007152C7">
      <w:pPr>
        <w:rPr>
          <w:color w:val="000000" w:themeColor="text1"/>
          <w:lang w:val="vi-VN"/>
        </w:rPr>
      </w:pPr>
    </w:p>
    <w:p w14:paraId="4DBD44A7" w14:textId="77777777" w:rsidR="00FF7D15" w:rsidRPr="003E075D" w:rsidRDefault="00FF7D15" w:rsidP="007152C7">
      <w:pPr>
        <w:pStyle w:val="Caption"/>
        <w:spacing w:after="0"/>
        <w:rPr>
          <w:i/>
          <w:color w:val="000000" w:themeColor="text1"/>
          <w:sz w:val="26"/>
          <w:szCs w:val="26"/>
        </w:rPr>
      </w:pPr>
    </w:p>
    <w:p w14:paraId="70FF9EB2" w14:textId="77777777" w:rsidR="00FF7D15" w:rsidRPr="003E075D" w:rsidRDefault="00FF7D15" w:rsidP="007152C7">
      <w:pPr>
        <w:pStyle w:val="Caption"/>
        <w:spacing w:after="0"/>
        <w:rPr>
          <w:i/>
          <w:color w:val="000000" w:themeColor="text1"/>
          <w:sz w:val="26"/>
          <w:szCs w:val="26"/>
        </w:rPr>
      </w:pPr>
    </w:p>
    <w:p w14:paraId="1977FF50" w14:textId="77777777" w:rsidR="00FF7D15" w:rsidRPr="003E075D" w:rsidRDefault="00FF7D15" w:rsidP="007152C7">
      <w:pPr>
        <w:pStyle w:val="Caption"/>
        <w:spacing w:after="0"/>
        <w:rPr>
          <w:i/>
          <w:color w:val="000000" w:themeColor="text1"/>
          <w:sz w:val="26"/>
          <w:szCs w:val="26"/>
        </w:rPr>
      </w:pPr>
    </w:p>
    <w:tbl>
      <w:tblPr>
        <w:tblpPr w:leftFromText="180" w:rightFromText="180" w:vertAnchor="text" w:horzAnchor="margin" w:tblpXSpec="center" w:tblpY="67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276"/>
        <w:gridCol w:w="1979"/>
        <w:gridCol w:w="2982"/>
        <w:gridCol w:w="1270"/>
      </w:tblGrid>
      <w:tr w:rsidR="003E075D" w:rsidRPr="003E075D" w14:paraId="594E388E" w14:textId="77777777" w:rsidTr="00FF7D15">
        <w:trPr>
          <w:trHeight w:val="514"/>
        </w:trPr>
        <w:tc>
          <w:tcPr>
            <w:tcW w:w="2836" w:type="dxa"/>
            <w:vAlign w:val="center"/>
          </w:tcPr>
          <w:p w14:paraId="76B288A4" w14:textId="77777777" w:rsidR="00FF7D15" w:rsidRPr="003E075D" w:rsidRDefault="00FF7D15" w:rsidP="00FF7D15">
            <w:pPr>
              <w:widowControl w:val="0"/>
              <w:tabs>
                <w:tab w:val="left" w:pos="9100"/>
              </w:tabs>
              <w:spacing w:before="40" w:after="40" w:line="360" w:lineRule="exact"/>
              <w:ind w:firstLine="0"/>
              <w:jc w:val="center"/>
              <w:rPr>
                <w:rFonts w:eastAsia="Times New Roman"/>
                <w:b/>
                <w:bCs/>
                <w:iCs/>
                <w:color w:val="000000" w:themeColor="text1"/>
                <w:lang w:val="nl-NL"/>
              </w:rPr>
            </w:pPr>
            <w:r w:rsidRPr="003E075D">
              <w:rPr>
                <w:rFonts w:eastAsia="Times New Roman"/>
                <w:b/>
                <w:bCs/>
                <w:iCs/>
                <w:color w:val="000000" w:themeColor="text1"/>
                <w:lang w:val="nl-NL"/>
              </w:rPr>
              <w:lastRenderedPageBreak/>
              <w:t>Họ và tên</w:t>
            </w:r>
          </w:p>
        </w:tc>
        <w:tc>
          <w:tcPr>
            <w:tcW w:w="1276" w:type="dxa"/>
            <w:vAlign w:val="center"/>
          </w:tcPr>
          <w:p w14:paraId="3A31055F" w14:textId="77777777" w:rsidR="00FF7D15" w:rsidRPr="003E075D" w:rsidRDefault="00FF7D15" w:rsidP="00FF7D15">
            <w:pPr>
              <w:widowControl w:val="0"/>
              <w:tabs>
                <w:tab w:val="left" w:pos="9100"/>
              </w:tabs>
              <w:spacing w:before="40" w:after="40" w:line="360" w:lineRule="exact"/>
              <w:ind w:firstLine="0"/>
              <w:jc w:val="center"/>
              <w:rPr>
                <w:rFonts w:eastAsia="Times New Roman"/>
                <w:b/>
                <w:bCs/>
                <w:iCs/>
                <w:color w:val="000000" w:themeColor="text1"/>
                <w:lang w:val="nl-NL"/>
              </w:rPr>
            </w:pPr>
            <w:r w:rsidRPr="003E075D">
              <w:rPr>
                <w:rFonts w:eastAsia="Times New Roman"/>
                <w:b/>
                <w:bCs/>
                <w:iCs/>
                <w:color w:val="000000" w:themeColor="text1"/>
                <w:lang w:val="nl-NL"/>
              </w:rPr>
              <w:t>Chức danh</w:t>
            </w:r>
          </w:p>
        </w:tc>
        <w:tc>
          <w:tcPr>
            <w:tcW w:w="1979" w:type="dxa"/>
            <w:vAlign w:val="center"/>
          </w:tcPr>
          <w:p w14:paraId="05A7E8DA" w14:textId="77777777" w:rsidR="00FF7D15" w:rsidRPr="003E075D" w:rsidRDefault="00FF7D15" w:rsidP="00FF7D15">
            <w:pPr>
              <w:widowControl w:val="0"/>
              <w:tabs>
                <w:tab w:val="left" w:pos="9100"/>
              </w:tabs>
              <w:spacing w:before="40" w:after="40" w:line="360" w:lineRule="exact"/>
              <w:ind w:firstLine="0"/>
              <w:jc w:val="center"/>
              <w:rPr>
                <w:rFonts w:eastAsia="Times New Roman"/>
                <w:b/>
                <w:bCs/>
                <w:iCs/>
                <w:color w:val="000000" w:themeColor="text1"/>
                <w:lang w:val="nl-NL"/>
              </w:rPr>
            </w:pPr>
            <w:r w:rsidRPr="003E075D">
              <w:rPr>
                <w:rFonts w:eastAsia="Times New Roman"/>
                <w:b/>
                <w:bCs/>
                <w:iCs/>
                <w:color w:val="000000" w:themeColor="text1"/>
                <w:lang w:val="nl-NL"/>
              </w:rPr>
              <w:t>Học hàm/</w:t>
            </w:r>
          </w:p>
          <w:p w14:paraId="159CB6C9" w14:textId="77777777" w:rsidR="00FF7D15" w:rsidRPr="003E075D" w:rsidRDefault="00FF7D15" w:rsidP="00FF7D15">
            <w:pPr>
              <w:widowControl w:val="0"/>
              <w:tabs>
                <w:tab w:val="left" w:pos="9100"/>
              </w:tabs>
              <w:spacing w:before="40" w:after="40" w:line="360" w:lineRule="exact"/>
              <w:ind w:firstLine="0"/>
              <w:jc w:val="center"/>
              <w:rPr>
                <w:rFonts w:eastAsia="Times New Roman"/>
                <w:b/>
                <w:bCs/>
                <w:iCs/>
                <w:color w:val="000000" w:themeColor="text1"/>
                <w:lang w:val="nl-NL"/>
              </w:rPr>
            </w:pPr>
            <w:r w:rsidRPr="003E075D">
              <w:rPr>
                <w:rFonts w:eastAsia="Times New Roman"/>
                <w:b/>
                <w:bCs/>
                <w:iCs/>
                <w:color w:val="000000" w:themeColor="text1"/>
                <w:lang w:val="nl-NL"/>
              </w:rPr>
              <w:t>/học vị</w:t>
            </w:r>
          </w:p>
        </w:tc>
        <w:tc>
          <w:tcPr>
            <w:tcW w:w="2982" w:type="dxa"/>
            <w:vAlign w:val="center"/>
          </w:tcPr>
          <w:p w14:paraId="381CEA5A" w14:textId="77777777" w:rsidR="00FF7D15" w:rsidRPr="003E075D" w:rsidRDefault="00FF7D15" w:rsidP="00FF7D15">
            <w:pPr>
              <w:widowControl w:val="0"/>
              <w:tabs>
                <w:tab w:val="left" w:pos="9100"/>
              </w:tabs>
              <w:spacing w:before="40" w:after="40" w:line="360" w:lineRule="exact"/>
              <w:ind w:firstLine="0"/>
              <w:jc w:val="center"/>
              <w:rPr>
                <w:rFonts w:eastAsia="Times New Roman"/>
                <w:b/>
                <w:bCs/>
                <w:iCs/>
                <w:color w:val="000000" w:themeColor="text1"/>
                <w:lang w:val="nl-NL"/>
              </w:rPr>
            </w:pPr>
            <w:r w:rsidRPr="003E075D">
              <w:rPr>
                <w:rFonts w:eastAsia="Times New Roman"/>
                <w:b/>
                <w:bCs/>
                <w:iCs/>
                <w:color w:val="000000" w:themeColor="text1"/>
                <w:lang w:val="nl-NL"/>
              </w:rPr>
              <w:t>Tham gia thực hiện</w:t>
            </w:r>
          </w:p>
        </w:tc>
        <w:tc>
          <w:tcPr>
            <w:tcW w:w="1270" w:type="dxa"/>
            <w:vAlign w:val="center"/>
          </w:tcPr>
          <w:p w14:paraId="4857546A" w14:textId="77777777" w:rsidR="00FF7D15" w:rsidRPr="003E075D" w:rsidRDefault="00FF7D15" w:rsidP="00FF7D15">
            <w:pPr>
              <w:widowControl w:val="0"/>
              <w:tabs>
                <w:tab w:val="left" w:pos="9100"/>
              </w:tabs>
              <w:spacing w:before="40" w:after="40" w:line="360" w:lineRule="exact"/>
              <w:ind w:firstLine="0"/>
              <w:jc w:val="center"/>
              <w:rPr>
                <w:rFonts w:eastAsia="Times New Roman"/>
                <w:b/>
                <w:bCs/>
                <w:iCs/>
                <w:color w:val="000000" w:themeColor="text1"/>
                <w:lang w:val="nl-NL"/>
              </w:rPr>
            </w:pPr>
            <w:r w:rsidRPr="003E075D">
              <w:rPr>
                <w:rFonts w:eastAsia="Times New Roman"/>
                <w:b/>
                <w:bCs/>
                <w:iCs/>
                <w:color w:val="000000" w:themeColor="text1"/>
                <w:lang w:val="nl-NL"/>
              </w:rPr>
              <w:t>Chữ ký</w:t>
            </w:r>
          </w:p>
        </w:tc>
      </w:tr>
      <w:tr w:rsidR="003E075D" w:rsidRPr="003E075D" w14:paraId="2C92C320" w14:textId="77777777" w:rsidTr="00FF7D15">
        <w:trPr>
          <w:trHeight w:val="505"/>
        </w:trPr>
        <w:tc>
          <w:tcPr>
            <w:tcW w:w="10343" w:type="dxa"/>
            <w:gridSpan w:val="5"/>
            <w:vAlign w:val="center"/>
          </w:tcPr>
          <w:p w14:paraId="28DC7575" w14:textId="77777777" w:rsidR="00FF7D15" w:rsidRPr="003E075D" w:rsidRDefault="00FF7D15" w:rsidP="00FF7D15">
            <w:pPr>
              <w:widowControl w:val="0"/>
              <w:tabs>
                <w:tab w:val="left" w:pos="9100"/>
              </w:tabs>
              <w:spacing w:before="40" w:after="40" w:line="360" w:lineRule="exact"/>
              <w:ind w:firstLine="0"/>
              <w:jc w:val="center"/>
              <w:rPr>
                <w:rFonts w:eastAsia="Times New Roman"/>
                <w:b/>
                <w:bCs/>
                <w:iCs/>
                <w:color w:val="000000" w:themeColor="text1"/>
              </w:rPr>
            </w:pPr>
            <w:r w:rsidRPr="003E075D">
              <w:rPr>
                <w:rFonts w:eastAsia="Times New Roman"/>
                <w:b/>
                <w:bCs/>
                <w:iCs/>
                <w:color w:val="000000" w:themeColor="text1"/>
              </w:rPr>
              <w:t>Thành viên đơn vị đại diện chủ đầu tư</w:t>
            </w:r>
          </w:p>
        </w:tc>
      </w:tr>
      <w:tr w:rsidR="003E075D" w:rsidRPr="003E075D" w14:paraId="5EC2D94B" w14:textId="77777777" w:rsidTr="00FF7D15">
        <w:trPr>
          <w:trHeight w:val="505"/>
        </w:trPr>
        <w:tc>
          <w:tcPr>
            <w:tcW w:w="2836" w:type="dxa"/>
            <w:vAlign w:val="center"/>
          </w:tcPr>
          <w:p w14:paraId="15547041" w14:textId="7BFA8701" w:rsidR="00FF7D15" w:rsidRPr="003E075D" w:rsidRDefault="00FF7D15" w:rsidP="00FF7D15">
            <w:pPr>
              <w:widowControl w:val="0"/>
              <w:tabs>
                <w:tab w:val="left" w:pos="9100"/>
              </w:tabs>
              <w:spacing w:before="40" w:after="40" w:line="360" w:lineRule="exact"/>
              <w:ind w:firstLine="0"/>
              <w:jc w:val="left"/>
              <w:rPr>
                <w:rFonts w:eastAsia="Times New Roman"/>
                <w:bCs/>
                <w:iCs/>
                <w:color w:val="000000" w:themeColor="text1"/>
                <w:lang w:val="nl-NL"/>
              </w:rPr>
            </w:pPr>
            <w:r w:rsidRPr="003E075D">
              <w:rPr>
                <w:rFonts w:eastAsia="Times New Roman"/>
                <w:bCs/>
                <w:iCs/>
                <w:color w:val="000000" w:themeColor="text1"/>
                <w:lang w:val="nl-NL"/>
              </w:rPr>
              <w:t>Nguyễn Hoài Linh</w:t>
            </w:r>
          </w:p>
        </w:tc>
        <w:tc>
          <w:tcPr>
            <w:tcW w:w="1276" w:type="dxa"/>
            <w:vAlign w:val="center"/>
          </w:tcPr>
          <w:p w14:paraId="636327FB" w14:textId="4084B0B2"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Chủ tịch HĐTV</w:t>
            </w:r>
          </w:p>
        </w:tc>
        <w:tc>
          <w:tcPr>
            <w:tcW w:w="1979" w:type="dxa"/>
            <w:vAlign w:val="center"/>
          </w:tcPr>
          <w:p w14:paraId="6E01B520"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p>
        </w:tc>
        <w:tc>
          <w:tcPr>
            <w:tcW w:w="2982" w:type="dxa"/>
            <w:vAlign w:val="center"/>
          </w:tcPr>
          <w:p w14:paraId="528E90DF" w14:textId="77777777" w:rsidR="00FF7D15" w:rsidRPr="003E075D" w:rsidRDefault="00FF7D15" w:rsidP="00FF7D15">
            <w:pPr>
              <w:widowControl w:val="0"/>
              <w:tabs>
                <w:tab w:val="left" w:pos="9100"/>
              </w:tabs>
              <w:spacing w:before="40" w:after="40" w:line="360" w:lineRule="exact"/>
              <w:ind w:firstLine="0"/>
              <w:jc w:val="center"/>
              <w:rPr>
                <w:rFonts w:eastAsia="Times New Roman"/>
                <w:color w:val="000000" w:themeColor="text1"/>
              </w:rPr>
            </w:pPr>
            <w:r w:rsidRPr="003E075D">
              <w:rPr>
                <w:rFonts w:eastAsia="Times New Roman"/>
                <w:color w:val="000000" w:themeColor="text1"/>
              </w:rPr>
              <w:t>Chủ trì thực hiện</w:t>
            </w:r>
          </w:p>
        </w:tc>
        <w:tc>
          <w:tcPr>
            <w:tcW w:w="1270" w:type="dxa"/>
            <w:vAlign w:val="center"/>
          </w:tcPr>
          <w:p w14:paraId="4258ABC7"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p>
        </w:tc>
      </w:tr>
      <w:tr w:rsidR="003E075D" w:rsidRPr="003E075D" w14:paraId="2F1851E8" w14:textId="77777777" w:rsidTr="00FF7D15">
        <w:trPr>
          <w:trHeight w:val="505"/>
        </w:trPr>
        <w:tc>
          <w:tcPr>
            <w:tcW w:w="10343" w:type="dxa"/>
            <w:gridSpan w:val="5"/>
            <w:vAlign w:val="center"/>
          </w:tcPr>
          <w:p w14:paraId="7416F094" w14:textId="77777777" w:rsidR="00FF7D15" w:rsidRPr="003E075D" w:rsidRDefault="00FF7D15" w:rsidP="00FF7D15">
            <w:pPr>
              <w:widowControl w:val="0"/>
              <w:tabs>
                <w:tab w:val="left" w:pos="9100"/>
              </w:tabs>
              <w:spacing w:before="40" w:after="40" w:line="360" w:lineRule="exact"/>
              <w:ind w:firstLine="0"/>
              <w:jc w:val="center"/>
              <w:rPr>
                <w:rFonts w:eastAsia="Times New Roman"/>
                <w:b/>
                <w:bCs/>
                <w:iCs/>
                <w:color w:val="000000" w:themeColor="text1"/>
              </w:rPr>
            </w:pPr>
            <w:r w:rsidRPr="003E075D">
              <w:rPr>
                <w:rFonts w:eastAsia="Times New Roman"/>
                <w:b/>
                <w:bCs/>
                <w:iCs/>
                <w:color w:val="000000" w:themeColor="text1"/>
              </w:rPr>
              <w:t>Thành viên đơn vị tư vấn lập báo cáo</w:t>
            </w:r>
          </w:p>
        </w:tc>
      </w:tr>
      <w:tr w:rsidR="003E075D" w:rsidRPr="003E075D" w14:paraId="2C256269" w14:textId="77777777" w:rsidTr="00FF7D15">
        <w:trPr>
          <w:trHeight w:val="505"/>
        </w:trPr>
        <w:tc>
          <w:tcPr>
            <w:tcW w:w="2836" w:type="dxa"/>
            <w:vAlign w:val="center"/>
          </w:tcPr>
          <w:p w14:paraId="530AF9BC" w14:textId="77777777" w:rsidR="00FF7D15" w:rsidRPr="003E075D" w:rsidRDefault="00FF7D15" w:rsidP="00FF7D15">
            <w:pPr>
              <w:widowControl w:val="0"/>
              <w:tabs>
                <w:tab w:val="left" w:pos="9100"/>
              </w:tabs>
              <w:spacing w:before="40" w:after="40" w:line="360" w:lineRule="exact"/>
              <w:ind w:firstLine="0"/>
              <w:jc w:val="left"/>
              <w:rPr>
                <w:rFonts w:eastAsia="Times New Roman"/>
                <w:bCs/>
                <w:iCs/>
                <w:color w:val="000000" w:themeColor="text1"/>
                <w:lang w:val="nl-NL"/>
              </w:rPr>
            </w:pPr>
            <w:r w:rsidRPr="003E075D">
              <w:rPr>
                <w:rFonts w:eastAsia="Times New Roman"/>
                <w:color w:val="000000" w:themeColor="text1"/>
                <w:lang w:val="nl-NL"/>
              </w:rPr>
              <w:t>Lê Thành Linh</w:t>
            </w:r>
          </w:p>
        </w:tc>
        <w:tc>
          <w:tcPr>
            <w:tcW w:w="1276" w:type="dxa"/>
            <w:vAlign w:val="center"/>
          </w:tcPr>
          <w:p w14:paraId="671B93EF"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Giám đốc</w:t>
            </w:r>
          </w:p>
        </w:tc>
        <w:tc>
          <w:tcPr>
            <w:tcW w:w="1979" w:type="dxa"/>
            <w:vAlign w:val="center"/>
          </w:tcPr>
          <w:p w14:paraId="28073495"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Cử nhân khoa học môi trường</w:t>
            </w:r>
          </w:p>
        </w:tc>
        <w:tc>
          <w:tcPr>
            <w:tcW w:w="2982" w:type="dxa"/>
            <w:vAlign w:val="center"/>
          </w:tcPr>
          <w:p w14:paraId="3778FC2A" w14:textId="77777777" w:rsidR="00FF7D15" w:rsidRPr="003E075D" w:rsidRDefault="00FF7D15" w:rsidP="00FF7D15">
            <w:pPr>
              <w:widowControl w:val="0"/>
              <w:tabs>
                <w:tab w:val="left" w:pos="9100"/>
              </w:tabs>
              <w:spacing w:before="40" w:after="40" w:line="360" w:lineRule="exact"/>
              <w:ind w:firstLine="0"/>
              <w:jc w:val="center"/>
              <w:rPr>
                <w:rFonts w:eastAsia="Times New Roman"/>
                <w:color w:val="000000" w:themeColor="text1"/>
                <w:lang w:val="nl-NL"/>
              </w:rPr>
            </w:pPr>
            <w:r w:rsidRPr="003E075D">
              <w:rPr>
                <w:rFonts w:eastAsia="Times New Roman"/>
                <w:color w:val="000000" w:themeColor="text1"/>
                <w:lang w:val="nl-NL"/>
              </w:rPr>
              <w:t>Đồng chủ trì thực hiện, Trưởng nhóm ĐTM</w:t>
            </w:r>
          </w:p>
        </w:tc>
        <w:tc>
          <w:tcPr>
            <w:tcW w:w="1270" w:type="dxa"/>
            <w:vAlign w:val="center"/>
          </w:tcPr>
          <w:p w14:paraId="376EAE66"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p>
        </w:tc>
      </w:tr>
      <w:tr w:rsidR="003E075D" w:rsidRPr="003E075D" w14:paraId="0DF71A3B" w14:textId="77777777" w:rsidTr="00FF7D15">
        <w:trPr>
          <w:trHeight w:val="436"/>
        </w:trPr>
        <w:tc>
          <w:tcPr>
            <w:tcW w:w="2836" w:type="dxa"/>
            <w:vAlign w:val="center"/>
          </w:tcPr>
          <w:p w14:paraId="313D2A71" w14:textId="77777777" w:rsidR="00FF7D15" w:rsidRPr="003E075D" w:rsidRDefault="00FF7D15" w:rsidP="00FF7D15">
            <w:pPr>
              <w:widowControl w:val="0"/>
              <w:tabs>
                <w:tab w:val="left" w:pos="9100"/>
              </w:tabs>
              <w:spacing w:before="40" w:after="40" w:line="360" w:lineRule="exact"/>
              <w:ind w:firstLine="0"/>
              <w:jc w:val="left"/>
              <w:rPr>
                <w:rFonts w:eastAsia="Times New Roman"/>
                <w:bCs/>
                <w:iCs/>
                <w:color w:val="000000" w:themeColor="text1"/>
                <w:lang w:val="nl-NL"/>
              </w:rPr>
            </w:pPr>
            <w:r w:rsidRPr="003E075D">
              <w:rPr>
                <w:rFonts w:eastAsia="Times New Roman"/>
                <w:bCs/>
                <w:iCs/>
                <w:color w:val="000000" w:themeColor="text1"/>
                <w:lang w:val="nl-NL"/>
              </w:rPr>
              <w:t>Lê Thị Huyền Trang</w:t>
            </w:r>
          </w:p>
        </w:tc>
        <w:tc>
          <w:tcPr>
            <w:tcW w:w="1276" w:type="dxa"/>
            <w:vAlign w:val="center"/>
          </w:tcPr>
          <w:p w14:paraId="1291F1CB"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Cán bộ</w:t>
            </w:r>
          </w:p>
        </w:tc>
        <w:tc>
          <w:tcPr>
            <w:tcW w:w="1979" w:type="dxa"/>
            <w:vAlign w:val="center"/>
          </w:tcPr>
          <w:p w14:paraId="03F5A9D4"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Cử nhân khoa học môi trường</w:t>
            </w:r>
          </w:p>
        </w:tc>
        <w:tc>
          <w:tcPr>
            <w:tcW w:w="2982" w:type="dxa"/>
            <w:vAlign w:val="center"/>
          </w:tcPr>
          <w:p w14:paraId="0280DC85" w14:textId="77777777" w:rsidR="00FF7D15" w:rsidRPr="003E075D" w:rsidRDefault="00FF7D15" w:rsidP="00FF7D15">
            <w:pPr>
              <w:widowControl w:val="0"/>
              <w:tabs>
                <w:tab w:val="left" w:pos="9100"/>
              </w:tabs>
              <w:spacing w:before="40" w:after="40" w:line="360" w:lineRule="exact"/>
              <w:ind w:firstLine="0"/>
              <w:jc w:val="center"/>
              <w:rPr>
                <w:rFonts w:eastAsia="Times New Roman"/>
                <w:color w:val="000000" w:themeColor="text1"/>
                <w:lang w:val="nl-NL"/>
              </w:rPr>
            </w:pPr>
            <w:r w:rsidRPr="003E075D">
              <w:rPr>
                <w:rFonts w:eastAsia="Times New Roman"/>
                <w:color w:val="000000" w:themeColor="text1"/>
                <w:lang w:val="nl-NL"/>
              </w:rPr>
              <w:t>Khảo sát, đo đạc, phân tích hiện trạng môi trường nền khu vực dự án</w:t>
            </w:r>
          </w:p>
        </w:tc>
        <w:tc>
          <w:tcPr>
            <w:tcW w:w="1270" w:type="dxa"/>
            <w:vAlign w:val="center"/>
          </w:tcPr>
          <w:p w14:paraId="24989E21"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p>
        </w:tc>
      </w:tr>
      <w:tr w:rsidR="003E075D" w:rsidRPr="003E075D" w14:paraId="14B3D172" w14:textId="77777777" w:rsidTr="00FF7D15">
        <w:tc>
          <w:tcPr>
            <w:tcW w:w="2836" w:type="dxa"/>
            <w:vAlign w:val="center"/>
          </w:tcPr>
          <w:p w14:paraId="5BB6036D" w14:textId="77777777" w:rsidR="00FF7D15" w:rsidRPr="003E075D" w:rsidRDefault="00FF7D15" w:rsidP="00FF7D15">
            <w:pPr>
              <w:widowControl w:val="0"/>
              <w:tabs>
                <w:tab w:val="left" w:pos="9100"/>
              </w:tabs>
              <w:spacing w:before="40" w:after="40" w:line="360" w:lineRule="exact"/>
              <w:ind w:firstLine="0"/>
              <w:jc w:val="left"/>
              <w:rPr>
                <w:rFonts w:eastAsia="Times New Roman"/>
                <w:bCs/>
                <w:iCs/>
                <w:color w:val="000000" w:themeColor="text1"/>
                <w:lang w:val="nl-NL"/>
              </w:rPr>
            </w:pPr>
            <w:r w:rsidRPr="003E075D">
              <w:rPr>
                <w:rFonts w:eastAsia="Times New Roman"/>
                <w:bCs/>
                <w:iCs/>
                <w:color w:val="000000" w:themeColor="text1"/>
                <w:lang w:val="nl-NL"/>
              </w:rPr>
              <w:t>Đặng Thị Lệ Thu</w:t>
            </w:r>
          </w:p>
        </w:tc>
        <w:tc>
          <w:tcPr>
            <w:tcW w:w="1276" w:type="dxa"/>
            <w:vAlign w:val="center"/>
          </w:tcPr>
          <w:p w14:paraId="70AE5D10"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Cán bộ</w:t>
            </w:r>
          </w:p>
        </w:tc>
        <w:tc>
          <w:tcPr>
            <w:tcW w:w="1979" w:type="dxa"/>
            <w:vAlign w:val="center"/>
          </w:tcPr>
          <w:p w14:paraId="6C35214D"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Cử nhân khoa học môi trường</w:t>
            </w:r>
          </w:p>
        </w:tc>
        <w:tc>
          <w:tcPr>
            <w:tcW w:w="2982" w:type="dxa"/>
            <w:vAlign w:val="center"/>
          </w:tcPr>
          <w:p w14:paraId="4D4B75CB" w14:textId="77777777" w:rsidR="00FF7D15" w:rsidRPr="003E075D" w:rsidRDefault="00FF7D15" w:rsidP="00FF7D15">
            <w:pPr>
              <w:widowControl w:val="0"/>
              <w:tabs>
                <w:tab w:val="left" w:pos="9100"/>
              </w:tabs>
              <w:spacing w:before="40" w:after="40" w:line="360" w:lineRule="exact"/>
              <w:ind w:firstLine="0"/>
              <w:jc w:val="center"/>
              <w:rPr>
                <w:rFonts w:eastAsia="Times New Roman"/>
                <w:color w:val="000000" w:themeColor="text1"/>
                <w:lang w:val="nl-NL"/>
              </w:rPr>
            </w:pPr>
            <w:r w:rsidRPr="003E075D">
              <w:rPr>
                <w:rFonts w:eastAsia="Times New Roman"/>
                <w:color w:val="000000" w:themeColor="text1"/>
                <w:lang w:val="nl-NL"/>
              </w:rPr>
              <w:t>Tổng hợp thông tin, số liệu, viết báo cáo.</w:t>
            </w:r>
          </w:p>
        </w:tc>
        <w:tc>
          <w:tcPr>
            <w:tcW w:w="1270" w:type="dxa"/>
            <w:vAlign w:val="center"/>
          </w:tcPr>
          <w:p w14:paraId="62F2B919"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p>
        </w:tc>
      </w:tr>
      <w:tr w:rsidR="003E075D" w:rsidRPr="003E075D" w14:paraId="6D1D2B8D" w14:textId="77777777" w:rsidTr="00FF7D15">
        <w:tc>
          <w:tcPr>
            <w:tcW w:w="2836" w:type="dxa"/>
            <w:vAlign w:val="center"/>
          </w:tcPr>
          <w:p w14:paraId="5176C254" w14:textId="77777777" w:rsidR="00FF7D15" w:rsidRPr="003E075D" w:rsidRDefault="00FF7D15" w:rsidP="00FF7D15">
            <w:pPr>
              <w:widowControl w:val="0"/>
              <w:tabs>
                <w:tab w:val="left" w:pos="9100"/>
              </w:tabs>
              <w:spacing w:before="40" w:after="40" w:line="360" w:lineRule="exact"/>
              <w:ind w:firstLine="0"/>
              <w:jc w:val="left"/>
              <w:rPr>
                <w:rFonts w:eastAsia="Times New Roman"/>
                <w:bCs/>
                <w:iCs/>
                <w:color w:val="000000" w:themeColor="text1"/>
                <w:lang w:val="nl-NL"/>
              </w:rPr>
            </w:pPr>
            <w:r w:rsidRPr="003E075D">
              <w:rPr>
                <w:rFonts w:eastAsia="Times New Roman"/>
                <w:bCs/>
                <w:iCs/>
                <w:color w:val="000000" w:themeColor="text1"/>
                <w:lang w:val="nl-NL"/>
              </w:rPr>
              <w:t>Nguyễn Quốc Cường</w:t>
            </w:r>
          </w:p>
        </w:tc>
        <w:tc>
          <w:tcPr>
            <w:tcW w:w="1276" w:type="dxa"/>
            <w:vAlign w:val="center"/>
          </w:tcPr>
          <w:p w14:paraId="5409E808"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Cán bộ</w:t>
            </w:r>
          </w:p>
        </w:tc>
        <w:tc>
          <w:tcPr>
            <w:tcW w:w="1979" w:type="dxa"/>
            <w:vAlign w:val="center"/>
          </w:tcPr>
          <w:p w14:paraId="1B175ABE"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Kỹ sư xây dựng dân dụng và công nghiệp</w:t>
            </w:r>
          </w:p>
        </w:tc>
        <w:tc>
          <w:tcPr>
            <w:tcW w:w="2982" w:type="dxa"/>
            <w:vAlign w:val="center"/>
          </w:tcPr>
          <w:p w14:paraId="6A00EAB6" w14:textId="77777777" w:rsidR="00FF7D15" w:rsidRPr="003E075D" w:rsidRDefault="00FF7D15" w:rsidP="00FF7D15">
            <w:pPr>
              <w:widowControl w:val="0"/>
              <w:tabs>
                <w:tab w:val="left" w:pos="9100"/>
              </w:tabs>
              <w:spacing w:before="40" w:after="40" w:line="360" w:lineRule="exact"/>
              <w:ind w:firstLine="0"/>
              <w:jc w:val="center"/>
              <w:rPr>
                <w:rFonts w:eastAsia="Times New Roman"/>
                <w:color w:val="000000" w:themeColor="text1"/>
                <w:lang w:val="nl-NL"/>
              </w:rPr>
            </w:pPr>
            <w:r w:rsidRPr="003E075D">
              <w:rPr>
                <w:rFonts w:eastAsia="Times New Roman"/>
                <w:color w:val="000000" w:themeColor="text1"/>
                <w:lang w:val="nl-NL"/>
              </w:rPr>
              <w:t>Phụ trách các vấn đề về kỹ thuật xây dựng</w:t>
            </w:r>
          </w:p>
        </w:tc>
        <w:tc>
          <w:tcPr>
            <w:tcW w:w="1270" w:type="dxa"/>
            <w:vAlign w:val="center"/>
          </w:tcPr>
          <w:p w14:paraId="40393118"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p>
        </w:tc>
      </w:tr>
      <w:tr w:rsidR="003E075D" w:rsidRPr="003E075D" w14:paraId="389CBB36" w14:textId="77777777" w:rsidTr="00FF7D15">
        <w:trPr>
          <w:trHeight w:val="908"/>
        </w:trPr>
        <w:tc>
          <w:tcPr>
            <w:tcW w:w="2836" w:type="dxa"/>
            <w:vAlign w:val="center"/>
          </w:tcPr>
          <w:p w14:paraId="131CA527" w14:textId="77777777" w:rsidR="00FF7D15" w:rsidRPr="003E075D" w:rsidRDefault="00FF7D15" w:rsidP="00FF7D15">
            <w:pPr>
              <w:widowControl w:val="0"/>
              <w:tabs>
                <w:tab w:val="left" w:pos="9100"/>
              </w:tabs>
              <w:spacing w:before="40" w:after="40" w:line="360" w:lineRule="exact"/>
              <w:ind w:firstLine="0"/>
              <w:jc w:val="left"/>
              <w:rPr>
                <w:rFonts w:eastAsia="Times New Roman"/>
                <w:bCs/>
                <w:iCs/>
                <w:color w:val="000000" w:themeColor="text1"/>
                <w:lang w:val="nl-NL"/>
              </w:rPr>
            </w:pPr>
            <w:r w:rsidRPr="003E075D">
              <w:rPr>
                <w:rFonts w:eastAsia="Times New Roman"/>
                <w:bCs/>
                <w:iCs/>
                <w:color w:val="000000" w:themeColor="text1"/>
                <w:lang w:val="nl-NL"/>
              </w:rPr>
              <w:t>Nguyễn Thị Thu Sương</w:t>
            </w:r>
          </w:p>
        </w:tc>
        <w:tc>
          <w:tcPr>
            <w:tcW w:w="1276" w:type="dxa"/>
            <w:vAlign w:val="center"/>
          </w:tcPr>
          <w:p w14:paraId="4CF8966B"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Kế toán</w:t>
            </w:r>
          </w:p>
        </w:tc>
        <w:tc>
          <w:tcPr>
            <w:tcW w:w="1979" w:type="dxa"/>
            <w:vAlign w:val="center"/>
          </w:tcPr>
          <w:p w14:paraId="77AF6B1F"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r w:rsidRPr="003E075D">
              <w:rPr>
                <w:rFonts w:eastAsia="Times New Roman"/>
                <w:bCs/>
                <w:iCs/>
                <w:color w:val="000000" w:themeColor="text1"/>
                <w:lang w:val="nl-NL"/>
              </w:rPr>
              <w:t>Đại học kế toán</w:t>
            </w:r>
          </w:p>
        </w:tc>
        <w:tc>
          <w:tcPr>
            <w:tcW w:w="2982" w:type="dxa"/>
            <w:vAlign w:val="center"/>
          </w:tcPr>
          <w:p w14:paraId="1FAD85D1" w14:textId="77777777" w:rsidR="00FF7D15" w:rsidRPr="003E075D" w:rsidRDefault="00FF7D15" w:rsidP="00FF7D15">
            <w:pPr>
              <w:widowControl w:val="0"/>
              <w:tabs>
                <w:tab w:val="left" w:pos="9100"/>
              </w:tabs>
              <w:spacing w:before="40" w:after="40" w:line="360" w:lineRule="exact"/>
              <w:ind w:firstLine="0"/>
              <w:jc w:val="center"/>
              <w:rPr>
                <w:rFonts w:eastAsia="Times New Roman"/>
                <w:color w:val="000000" w:themeColor="text1"/>
                <w:lang w:val="nl-NL"/>
              </w:rPr>
            </w:pPr>
            <w:r w:rsidRPr="003E075D">
              <w:rPr>
                <w:rFonts w:eastAsia="Times New Roman"/>
                <w:color w:val="000000" w:themeColor="text1"/>
                <w:lang w:val="nl-NL"/>
              </w:rPr>
              <w:t>Phụ trách phần tài chính</w:t>
            </w:r>
          </w:p>
        </w:tc>
        <w:tc>
          <w:tcPr>
            <w:tcW w:w="1270" w:type="dxa"/>
            <w:vAlign w:val="center"/>
          </w:tcPr>
          <w:p w14:paraId="5EF358A6" w14:textId="77777777" w:rsidR="00FF7D15" w:rsidRPr="003E075D" w:rsidRDefault="00FF7D15" w:rsidP="00FF7D15">
            <w:pPr>
              <w:widowControl w:val="0"/>
              <w:tabs>
                <w:tab w:val="left" w:pos="9100"/>
              </w:tabs>
              <w:spacing w:before="40" w:after="40" w:line="360" w:lineRule="exact"/>
              <w:ind w:firstLine="0"/>
              <w:jc w:val="center"/>
              <w:rPr>
                <w:rFonts w:eastAsia="Times New Roman"/>
                <w:bCs/>
                <w:iCs/>
                <w:color w:val="000000" w:themeColor="text1"/>
                <w:lang w:val="nl-NL"/>
              </w:rPr>
            </w:pPr>
          </w:p>
        </w:tc>
      </w:tr>
    </w:tbl>
    <w:p w14:paraId="6BB6242A" w14:textId="4615EEC6" w:rsidR="00B05CBC" w:rsidRPr="003E075D" w:rsidRDefault="0036626D" w:rsidP="007152C7">
      <w:pPr>
        <w:pStyle w:val="Caption"/>
        <w:spacing w:after="0"/>
        <w:rPr>
          <w:i/>
          <w:color w:val="000000" w:themeColor="text1"/>
          <w:sz w:val="28"/>
          <w:szCs w:val="28"/>
        </w:rPr>
      </w:pPr>
      <w:bookmarkStart w:id="241" w:name="_Toc113523594"/>
      <w:r w:rsidRPr="003E075D">
        <w:rPr>
          <w:i/>
          <w:color w:val="000000" w:themeColor="text1"/>
          <w:sz w:val="28"/>
          <w:szCs w:val="28"/>
        </w:rPr>
        <w:lastRenderedPageBreak/>
        <w:t xml:space="preserve">Bảng 0. </w:t>
      </w:r>
      <w:r w:rsidRPr="003E075D">
        <w:rPr>
          <w:i/>
          <w:color w:val="000000" w:themeColor="text1"/>
          <w:sz w:val="28"/>
          <w:szCs w:val="28"/>
        </w:rPr>
        <w:fldChar w:fldCharType="begin"/>
      </w:r>
      <w:r w:rsidRPr="003E075D">
        <w:rPr>
          <w:i/>
          <w:color w:val="000000" w:themeColor="text1"/>
          <w:sz w:val="28"/>
          <w:szCs w:val="28"/>
        </w:rPr>
        <w:instrText xml:space="preserve"> SEQ Bảng_0. \* ARABIC </w:instrText>
      </w:r>
      <w:r w:rsidRPr="003E075D">
        <w:rPr>
          <w:i/>
          <w:color w:val="000000" w:themeColor="text1"/>
          <w:sz w:val="28"/>
          <w:szCs w:val="28"/>
        </w:rPr>
        <w:fldChar w:fldCharType="separate"/>
      </w:r>
      <w:r w:rsidR="00773073">
        <w:rPr>
          <w:i/>
          <w:noProof/>
          <w:color w:val="000000" w:themeColor="text1"/>
          <w:sz w:val="28"/>
          <w:szCs w:val="28"/>
        </w:rPr>
        <w:t>1</w:t>
      </w:r>
      <w:r w:rsidRPr="003E075D">
        <w:rPr>
          <w:i/>
          <w:color w:val="000000" w:themeColor="text1"/>
          <w:sz w:val="28"/>
          <w:szCs w:val="28"/>
        </w:rPr>
        <w:fldChar w:fldCharType="end"/>
      </w:r>
      <w:r w:rsidRPr="003E075D">
        <w:rPr>
          <w:i/>
          <w:color w:val="000000" w:themeColor="text1"/>
          <w:sz w:val="28"/>
          <w:szCs w:val="28"/>
          <w:lang w:val="vi-VN"/>
        </w:rPr>
        <w:t xml:space="preserve">. </w:t>
      </w:r>
      <w:r w:rsidR="00B05CBC" w:rsidRPr="003E075D">
        <w:rPr>
          <w:rFonts w:eastAsia="Times New Roman"/>
          <w:i/>
          <w:color w:val="000000" w:themeColor="text1"/>
          <w:sz w:val="28"/>
          <w:szCs w:val="28"/>
        </w:rPr>
        <w:t>Danh sách các thành viên tham gia lập Báo cáo đánh giá tác động môi trường</w:t>
      </w:r>
      <w:bookmarkEnd w:id="241"/>
    </w:p>
    <w:p w14:paraId="03929B61" w14:textId="77777777" w:rsidR="00FF7D15" w:rsidRPr="003E075D" w:rsidRDefault="00FF7D15" w:rsidP="00FF7D15">
      <w:pPr>
        <w:keepNext/>
        <w:keepLines/>
        <w:spacing w:before="60" w:after="60" w:line="360" w:lineRule="exact"/>
        <w:ind w:firstLine="720"/>
        <w:outlineLvl w:val="1"/>
        <w:rPr>
          <w:rFonts w:eastAsia="Times New Roman"/>
          <w:b/>
          <w:color w:val="000000" w:themeColor="text1"/>
          <w:sz w:val="28"/>
          <w:lang w:val="nl-NL"/>
        </w:rPr>
      </w:pPr>
      <w:bookmarkStart w:id="242" w:name="_Toc111535937"/>
      <w:bookmarkStart w:id="243" w:name="_Toc113523361"/>
      <w:bookmarkStart w:id="244" w:name="_Toc42784407"/>
      <w:bookmarkStart w:id="245" w:name="_Toc43495835"/>
      <w:r w:rsidRPr="003E075D">
        <w:rPr>
          <w:rFonts w:eastAsia="Times New Roman"/>
          <w:b/>
          <w:color w:val="000000" w:themeColor="text1"/>
          <w:sz w:val="28"/>
          <w:lang w:val="nl-NL"/>
        </w:rPr>
        <w:t>4. Các phương pháp đánh giá tác động môi trường</w:t>
      </w:r>
      <w:bookmarkEnd w:id="242"/>
      <w:bookmarkEnd w:id="243"/>
      <w:r w:rsidRPr="003E075D">
        <w:rPr>
          <w:rFonts w:eastAsia="Times New Roman"/>
          <w:b/>
          <w:color w:val="000000" w:themeColor="text1"/>
          <w:sz w:val="28"/>
          <w:lang w:val="nl-NL"/>
        </w:rPr>
        <w:t xml:space="preserve"> </w:t>
      </w:r>
    </w:p>
    <w:p w14:paraId="2A5F8E1D" w14:textId="77777777" w:rsidR="00FF7D15" w:rsidRPr="003E075D" w:rsidRDefault="00FF7D15" w:rsidP="00FF7D15">
      <w:pPr>
        <w:spacing w:before="60" w:after="60" w:line="360" w:lineRule="exact"/>
        <w:ind w:firstLine="720"/>
        <w:rPr>
          <w:rFonts w:eastAsia="Calibri"/>
          <w:i/>
          <w:color w:val="000000" w:themeColor="text1"/>
          <w:sz w:val="28"/>
          <w:szCs w:val="22"/>
          <w:lang w:val="nl-NL"/>
        </w:rPr>
      </w:pPr>
      <w:r w:rsidRPr="003E075D">
        <w:rPr>
          <w:rFonts w:eastAsia="Calibri"/>
          <w:i/>
          <w:color w:val="000000" w:themeColor="text1"/>
          <w:sz w:val="28"/>
          <w:szCs w:val="22"/>
          <w:lang w:val="nl-NL"/>
        </w:rPr>
        <w:t>* Các phương pháp ĐTM:</w:t>
      </w:r>
    </w:p>
    <w:p w14:paraId="2EDBB904" w14:textId="77777777" w:rsidR="00FF7D15" w:rsidRPr="003E075D" w:rsidRDefault="00FF7D15" w:rsidP="00FF7D15">
      <w:pPr>
        <w:spacing w:before="60" w:after="60" w:line="360" w:lineRule="exact"/>
        <w:ind w:firstLine="720"/>
        <w:rPr>
          <w:rFonts w:eastAsia="Calibri"/>
          <w:color w:val="000000" w:themeColor="text1"/>
          <w:sz w:val="28"/>
          <w:szCs w:val="22"/>
          <w:lang w:val="nl-NL"/>
        </w:rPr>
      </w:pPr>
      <w:r w:rsidRPr="003E075D">
        <w:rPr>
          <w:rFonts w:eastAsia="Calibri"/>
          <w:color w:val="000000" w:themeColor="text1"/>
          <w:sz w:val="28"/>
          <w:szCs w:val="22"/>
          <w:lang w:val="nl-NL"/>
        </w:rPr>
        <w:t>- Phương pháp làm việc nhóm: Lập nhóm ĐTM, gồm cử nhân môi trường, kỹ sư môi trường, cán bộ đo đạc, kỹ sư xây dựng...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cuối cùng;</w:t>
      </w:r>
    </w:p>
    <w:p w14:paraId="3E55970F" w14:textId="77777777" w:rsidR="00FF7D15" w:rsidRPr="003E075D" w:rsidRDefault="00FF7D15" w:rsidP="00FF7D15">
      <w:pPr>
        <w:spacing w:before="60" w:after="60" w:line="360" w:lineRule="exact"/>
        <w:ind w:firstLine="720"/>
        <w:rPr>
          <w:rFonts w:eastAsia="Calibri"/>
          <w:color w:val="000000" w:themeColor="text1"/>
          <w:sz w:val="28"/>
          <w:szCs w:val="22"/>
          <w:lang w:val="nl-NL"/>
        </w:rPr>
      </w:pPr>
      <w:r w:rsidRPr="003E075D">
        <w:rPr>
          <w:rFonts w:eastAsia="Calibri"/>
          <w:color w:val="000000" w:themeColor="text1"/>
          <w:sz w:val="28"/>
          <w:szCs w:val="22"/>
          <w:lang w:val="nl-NL"/>
        </w:rPr>
        <w:t>- Phương pháp lập bảng liệt kê: Phân tích quá trình thực hiện dự án. Phương pháp này được sử dụng để lập mối quan hệ giữa các hoạt động của dự án và các tác động môi trường;</w:t>
      </w:r>
    </w:p>
    <w:p w14:paraId="7490F4A9" w14:textId="77777777" w:rsidR="00FF7D15" w:rsidRPr="003E075D" w:rsidRDefault="00FF7D15" w:rsidP="00FF7D15">
      <w:pPr>
        <w:spacing w:before="60" w:after="60" w:line="360" w:lineRule="exact"/>
        <w:ind w:firstLine="720"/>
        <w:rPr>
          <w:rFonts w:eastAsia="Calibri"/>
          <w:color w:val="000000" w:themeColor="text1"/>
          <w:spacing w:val="-4"/>
          <w:sz w:val="28"/>
          <w:szCs w:val="22"/>
          <w:lang w:val="nl-NL"/>
        </w:rPr>
      </w:pPr>
      <w:r w:rsidRPr="003E075D">
        <w:rPr>
          <w:rFonts w:eastAsia="Calibri"/>
          <w:color w:val="000000" w:themeColor="text1"/>
          <w:spacing w:val="-4"/>
          <w:sz w:val="28"/>
          <w:szCs w:val="22"/>
          <w:lang w:val="nl-NL"/>
        </w:rPr>
        <w:t>- Phương pháp tham vấn cộng đồng: Tham vấn cộng đồng thông qua lấy ý kiến đại diện của UBND; UBMTTQ; hỏi trực tiếp ý kiến người dân thông thạo khu vực. Các ý kiến thu nhận được này sẽ được phân tích, sàng lọc và đưa vào trong báo cáo;</w:t>
      </w:r>
    </w:p>
    <w:p w14:paraId="7806EBE8" w14:textId="77777777" w:rsidR="00FF7D15" w:rsidRPr="003E075D" w:rsidRDefault="00FF7D15" w:rsidP="00FF7D15">
      <w:pPr>
        <w:spacing w:before="60" w:after="60" w:line="360" w:lineRule="exact"/>
        <w:ind w:firstLine="720"/>
        <w:rPr>
          <w:rFonts w:eastAsia="Calibri"/>
          <w:color w:val="000000" w:themeColor="text1"/>
          <w:sz w:val="28"/>
          <w:szCs w:val="22"/>
          <w:lang w:val="nl-NL"/>
        </w:rPr>
      </w:pPr>
      <w:r w:rsidRPr="003E075D">
        <w:rPr>
          <w:rFonts w:eastAsia="Calibri"/>
          <w:color w:val="000000" w:themeColor="text1"/>
          <w:sz w:val="28"/>
          <w:szCs w:val="22"/>
          <w:lang w:val="nl-NL"/>
        </w:rPr>
        <w:t xml:space="preserve">- Phương pháp đánh giá nhanh: Phương pháp này được sử dụng dựa trên hệ số ô nhiễm của nguồn thải được xác lập bởi các Tổ chức, Viện nghiên cứu khi đánh </w:t>
      </w:r>
      <w:r w:rsidRPr="003E075D">
        <w:rPr>
          <w:rFonts w:eastAsia="Calibri"/>
          <w:color w:val="000000" w:themeColor="text1"/>
          <w:sz w:val="28"/>
          <w:szCs w:val="22"/>
          <w:lang w:val="nl-NL"/>
        </w:rPr>
        <w:lastRenderedPageBreak/>
        <w:t>giá tải lượng ô nhiễm nước, khí thải, bụi,… của các hoạt động dự án để dự báo mức độ tác động đến môi trường xung quanh;</w:t>
      </w:r>
    </w:p>
    <w:p w14:paraId="3C950E81" w14:textId="77777777" w:rsidR="00FF7D15" w:rsidRPr="003E075D" w:rsidRDefault="00FF7D15" w:rsidP="00FF7D15">
      <w:pPr>
        <w:spacing w:before="60" w:after="60" w:line="360" w:lineRule="exact"/>
        <w:ind w:firstLine="720"/>
        <w:rPr>
          <w:rFonts w:eastAsia="Calibri"/>
          <w:color w:val="000000" w:themeColor="text1"/>
          <w:spacing w:val="-4"/>
          <w:sz w:val="28"/>
          <w:szCs w:val="22"/>
          <w:lang w:val="nl-NL"/>
        </w:rPr>
      </w:pPr>
      <w:r w:rsidRPr="003E075D">
        <w:rPr>
          <w:rFonts w:eastAsia="Calibri"/>
          <w:color w:val="000000" w:themeColor="text1"/>
          <w:spacing w:val="-4"/>
          <w:sz w:val="28"/>
          <w:szCs w:val="22"/>
          <w:lang w:val="nl-NL"/>
        </w:rPr>
        <w:t>- Phương pháp so sánh: Tính toán nồng độ các chất ô nhiễm trong nước thải, khí thải và so sánh với các chỉ tiêu trong Tiêu chuẩn, Quy chuẩn môi trường Việt Nam;</w:t>
      </w:r>
    </w:p>
    <w:p w14:paraId="3D5A4201" w14:textId="77777777" w:rsidR="00FF7D15" w:rsidRPr="003E075D" w:rsidRDefault="00FF7D15" w:rsidP="00FF7D15">
      <w:pPr>
        <w:spacing w:before="60" w:after="60" w:line="360" w:lineRule="exact"/>
        <w:ind w:firstLine="720"/>
        <w:rPr>
          <w:rFonts w:eastAsia="Calibri"/>
          <w:color w:val="000000" w:themeColor="text1"/>
          <w:sz w:val="28"/>
          <w:szCs w:val="22"/>
          <w:lang w:val="nl-NL"/>
        </w:rPr>
      </w:pPr>
      <w:r w:rsidRPr="003E075D">
        <w:rPr>
          <w:rFonts w:eastAsia="Calibri"/>
          <w:color w:val="000000" w:themeColor="text1"/>
          <w:sz w:val="28"/>
          <w:szCs w:val="22"/>
          <w:lang w:val="nl-NL"/>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4AA303B8" w14:textId="77777777" w:rsidR="00FF7D15" w:rsidRPr="003E075D" w:rsidRDefault="00FF7D15" w:rsidP="00FF7D15">
      <w:pPr>
        <w:spacing w:before="60" w:after="60" w:line="360" w:lineRule="exact"/>
        <w:ind w:firstLine="720"/>
        <w:rPr>
          <w:rFonts w:eastAsia="Calibri"/>
          <w:color w:val="000000" w:themeColor="text1"/>
          <w:sz w:val="28"/>
          <w:szCs w:val="22"/>
          <w:lang w:val="nl-NL"/>
        </w:rPr>
      </w:pPr>
      <w:r w:rsidRPr="003E075D">
        <w:rPr>
          <w:rFonts w:eastAsia="Calibri"/>
          <w:color w:val="000000" w:themeColor="text1"/>
          <w:sz w:val="28"/>
          <w:szCs w:val="22"/>
          <w:lang w:val="nl-NL"/>
        </w:rPr>
        <w:t>- Phương pháp ma trận: Sử dụng bảng ma trận phân tích các tác động của các giai đoạn dự án đến môi trường.</w:t>
      </w:r>
    </w:p>
    <w:p w14:paraId="6AD27E23" w14:textId="77777777" w:rsidR="00FF7D15" w:rsidRPr="003E075D" w:rsidRDefault="00FF7D15" w:rsidP="00FF7D15">
      <w:pPr>
        <w:spacing w:before="60" w:after="60" w:line="360" w:lineRule="exact"/>
        <w:ind w:firstLine="720"/>
        <w:rPr>
          <w:rFonts w:eastAsia="Calibri"/>
          <w:i/>
          <w:color w:val="000000" w:themeColor="text1"/>
          <w:sz w:val="28"/>
          <w:szCs w:val="22"/>
          <w:lang w:val="nl-NL"/>
        </w:rPr>
      </w:pPr>
      <w:r w:rsidRPr="003E075D">
        <w:rPr>
          <w:rFonts w:eastAsia="Calibri"/>
          <w:i/>
          <w:color w:val="000000" w:themeColor="text1"/>
          <w:sz w:val="28"/>
          <w:szCs w:val="22"/>
          <w:lang w:val="nl-NL"/>
        </w:rPr>
        <w:t>* Các phương pháp khác:</w:t>
      </w:r>
    </w:p>
    <w:p w14:paraId="283DEBD1" w14:textId="77777777" w:rsidR="00FF7D15" w:rsidRPr="003E075D" w:rsidRDefault="00FF7D15" w:rsidP="00FF7D15">
      <w:pPr>
        <w:spacing w:before="60" w:after="60" w:line="360" w:lineRule="exact"/>
        <w:ind w:firstLine="720"/>
        <w:rPr>
          <w:rFonts w:eastAsia="Calibri"/>
          <w:color w:val="000000" w:themeColor="text1"/>
          <w:sz w:val="28"/>
          <w:szCs w:val="22"/>
          <w:lang w:val="nl-NL"/>
        </w:rPr>
      </w:pPr>
      <w:r w:rsidRPr="003E075D">
        <w:rPr>
          <w:rFonts w:eastAsia="Calibri"/>
          <w:color w:val="000000" w:themeColor="text1"/>
          <w:sz w:val="28"/>
          <w:szCs w:val="22"/>
          <w:lang w:val="nl-NL"/>
        </w:rPr>
        <w:t>- Phương pháp khảo sát: Quan sát, đánh giá hiện trường (kết hợp với sự hướng dẫn của cán bộ thông thạo địa hình);</w:t>
      </w:r>
    </w:p>
    <w:p w14:paraId="6A8C885D" w14:textId="77777777" w:rsidR="00FF7D15" w:rsidRPr="003E075D" w:rsidRDefault="00FF7D15" w:rsidP="00FF7D15">
      <w:pPr>
        <w:spacing w:before="60" w:after="60" w:line="360" w:lineRule="exact"/>
        <w:ind w:firstLine="720"/>
        <w:rPr>
          <w:rFonts w:eastAsia="Calibri"/>
          <w:color w:val="000000" w:themeColor="text1"/>
          <w:sz w:val="28"/>
          <w:szCs w:val="22"/>
          <w:lang w:val="nl-NL"/>
        </w:rPr>
      </w:pPr>
      <w:r w:rsidRPr="003E075D">
        <w:rPr>
          <w:rFonts w:eastAsia="Calibri"/>
          <w:color w:val="000000" w:themeColor="text1"/>
          <w:sz w:val="28"/>
          <w:szCs w:val="22"/>
          <w:lang w:val="nl-NL"/>
        </w:rPr>
        <w:t>- Phương pháp đo đạc: Đo đạc các chỉ số môi trường bằng các thiết bị đo đạc có độ chính xác cao như:</w:t>
      </w:r>
    </w:p>
    <w:p w14:paraId="2C585704" w14:textId="77777777" w:rsidR="00FF7D15" w:rsidRPr="003E075D" w:rsidRDefault="00FF7D15" w:rsidP="00FF7D15">
      <w:pPr>
        <w:spacing w:before="60" w:after="60" w:line="360" w:lineRule="exact"/>
        <w:ind w:firstLine="720"/>
        <w:rPr>
          <w:rFonts w:eastAsia="Calibri"/>
          <w:color w:val="000000" w:themeColor="text1"/>
          <w:sz w:val="28"/>
          <w:szCs w:val="22"/>
          <w:lang w:val="nl-NL"/>
        </w:rPr>
      </w:pPr>
      <w:r w:rsidRPr="003E075D">
        <w:rPr>
          <w:rFonts w:eastAsia="Calibri"/>
          <w:color w:val="000000" w:themeColor="text1"/>
          <w:sz w:val="28"/>
          <w:szCs w:val="22"/>
          <w:lang w:val="nl-NL"/>
        </w:rPr>
        <w:t>+ Máy phân tích nước nhãn hiệu DREL/2400 và DREL/2800;</w:t>
      </w:r>
    </w:p>
    <w:p w14:paraId="540EF843" w14:textId="77777777" w:rsidR="00FF7D15" w:rsidRPr="003E075D" w:rsidRDefault="00FF7D15" w:rsidP="00FF7D15">
      <w:pPr>
        <w:spacing w:before="60" w:after="60" w:line="360" w:lineRule="exact"/>
        <w:ind w:firstLine="720"/>
        <w:rPr>
          <w:rFonts w:eastAsia="Calibri"/>
          <w:color w:val="000000" w:themeColor="text1"/>
          <w:sz w:val="28"/>
          <w:szCs w:val="22"/>
        </w:rPr>
      </w:pPr>
      <w:r w:rsidRPr="003E075D">
        <w:rPr>
          <w:rFonts w:eastAsia="Calibri"/>
          <w:color w:val="000000" w:themeColor="text1"/>
          <w:sz w:val="28"/>
          <w:szCs w:val="22"/>
        </w:rPr>
        <w:t>+ Máy đo độ ồn: QUEST;</w:t>
      </w:r>
    </w:p>
    <w:p w14:paraId="5D570AF0" w14:textId="77777777" w:rsidR="00FF7D15" w:rsidRPr="003E075D" w:rsidRDefault="00FF7D15" w:rsidP="00FF7D15">
      <w:pPr>
        <w:spacing w:before="60" w:after="60" w:line="360" w:lineRule="exact"/>
        <w:ind w:firstLine="720"/>
        <w:rPr>
          <w:rFonts w:eastAsia="Calibri"/>
          <w:color w:val="000000" w:themeColor="text1"/>
          <w:sz w:val="28"/>
          <w:szCs w:val="22"/>
        </w:rPr>
      </w:pPr>
      <w:r w:rsidRPr="003E075D">
        <w:rPr>
          <w:rFonts w:eastAsia="Calibri"/>
          <w:color w:val="000000" w:themeColor="text1"/>
          <w:sz w:val="28"/>
          <w:szCs w:val="22"/>
        </w:rPr>
        <w:t xml:space="preserve">+ Máy đo khí độc: Multicheck 2000; </w:t>
      </w:r>
    </w:p>
    <w:p w14:paraId="37AF4317" w14:textId="77777777" w:rsidR="000D20F7" w:rsidRPr="003E075D" w:rsidRDefault="00FF7D15" w:rsidP="000D20F7">
      <w:pPr>
        <w:spacing w:before="60" w:after="60" w:line="360" w:lineRule="exact"/>
        <w:ind w:firstLine="720"/>
        <w:rPr>
          <w:rFonts w:eastAsia="Calibri"/>
          <w:color w:val="000000" w:themeColor="text1"/>
          <w:sz w:val="28"/>
          <w:szCs w:val="22"/>
        </w:rPr>
      </w:pPr>
      <w:r w:rsidRPr="003E075D">
        <w:rPr>
          <w:rFonts w:eastAsia="Calibri"/>
          <w:color w:val="000000" w:themeColor="text1"/>
          <w:sz w:val="28"/>
          <w:szCs w:val="22"/>
        </w:rPr>
        <w:t>+ Máy đo bụi: EPAM 5000.</w:t>
      </w:r>
    </w:p>
    <w:p w14:paraId="03FC3F5C" w14:textId="59AD8D64" w:rsidR="0079438F" w:rsidRPr="003E075D" w:rsidRDefault="00FF7D15" w:rsidP="000D20F7">
      <w:pPr>
        <w:spacing w:before="60" w:after="60" w:line="360" w:lineRule="exact"/>
        <w:ind w:firstLine="720"/>
        <w:rPr>
          <w:rFonts w:eastAsia="Calibri"/>
          <w:color w:val="000000" w:themeColor="text1"/>
          <w:sz w:val="28"/>
          <w:szCs w:val="22"/>
        </w:rPr>
      </w:pPr>
      <w:r w:rsidRPr="003E075D">
        <w:rPr>
          <w:rFonts w:eastAsia="Calibri"/>
          <w:color w:val="000000" w:themeColor="text1"/>
          <w:sz w:val="28"/>
          <w:szCs w:val="22"/>
        </w:rPr>
        <w:t>- Phương pháp thu thập thông tin: Thu thập các nguồn tài liệu liên quan phục vụ quá trình ĐTM; thu thập các số liệu về điều kiện kinh tế - xã hội và khí tượng thủy văn khu vực; tham khảo các tài liệu ĐTM.</w:t>
      </w:r>
    </w:p>
    <w:p w14:paraId="484C66E5" w14:textId="46FA1B75" w:rsidR="00A81531" w:rsidRPr="003E075D" w:rsidRDefault="00A81531" w:rsidP="000D20F7">
      <w:pPr>
        <w:spacing w:before="60" w:after="60" w:line="360" w:lineRule="exact"/>
        <w:ind w:firstLine="720"/>
        <w:jc w:val="left"/>
        <w:outlineLvl w:val="1"/>
        <w:rPr>
          <w:rFonts w:eastAsia="Times New Roman"/>
          <w:b/>
          <w:bCs/>
          <w:color w:val="000000" w:themeColor="text1"/>
          <w:sz w:val="28"/>
          <w:szCs w:val="28"/>
        </w:rPr>
      </w:pPr>
      <w:bookmarkStart w:id="246" w:name="_Toc113523362"/>
      <w:r w:rsidRPr="003E075D">
        <w:rPr>
          <w:rFonts w:eastAsia="Times New Roman"/>
          <w:b/>
          <w:bCs/>
          <w:color w:val="000000" w:themeColor="text1"/>
          <w:sz w:val="28"/>
          <w:szCs w:val="28"/>
        </w:rPr>
        <w:t xml:space="preserve">5. Tóm tắt </w:t>
      </w:r>
      <w:bookmarkEnd w:id="244"/>
      <w:bookmarkEnd w:id="245"/>
      <w:r w:rsidRPr="003E075D">
        <w:rPr>
          <w:rFonts w:eastAsia="Times New Roman"/>
          <w:b/>
          <w:bCs/>
          <w:color w:val="000000" w:themeColor="text1"/>
          <w:sz w:val="28"/>
          <w:szCs w:val="28"/>
        </w:rPr>
        <w:t>nội dung chính của báo cáo ĐTM</w:t>
      </w:r>
      <w:bookmarkEnd w:id="246"/>
    </w:p>
    <w:p w14:paraId="44A36428" w14:textId="477F5025" w:rsidR="000A1683" w:rsidRPr="003E075D" w:rsidRDefault="000A1683" w:rsidP="000D20F7">
      <w:pPr>
        <w:pStyle w:val="Heading3"/>
        <w:spacing w:before="60" w:after="60" w:line="360" w:lineRule="exact"/>
        <w:ind w:firstLine="720"/>
        <w:rPr>
          <w:rFonts w:ascii="Times New Roman" w:hAnsi="Times New Roman" w:cs="Times New Roman"/>
          <w:i/>
          <w:color w:val="000000" w:themeColor="text1"/>
          <w:sz w:val="28"/>
          <w:szCs w:val="28"/>
        </w:rPr>
      </w:pPr>
      <w:bookmarkStart w:id="247" w:name="_Toc113523363"/>
      <w:r w:rsidRPr="003E075D">
        <w:rPr>
          <w:rFonts w:ascii="Times New Roman" w:hAnsi="Times New Roman" w:cs="Times New Roman"/>
          <w:i/>
          <w:color w:val="000000" w:themeColor="text1"/>
          <w:sz w:val="28"/>
          <w:szCs w:val="28"/>
        </w:rPr>
        <w:t>5.1</w:t>
      </w:r>
      <w:r w:rsidR="00DE045F" w:rsidRPr="003E075D">
        <w:rPr>
          <w:rFonts w:ascii="Times New Roman" w:hAnsi="Times New Roman" w:cs="Times New Roman"/>
          <w:i/>
          <w:color w:val="000000" w:themeColor="text1"/>
          <w:sz w:val="28"/>
          <w:szCs w:val="28"/>
        </w:rPr>
        <w:t>.</w:t>
      </w:r>
      <w:r w:rsidRPr="003E075D">
        <w:rPr>
          <w:rFonts w:ascii="Times New Roman" w:hAnsi="Times New Roman" w:cs="Times New Roman"/>
          <w:i/>
          <w:color w:val="000000" w:themeColor="text1"/>
          <w:sz w:val="28"/>
          <w:szCs w:val="28"/>
        </w:rPr>
        <w:t xml:space="preserve"> </w:t>
      </w:r>
      <w:r w:rsidRPr="003E075D">
        <w:rPr>
          <w:rFonts w:ascii="Times New Roman" w:eastAsia="Times New Roman" w:hAnsi="Times New Roman" w:cs="Times New Roman"/>
          <w:i/>
          <w:color w:val="000000" w:themeColor="text1"/>
          <w:sz w:val="28"/>
          <w:szCs w:val="28"/>
          <w:lang w:val="vi-VN"/>
        </w:rPr>
        <w:t>Thông tin về Dự án</w:t>
      </w:r>
      <w:bookmarkEnd w:id="247"/>
    </w:p>
    <w:p w14:paraId="792F33BE" w14:textId="1FFB1CA0" w:rsidR="00D223D1" w:rsidRPr="003E075D" w:rsidRDefault="00D223D1" w:rsidP="000D20F7">
      <w:pPr>
        <w:spacing w:before="60" w:after="60" w:line="360" w:lineRule="exact"/>
        <w:ind w:firstLine="720"/>
        <w:rPr>
          <w:rFonts w:eastAsia="MS Mincho"/>
          <w:b/>
          <w:i/>
          <w:color w:val="000000" w:themeColor="text1"/>
          <w:sz w:val="28"/>
          <w:szCs w:val="28"/>
        </w:rPr>
      </w:pPr>
      <w:r w:rsidRPr="003E075D">
        <w:rPr>
          <w:rFonts w:eastAsia="MS Mincho"/>
          <w:color w:val="000000" w:themeColor="text1"/>
          <w:sz w:val="28"/>
          <w:szCs w:val="28"/>
        </w:rPr>
        <w:t xml:space="preserve">- Tên Dự án: Khu </w:t>
      </w:r>
      <w:r w:rsidR="000D20F7" w:rsidRPr="003E075D">
        <w:rPr>
          <w:rFonts w:eastAsia="MS Mincho"/>
          <w:color w:val="000000" w:themeColor="text1"/>
          <w:sz w:val="28"/>
          <w:szCs w:val="28"/>
        </w:rPr>
        <w:t>nghỉ mát và du lịch sinh thái FSEC.</w:t>
      </w:r>
    </w:p>
    <w:p w14:paraId="22E0EFBE" w14:textId="17AEE753" w:rsidR="00D223D1" w:rsidRPr="003E075D" w:rsidRDefault="00D223D1" w:rsidP="000D20F7">
      <w:pPr>
        <w:spacing w:before="60" w:after="60" w:line="360" w:lineRule="exact"/>
        <w:ind w:firstLine="720"/>
        <w:rPr>
          <w:rFonts w:eastAsia="MS Mincho"/>
          <w:color w:val="000000" w:themeColor="text1"/>
          <w:spacing w:val="-6"/>
          <w:sz w:val="28"/>
          <w:szCs w:val="28"/>
        </w:rPr>
      </w:pPr>
      <w:r w:rsidRPr="003E075D">
        <w:rPr>
          <w:rFonts w:eastAsia="MS Mincho"/>
          <w:color w:val="000000" w:themeColor="text1"/>
          <w:spacing w:val="-6"/>
          <w:sz w:val="28"/>
          <w:szCs w:val="28"/>
        </w:rPr>
        <w:t xml:space="preserve">- Địa điểm thực hiện: xã </w:t>
      </w:r>
      <w:r w:rsidR="000D20F7" w:rsidRPr="003E075D">
        <w:rPr>
          <w:rFonts w:eastAsia="MS Mincho"/>
          <w:color w:val="000000" w:themeColor="text1"/>
          <w:spacing w:val="-6"/>
          <w:sz w:val="28"/>
          <w:szCs w:val="28"/>
        </w:rPr>
        <w:t>Lý</w:t>
      </w:r>
      <w:r w:rsidRPr="003E075D">
        <w:rPr>
          <w:rFonts w:eastAsia="MS Mincho"/>
          <w:color w:val="000000" w:themeColor="text1"/>
          <w:spacing w:val="-6"/>
          <w:sz w:val="28"/>
          <w:szCs w:val="28"/>
        </w:rPr>
        <w:t xml:space="preserve"> Trạ</w:t>
      </w:r>
      <w:r w:rsidR="000D20F7" w:rsidRPr="003E075D">
        <w:rPr>
          <w:rFonts w:eastAsia="MS Mincho"/>
          <w:color w:val="000000" w:themeColor="text1"/>
          <w:spacing w:val="-6"/>
          <w:sz w:val="28"/>
          <w:szCs w:val="28"/>
        </w:rPr>
        <w:t xml:space="preserve">ch, </w:t>
      </w:r>
      <w:r w:rsidRPr="003E075D">
        <w:rPr>
          <w:rFonts w:eastAsia="MS Mincho"/>
          <w:color w:val="000000" w:themeColor="text1"/>
          <w:spacing w:val="-6"/>
          <w:sz w:val="28"/>
          <w:szCs w:val="28"/>
        </w:rPr>
        <w:t xml:space="preserve">xã </w:t>
      </w:r>
      <w:r w:rsidR="000D20F7" w:rsidRPr="003E075D">
        <w:rPr>
          <w:rFonts w:eastAsia="MS Mincho"/>
          <w:color w:val="000000" w:themeColor="text1"/>
          <w:spacing w:val="-6"/>
          <w:sz w:val="28"/>
          <w:szCs w:val="28"/>
        </w:rPr>
        <w:t xml:space="preserve">Nhân </w:t>
      </w:r>
      <w:r w:rsidRPr="003E075D">
        <w:rPr>
          <w:rFonts w:eastAsia="MS Mincho"/>
          <w:color w:val="000000" w:themeColor="text1"/>
          <w:spacing w:val="-6"/>
          <w:sz w:val="28"/>
          <w:szCs w:val="28"/>
        </w:rPr>
        <w:t>Trạ</w:t>
      </w:r>
      <w:r w:rsidR="000D20F7" w:rsidRPr="003E075D">
        <w:rPr>
          <w:rFonts w:eastAsia="MS Mincho"/>
          <w:color w:val="000000" w:themeColor="text1"/>
          <w:spacing w:val="-6"/>
          <w:sz w:val="28"/>
          <w:szCs w:val="28"/>
        </w:rPr>
        <w:t xml:space="preserve">ch thuộc </w:t>
      </w:r>
      <w:r w:rsidRPr="003E075D">
        <w:rPr>
          <w:rFonts w:eastAsia="MS Mincho"/>
          <w:color w:val="000000" w:themeColor="text1"/>
          <w:spacing w:val="-6"/>
          <w:sz w:val="28"/>
          <w:szCs w:val="28"/>
        </w:rPr>
        <w:t>huyện Bố Trạ</w:t>
      </w:r>
      <w:r w:rsidR="000D20F7" w:rsidRPr="003E075D">
        <w:rPr>
          <w:rFonts w:eastAsia="MS Mincho"/>
          <w:color w:val="000000" w:themeColor="text1"/>
          <w:spacing w:val="-6"/>
          <w:sz w:val="28"/>
          <w:szCs w:val="28"/>
        </w:rPr>
        <w:t xml:space="preserve">ch và xã Quang Phú thuộc thành phố Đồng Hới, </w:t>
      </w:r>
      <w:r w:rsidRPr="003E075D">
        <w:rPr>
          <w:rFonts w:eastAsia="MS Mincho"/>
          <w:color w:val="000000" w:themeColor="text1"/>
          <w:spacing w:val="-6"/>
          <w:sz w:val="28"/>
          <w:szCs w:val="28"/>
        </w:rPr>
        <w:t>tỉnh Quảng Bình.</w:t>
      </w:r>
    </w:p>
    <w:p w14:paraId="2A5A1F45" w14:textId="2093FD73" w:rsidR="00D223D1" w:rsidRPr="003E075D" w:rsidRDefault="00D223D1" w:rsidP="000D20F7">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Chủ dự án: Công ty TNHH </w:t>
      </w:r>
      <w:r w:rsidR="000D20F7" w:rsidRPr="003E075D">
        <w:rPr>
          <w:rFonts w:eastAsia="MS Mincho"/>
          <w:color w:val="000000" w:themeColor="text1"/>
          <w:sz w:val="28"/>
          <w:szCs w:val="28"/>
        </w:rPr>
        <w:t>Đầu tư Linh Việt Nam</w:t>
      </w:r>
      <w:r w:rsidRPr="003E075D">
        <w:rPr>
          <w:rFonts w:eastAsia="MS Mincho"/>
          <w:color w:val="000000" w:themeColor="text1"/>
          <w:sz w:val="28"/>
          <w:szCs w:val="28"/>
        </w:rPr>
        <w:t>.</w:t>
      </w:r>
    </w:p>
    <w:p w14:paraId="5E6E6C56" w14:textId="70A4ACA2" w:rsidR="00D223D1" w:rsidRPr="003E075D" w:rsidRDefault="00D223D1" w:rsidP="000D20F7">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Quy mô: Dự án thực hiện trên khu đất có diện tích </w:t>
      </w:r>
      <w:r w:rsidR="000D20F7" w:rsidRPr="003E075D">
        <w:rPr>
          <w:color w:val="000000" w:themeColor="text1"/>
          <w:lang w:val="nb-NO"/>
        </w:rPr>
        <w:t>221.903m</w:t>
      </w:r>
      <w:r w:rsidR="000D20F7" w:rsidRPr="003E075D">
        <w:rPr>
          <w:color w:val="000000" w:themeColor="text1"/>
          <w:vertAlign w:val="superscript"/>
          <w:lang w:val="nb-NO"/>
        </w:rPr>
        <w:t xml:space="preserve">2 </w:t>
      </w:r>
      <w:r w:rsidRPr="003E075D">
        <w:rPr>
          <w:rFonts w:eastAsia="MS Mincho"/>
          <w:color w:val="000000" w:themeColor="text1"/>
          <w:sz w:val="28"/>
          <w:szCs w:val="28"/>
        </w:rPr>
        <w:t>với mục tiêu hình thành</w:t>
      </w:r>
      <w:r w:rsidR="0079438F" w:rsidRPr="003E075D">
        <w:rPr>
          <w:rFonts w:eastAsia="MS Mincho"/>
          <w:color w:val="000000" w:themeColor="text1"/>
          <w:sz w:val="28"/>
          <w:szCs w:val="28"/>
        </w:rPr>
        <w:t xml:space="preserve"> </w:t>
      </w:r>
      <w:r w:rsidRPr="003E075D">
        <w:rPr>
          <w:rFonts w:eastAsia="MS Mincho"/>
          <w:color w:val="000000" w:themeColor="text1"/>
          <w:sz w:val="28"/>
          <w:szCs w:val="28"/>
        </w:rPr>
        <w:t xml:space="preserve">Khu </w:t>
      </w:r>
      <w:r w:rsidR="000D20F7" w:rsidRPr="003E075D">
        <w:rPr>
          <w:rFonts w:eastAsia="MS Mincho"/>
          <w:color w:val="000000" w:themeColor="text1"/>
          <w:sz w:val="28"/>
          <w:szCs w:val="28"/>
        </w:rPr>
        <w:t>nghỉ mát và du lịch sinh thái</w:t>
      </w:r>
      <w:r w:rsidRPr="003E075D">
        <w:rPr>
          <w:rFonts w:eastAsia="MS Mincho"/>
          <w:color w:val="000000" w:themeColor="text1"/>
          <w:sz w:val="28"/>
          <w:szCs w:val="28"/>
        </w:rPr>
        <w:t xml:space="preserve"> phục vụ nhu cầu du lịch, nghĩ dưỡng của du khách và nhân dân.</w:t>
      </w:r>
    </w:p>
    <w:p w14:paraId="4D3F0A04" w14:textId="3BA67F4F" w:rsidR="00D223D1" w:rsidRPr="003E075D" w:rsidRDefault="00D223D1" w:rsidP="000D20F7">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Các hạng mục đầu tư chủ yếu gồm: </w:t>
      </w:r>
      <w:r w:rsidR="007E5761" w:rsidRPr="003E075D">
        <w:rPr>
          <w:rFonts w:eastAsia="MS Mincho"/>
          <w:color w:val="000000" w:themeColor="text1"/>
          <w:sz w:val="28"/>
          <w:szCs w:val="28"/>
        </w:rPr>
        <w:t>Nhà nghỉ Vila cao cấp; Nhà nghỉ sinh thái Bungalow; Nhà dịch vụ; Nhà hàng, café; Nhà điều hành</w:t>
      </w:r>
      <w:r w:rsidRPr="003E075D">
        <w:rPr>
          <w:rFonts w:eastAsia="MS Mincho"/>
          <w:color w:val="000000" w:themeColor="text1"/>
          <w:sz w:val="28"/>
          <w:szCs w:val="28"/>
        </w:rPr>
        <w:t xml:space="preserve"> các hạng mục phụ trợ.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596"/>
        <w:gridCol w:w="1226"/>
        <w:gridCol w:w="1591"/>
        <w:gridCol w:w="1624"/>
        <w:gridCol w:w="1438"/>
      </w:tblGrid>
      <w:tr w:rsidR="003E075D" w:rsidRPr="003E075D" w14:paraId="1C287BB7" w14:textId="77777777" w:rsidTr="00DE045F">
        <w:trPr>
          <w:jc w:val="center"/>
        </w:trPr>
        <w:tc>
          <w:tcPr>
            <w:tcW w:w="755" w:type="dxa"/>
            <w:shd w:val="clear" w:color="auto" w:fill="auto"/>
            <w:vAlign w:val="center"/>
          </w:tcPr>
          <w:p w14:paraId="18C8BDFC" w14:textId="77777777" w:rsidR="007E5761" w:rsidRPr="003E075D" w:rsidRDefault="007E5761" w:rsidP="00DE045F">
            <w:pPr>
              <w:spacing w:line="240" w:lineRule="auto"/>
              <w:ind w:firstLine="0"/>
              <w:jc w:val="center"/>
              <w:outlineLvl w:val="0"/>
              <w:rPr>
                <w:rFonts w:eastAsia="Times New Roman"/>
                <w:b/>
                <w:color w:val="000000" w:themeColor="text1"/>
                <w:sz w:val="28"/>
                <w:szCs w:val="28"/>
                <w:lang w:val="nb-NO"/>
              </w:rPr>
            </w:pPr>
            <w:bookmarkStart w:id="248" w:name="_Toc113523364"/>
            <w:r w:rsidRPr="003E075D">
              <w:rPr>
                <w:rFonts w:eastAsia="Times New Roman"/>
                <w:b/>
                <w:color w:val="000000" w:themeColor="text1"/>
                <w:sz w:val="28"/>
                <w:szCs w:val="28"/>
                <w:lang w:val="nb-NO"/>
              </w:rPr>
              <w:t>TT</w:t>
            </w:r>
            <w:bookmarkEnd w:id="248"/>
          </w:p>
        </w:tc>
        <w:tc>
          <w:tcPr>
            <w:tcW w:w="2861" w:type="dxa"/>
            <w:shd w:val="clear" w:color="auto" w:fill="auto"/>
            <w:vAlign w:val="center"/>
          </w:tcPr>
          <w:p w14:paraId="682D396C" w14:textId="77777777" w:rsidR="007E5761" w:rsidRPr="003E075D" w:rsidRDefault="007E5761" w:rsidP="00DE045F">
            <w:pPr>
              <w:spacing w:line="240" w:lineRule="auto"/>
              <w:ind w:firstLine="0"/>
              <w:jc w:val="center"/>
              <w:outlineLvl w:val="0"/>
              <w:rPr>
                <w:rFonts w:eastAsia="Times New Roman"/>
                <w:b/>
                <w:color w:val="000000" w:themeColor="text1"/>
                <w:sz w:val="28"/>
                <w:szCs w:val="28"/>
                <w:lang w:val="nb-NO"/>
              </w:rPr>
            </w:pPr>
            <w:bookmarkStart w:id="249" w:name="_Toc113523365"/>
            <w:r w:rsidRPr="003E075D">
              <w:rPr>
                <w:rFonts w:eastAsia="Times New Roman"/>
                <w:b/>
                <w:color w:val="000000" w:themeColor="text1"/>
                <w:sz w:val="28"/>
                <w:szCs w:val="28"/>
                <w:lang w:val="nb-NO"/>
              </w:rPr>
              <w:t>HẠNG MỤC CÔNG TRÌNH</w:t>
            </w:r>
            <w:bookmarkEnd w:id="249"/>
          </w:p>
        </w:tc>
        <w:tc>
          <w:tcPr>
            <w:tcW w:w="1265" w:type="dxa"/>
            <w:shd w:val="clear" w:color="auto" w:fill="auto"/>
            <w:vAlign w:val="center"/>
          </w:tcPr>
          <w:p w14:paraId="2A00CC03" w14:textId="77777777" w:rsidR="007E5761" w:rsidRPr="003E075D" w:rsidRDefault="007E5761" w:rsidP="00DE045F">
            <w:pPr>
              <w:spacing w:line="240" w:lineRule="auto"/>
              <w:ind w:firstLine="0"/>
              <w:jc w:val="center"/>
              <w:outlineLvl w:val="0"/>
              <w:rPr>
                <w:rFonts w:eastAsia="Times New Roman"/>
                <w:b/>
                <w:color w:val="000000" w:themeColor="text1"/>
                <w:sz w:val="28"/>
                <w:szCs w:val="28"/>
                <w:lang w:val="nb-NO"/>
              </w:rPr>
            </w:pPr>
            <w:bookmarkStart w:id="250" w:name="_Toc113523366"/>
            <w:r w:rsidRPr="003E075D">
              <w:rPr>
                <w:rFonts w:eastAsia="Times New Roman"/>
                <w:b/>
                <w:color w:val="000000" w:themeColor="text1"/>
                <w:sz w:val="28"/>
                <w:szCs w:val="28"/>
                <w:lang w:val="nb-NO"/>
              </w:rPr>
              <w:t>SỐ TẦNG</w:t>
            </w:r>
            <w:bookmarkEnd w:id="250"/>
          </w:p>
        </w:tc>
        <w:tc>
          <w:tcPr>
            <w:tcW w:w="1701" w:type="dxa"/>
            <w:shd w:val="clear" w:color="auto" w:fill="auto"/>
            <w:vAlign w:val="center"/>
          </w:tcPr>
          <w:p w14:paraId="7B9F5884" w14:textId="77777777" w:rsidR="007E5761" w:rsidRPr="003E075D" w:rsidRDefault="007E5761" w:rsidP="00DE045F">
            <w:pPr>
              <w:spacing w:line="240" w:lineRule="auto"/>
              <w:ind w:firstLine="0"/>
              <w:jc w:val="center"/>
              <w:outlineLvl w:val="0"/>
              <w:rPr>
                <w:rFonts w:eastAsia="Times New Roman"/>
                <w:b/>
                <w:color w:val="000000" w:themeColor="text1"/>
                <w:sz w:val="28"/>
                <w:szCs w:val="28"/>
                <w:lang w:val="nb-NO"/>
              </w:rPr>
            </w:pPr>
            <w:bookmarkStart w:id="251" w:name="_Toc113523367"/>
            <w:r w:rsidRPr="003E075D">
              <w:rPr>
                <w:rFonts w:eastAsia="Times New Roman"/>
                <w:b/>
                <w:color w:val="000000" w:themeColor="text1"/>
                <w:sz w:val="28"/>
                <w:szCs w:val="28"/>
                <w:lang w:val="nb-NO"/>
              </w:rPr>
              <w:t>DIỆN TÍCH TẦNG (m</w:t>
            </w:r>
            <w:r w:rsidRPr="003E075D">
              <w:rPr>
                <w:rFonts w:eastAsia="Times New Roman"/>
                <w:b/>
                <w:color w:val="000000" w:themeColor="text1"/>
                <w:sz w:val="28"/>
                <w:szCs w:val="28"/>
                <w:vertAlign w:val="superscript"/>
                <w:lang w:val="nb-NO"/>
              </w:rPr>
              <w:t>2</w:t>
            </w:r>
            <w:r w:rsidRPr="003E075D">
              <w:rPr>
                <w:rFonts w:eastAsia="Times New Roman"/>
                <w:b/>
                <w:color w:val="000000" w:themeColor="text1"/>
                <w:sz w:val="28"/>
                <w:szCs w:val="28"/>
                <w:lang w:val="nb-NO"/>
              </w:rPr>
              <w:t>)</w:t>
            </w:r>
            <w:bookmarkEnd w:id="251"/>
          </w:p>
        </w:tc>
        <w:tc>
          <w:tcPr>
            <w:tcW w:w="1719" w:type="dxa"/>
            <w:shd w:val="clear" w:color="auto" w:fill="auto"/>
            <w:vAlign w:val="center"/>
          </w:tcPr>
          <w:p w14:paraId="2B13C075" w14:textId="77777777" w:rsidR="007E5761" w:rsidRPr="003E075D" w:rsidRDefault="007E5761" w:rsidP="00DE045F">
            <w:pPr>
              <w:spacing w:line="240" w:lineRule="auto"/>
              <w:ind w:firstLine="0"/>
              <w:jc w:val="center"/>
              <w:outlineLvl w:val="0"/>
              <w:rPr>
                <w:rFonts w:eastAsia="Times New Roman"/>
                <w:b/>
                <w:color w:val="000000" w:themeColor="text1"/>
                <w:sz w:val="28"/>
                <w:szCs w:val="28"/>
                <w:lang w:val="nb-NO"/>
              </w:rPr>
            </w:pPr>
            <w:bookmarkStart w:id="252" w:name="_Toc113523368"/>
            <w:r w:rsidRPr="003E075D">
              <w:rPr>
                <w:rFonts w:eastAsia="Times New Roman"/>
                <w:b/>
                <w:color w:val="000000" w:themeColor="text1"/>
                <w:sz w:val="28"/>
                <w:szCs w:val="28"/>
                <w:lang w:val="nb-NO"/>
              </w:rPr>
              <w:t>CHIỀU CAO TẦNG</w:t>
            </w:r>
            <w:bookmarkEnd w:id="252"/>
          </w:p>
        </w:tc>
        <w:tc>
          <w:tcPr>
            <w:tcW w:w="1497" w:type="dxa"/>
            <w:vAlign w:val="center"/>
          </w:tcPr>
          <w:p w14:paraId="2FCB0FC3" w14:textId="77777777" w:rsidR="007E5761" w:rsidRPr="003E075D" w:rsidRDefault="007E5761" w:rsidP="00DE045F">
            <w:pPr>
              <w:spacing w:line="240" w:lineRule="auto"/>
              <w:ind w:firstLine="0"/>
              <w:jc w:val="center"/>
              <w:outlineLvl w:val="0"/>
              <w:rPr>
                <w:rFonts w:eastAsia="Times New Roman"/>
                <w:b/>
                <w:color w:val="000000" w:themeColor="text1"/>
                <w:sz w:val="28"/>
                <w:szCs w:val="28"/>
                <w:lang w:val="nb-NO"/>
              </w:rPr>
            </w:pPr>
            <w:bookmarkStart w:id="253" w:name="_Toc113523369"/>
            <w:r w:rsidRPr="003E075D">
              <w:rPr>
                <w:rFonts w:eastAsia="Times New Roman"/>
                <w:b/>
                <w:color w:val="000000" w:themeColor="text1"/>
                <w:sz w:val="28"/>
                <w:szCs w:val="28"/>
                <w:lang w:val="nb-NO"/>
              </w:rPr>
              <w:t>TỔNG CHIỀU CAO CT</w:t>
            </w:r>
            <w:bookmarkEnd w:id="253"/>
          </w:p>
        </w:tc>
      </w:tr>
      <w:tr w:rsidR="003E075D" w:rsidRPr="003E075D" w14:paraId="378C43BF" w14:textId="77777777" w:rsidTr="00DE045F">
        <w:trPr>
          <w:jc w:val="center"/>
        </w:trPr>
        <w:tc>
          <w:tcPr>
            <w:tcW w:w="755" w:type="dxa"/>
            <w:shd w:val="clear" w:color="auto" w:fill="auto"/>
            <w:vAlign w:val="center"/>
          </w:tcPr>
          <w:p w14:paraId="581EE715"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54" w:name="_Toc113523370"/>
            <w:r w:rsidRPr="003E075D">
              <w:rPr>
                <w:rFonts w:eastAsia="Times New Roman"/>
                <w:color w:val="000000" w:themeColor="text1"/>
                <w:sz w:val="28"/>
                <w:szCs w:val="28"/>
                <w:lang w:val="nb-NO"/>
              </w:rPr>
              <w:t>1</w:t>
            </w:r>
            <w:bookmarkEnd w:id="254"/>
          </w:p>
        </w:tc>
        <w:tc>
          <w:tcPr>
            <w:tcW w:w="2861" w:type="dxa"/>
            <w:shd w:val="clear" w:color="auto" w:fill="auto"/>
            <w:vAlign w:val="center"/>
          </w:tcPr>
          <w:p w14:paraId="3493F509"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255" w:name="_Toc113523371"/>
            <w:r w:rsidRPr="003E075D">
              <w:rPr>
                <w:rFonts w:eastAsia="Times New Roman"/>
                <w:color w:val="000000" w:themeColor="text1"/>
                <w:sz w:val="28"/>
                <w:szCs w:val="28"/>
                <w:lang w:val="nb-NO"/>
              </w:rPr>
              <w:t>Nhà nghỉ (có 3 nhà)</w:t>
            </w:r>
            <w:bookmarkEnd w:id="255"/>
          </w:p>
        </w:tc>
        <w:tc>
          <w:tcPr>
            <w:tcW w:w="1265" w:type="dxa"/>
            <w:shd w:val="clear" w:color="auto" w:fill="auto"/>
            <w:vAlign w:val="center"/>
          </w:tcPr>
          <w:p w14:paraId="2B2C1D08"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56" w:name="_Toc113523372"/>
            <w:r w:rsidRPr="003E075D">
              <w:rPr>
                <w:rFonts w:eastAsia="Times New Roman"/>
                <w:color w:val="000000" w:themeColor="text1"/>
                <w:sz w:val="28"/>
                <w:szCs w:val="28"/>
                <w:lang w:val="nb-NO"/>
              </w:rPr>
              <w:t>01</w:t>
            </w:r>
            <w:bookmarkEnd w:id="256"/>
          </w:p>
        </w:tc>
        <w:tc>
          <w:tcPr>
            <w:tcW w:w="1701" w:type="dxa"/>
            <w:shd w:val="clear" w:color="auto" w:fill="auto"/>
            <w:vAlign w:val="center"/>
          </w:tcPr>
          <w:p w14:paraId="56628FAD" w14:textId="62B5D7CA"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57" w:name="_Toc113523373"/>
            <w:r w:rsidRPr="003E075D">
              <w:rPr>
                <w:rFonts w:eastAsia="Times New Roman"/>
                <w:color w:val="000000" w:themeColor="text1"/>
                <w:sz w:val="28"/>
                <w:szCs w:val="28"/>
                <w:lang w:val="nb-NO"/>
              </w:rPr>
              <w:t>206m</w:t>
            </w:r>
            <w:r w:rsidRPr="003E075D">
              <w:rPr>
                <w:rFonts w:eastAsia="Times New Roman"/>
                <w:color w:val="000000" w:themeColor="text1"/>
                <w:sz w:val="28"/>
                <w:szCs w:val="28"/>
                <w:vertAlign w:val="superscript"/>
                <w:lang w:val="nb-NO"/>
              </w:rPr>
              <w:t>2</w:t>
            </w:r>
            <w:bookmarkEnd w:id="257"/>
          </w:p>
        </w:tc>
        <w:tc>
          <w:tcPr>
            <w:tcW w:w="1719" w:type="dxa"/>
            <w:shd w:val="clear" w:color="auto" w:fill="auto"/>
            <w:vAlign w:val="center"/>
          </w:tcPr>
          <w:p w14:paraId="1E2EBC89"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58" w:name="_Toc113523374"/>
            <w:r w:rsidRPr="003E075D">
              <w:rPr>
                <w:rFonts w:eastAsia="Times New Roman"/>
                <w:color w:val="000000" w:themeColor="text1"/>
                <w:sz w:val="28"/>
                <w:szCs w:val="28"/>
                <w:lang w:val="nb-NO"/>
              </w:rPr>
              <w:t>T1: 3.2m</w:t>
            </w:r>
            <w:bookmarkEnd w:id="258"/>
          </w:p>
          <w:p w14:paraId="0203A1B3"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59" w:name="_Toc113523375"/>
            <w:r w:rsidRPr="003E075D">
              <w:rPr>
                <w:rFonts w:eastAsia="Times New Roman"/>
                <w:color w:val="000000" w:themeColor="text1"/>
                <w:sz w:val="28"/>
                <w:szCs w:val="28"/>
                <w:lang w:val="nb-NO"/>
              </w:rPr>
              <w:t>Mái: 2.4m</w:t>
            </w:r>
            <w:bookmarkEnd w:id="259"/>
          </w:p>
        </w:tc>
        <w:tc>
          <w:tcPr>
            <w:tcW w:w="1497" w:type="dxa"/>
            <w:vAlign w:val="center"/>
          </w:tcPr>
          <w:p w14:paraId="605EFFE8"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60" w:name="_Toc113523376"/>
            <w:r w:rsidRPr="003E075D">
              <w:rPr>
                <w:rFonts w:eastAsia="Times New Roman"/>
                <w:color w:val="000000" w:themeColor="text1"/>
                <w:sz w:val="28"/>
                <w:szCs w:val="28"/>
                <w:lang w:val="nb-NO"/>
              </w:rPr>
              <w:t>5,6m</w:t>
            </w:r>
            <w:bookmarkEnd w:id="260"/>
          </w:p>
        </w:tc>
      </w:tr>
      <w:tr w:rsidR="003E075D" w:rsidRPr="003E075D" w14:paraId="01F034D3" w14:textId="77777777" w:rsidTr="00DE045F">
        <w:trPr>
          <w:jc w:val="center"/>
        </w:trPr>
        <w:tc>
          <w:tcPr>
            <w:tcW w:w="755" w:type="dxa"/>
            <w:shd w:val="clear" w:color="auto" w:fill="auto"/>
            <w:vAlign w:val="center"/>
          </w:tcPr>
          <w:p w14:paraId="1B0FC66A"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61" w:name="_Toc113523377"/>
            <w:r w:rsidRPr="003E075D">
              <w:rPr>
                <w:rFonts w:eastAsia="Times New Roman"/>
                <w:color w:val="000000" w:themeColor="text1"/>
                <w:sz w:val="28"/>
                <w:szCs w:val="28"/>
                <w:lang w:val="nb-NO"/>
              </w:rPr>
              <w:lastRenderedPageBreak/>
              <w:t>2</w:t>
            </w:r>
            <w:bookmarkEnd w:id="261"/>
          </w:p>
        </w:tc>
        <w:tc>
          <w:tcPr>
            <w:tcW w:w="2861" w:type="dxa"/>
            <w:shd w:val="clear" w:color="auto" w:fill="auto"/>
            <w:vAlign w:val="center"/>
          </w:tcPr>
          <w:p w14:paraId="473B83AF"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262" w:name="_Toc113523378"/>
            <w:r w:rsidRPr="003E075D">
              <w:rPr>
                <w:rFonts w:eastAsia="Times New Roman"/>
                <w:color w:val="000000" w:themeColor="text1"/>
                <w:sz w:val="28"/>
                <w:szCs w:val="28"/>
                <w:lang w:val="nb-NO"/>
              </w:rPr>
              <w:t>Nhà nghỉ Vila cao cấp</w:t>
            </w:r>
            <w:bookmarkEnd w:id="262"/>
          </w:p>
          <w:p w14:paraId="5137ACBC"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263" w:name="_Toc113523379"/>
            <w:r w:rsidRPr="003E075D">
              <w:rPr>
                <w:rFonts w:eastAsia="Times New Roman"/>
                <w:color w:val="000000" w:themeColor="text1"/>
                <w:sz w:val="28"/>
                <w:szCs w:val="28"/>
                <w:lang w:val="nb-NO"/>
              </w:rPr>
              <w:t>(có 21 nhà)</w:t>
            </w:r>
            <w:bookmarkEnd w:id="263"/>
          </w:p>
        </w:tc>
        <w:tc>
          <w:tcPr>
            <w:tcW w:w="1265" w:type="dxa"/>
            <w:shd w:val="clear" w:color="auto" w:fill="auto"/>
            <w:vAlign w:val="center"/>
          </w:tcPr>
          <w:p w14:paraId="5FEA922B"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64" w:name="_Toc113523380"/>
            <w:r w:rsidRPr="003E075D">
              <w:rPr>
                <w:rFonts w:eastAsia="Times New Roman"/>
                <w:color w:val="000000" w:themeColor="text1"/>
                <w:sz w:val="28"/>
                <w:szCs w:val="28"/>
                <w:lang w:val="nb-NO"/>
              </w:rPr>
              <w:t>02</w:t>
            </w:r>
            <w:bookmarkEnd w:id="264"/>
          </w:p>
        </w:tc>
        <w:tc>
          <w:tcPr>
            <w:tcW w:w="1701" w:type="dxa"/>
            <w:shd w:val="clear" w:color="auto" w:fill="auto"/>
            <w:vAlign w:val="center"/>
          </w:tcPr>
          <w:p w14:paraId="44F66EB6"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65" w:name="_Toc113523381"/>
            <w:r w:rsidRPr="003E075D">
              <w:rPr>
                <w:rFonts w:eastAsia="Times New Roman"/>
                <w:color w:val="000000" w:themeColor="text1"/>
                <w:sz w:val="28"/>
                <w:szCs w:val="28"/>
                <w:lang w:val="nb-NO"/>
              </w:rPr>
              <w:t>T1: 119m</w:t>
            </w:r>
            <w:r w:rsidRPr="003E075D">
              <w:rPr>
                <w:rFonts w:eastAsia="Times New Roman"/>
                <w:color w:val="000000" w:themeColor="text1"/>
                <w:sz w:val="28"/>
                <w:szCs w:val="28"/>
                <w:vertAlign w:val="superscript"/>
                <w:lang w:val="nb-NO"/>
              </w:rPr>
              <w:t>2</w:t>
            </w:r>
            <w:bookmarkEnd w:id="265"/>
          </w:p>
          <w:p w14:paraId="3D0215F5" w14:textId="619AA335"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66" w:name="_Toc113523382"/>
            <w:r w:rsidRPr="003E075D">
              <w:rPr>
                <w:rFonts w:eastAsia="Times New Roman"/>
                <w:color w:val="000000" w:themeColor="text1"/>
                <w:sz w:val="28"/>
                <w:szCs w:val="28"/>
                <w:lang w:val="nb-NO"/>
              </w:rPr>
              <w:t>T2: 123 m</w:t>
            </w:r>
            <w:r w:rsidRPr="003E075D">
              <w:rPr>
                <w:rFonts w:eastAsia="Times New Roman"/>
                <w:color w:val="000000" w:themeColor="text1"/>
                <w:sz w:val="28"/>
                <w:szCs w:val="28"/>
                <w:vertAlign w:val="superscript"/>
                <w:lang w:val="nb-NO"/>
              </w:rPr>
              <w:t>2</w:t>
            </w:r>
            <w:bookmarkEnd w:id="266"/>
          </w:p>
        </w:tc>
        <w:tc>
          <w:tcPr>
            <w:tcW w:w="1719" w:type="dxa"/>
            <w:shd w:val="clear" w:color="auto" w:fill="auto"/>
            <w:vAlign w:val="center"/>
          </w:tcPr>
          <w:p w14:paraId="141129AE"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67" w:name="_Toc113523383"/>
            <w:r w:rsidRPr="003E075D">
              <w:rPr>
                <w:rFonts w:eastAsia="Times New Roman"/>
                <w:color w:val="000000" w:themeColor="text1"/>
                <w:sz w:val="28"/>
                <w:szCs w:val="28"/>
                <w:lang w:val="nb-NO"/>
              </w:rPr>
              <w:t>T1: 3.2m</w:t>
            </w:r>
            <w:bookmarkEnd w:id="267"/>
          </w:p>
          <w:p w14:paraId="7178AB3C"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68" w:name="_Toc113523384"/>
            <w:r w:rsidRPr="003E075D">
              <w:rPr>
                <w:rFonts w:eastAsia="Times New Roman"/>
                <w:color w:val="000000" w:themeColor="text1"/>
                <w:sz w:val="28"/>
                <w:szCs w:val="28"/>
                <w:lang w:val="nb-NO"/>
              </w:rPr>
              <w:t>T2: 3.2m</w:t>
            </w:r>
            <w:bookmarkEnd w:id="268"/>
          </w:p>
          <w:p w14:paraId="3D4E1163"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69" w:name="_Toc113523385"/>
            <w:r w:rsidRPr="003E075D">
              <w:rPr>
                <w:rFonts w:eastAsia="Times New Roman"/>
                <w:color w:val="000000" w:themeColor="text1"/>
                <w:sz w:val="28"/>
                <w:szCs w:val="28"/>
                <w:lang w:val="nb-NO"/>
              </w:rPr>
              <w:t>Máicao: 1.75m</w:t>
            </w:r>
            <w:bookmarkEnd w:id="269"/>
          </w:p>
        </w:tc>
        <w:tc>
          <w:tcPr>
            <w:tcW w:w="1497" w:type="dxa"/>
            <w:vAlign w:val="center"/>
          </w:tcPr>
          <w:p w14:paraId="76FDCEB7"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70" w:name="_Toc113523386"/>
            <w:r w:rsidRPr="003E075D">
              <w:rPr>
                <w:rFonts w:eastAsia="Times New Roman"/>
                <w:color w:val="000000" w:themeColor="text1"/>
                <w:sz w:val="28"/>
                <w:szCs w:val="28"/>
                <w:lang w:val="nb-NO"/>
              </w:rPr>
              <w:t>8.15m</w:t>
            </w:r>
            <w:bookmarkEnd w:id="270"/>
          </w:p>
        </w:tc>
      </w:tr>
      <w:tr w:rsidR="003E075D" w:rsidRPr="003E075D" w14:paraId="2ADB14BF" w14:textId="77777777" w:rsidTr="00DE045F">
        <w:trPr>
          <w:jc w:val="center"/>
        </w:trPr>
        <w:tc>
          <w:tcPr>
            <w:tcW w:w="755" w:type="dxa"/>
            <w:shd w:val="clear" w:color="auto" w:fill="auto"/>
            <w:vAlign w:val="center"/>
          </w:tcPr>
          <w:p w14:paraId="77273D51"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71" w:name="_Toc113523387"/>
            <w:r w:rsidRPr="003E075D">
              <w:rPr>
                <w:rFonts w:eastAsia="Times New Roman"/>
                <w:color w:val="000000" w:themeColor="text1"/>
                <w:sz w:val="28"/>
                <w:szCs w:val="28"/>
                <w:lang w:val="nb-NO"/>
              </w:rPr>
              <w:t>3</w:t>
            </w:r>
            <w:bookmarkEnd w:id="271"/>
          </w:p>
        </w:tc>
        <w:tc>
          <w:tcPr>
            <w:tcW w:w="2861" w:type="dxa"/>
            <w:shd w:val="clear" w:color="auto" w:fill="auto"/>
            <w:vAlign w:val="center"/>
          </w:tcPr>
          <w:p w14:paraId="3768553F"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272" w:name="_Toc113523388"/>
            <w:r w:rsidRPr="003E075D">
              <w:rPr>
                <w:rFonts w:eastAsia="Times New Roman"/>
                <w:color w:val="000000" w:themeColor="text1"/>
                <w:sz w:val="28"/>
                <w:szCs w:val="28"/>
                <w:lang w:val="nb-NO"/>
              </w:rPr>
              <w:t>Nhà dịch vụ 1</w:t>
            </w:r>
            <w:bookmarkEnd w:id="272"/>
          </w:p>
        </w:tc>
        <w:tc>
          <w:tcPr>
            <w:tcW w:w="1265" w:type="dxa"/>
            <w:shd w:val="clear" w:color="auto" w:fill="auto"/>
            <w:vAlign w:val="center"/>
          </w:tcPr>
          <w:p w14:paraId="389B365E"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73" w:name="_Toc113523389"/>
            <w:r w:rsidRPr="003E075D">
              <w:rPr>
                <w:rFonts w:eastAsia="Times New Roman"/>
                <w:color w:val="000000" w:themeColor="text1"/>
                <w:sz w:val="28"/>
                <w:szCs w:val="28"/>
                <w:lang w:val="nb-NO"/>
              </w:rPr>
              <w:t>02</w:t>
            </w:r>
            <w:bookmarkEnd w:id="273"/>
          </w:p>
        </w:tc>
        <w:tc>
          <w:tcPr>
            <w:tcW w:w="1701" w:type="dxa"/>
            <w:shd w:val="clear" w:color="auto" w:fill="auto"/>
            <w:vAlign w:val="center"/>
          </w:tcPr>
          <w:p w14:paraId="35817DE1" w14:textId="133DB415"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74" w:name="_Toc113523390"/>
            <w:r w:rsidRPr="003E075D">
              <w:rPr>
                <w:rFonts w:eastAsia="Times New Roman"/>
                <w:color w:val="000000" w:themeColor="text1"/>
                <w:sz w:val="28"/>
                <w:szCs w:val="28"/>
                <w:lang w:val="nb-NO"/>
              </w:rPr>
              <w:t>T1: 116 m</w:t>
            </w:r>
            <w:r w:rsidRPr="003E075D">
              <w:rPr>
                <w:rFonts w:eastAsia="Times New Roman"/>
                <w:color w:val="000000" w:themeColor="text1"/>
                <w:sz w:val="28"/>
                <w:szCs w:val="28"/>
                <w:vertAlign w:val="superscript"/>
                <w:lang w:val="nb-NO"/>
              </w:rPr>
              <w:t>2</w:t>
            </w:r>
            <w:bookmarkEnd w:id="274"/>
          </w:p>
          <w:p w14:paraId="43C6F063" w14:textId="063C96A4"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75" w:name="_Toc113523391"/>
            <w:r w:rsidRPr="003E075D">
              <w:rPr>
                <w:rFonts w:eastAsia="Times New Roman"/>
                <w:color w:val="000000" w:themeColor="text1"/>
                <w:sz w:val="28"/>
                <w:szCs w:val="28"/>
                <w:lang w:val="nb-NO"/>
              </w:rPr>
              <w:t>T2: 110 m</w:t>
            </w:r>
            <w:r w:rsidRPr="003E075D">
              <w:rPr>
                <w:rFonts w:eastAsia="Times New Roman"/>
                <w:color w:val="000000" w:themeColor="text1"/>
                <w:sz w:val="28"/>
                <w:szCs w:val="28"/>
                <w:vertAlign w:val="superscript"/>
                <w:lang w:val="nb-NO"/>
              </w:rPr>
              <w:t>2</w:t>
            </w:r>
            <w:bookmarkEnd w:id="275"/>
          </w:p>
        </w:tc>
        <w:tc>
          <w:tcPr>
            <w:tcW w:w="1719" w:type="dxa"/>
            <w:shd w:val="clear" w:color="auto" w:fill="auto"/>
            <w:vAlign w:val="center"/>
          </w:tcPr>
          <w:p w14:paraId="4200E307"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76" w:name="_Toc113523392"/>
            <w:r w:rsidRPr="003E075D">
              <w:rPr>
                <w:rFonts w:eastAsia="Times New Roman"/>
                <w:color w:val="000000" w:themeColor="text1"/>
                <w:sz w:val="28"/>
                <w:szCs w:val="28"/>
                <w:lang w:val="nb-NO"/>
              </w:rPr>
              <w:t>T1: 3.6m</w:t>
            </w:r>
            <w:bookmarkEnd w:id="276"/>
          </w:p>
          <w:p w14:paraId="37124DF3"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77" w:name="_Toc113523393"/>
            <w:r w:rsidRPr="003E075D">
              <w:rPr>
                <w:rFonts w:eastAsia="Times New Roman"/>
                <w:color w:val="000000" w:themeColor="text1"/>
                <w:sz w:val="28"/>
                <w:szCs w:val="28"/>
                <w:lang w:val="nb-NO"/>
              </w:rPr>
              <w:t>T2: 3.6m</w:t>
            </w:r>
            <w:bookmarkEnd w:id="277"/>
          </w:p>
          <w:p w14:paraId="544524EA"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78" w:name="_Toc113523394"/>
            <w:r w:rsidRPr="003E075D">
              <w:rPr>
                <w:rFonts w:eastAsia="Times New Roman"/>
                <w:color w:val="000000" w:themeColor="text1"/>
                <w:sz w:val="28"/>
                <w:szCs w:val="28"/>
                <w:lang w:val="nb-NO"/>
              </w:rPr>
              <w:t>Mái: 2.3m</w:t>
            </w:r>
            <w:bookmarkEnd w:id="278"/>
          </w:p>
        </w:tc>
        <w:tc>
          <w:tcPr>
            <w:tcW w:w="1497" w:type="dxa"/>
            <w:vAlign w:val="center"/>
          </w:tcPr>
          <w:p w14:paraId="7BA60357"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79" w:name="_Toc113523395"/>
            <w:r w:rsidRPr="003E075D">
              <w:rPr>
                <w:rFonts w:eastAsia="Times New Roman"/>
                <w:color w:val="000000" w:themeColor="text1"/>
                <w:sz w:val="28"/>
                <w:szCs w:val="28"/>
                <w:lang w:val="nb-NO"/>
              </w:rPr>
              <w:t>9.5m</w:t>
            </w:r>
            <w:bookmarkEnd w:id="279"/>
          </w:p>
        </w:tc>
      </w:tr>
      <w:tr w:rsidR="003E075D" w:rsidRPr="003E075D" w14:paraId="08D3BA87" w14:textId="77777777" w:rsidTr="00DE045F">
        <w:trPr>
          <w:jc w:val="center"/>
        </w:trPr>
        <w:tc>
          <w:tcPr>
            <w:tcW w:w="755" w:type="dxa"/>
            <w:shd w:val="clear" w:color="auto" w:fill="auto"/>
            <w:vAlign w:val="center"/>
          </w:tcPr>
          <w:p w14:paraId="31B7ABD8"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80" w:name="_Toc113523396"/>
            <w:r w:rsidRPr="003E075D">
              <w:rPr>
                <w:rFonts w:eastAsia="Times New Roman"/>
                <w:color w:val="000000" w:themeColor="text1"/>
                <w:sz w:val="28"/>
                <w:szCs w:val="28"/>
                <w:lang w:val="nb-NO"/>
              </w:rPr>
              <w:t>4</w:t>
            </w:r>
            <w:bookmarkEnd w:id="280"/>
          </w:p>
        </w:tc>
        <w:tc>
          <w:tcPr>
            <w:tcW w:w="2861" w:type="dxa"/>
            <w:shd w:val="clear" w:color="auto" w:fill="auto"/>
            <w:vAlign w:val="center"/>
          </w:tcPr>
          <w:p w14:paraId="6E4849BE"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281" w:name="_Toc113523397"/>
            <w:r w:rsidRPr="003E075D">
              <w:rPr>
                <w:rFonts w:eastAsia="Times New Roman"/>
                <w:color w:val="000000" w:themeColor="text1"/>
                <w:sz w:val="28"/>
                <w:szCs w:val="28"/>
                <w:lang w:val="nb-NO"/>
              </w:rPr>
              <w:t>Nhà dịch vụ 2</w:t>
            </w:r>
            <w:bookmarkEnd w:id="281"/>
          </w:p>
        </w:tc>
        <w:tc>
          <w:tcPr>
            <w:tcW w:w="1265" w:type="dxa"/>
            <w:shd w:val="clear" w:color="auto" w:fill="auto"/>
            <w:vAlign w:val="center"/>
          </w:tcPr>
          <w:p w14:paraId="6641FAC7"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82" w:name="_Toc113523398"/>
            <w:r w:rsidRPr="003E075D">
              <w:rPr>
                <w:rFonts w:eastAsia="Times New Roman"/>
                <w:color w:val="000000" w:themeColor="text1"/>
                <w:sz w:val="28"/>
                <w:szCs w:val="28"/>
                <w:lang w:val="nb-NO"/>
              </w:rPr>
              <w:t>01</w:t>
            </w:r>
            <w:bookmarkEnd w:id="282"/>
          </w:p>
        </w:tc>
        <w:tc>
          <w:tcPr>
            <w:tcW w:w="1701" w:type="dxa"/>
            <w:shd w:val="clear" w:color="auto" w:fill="auto"/>
            <w:vAlign w:val="center"/>
          </w:tcPr>
          <w:p w14:paraId="0C3E8EC5" w14:textId="3C4220A4"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83" w:name="_Toc113523399"/>
            <w:r w:rsidRPr="003E075D">
              <w:rPr>
                <w:rFonts w:eastAsia="Times New Roman"/>
                <w:color w:val="000000" w:themeColor="text1"/>
                <w:sz w:val="28"/>
                <w:szCs w:val="28"/>
                <w:lang w:val="nb-NO"/>
              </w:rPr>
              <w:t>T1: 123 m</w:t>
            </w:r>
            <w:r w:rsidRPr="003E075D">
              <w:rPr>
                <w:rFonts w:eastAsia="Times New Roman"/>
                <w:color w:val="000000" w:themeColor="text1"/>
                <w:sz w:val="28"/>
                <w:szCs w:val="28"/>
                <w:vertAlign w:val="superscript"/>
                <w:lang w:val="nb-NO"/>
              </w:rPr>
              <w:t>2</w:t>
            </w:r>
            <w:bookmarkEnd w:id="283"/>
          </w:p>
        </w:tc>
        <w:tc>
          <w:tcPr>
            <w:tcW w:w="1719" w:type="dxa"/>
            <w:shd w:val="clear" w:color="auto" w:fill="auto"/>
            <w:vAlign w:val="center"/>
          </w:tcPr>
          <w:p w14:paraId="56F7D350"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84" w:name="_Toc113523400"/>
            <w:r w:rsidRPr="003E075D">
              <w:rPr>
                <w:rFonts w:eastAsia="Times New Roman"/>
                <w:color w:val="000000" w:themeColor="text1"/>
                <w:sz w:val="28"/>
                <w:szCs w:val="28"/>
                <w:lang w:val="nb-NO"/>
              </w:rPr>
              <w:t>T1: 3.6m</w:t>
            </w:r>
            <w:bookmarkEnd w:id="284"/>
          </w:p>
          <w:p w14:paraId="7C72834B"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85" w:name="_Toc113523401"/>
            <w:r w:rsidRPr="003E075D">
              <w:rPr>
                <w:rFonts w:eastAsia="Times New Roman"/>
                <w:color w:val="000000" w:themeColor="text1"/>
                <w:sz w:val="28"/>
                <w:szCs w:val="28"/>
                <w:lang w:val="nb-NO"/>
              </w:rPr>
              <w:t>Mái: 2.4m</w:t>
            </w:r>
            <w:bookmarkEnd w:id="285"/>
          </w:p>
        </w:tc>
        <w:tc>
          <w:tcPr>
            <w:tcW w:w="1497" w:type="dxa"/>
            <w:vAlign w:val="center"/>
          </w:tcPr>
          <w:p w14:paraId="5023CF47"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86" w:name="_Toc113523402"/>
            <w:r w:rsidRPr="003E075D">
              <w:rPr>
                <w:rFonts w:eastAsia="Times New Roman"/>
                <w:color w:val="000000" w:themeColor="text1"/>
                <w:sz w:val="28"/>
                <w:szCs w:val="28"/>
                <w:lang w:val="nb-NO"/>
              </w:rPr>
              <w:t>6m</w:t>
            </w:r>
            <w:bookmarkEnd w:id="286"/>
          </w:p>
        </w:tc>
      </w:tr>
      <w:tr w:rsidR="003E075D" w:rsidRPr="003E075D" w14:paraId="302715CD" w14:textId="77777777" w:rsidTr="00DE045F">
        <w:trPr>
          <w:jc w:val="center"/>
        </w:trPr>
        <w:tc>
          <w:tcPr>
            <w:tcW w:w="755" w:type="dxa"/>
            <w:shd w:val="clear" w:color="auto" w:fill="auto"/>
            <w:vAlign w:val="center"/>
          </w:tcPr>
          <w:p w14:paraId="3DA77774"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87" w:name="_Toc113523403"/>
            <w:r w:rsidRPr="003E075D">
              <w:rPr>
                <w:rFonts w:eastAsia="Times New Roman"/>
                <w:color w:val="000000" w:themeColor="text1"/>
                <w:sz w:val="28"/>
                <w:szCs w:val="28"/>
                <w:lang w:val="nb-NO"/>
              </w:rPr>
              <w:t>5</w:t>
            </w:r>
            <w:bookmarkEnd w:id="287"/>
          </w:p>
        </w:tc>
        <w:tc>
          <w:tcPr>
            <w:tcW w:w="2861" w:type="dxa"/>
            <w:shd w:val="clear" w:color="auto" w:fill="auto"/>
            <w:vAlign w:val="center"/>
          </w:tcPr>
          <w:p w14:paraId="5C9E6FA3"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288" w:name="_Toc113523404"/>
            <w:r w:rsidRPr="003E075D">
              <w:rPr>
                <w:rFonts w:eastAsia="Times New Roman"/>
                <w:color w:val="000000" w:themeColor="text1"/>
                <w:sz w:val="28"/>
                <w:szCs w:val="28"/>
                <w:lang w:val="nb-NO"/>
              </w:rPr>
              <w:t>Nhà dịch vụ bể bơi</w:t>
            </w:r>
            <w:bookmarkEnd w:id="288"/>
          </w:p>
        </w:tc>
        <w:tc>
          <w:tcPr>
            <w:tcW w:w="1265" w:type="dxa"/>
            <w:shd w:val="clear" w:color="auto" w:fill="auto"/>
            <w:vAlign w:val="center"/>
          </w:tcPr>
          <w:p w14:paraId="452D9988"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89" w:name="_Toc113523405"/>
            <w:r w:rsidRPr="003E075D">
              <w:rPr>
                <w:rFonts w:eastAsia="Times New Roman"/>
                <w:color w:val="000000" w:themeColor="text1"/>
                <w:sz w:val="28"/>
                <w:szCs w:val="28"/>
                <w:lang w:val="nb-NO"/>
              </w:rPr>
              <w:t>01</w:t>
            </w:r>
            <w:bookmarkEnd w:id="289"/>
          </w:p>
        </w:tc>
        <w:tc>
          <w:tcPr>
            <w:tcW w:w="1701" w:type="dxa"/>
            <w:shd w:val="clear" w:color="auto" w:fill="auto"/>
            <w:vAlign w:val="center"/>
          </w:tcPr>
          <w:p w14:paraId="0167BDAB" w14:textId="4E4204A8"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90" w:name="_Toc113523406"/>
            <w:r w:rsidRPr="003E075D">
              <w:rPr>
                <w:rFonts w:eastAsia="Times New Roman"/>
                <w:color w:val="000000" w:themeColor="text1"/>
                <w:sz w:val="28"/>
                <w:szCs w:val="28"/>
                <w:lang w:val="nb-NO"/>
              </w:rPr>
              <w:t>T1: 102 m</w:t>
            </w:r>
            <w:r w:rsidRPr="003E075D">
              <w:rPr>
                <w:rFonts w:eastAsia="Times New Roman"/>
                <w:color w:val="000000" w:themeColor="text1"/>
                <w:sz w:val="28"/>
                <w:szCs w:val="28"/>
                <w:vertAlign w:val="superscript"/>
                <w:lang w:val="nb-NO"/>
              </w:rPr>
              <w:t>2</w:t>
            </w:r>
            <w:bookmarkEnd w:id="290"/>
          </w:p>
        </w:tc>
        <w:tc>
          <w:tcPr>
            <w:tcW w:w="1719" w:type="dxa"/>
            <w:shd w:val="clear" w:color="auto" w:fill="auto"/>
            <w:vAlign w:val="center"/>
          </w:tcPr>
          <w:p w14:paraId="03E3F2A3"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91" w:name="_Toc113523407"/>
            <w:r w:rsidRPr="003E075D">
              <w:rPr>
                <w:rFonts w:eastAsia="Times New Roman"/>
                <w:color w:val="000000" w:themeColor="text1"/>
                <w:sz w:val="28"/>
                <w:szCs w:val="28"/>
                <w:lang w:val="nb-NO"/>
              </w:rPr>
              <w:t>T1: 3.6m</w:t>
            </w:r>
            <w:bookmarkEnd w:id="291"/>
          </w:p>
          <w:p w14:paraId="5ADFFC74"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92" w:name="_Toc113523408"/>
            <w:r w:rsidRPr="003E075D">
              <w:rPr>
                <w:rFonts w:eastAsia="Times New Roman"/>
                <w:color w:val="000000" w:themeColor="text1"/>
                <w:sz w:val="28"/>
                <w:szCs w:val="28"/>
                <w:lang w:val="nb-NO"/>
              </w:rPr>
              <w:t>Mái: 1.8m</w:t>
            </w:r>
            <w:bookmarkEnd w:id="292"/>
          </w:p>
        </w:tc>
        <w:tc>
          <w:tcPr>
            <w:tcW w:w="1497" w:type="dxa"/>
            <w:vAlign w:val="center"/>
          </w:tcPr>
          <w:p w14:paraId="5DE4DE0A"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93" w:name="_Toc113523409"/>
            <w:r w:rsidRPr="003E075D">
              <w:rPr>
                <w:rFonts w:eastAsia="Times New Roman"/>
                <w:color w:val="000000" w:themeColor="text1"/>
                <w:sz w:val="28"/>
                <w:szCs w:val="28"/>
                <w:lang w:val="nb-NO"/>
              </w:rPr>
              <w:t>5.4m</w:t>
            </w:r>
            <w:bookmarkEnd w:id="293"/>
          </w:p>
        </w:tc>
      </w:tr>
      <w:tr w:rsidR="003E075D" w:rsidRPr="003E075D" w14:paraId="7254076C" w14:textId="77777777" w:rsidTr="00DE045F">
        <w:trPr>
          <w:jc w:val="center"/>
        </w:trPr>
        <w:tc>
          <w:tcPr>
            <w:tcW w:w="755" w:type="dxa"/>
            <w:shd w:val="clear" w:color="auto" w:fill="auto"/>
            <w:vAlign w:val="center"/>
          </w:tcPr>
          <w:p w14:paraId="667C3016"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94" w:name="_Toc113523410"/>
            <w:r w:rsidRPr="003E075D">
              <w:rPr>
                <w:rFonts w:eastAsia="Times New Roman"/>
                <w:color w:val="000000" w:themeColor="text1"/>
                <w:sz w:val="28"/>
                <w:szCs w:val="28"/>
                <w:lang w:val="nb-NO"/>
              </w:rPr>
              <w:t>6</w:t>
            </w:r>
            <w:bookmarkEnd w:id="294"/>
          </w:p>
        </w:tc>
        <w:tc>
          <w:tcPr>
            <w:tcW w:w="2861" w:type="dxa"/>
            <w:shd w:val="clear" w:color="auto" w:fill="auto"/>
            <w:vAlign w:val="center"/>
          </w:tcPr>
          <w:p w14:paraId="454DBB4C"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295" w:name="_Toc113523411"/>
            <w:r w:rsidRPr="003E075D">
              <w:rPr>
                <w:rFonts w:eastAsia="Times New Roman"/>
                <w:color w:val="000000" w:themeColor="text1"/>
                <w:sz w:val="28"/>
                <w:szCs w:val="28"/>
                <w:lang w:val="nb-NO"/>
              </w:rPr>
              <w:t>Nhà hàng, cafe</w:t>
            </w:r>
            <w:bookmarkEnd w:id="295"/>
          </w:p>
        </w:tc>
        <w:tc>
          <w:tcPr>
            <w:tcW w:w="1265" w:type="dxa"/>
            <w:shd w:val="clear" w:color="auto" w:fill="auto"/>
            <w:vAlign w:val="center"/>
          </w:tcPr>
          <w:p w14:paraId="52171D63"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96" w:name="_Toc113523412"/>
            <w:r w:rsidRPr="003E075D">
              <w:rPr>
                <w:rFonts w:eastAsia="Times New Roman"/>
                <w:color w:val="000000" w:themeColor="text1"/>
                <w:sz w:val="28"/>
                <w:szCs w:val="28"/>
                <w:lang w:val="nb-NO"/>
              </w:rPr>
              <w:t>01</w:t>
            </w:r>
            <w:bookmarkEnd w:id="296"/>
          </w:p>
        </w:tc>
        <w:tc>
          <w:tcPr>
            <w:tcW w:w="1701" w:type="dxa"/>
            <w:shd w:val="clear" w:color="auto" w:fill="auto"/>
            <w:vAlign w:val="center"/>
          </w:tcPr>
          <w:p w14:paraId="5BCF4371" w14:textId="6C1592D3"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97" w:name="_Toc113523413"/>
            <w:r w:rsidRPr="003E075D">
              <w:rPr>
                <w:rFonts w:eastAsia="Times New Roman"/>
                <w:color w:val="000000" w:themeColor="text1"/>
                <w:sz w:val="28"/>
                <w:szCs w:val="28"/>
                <w:lang w:val="nb-NO"/>
              </w:rPr>
              <w:t>T1: 1305 m</w:t>
            </w:r>
            <w:r w:rsidRPr="003E075D">
              <w:rPr>
                <w:rFonts w:eastAsia="Times New Roman"/>
                <w:color w:val="000000" w:themeColor="text1"/>
                <w:sz w:val="28"/>
                <w:szCs w:val="28"/>
                <w:vertAlign w:val="superscript"/>
                <w:lang w:val="nb-NO"/>
              </w:rPr>
              <w:t>2</w:t>
            </w:r>
            <w:bookmarkEnd w:id="297"/>
          </w:p>
        </w:tc>
        <w:tc>
          <w:tcPr>
            <w:tcW w:w="1719" w:type="dxa"/>
            <w:shd w:val="clear" w:color="auto" w:fill="auto"/>
            <w:vAlign w:val="center"/>
          </w:tcPr>
          <w:p w14:paraId="395B3625"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98" w:name="_Toc113523414"/>
            <w:r w:rsidRPr="003E075D">
              <w:rPr>
                <w:rFonts w:eastAsia="Times New Roman"/>
                <w:color w:val="000000" w:themeColor="text1"/>
                <w:sz w:val="28"/>
                <w:szCs w:val="28"/>
                <w:lang w:val="nb-NO"/>
              </w:rPr>
              <w:t>T1: 3.3m</w:t>
            </w:r>
            <w:bookmarkEnd w:id="298"/>
          </w:p>
          <w:p w14:paraId="7B38F916"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299" w:name="_Toc113523415"/>
            <w:r w:rsidRPr="003E075D">
              <w:rPr>
                <w:rFonts w:eastAsia="Times New Roman"/>
                <w:color w:val="000000" w:themeColor="text1"/>
                <w:sz w:val="28"/>
                <w:szCs w:val="28"/>
                <w:lang w:val="nb-NO"/>
              </w:rPr>
              <w:t>Mái: 2.7m</w:t>
            </w:r>
            <w:bookmarkEnd w:id="299"/>
          </w:p>
        </w:tc>
        <w:tc>
          <w:tcPr>
            <w:tcW w:w="1497" w:type="dxa"/>
            <w:vAlign w:val="center"/>
          </w:tcPr>
          <w:p w14:paraId="53B8C46A"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00" w:name="_Toc113523416"/>
            <w:r w:rsidRPr="003E075D">
              <w:rPr>
                <w:rFonts w:eastAsia="Times New Roman"/>
                <w:color w:val="000000" w:themeColor="text1"/>
                <w:sz w:val="28"/>
                <w:szCs w:val="28"/>
                <w:lang w:val="nb-NO"/>
              </w:rPr>
              <w:t>6m</w:t>
            </w:r>
            <w:bookmarkEnd w:id="300"/>
          </w:p>
        </w:tc>
      </w:tr>
      <w:tr w:rsidR="003E075D" w:rsidRPr="003E075D" w14:paraId="0E23D5CC" w14:textId="77777777" w:rsidTr="00DE045F">
        <w:trPr>
          <w:jc w:val="center"/>
        </w:trPr>
        <w:tc>
          <w:tcPr>
            <w:tcW w:w="755" w:type="dxa"/>
            <w:shd w:val="clear" w:color="auto" w:fill="auto"/>
            <w:vAlign w:val="center"/>
          </w:tcPr>
          <w:p w14:paraId="1CADB02D"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01" w:name="_Toc113523417"/>
            <w:r w:rsidRPr="003E075D">
              <w:rPr>
                <w:rFonts w:eastAsia="Times New Roman"/>
                <w:color w:val="000000" w:themeColor="text1"/>
                <w:sz w:val="28"/>
                <w:szCs w:val="28"/>
                <w:lang w:val="nb-NO"/>
              </w:rPr>
              <w:t>7</w:t>
            </w:r>
            <w:bookmarkEnd w:id="301"/>
          </w:p>
        </w:tc>
        <w:tc>
          <w:tcPr>
            <w:tcW w:w="2861" w:type="dxa"/>
            <w:shd w:val="clear" w:color="auto" w:fill="auto"/>
            <w:vAlign w:val="center"/>
          </w:tcPr>
          <w:p w14:paraId="4E4C5E3A"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302" w:name="_Toc113523418"/>
            <w:r w:rsidRPr="003E075D">
              <w:rPr>
                <w:rFonts w:eastAsia="Times New Roman"/>
                <w:color w:val="000000" w:themeColor="text1"/>
                <w:sz w:val="28"/>
                <w:szCs w:val="28"/>
                <w:lang w:val="nb-NO"/>
              </w:rPr>
              <w:t>Nhà điều hành lễ tân khu vực phía nam</w:t>
            </w:r>
            <w:bookmarkEnd w:id="302"/>
          </w:p>
        </w:tc>
        <w:tc>
          <w:tcPr>
            <w:tcW w:w="1265" w:type="dxa"/>
            <w:shd w:val="clear" w:color="auto" w:fill="auto"/>
            <w:vAlign w:val="center"/>
          </w:tcPr>
          <w:p w14:paraId="62C7B388"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03" w:name="_Toc113523419"/>
            <w:r w:rsidRPr="003E075D">
              <w:rPr>
                <w:rFonts w:eastAsia="Times New Roman"/>
                <w:color w:val="000000" w:themeColor="text1"/>
                <w:sz w:val="28"/>
                <w:szCs w:val="28"/>
                <w:lang w:val="nb-NO"/>
              </w:rPr>
              <w:t>02</w:t>
            </w:r>
            <w:bookmarkEnd w:id="303"/>
          </w:p>
        </w:tc>
        <w:tc>
          <w:tcPr>
            <w:tcW w:w="1701" w:type="dxa"/>
            <w:shd w:val="clear" w:color="auto" w:fill="auto"/>
            <w:vAlign w:val="center"/>
          </w:tcPr>
          <w:p w14:paraId="223F47CB" w14:textId="773A5BF0"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04" w:name="_Toc113523420"/>
            <w:r w:rsidRPr="003E075D">
              <w:rPr>
                <w:rFonts w:eastAsia="Times New Roman"/>
                <w:color w:val="000000" w:themeColor="text1"/>
                <w:sz w:val="28"/>
                <w:szCs w:val="28"/>
                <w:lang w:val="nb-NO"/>
              </w:rPr>
              <w:t>T1: 413 m</w:t>
            </w:r>
            <w:r w:rsidRPr="003E075D">
              <w:rPr>
                <w:rFonts w:eastAsia="Times New Roman"/>
                <w:color w:val="000000" w:themeColor="text1"/>
                <w:sz w:val="28"/>
                <w:szCs w:val="28"/>
                <w:vertAlign w:val="superscript"/>
                <w:lang w:val="nb-NO"/>
              </w:rPr>
              <w:t>2</w:t>
            </w:r>
            <w:bookmarkEnd w:id="304"/>
          </w:p>
          <w:p w14:paraId="70B1F2FC" w14:textId="26CF8D79"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05" w:name="_Toc113523421"/>
            <w:r w:rsidRPr="003E075D">
              <w:rPr>
                <w:rFonts w:eastAsia="Times New Roman"/>
                <w:color w:val="000000" w:themeColor="text1"/>
                <w:sz w:val="28"/>
                <w:szCs w:val="28"/>
                <w:lang w:val="nb-NO"/>
              </w:rPr>
              <w:t>T2: 340 m</w:t>
            </w:r>
            <w:r w:rsidRPr="003E075D">
              <w:rPr>
                <w:rFonts w:eastAsia="Times New Roman"/>
                <w:color w:val="000000" w:themeColor="text1"/>
                <w:sz w:val="28"/>
                <w:szCs w:val="28"/>
                <w:vertAlign w:val="superscript"/>
                <w:lang w:val="nb-NO"/>
              </w:rPr>
              <w:t>2</w:t>
            </w:r>
            <w:bookmarkEnd w:id="305"/>
          </w:p>
        </w:tc>
        <w:tc>
          <w:tcPr>
            <w:tcW w:w="1719" w:type="dxa"/>
            <w:shd w:val="clear" w:color="auto" w:fill="auto"/>
            <w:vAlign w:val="center"/>
          </w:tcPr>
          <w:p w14:paraId="75C3AF3F"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06" w:name="_Toc113523422"/>
            <w:r w:rsidRPr="003E075D">
              <w:rPr>
                <w:rFonts w:eastAsia="Times New Roman"/>
                <w:color w:val="000000" w:themeColor="text1"/>
                <w:sz w:val="28"/>
                <w:szCs w:val="28"/>
                <w:lang w:val="nb-NO"/>
              </w:rPr>
              <w:t>T1: 3.6m</w:t>
            </w:r>
            <w:bookmarkEnd w:id="306"/>
          </w:p>
          <w:p w14:paraId="6F26EDE8"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07" w:name="_Toc113523423"/>
            <w:r w:rsidRPr="003E075D">
              <w:rPr>
                <w:rFonts w:eastAsia="Times New Roman"/>
                <w:color w:val="000000" w:themeColor="text1"/>
                <w:sz w:val="28"/>
                <w:szCs w:val="28"/>
                <w:lang w:val="nb-NO"/>
              </w:rPr>
              <w:t>T2: 3.6m</w:t>
            </w:r>
            <w:bookmarkEnd w:id="307"/>
          </w:p>
          <w:p w14:paraId="4381DE62"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p>
        </w:tc>
        <w:tc>
          <w:tcPr>
            <w:tcW w:w="1497" w:type="dxa"/>
            <w:vAlign w:val="center"/>
          </w:tcPr>
          <w:p w14:paraId="683D2E3D"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08" w:name="_Toc113523424"/>
            <w:r w:rsidRPr="003E075D">
              <w:rPr>
                <w:rFonts w:eastAsia="Times New Roman"/>
                <w:color w:val="000000" w:themeColor="text1"/>
                <w:sz w:val="28"/>
                <w:szCs w:val="28"/>
                <w:lang w:val="nb-NO"/>
              </w:rPr>
              <w:t>7.2m</w:t>
            </w:r>
            <w:bookmarkEnd w:id="308"/>
          </w:p>
        </w:tc>
      </w:tr>
      <w:tr w:rsidR="003E075D" w:rsidRPr="003E075D" w14:paraId="3819B94F" w14:textId="77777777" w:rsidTr="00DE045F">
        <w:trPr>
          <w:jc w:val="center"/>
        </w:trPr>
        <w:tc>
          <w:tcPr>
            <w:tcW w:w="755" w:type="dxa"/>
            <w:shd w:val="clear" w:color="auto" w:fill="auto"/>
            <w:vAlign w:val="center"/>
          </w:tcPr>
          <w:p w14:paraId="0FCD9B59"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09" w:name="_Toc113523425"/>
            <w:r w:rsidRPr="003E075D">
              <w:rPr>
                <w:rFonts w:eastAsia="Times New Roman"/>
                <w:color w:val="000000" w:themeColor="text1"/>
                <w:sz w:val="28"/>
                <w:szCs w:val="28"/>
                <w:lang w:val="nb-NO"/>
              </w:rPr>
              <w:t>8</w:t>
            </w:r>
            <w:bookmarkEnd w:id="309"/>
          </w:p>
        </w:tc>
        <w:tc>
          <w:tcPr>
            <w:tcW w:w="2861" w:type="dxa"/>
            <w:shd w:val="clear" w:color="auto" w:fill="auto"/>
            <w:vAlign w:val="center"/>
          </w:tcPr>
          <w:p w14:paraId="5DCD6D90"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310" w:name="_Toc113523426"/>
            <w:r w:rsidRPr="003E075D">
              <w:rPr>
                <w:rFonts w:eastAsia="Times New Roman"/>
                <w:color w:val="000000" w:themeColor="text1"/>
                <w:sz w:val="28"/>
                <w:szCs w:val="28"/>
                <w:lang w:val="nb-NO"/>
              </w:rPr>
              <w:t>Nhà dịch vụ 3</w:t>
            </w:r>
            <w:bookmarkEnd w:id="310"/>
          </w:p>
        </w:tc>
        <w:tc>
          <w:tcPr>
            <w:tcW w:w="1265" w:type="dxa"/>
            <w:shd w:val="clear" w:color="auto" w:fill="auto"/>
            <w:vAlign w:val="center"/>
          </w:tcPr>
          <w:p w14:paraId="2CF10B0D"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11" w:name="_Toc113523427"/>
            <w:r w:rsidRPr="003E075D">
              <w:rPr>
                <w:rFonts w:eastAsia="Times New Roman"/>
                <w:color w:val="000000" w:themeColor="text1"/>
                <w:sz w:val="28"/>
                <w:szCs w:val="28"/>
                <w:lang w:val="nb-NO"/>
              </w:rPr>
              <w:t>03</w:t>
            </w:r>
            <w:bookmarkEnd w:id="311"/>
          </w:p>
        </w:tc>
        <w:tc>
          <w:tcPr>
            <w:tcW w:w="1701" w:type="dxa"/>
            <w:shd w:val="clear" w:color="auto" w:fill="auto"/>
            <w:vAlign w:val="center"/>
          </w:tcPr>
          <w:p w14:paraId="3641AE1E" w14:textId="6E8AB916"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12" w:name="_Toc113523428"/>
            <w:r w:rsidRPr="003E075D">
              <w:rPr>
                <w:rFonts w:eastAsia="Times New Roman"/>
                <w:color w:val="000000" w:themeColor="text1"/>
                <w:sz w:val="28"/>
                <w:szCs w:val="28"/>
                <w:lang w:val="nb-NO"/>
              </w:rPr>
              <w:t>T1: 731 m</w:t>
            </w:r>
            <w:r w:rsidRPr="003E075D">
              <w:rPr>
                <w:rFonts w:eastAsia="Times New Roman"/>
                <w:color w:val="000000" w:themeColor="text1"/>
                <w:sz w:val="28"/>
                <w:szCs w:val="28"/>
                <w:vertAlign w:val="superscript"/>
                <w:lang w:val="nb-NO"/>
              </w:rPr>
              <w:t>2</w:t>
            </w:r>
            <w:bookmarkEnd w:id="312"/>
          </w:p>
          <w:p w14:paraId="10C177D0" w14:textId="28968829"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13" w:name="_Toc113523429"/>
            <w:r w:rsidRPr="003E075D">
              <w:rPr>
                <w:rFonts w:eastAsia="Times New Roman"/>
                <w:color w:val="000000" w:themeColor="text1"/>
                <w:sz w:val="28"/>
                <w:szCs w:val="28"/>
                <w:lang w:val="nb-NO"/>
              </w:rPr>
              <w:t>T2: 500 m</w:t>
            </w:r>
            <w:r w:rsidRPr="003E075D">
              <w:rPr>
                <w:rFonts w:eastAsia="Times New Roman"/>
                <w:color w:val="000000" w:themeColor="text1"/>
                <w:sz w:val="28"/>
                <w:szCs w:val="28"/>
                <w:vertAlign w:val="superscript"/>
                <w:lang w:val="nb-NO"/>
              </w:rPr>
              <w:t>2</w:t>
            </w:r>
            <w:bookmarkEnd w:id="313"/>
          </w:p>
          <w:p w14:paraId="691E21E7" w14:textId="5F42EB3B"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14" w:name="_Toc113523430"/>
            <w:r w:rsidRPr="003E075D">
              <w:rPr>
                <w:rFonts w:eastAsia="Times New Roman"/>
                <w:color w:val="000000" w:themeColor="text1"/>
                <w:sz w:val="28"/>
                <w:szCs w:val="28"/>
                <w:lang w:val="nb-NO"/>
              </w:rPr>
              <w:t>T3: 668 m</w:t>
            </w:r>
            <w:r w:rsidRPr="003E075D">
              <w:rPr>
                <w:rFonts w:eastAsia="Times New Roman"/>
                <w:color w:val="000000" w:themeColor="text1"/>
                <w:sz w:val="28"/>
                <w:szCs w:val="28"/>
                <w:vertAlign w:val="superscript"/>
                <w:lang w:val="nb-NO"/>
              </w:rPr>
              <w:t>2</w:t>
            </w:r>
            <w:bookmarkEnd w:id="314"/>
          </w:p>
        </w:tc>
        <w:tc>
          <w:tcPr>
            <w:tcW w:w="1719" w:type="dxa"/>
            <w:shd w:val="clear" w:color="auto" w:fill="auto"/>
            <w:vAlign w:val="center"/>
          </w:tcPr>
          <w:p w14:paraId="440795BA"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15" w:name="_Toc113523431"/>
            <w:r w:rsidRPr="003E075D">
              <w:rPr>
                <w:rFonts w:eastAsia="Times New Roman"/>
                <w:color w:val="000000" w:themeColor="text1"/>
                <w:sz w:val="28"/>
                <w:szCs w:val="28"/>
                <w:lang w:val="nb-NO"/>
              </w:rPr>
              <w:t>T1: 3.2m</w:t>
            </w:r>
            <w:bookmarkEnd w:id="315"/>
          </w:p>
          <w:p w14:paraId="7207CF3E"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16" w:name="_Toc113523432"/>
            <w:r w:rsidRPr="003E075D">
              <w:rPr>
                <w:rFonts w:eastAsia="Times New Roman"/>
                <w:color w:val="000000" w:themeColor="text1"/>
                <w:sz w:val="28"/>
                <w:szCs w:val="28"/>
                <w:lang w:val="nb-NO"/>
              </w:rPr>
              <w:t>T2: 6.4m</w:t>
            </w:r>
            <w:bookmarkEnd w:id="316"/>
          </w:p>
          <w:p w14:paraId="30A67316"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17" w:name="_Toc113523433"/>
            <w:r w:rsidRPr="003E075D">
              <w:rPr>
                <w:rFonts w:eastAsia="Times New Roman"/>
                <w:color w:val="000000" w:themeColor="text1"/>
                <w:sz w:val="28"/>
                <w:szCs w:val="28"/>
                <w:lang w:val="nb-NO"/>
              </w:rPr>
              <w:t>T3: 9m</w:t>
            </w:r>
            <w:bookmarkEnd w:id="317"/>
          </w:p>
        </w:tc>
        <w:tc>
          <w:tcPr>
            <w:tcW w:w="1497" w:type="dxa"/>
            <w:vAlign w:val="center"/>
          </w:tcPr>
          <w:p w14:paraId="7C99ECAE"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18" w:name="_Toc113523434"/>
            <w:r w:rsidRPr="003E075D">
              <w:rPr>
                <w:rFonts w:eastAsia="Times New Roman"/>
                <w:color w:val="000000" w:themeColor="text1"/>
                <w:sz w:val="28"/>
                <w:szCs w:val="28"/>
                <w:lang w:val="nb-NO"/>
              </w:rPr>
              <w:t>15.4m</w:t>
            </w:r>
            <w:bookmarkEnd w:id="318"/>
          </w:p>
        </w:tc>
      </w:tr>
      <w:tr w:rsidR="003E075D" w:rsidRPr="003E075D" w14:paraId="59059713" w14:textId="77777777" w:rsidTr="00DE045F">
        <w:trPr>
          <w:jc w:val="center"/>
        </w:trPr>
        <w:tc>
          <w:tcPr>
            <w:tcW w:w="755" w:type="dxa"/>
            <w:shd w:val="clear" w:color="auto" w:fill="auto"/>
            <w:vAlign w:val="center"/>
          </w:tcPr>
          <w:p w14:paraId="4DE6ED55"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19" w:name="_Toc113523435"/>
            <w:r w:rsidRPr="003E075D">
              <w:rPr>
                <w:rFonts w:eastAsia="Times New Roman"/>
                <w:color w:val="000000" w:themeColor="text1"/>
                <w:sz w:val="28"/>
                <w:szCs w:val="28"/>
                <w:lang w:val="nb-NO"/>
              </w:rPr>
              <w:t>9</w:t>
            </w:r>
            <w:bookmarkEnd w:id="319"/>
          </w:p>
        </w:tc>
        <w:tc>
          <w:tcPr>
            <w:tcW w:w="2861" w:type="dxa"/>
            <w:shd w:val="clear" w:color="auto" w:fill="auto"/>
            <w:vAlign w:val="center"/>
          </w:tcPr>
          <w:p w14:paraId="2F2BA35B"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320" w:name="_Toc113523436"/>
            <w:r w:rsidRPr="003E075D">
              <w:rPr>
                <w:rFonts w:eastAsia="Times New Roman"/>
                <w:color w:val="000000" w:themeColor="text1"/>
                <w:sz w:val="28"/>
                <w:szCs w:val="28"/>
                <w:lang w:val="nb-NO"/>
              </w:rPr>
              <w:t>Nhà nghỉ sinh thái dạng Bugalow 2 tầng</w:t>
            </w:r>
            <w:bookmarkEnd w:id="320"/>
          </w:p>
          <w:p w14:paraId="3826ACDB" w14:textId="77777777" w:rsidR="007E5761" w:rsidRPr="003E075D" w:rsidRDefault="007E5761" w:rsidP="00DE045F">
            <w:pPr>
              <w:spacing w:line="240" w:lineRule="auto"/>
              <w:ind w:firstLine="0"/>
              <w:jc w:val="left"/>
              <w:outlineLvl w:val="0"/>
              <w:rPr>
                <w:rFonts w:eastAsia="Times New Roman"/>
                <w:color w:val="000000" w:themeColor="text1"/>
                <w:sz w:val="28"/>
                <w:szCs w:val="28"/>
                <w:lang w:val="nb-NO"/>
              </w:rPr>
            </w:pPr>
            <w:bookmarkStart w:id="321" w:name="_Toc113523437"/>
            <w:r w:rsidRPr="003E075D">
              <w:rPr>
                <w:rFonts w:eastAsia="Times New Roman"/>
                <w:color w:val="000000" w:themeColor="text1"/>
                <w:sz w:val="28"/>
                <w:szCs w:val="28"/>
                <w:lang w:val="nb-NO"/>
              </w:rPr>
              <w:t>( có 6 nhà)</w:t>
            </w:r>
            <w:bookmarkEnd w:id="321"/>
          </w:p>
        </w:tc>
        <w:tc>
          <w:tcPr>
            <w:tcW w:w="1265" w:type="dxa"/>
            <w:shd w:val="clear" w:color="auto" w:fill="auto"/>
            <w:vAlign w:val="center"/>
          </w:tcPr>
          <w:p w14:paraId="3EC21C62"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22" w:name="_Toc113523438"/>
            <w:r w:rsidRPr="003E075D">
              <w:rPr>
                <w:rFonts w:eastAsia="Times New Roman"/>
                <w:color w:val="000000" w:themeColor="text1"/>
                <w:sz w:val="28"/>
                <w:szCs w:val="28"/>
                <w:lang w:val="nb-NO"/>
              </w:rPr>
              <w:t>02</w:t>
            </w:r>
            <w:bookmarkEnd w:id="322"/>
          </w:p>
        </w:tc>
        <w:tc>
          <w:tcPr>
            <w:tcW w:w="1701" w:type="dxa"/>
            <w:shd w:val="clear" w:color="auto" w:fill="auto"/>
            <w:vAlign w:val="center"/>
          </w:tcPr>
          <w:p w14:paraId="37C7B8BD" w14:textId="0E0A388A"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23" w:name="_Toc113523439"/>
            <w:r w:rsidRPr="003E075D">
              <w:rPr>
                <w:rFonts w:eastAsia="Times New Roman"/>
                <w:color w:val="000000" w:themeColor="text1"/>
                <w:sz w:val="28"/>
                <w:szCs w:val="28"/>
                <w:lang w:val="nb-NO"/>
              </w:rPr>
              <w:t>T1: 248 m</w:t>
            </w:r>
            <w:r w:rsidRPr="003E075D">
              <w:rPr>
                <w:rFonts w:eastAsia="Times New Roman"/>
                <w:color w:val="000000" w:themeColor="text1"/>
                <w:sz w:val="28"/>
                <w:szCs w:val="28"/>
                <w:vertAlign w:val="superscript"/>
                <w:lang w:val="nb-NO"/>
              </w:rPr>
              <w:t>2</w:t>
            </w:r>
            <w:bookmarkEnd w:id="323"/>
          </w:p>
          <w:p w14:paraId="0406FC09" w14:textId="3C8030D5"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24" w:name="_Toc113523440"/>
            <w:r w:rsidRPr="003E075D">
              <w:rPr>
                <w:rFonts w:eastAsia="Times New Roman"/>
                <w:color w:val="000000" w:themeColor="text1"/>
                <w:sz w:val="28"/>
                <w:szCs w:val="28"/>
                <w:lang w:val="nb-NO"/>
              </w:rPr>
              <w:t>T2: 222 m</w:t>
            </w:r>
            <w:r w:rsidRPr="003E075D">
              <w:rPr>
                <w:rFonts w:eastAsia="Times New Roman"/>
                <w:color w:val="000000" w:themeColor="text1"/>
                <w:sz w:val="28"/>
                <w:szCs w:val="28"/>
                <w:vertAlign w:val="superscript"/>
                <w:lang w:val="nb-NO"/>
              </w:rPr>
              <w:t>2</w:t>
            </w:r>
            <w:bookmarkEnd w:id="324"/>
          </w:p>
        </w:tc>
        <w:tc>
          <w:tcPr>
            <w:tcW w:w="1719" w:type="dxa"/>
            <w:shd w:val="clear" w:color="auto" w:fill="auto"/>
            <w:vAlign w:val="center"/>
          </w:tcPr>
          <w:p w14:paraId="1AFFA2CA"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25" w:name="_Toc113523441"/>
            <w:r w:rsidRPr="003E075D">
              <w:rPr>
                <w:rFonts w:eastAsia="Times New Roman"/>
                <w:color w:val="000000" w:themeColor="text1"/>
                <w:sz w:val="28"/>
                <w:szCs w:val="28"/>
                <w:lang w:val="nb-NO"/>
              </w:rPr>
              <w:t>T1: 3.2m</w:t>
            </w:r>
            <w:bookmarkEnd w:id="325"/>
          </w:p>
          <w:p w14:paraId="5C14D7BA"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26" w:name="_Toc113523442"/>
            <w:r w:rsidRPr="003E075D">
              <w:rPr>
                <w:rFonts w:eastAsia="Times New Roman"/>
                <w:color w:val="000000" w:themeColor="text1"/>
                <w:sz w:val="28"/>
                <w:szCs w:val="28"/>
                <w:lang w:val="nb-NO"/>
              </w:rPr>
              <w:t>T2: 3.2m</w:t>
            </w:r>
            <w:bookmarkEnd w:id="326"/>
          </w:p>
          <w:p w14:paraId="26A4EB30"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27" w:name="_Toc113523443"/>
            <w:r w:rsidRPr="003E075D">
              <w:rPr>
                <w:rFonts w:eastAsia="Times New Roman"/>
                <w:color w:val="000000" w:themeColor="text1"/>
                <w:sz w:val="28"/>
                <w:szCs w:val="28"/>
                <w:lang w:val="nb-NO"/>
              </w:rPr>
              <w:t>Mái: 2.65m</w:t>
            </w:r>
            <w:bookmarkEnd w:id="327"/>
          </w:p>
        </w:tc>
        <w:tc>
          <w:tcPr>
            <w:tcW w:w="1497" w:type="dxa"/>
            <w:vAlign w:val="center"/>
          </w:tcPr>
          <w:p w14:paraId="1FDF6A81"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28" w:name="_Toc113523444"/>
            <w:r w:rsidRPr="003E075D">
              <w:rPr>
                <w:rFonts w:eastAsia="Times New Roman"/>
                <w:color w:val="000000" w:themeColor="text1"/>
                <w:sz w:val="28"/>
                <w:szCs w:val="28"/>
                <w:lang w:val="nb-NO"/>
              </w:rPr>
              <w:t>9.05m</w:t>
            </w:r>
            <w:bookmarkEnd w:id="328"/>
          </w:p>
        </w:tc>
      </w:tr>
      <w:tr w:rsidR="003E075D" w:rsidRPr="003E075D" w14:paraId="31BF29C5" w14:textId="77777777" w:rsidTr="00DE045F">
        <w:trPr>
          <w:jc w:val="center"/>
        </w:trPr>
        <w:tc>
          <w:tcPr>
            <w:tcW w:w="755" w:type="dxa"/>
            <w:shd w:val="clear" w:color="auto" w:fill="auto"/>
            <w:vAlign w:val="center"/>
          </w:tcPr>
          <w:p w14:paraId="4681A74B" w14:textId="77777777"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29" w:name="_Toc113523445"/>
            <w:r w:rsidRPr="003E075D">
              <w:rPr>
                <w:rFonts w:eastAsia="Times New Roman"/>
                <w:color w:val="000000" w:themeColor="text1"/>
                <w:sz w:val="28"/>
                <w:szCs w:val="28"/>
                <w:lang w:val="nb-NO"/>
              </w:rPr>
              <w:t>10</w:t>
            </w:r>
            <w:bookmarkEnd w:id="329"/>
          </w:p>
        </w:tc>
        <w:tc>
          <w:tcPr>
            <w:tcW w:w="9043" w:type="dxa"/>
            <w:gridSpan w:val="5"/>
            <w:shd w:val="clear" w:color="auto" w:fill="auto"/>
            <w:vAlign w:val="center"/>
          </w:tcPr>
          <w:p w14:paraId="76FBB798" w14:textId="7217BB48" w:rsidR="007E5761" w:rsidRPr="003E075D" w:rsidRDefault="007E5761" w:rsidP="00DE045F">
            <w:pPr>
              <w:spacing w:line="240" w:lineRule="auto"/>
              <w:ind w:firstLine="0"/>
              <w:jc w:val="center"/>
              <w:outlineLvl w:val="0"/>
              <w:rPr>
                <w:rFonts w:eastAsia="Times New Roman"/>
                <w:color w:val="000000" w:themeColor="text1"/>
                <w:sz w:val="28"/>
                <w:szCs w:val="28"/>
                <w:lang w:val="nb-NO"/>
              </w:rPr>
            </w:pPr>
            <w:bookmarkStart w:id="330" w:name="_Toc113523446"/>
            <w:r w:rsidRPr="003E075D">
              <w:rPr>
                <w:rFonts w:eastAsia="Times New Roman"/>
                <w:color w:val="000000" w:themeColor="text1"/>
                <w:sz w:val="28"/>
                <w:szCs w:val="28"/>
                <w:lang w:val="nb-NO"/>
              </w:rPr>
              <w:t>Các hạng mục khác thực hiện giai đoạn sau</w:t>
            </w:r>
            <w:bookmarkEnd w:id="330"/>
          </w:p>
        </w:tc>
      </w:tr>
    </w:tbl>
    <w:p w14:paraId="15ACF497" w14:textId="01EEF6D1" w:rsidR="000A1683" w:rsidRPr="003E075D" w:rsidRDefault="00DE045F" w:rsidP="00DE045F">
      <w:pPr>
        <w:pStyle w:val="Heading3"/>
        <w:spacing w:before="60" w:after="60" w:line="360" w:lineRule="exact"/>
        <w:ind w:firstLine="720"/>
        <w:rPr>
          <w:rFonts w:ascii="Times New Roman" w:hAnsi="Times New Roman" w:cs="Times New Roman"/>
          <w:i/>
          <w:color w:val="000000" w:themeColor="text1"/>
          <w:spacing w:val="-10"/>
          <w:sz w:val="28"/>
          <w:szCs w:val="28"/>
        </w:rPr>
      </w:pPr>
      <w:bookmarkStart w:id="331" w:name="_Toc113523447"/>
      <w:r w:rsidRPr="003E075D">
        <w:rPr>
          <w:rFonts w:ascii="Times New Roman" w:hAnsi="Times New Roman" w:cs="Times New Roman"/>
          <w:i/>
          <w:color w:val="000000" w:themeColor="text1"/>
          <w:spacing w:val="-10"/>
          <w:sz w:val="28"/>
          <w:szCs w:val="28"/>
        </w:rPr>
        <w:t xml:space="preserve">5.2. </w:t>
      </w:r>
      <w:r w:rsidR="000A1683" w:rsidRPr="003E075D">
        <w:rPr>
          <w:rFonts w:ascii="Times New Roman" w:eastAsia="MS Mincho" w:hAnsi="Times New Roman" w:cs="Times New Roman"/>
          <w:i/>
          <w:color w:val="000000" w:themeColor="text1"/>
          <w:spacing w:val="-10"/>
          <w:sz w:val="28"/>
          <w:szCs w:val="28"/>
        </w:rPr>
        <w:t>Hạng mục công trình và hoạt động của Dự án có khả năng tác động xấu đến môi trường</w:t>
      </w:r>
      <w:bookmarkEnd w:id="331"/>
    </w:p>
    <w:p w14:paraId="3EA2182A" w14:textId="5BE40FAB" w:rsidR="00D223D1" w:rsidRPr="003E075D" w:rsidRDefault="00D223D1" w:rsidP="00DE045F">
      <w:pPr>
        <w:spacing w:before="60" w:after="60" w:line="360" w:lineRule="exact"/>
        <w:ind w:firstLine="720"/>
        <w:rPr>
          <w:rFonts w:eastAsia="MS Mincho"/>
          <w:b/>
          <w:i/>
          <w:color w:val="000000" w:themeColor="text1"/>
          <w:sz w:val="28"/>
          <w:szCs w:val="28"/>
        </w:rPr>
      </w:pPr>
      <w:r w:rsidRPr="003E075D">
        <w:rPr>
          <w:rFonts w:eastAsia="MS Mincho"/>
          <w:b/>
          <w:i/>
          <w:color w:val="000000" w:themeColor="text1"/>
          <w:sz w:val="28"/>
          <w:szCs w:val="28"/>
        </w:rPr>
        <w:t>a. Giai đoạn thi công xây dựng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354"/>
        <w:gridCol w:w="5142"/>
      </w:tblGrid>
      <w:tr w:rsidR="003E075D" w:rsidRPr="003E075D" w14:paraId="5C43BBFB" w14:textId="77777777" w:rsidTr="00D223D1">
        <w:trPr>
          <w:tblHeader/>
          <w:jc w:val="center"/>
        </w:trPr>
        <w:tc>
          <w:tcPr>
            <w:tcW w:w="381" w:type="pct"/>
            <w:shd w:val="clear" w:color="auto" w:fill="auto"/>
            <w:vAlign w:val="center"/>
          </w:tcPr>
          <w:p w14:paraId="6B85DFA4" w14:textId="77777777" w:rsidR="00D223D1" w:rsidRPr="003E075D" w:rsidRDefault="00D223D1" w:rsidP="006473AC">
            <w:pPr>
              <w:spacing w:line="240" w:lineRule="auto"/>
              <w:ind w:firstLine="0"/>
              <w:jc w:val="center"/>
              <w:rPr>
                <w:rFonts w:eastAsia="MS Mincho"/>
                <w:b/>
                <w:color w:val="000000" w:themeColor="text1"/>
              </w:rPr>
            </w:pPr>
            <w:r w:rsidRPr="003E075D">
              <w:rPr>
                <w:rFonts w:eastAsia="MS Mincho"/>
                <w:b/>
                <w:color w:val="000000" w:themeColor="text1"/>
              </w:rPr>
              <w:t>STT</w:t>
            </w:r>
          </w:p>
        </w:tc>
        <w:tc>
          <w:tcPr>
            <w:tcW w:w="1824" w:type="pct"/>
            <w:shd w:val="clear" w:color="auto" w:fill="auto"/>
            <w:vAlign w:val="center"/>
          </w:tcPr>
          <w:p w14:paraId="09E1955C" w14:textId="77777777" w:rsidR="00D223D1" w:rsidRPr="003E075D" w:rsidRDefault="00D223D1" w:rsidP="006473AC">
            <w:pPr>
              <w:spacing w:line="240" w:lineRule="auto"/>
              <w:ind w:firstLine="0"/>
              <w:jc w:val="center"/>
              <w:rPr>
                <w:rFonts w:eastAsia="MS Mincho"/>
                <w:b/>
                <w:color w:val="000000" w:themeColor="text1"/>
              </w:rPr>
            </w:pPr>
            <w:r w:rsidRPr="003E075D">
              <w:rPr>
                <w:rFonts w:eastAsia="MS Mincho"/>
                <w:b/>
                <w:color w:val="000000" w:themeColor="text1"/>
              </w:rPr>
              <w:t>Hoạt động</w:t>
            </w:r>
          </w:p>
        </w:tc>
        <w:tc>
          <w:tcPr>
            <w:tcW w:w="2795" w:type="pct"/>
            <w:shd w:val="clear" w:color="auto" w:fill="auto"/>
            <w:vAlign w:val="center"/>
          </w:tcPr>
          <w:p w14:paraId="2E2BAAC9" w14:textId="77777777" w:rsidR="00D223D1" w:rsidRPr="003E075D" w:rsidRDefault="00D223D1" w:rsidP="006473AC">
            <w:pPr>
              <w:spacing w:line="240" w:lineRule="auto"/>
              <w:ind w:firstLine="0"/>
              <w:jc w:val="center"/>
              <w:rPr>
                <w:rFonts w:eastAsia="MS Mincho"/>
                <w:b/>
                <w:color w:val="000000" w:themeColor="text1"/>
              </w:rPr>
            </w:pPr>
            <w:r w:rsidRPr="003E075D">
              <w:rPr>
                <w:rFonts w:eastAsia="MS Mincho"/>
                <w:b/>
                <w:color w:val="000000" w:themeColor="text1"/>
              </w:rPr>
              <w:t>Các tác động phát sinh</w:t>
            </w:r>
          </w:p>
        </w:tc>
      </w:tr>
      <w:tr w:rsidR="003E075D" w:rsidRPr="003E075D" w14:paraId="124874F1" w14:textId="77777777" w:rsidTr="00D223D1">
        <w:trPr>
          <w:jc w:val="center"/>
        </w:trPr>
        <w:tc>
          <w:tcPr>
            <w:tcW w:w="381" w:type="pct"/>
            <w:vAlign w:val="center"/>
          </w:tcPr>
          <w:p w14:paraId="2D8F79A8" w14:textId="77777777" w:rsidR="00D223D1" w:rsidRPr="003E075D" w:rsidRDefault="00D223D1" w:rsidP="00B01523">
            <w:pPr>
              <w:spacing w:line="240" w:lineRule="auto"/>
              <w:ind w:firstLine="0"/>
              <w:jc w:val="center"/>
              <w:rPr>
                <w:rFonts w:eastAsia="MS Mincho"/>
                <w:color w:val="000000" w:themeColor="text1"/>
              </w:rPr>
            </w:pPr>
            <w:r w:rsidRPr="003E075D">
              <w:rPr>
                <w:rFonts w:eastAsia="MS Mincho"/>
                <w:color w:val="000000" w:themeColor="text1"/>
              </w:rPr>
              <w:t>1</w:t>
            </w:r>
          </w:p>
        </w:tc>
        <w:tc>
          <w:tcPr>
            <w:tcW w:w="4619" w:type="pct"/>
            <w:gridSpan w:val="2"/>
            <w:vAlign w:val="center"/>
          </w:tcPr>
          <w:p w14:paraId="743AE3F7"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Nguồn tác động liên quan đến chất thải</w:t>
            </w:r>
          </w:p>
        </w:tc>
      </w:tr>
      <w:tr w:rsidR="003E075D" w:rsidRPr="003E075D" w14:paraId="2A94733C" w14:textId="77777777" w:rsidTr="00D223D1">
        <w:trPr>
          <w:jc w:val="center"/>
        </w:trPr>
        <w:tc>
          <w:tcPr>
            <w:tcW w:w="381" w:type="pct"/>
            <w:vAlign w:val="center"/>
          </w:tcPr>
          <w:p w14:paraId="00BAFEEC" w14:textId="77777777" w:rsidR="00D223D1" w:rsidRPr="003E075D" w:rsidRDefault="00D223D1" w:rsidP="00B01523">
            <w:pPr>
              <w:spacing w:line="240" w:lineRule="auto"/>
              <w:ind w:firstLine="0"/>
              <w:jc w:val="center"/>
              <w:rPr>
                <w:rFonts w:eastAsia="MS Mincho"/>
                <w:color w:val="000000" w:themeColor="text1"/>
              </w:rPr>
            </w:pPr>
            <w:r w:rsidRPr="003E075D">
              <w:rPr>
                <w:rFonts w:eastAsia="MS Mincho"/>
                <w:color w:val="000000" w:themeColor="text1"/>
              </w:rPr>
              <w:t>1.1</w:t>
            </w:r>
          </w:p>
        </w:tc>
        <w:tc>
          <w:tcPr>
            <w:tcW w:w="1824" w:type="pct"/>
            <w:vAlign w:val="center"/>
          </w:tcPr>
          <w:p w14:paraId="20D24E25"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Đào đắp, san lấp tạo mặt bằng xây dựng</w:t>
            </w:r>
          </w:p>
        </w:tc>
        <w:tc>
          <w:tcPr>
            <w:tcW w:w="2795" w:type="pct"/>
            <w:vAlign w:val="center"/>
          </w:tcPr>
          <w:p w14:paraId="3F0CB3F0"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Bụi và khí thải (bụi đất khuếch tán, bụi khói, CO, NOx, SO</w:t>
            </w:r>
            <w:r w:rsidRPr="003E075D">
              <w:rPr>
                <w:rFonts w:eastAsia="MS Mincho"/>
                <w:color w:val="000000" w:themeColor="text1"/>
                <w:vertAlign w:val="subscript"/>
              </w:rPr>
              <w:t>2</w:t>
            </w:r>
            <w:r w:rsidRPr="003E075D">
              <w:rPr>
                <w:rFonts w:eastAsia="MS Mincho"/>
                <w:color w:val="000000" w:themeColor="text1"/>
              </w:rPr>
              <w:t>…).</w:t>
            </w:r>
          </w:p>
          <w:p w14:paraId="655FE300"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Tiếng ồn, rung.</w:t>
            </w:r>
          </w:p>
        </w:tc>
      </w:tr>
      <w:tr w:rsidR="003E075D" w:rsidRPr="003E075D" w14:paraId="462B8E07" w14:textId="77777777" w:rsidTr="00D223D1">
        <w:trPr>
          <w:jc w:val="center"/>
        </w:trPr>
        <w:tc>
          <w:tcPr>
            <w:tcW w:w="381" w:type="pct"/>
            <w:vAlign w:val="center"/>
          </w:tcPr>
          <w:p w14:paraId="1C157E6B" w14:textId="77777777" w:rsidR="00D223D1" w:rsidRPr="003E075D" w:rsidRDefault="00D223D1" w:rsidP="00B01523">
            <w:pPr>
              <w:spacing w:line="240" w:lineRule="auto"/>
              <w:ind w:firstLine="0"/>
              <w:jc w:val="center"/>
              <w:rPr>
                <w:rFonts w:eastAsia="MS Mincho"/>
                <w:color w:val="000000" w:themeColor="text1"/>
              </w:rPr>
            </w:pPr>
            <w:r w:rsidRPr="003E075D">
              <w:rPr>
                <w:rFonts w:eastAsia="MS Mincho"/>
                <w:color w:val="000000" w:themeColor="text1"/>
              </w:rPr>
              <w:t>1.2</w:t>
            </w:r>
          </w:p>
        </w:tc>
        <w:tc>
          <w:tcPr>
            <w:tcW w:w="1824" w:type="pct"/>
            <w:vAlign w:val="center"/>
          </w:tcPr>
          <w:p w14:paraId="7F9F9C7E"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Các hạng mục cơ sở hạ tầng như hệ thống cấp nước, thoát nước mặt, hệ thống thu gom nước thải, đường giao thông, đường điện...</w:t>
            </w:r>
          </w:p>
        </w:tc>
        <w:tc>
          <w:tcPr>
            <w:tcW w:w="2795" w:type="pct"/>
            <w:vAlign w:val="center"/>
          </w:tcPr>
          <w:p w14:paraId="294394DF"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Ô nhiễm môi trường không khí từ việc vận chuyển máy móc, phương tiện phục vụ thi công xây dựng.</w:t>
            </w:r>
          </w:p>
          <w:p w14:paraId="20B2F5AC"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Ô nhiễm nhiệt từ quá trình thi công có gia nhiệt như cắt, hàn…</w:t>
            </w:r>
          </w:p>
          <w:p w14:paraId="0C8785FA"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Ô nhiễm môi trường đất, nước và mất mỹ quan do các loại chất thải rắn (đất, đá, gỗ, cặn…).</w:t>
            </w:r>
          </w:p>
        </w:tc>
      </w:tr>
      <w:tr w:rsidR="003E075D" w:rsidRPr="003E075D" w14:paraId="2AFF7949" w14:textId="77777777" w:rsidTr="00D223D1">
        <w:trPr>
          <w:jc w:val="center"/>
        </w:trPr>
        <w:tc>
          <w:tcPr>
            <w:tcW w:w="381" w:type="pct"/>
            <w:vAlign w:val="center"/>
          </w:tcPr>
          <w:p w14:paraId="0FF483F4" w14:textId="77777777" w:rsidR="00D223D1" w:rsidRPr="003E075D" w:rsidRDefault="00D223D1" w:rsidP="00B01523">
            <w:pPr>
              <w:spacing w:line="240" w:lineRule="auto"/>
              <w:ind w:firstLine="0"/>
              <w:jc w:val="center"/>
              <w:rPr>
                <w:rFonts w:eastAsia="MS Mincho"/>
                <w:color w:val="000000" w:themeColor="text1"/>
              </w:rPr>
            </w:pPr>
            <w:r w:rsidRPr="003E075D">
              <w:rPr>
                <w:rFonts w:eastAsia="MS Mincho"/>
                <w:color w:val="000000" w:themeColor="text1"/>
              </w:rPr>
              <w:t>1.3</w:t>
            </w:r>
          </w:p>
        </w:tc>
        <w:tc>
          <w:tcPr>
            <w:tcW w:w="1824" w:type="pct"/>
            <w:vAlign w:val="center"/>
          </w:tcPr>
          <w:p w14:paraId="3276E036"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Sinh hoạt của công nhân tại công trường</w:t>
            </w:r>
          </w:p>
        </w:tc>
        <w:tc>
          <w:tcPr>
            <w:tcW w:w="2795" w:type="pct"/>
            <w:vAlign w:val="center"/>
          </w:tcPr>
          <w:p w14:paraId="158456C7"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Nước thải sinh hoạt (chứa các chất hữu cơ dễ phân hủy sinh học, cặn lơ lửng, N, P và vi sinh vật gây hại).</w:t>
            </w:r>
          </w:p>
          <w:p w14:paraId="1101DDFF"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Chất thải rắn sinh hoạt (thức ăn thừa, giấy vụn, bao bì, các vật dụng bằng nhựa, thủy tinh, kim loại…).</w:t>
            </w:r>
          </w:p>
          <w:p w14:paraId="0FAE40FA"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lastRenderedPageBreak/>
              <w:t>- Chất thải nguy hại: (Chất thải có chứa dầu, Giẻ lau, găng tay dính dầu, Bóng đèn huỳnh quang thải có chứa thuỷ ngân, Dầu nhiên liệu thải...)</w:t>
            </w:r>
          </w:p>
        </w:tc>
      </w:tr>
      <w:tr w:rsidR="003E075D" w:rsidRPr="003E075D" w14:paraId="787857A2" w14:textId="77777777" w:rsidTr="00D223D1">
        <w:trPr>
          <w:jc w:val="center"/>
        </w:trPr>
        <w:tc>
          <w:tcPr>
            <w:tcW w:w="381" w:type="pct"/>
            <w:vAlign w:val="center"/>
          </w:tcPr>
          <w:p w14:paraId="25DC9D6B" w14:textId="77777777" w:rsidR="00D223D1" w:rsidRPr="003E075D" w:rsidRDefault="00D223D1" w:rsidP="00B01523">
            <w:pPr>
              <w:spacing w:line="240" w:lineRule="auto"/>
              <w:ind w:firstLine="0"/>
              <w:jc w:val="center"/>
              <w:rPr>
                <w:rFonts w:eastAsia="MS Mincho"/>
                <w:color w:val="000000" w:themeColor="text1"/>
              </w:rPr>
            </w:pPr>
            <w:r w:rsidRPr="003E075D">
              <w:rPr>
                <w:rFonts w:eastAsia="MS Mincho"/>
                <w:color w:val="000000" w:themeColor="text1"/>
              </w:rPr>
              <w:lastRenderedPageBreak/>
              <w:t>2</w:t>
            </w:r>
          </w:p>
        </w:tc>
        <w:tc>
          <w:tcPr>
            <w:tcW w:w="4619" w:type="pct"/>
            <w:gridSpan w:val="2"/>
            <w:vAlign w:val="center"/>
          </w:tcPr>
          <w:p w14:paraId="1B8FD8AE"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Nguồn tác động không liên quan đến chất thải</w:t>
            </w:r>
          </w:p>
        </w:tc>
      </w:tr>
      <w:tr w:rsidR="003E075D" w:rsidRPr="003E075D" w14:paraId="1736DC28" w14:textId="77777777" w:rsidTr="00D223D1">
        <w:trPr>
          <w:jc w:val="center"/>
        </w:trPr>
        <w:tc>
          <w:tcPr>
            <w:tcW w:w="381" w:type="pct"/>
            <w:vAlign w:val="center"/>
          </w:tcPr>
          <w:p w14:paraId="3BC6EC8B" w14:textId="77777777" w:rsidR="00D223D1" w:rsidRPr="003E075D" w:rsidRDefault="00D223D1" w:rsidP="00B01523">
            <w:pPr>
              <w:spacing w:line="240" w:lineRule="auto"/>
              <w:ind w:firstLine="0"/>
              <w:jc w:val="center"/>
              <w:rPr>
                <w:rFonts w:eastAsia="MS Mincho"/>
                <w:color w:val="000000" w:themeColor="text1"/>
              </w:rPr>
            </w:pPr>
            <w:r w:rsidRPr="003E075D">
              <w:rPr>
                <w:rFonts w:eastAsia="MS Mincho"/>
                <w:color w:val="000000" w:themeColor="text1"/>
              </w:rPr>
              <w:t>2.1</w:t>
            </w:r>
          </w:p>
        </w:tc>
        <w:tc>
          <w:tcPr>
            <w:tcW w:w="1824" w:type="pct"/>
            <w:vAlign w:val="center"/>
          </w:tcPr>
          <w:p w14:paraId="596D72BA"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Nước mưa chảy tràn</w:t>
            </w:r>
          </w:p>
        </w:tc>
        <w:tc>
          <w:tcPr>
            <w:tcW w:w="2795" w:type="pct"/>
            <w:vAlign w:val="center"/>
          </w:tcPr>
          <w:p w14:paraId="56D7286E"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Tiêu thoát nước trong khu vực.</w:t>
            </w:r>
          </w:p>
        </w:tc>
      </w:tr>
      <w:tr w:rsidR="003E075D" w:rsidRPr="003E075D" w14:paraId="3B9617D9" w14:textId="77777777" w:rsidTr="00D223D1">
        <w:trPr>
          <w:jc w:val="center"/>
        </w:trPr>
        <w:tc>
          <w:tcPr>
            <w:tcW w:w="381" w:type="pct"/>
            <w:vAlign w:val="center"/>
          </w:tcPr>
          <w:p w14:paraId="2EA895FE" w14:textId="77777777" w:rsidR="00D223D1" w:rsidRPr="003E075D" w:rsidRDefault="00D223D1" w:rsidP="00B01523">
            <w:pPr>
              <w:spacing w:line="240" w:lineRule="auto"/>
              <w:ind w:firstLine="0"/>
              <w:jc w:val="center"/>
              <w:rPr>
                <w:rFonts w:eastAsia="MS Mincho"/>
                <w:color w:val="000000" w:themeColor="text1"/>
              </w:rPr>
            </w:pPr>
            <w:r w:rsidRPr="003E075D">
              <w:rPr>
                <w:rFonts w:eastAsia="MS Mincho"/>
                <w:color w:val="000000" w:themeColor="text1"/>
              </w:rPr>
              <w:t>2.2</w:t>
            </w:r>
          </w:p>
        </w:tc>
        <w:tc>
          <w:tcPr>
            <w:tcW w:w="1824" w:type="pct"/>
            <w:vAlign w:val="center"/>
          </w:tcPr>
          <w:p w14:paraId="148EF23D"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Hoạt động vận chuyển</w:t>
            </w:r>
          </w:p>
        </w:tc>
        <w:tc>
          <w:tcPr>
            <w:tcW w:w="2795" w:type="pct"/>
            <w:vAlign w:val="center"/>
          </w:tcPr>
          <w:p w14:paraId="4AEFD425"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Ảnh hưởng đến chất lượng đường sá, an toàn giao thông trong khu vực.</w:t>
            </w:r>
          </w:p>
          <w:p w14:paraId="6DAA5BF1"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Tai nạn giao thông.</w:t>
            </w:r>
          </w:p>
        </w:tc>
      </w:tr>
      <w:tr w:rsidR="003E075D" w:rsidRPr="003E075D" w14:paraId="13C842E6" w14:textId="77777777" w:rsidTr="00D223D1">
        <w:trPr>
          <w:jc w:val="center"/>
        </w:trPr>
        <w:tc>
          <w:tcPr>
            <w:tcW w:w="381" w:type="pct"/>
            <w:vAlign w:val="center"/>
          </w:tcPr>
          <w:p w14:paraId="081DBDDF" w14:textId="77777777" w:rsidR="00D223D1" w:rsidRPr="003E075D" w:rsidRDefault="00D223D1" w:rsidP="00B01523">
            <w:pPr>
              <w:spacing w:line="240" w:lineRule="auto"/>
              <w:ind w:firstLine="0"/>
              <w:jc w:val="center"/>
              <w:rPr>
                <w:rFonts w:eastAsia="MS Mincho"/>
                <w:color w:val="000000" w:themeColor="text1"/>
              </w:rPr>
            </w:pPr>
            <w:r w:rsidRPr="003E075D">
              <w:rPr>
                <w:rFonts w:eastAsia="MS Mincho"/>
                <w:color w:val="000000" w:themeColor="text1"/>
              </w:rPr>
              <w:t>2.3</w:t>
            </w:r>
          </w:p>
        </w:tc>
        <w:tc>
          <w:tcPr>
            <w:tcW w:w="1824" w:type="pct"/>
            <w:vAlign w:val="center"/>
          </w:tcPr>
          <w:p w14:paraId="7809C5E9"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Lưu trú của công nhân</w:t>
            </w:r>
          </w:p>
        </w:tc>
        <w:tc>
          <w:tcPr>
            <w:tcW w:w="2795" w:type="pct"/>
            <w:vAlign w:val="center"/>
          </w:tcPr>
          <w:p w14:paraId="29FA7ACD"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Ảnh hưởng đến an ninh trật tự.</w:t>
            </w:r>
          </w:p>
          <w:p w14:paraId="0945C765"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Mâu thuẫn xã hội</w:t>
            </w:r>
          </w:p>
          <w:p w14:paraId="54FF14A7"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Gia tăng nhu cầu nhà ở và dịch vụ khác</w:t>
            </w:r>
          </w:p>
          <w:p w14:paraId="58C835E4"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Gia tăng tệ nạn xã hội</w:t>
            </w:r>
          </w:p>
        </w:tc>
      </w:tr>
      <w:tr w:rsidR="003E075D" w:rsidRPr="003E075D" w14:paraId="0F605CC7" w14:textId="77777777" w:rsidTr="00D223D1">
        <w:trPr>
          <w:jc w:val="center"/>
        </w:trPr>
        <w:tc>
          <w:tcPr>
            <w:tcW w:w="381" w:type="pct"/>
            <w:vAlign w:val="center"/>
          </w:tcPr>
          <w:p w14:paraId="04BB2795" w14:textId="77777777" w:rsidR="00D223D1" w:rsidRPr="003E075D" w:rsidRDefault="00D223D1" w:rsidP="00B01523">
            <w:pPr>
              <w:spacing w:line="240" w:lineRule="auto"/>
              <w:ind w:firstLine="0"/>
              <w:jc w:val="center"/>
              <w:rPr>
                <w:rFonts w:eastAsia="MS Mincho"/>
                <w:color w:val="000000" w:themeColor="text1"/>
              </w:rPr>
            </w:pPr>
            <w:r w:rsidRPr="003E075D">
              <w:rPr>
                <w:rFonts w:eastAsia="MS Mincho"/>
                <w:color w:val="000000" w:themeColor="text1"/>
              </w:rPr>
              <w:t>2.4</w:t>
            </w:r>
          </w:p>
        </w:tc>
        <w:tc>
          <w:tcPr>
            <w:tcW w:w="1824" w:type="pct"/>
            <w:vAlign w:val="center"/>
          </w:tcPr>
          <w:p w14:paraId="1AEA312F"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Hoạt động thi công xây dựng công trình</w:t>
            </w:r>
          </w:p>
        </w:tc>
        <w:tc>
          <w:tcPr>
            <w:tcW w:w="2795" w:type="pct"/>
            <w:vAlign w:val="center"/>
          </w:tcPr>
          <w:p w14:paraId="256D9871"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Tai nạn lao động.</w:t>
            </w:r>
          </w:p>
          <w:p w14:paraId="787DDBA6" w14:textId="77777777" w:rsidR="00D223D1" w:rsidRPr="003E075D" w:rsidRDefault="00D223D1" w:rsidP="006473AC">
            <w:pPr>
              <w:spacing w:line="240" w:lineRule="auto"/>
              <w:ind w:firstLine="0"/>
              <w:rPr>
                <w:rFonts w:eastAsia="MS Mincho"/>
                <w:color w:val="000000" w:themeColor="text1"/>
              </w:rPr>
            </w:pPr>
            <w:r w:rsidRPr="003E075D">
              <w:rPr>
                <w:rFonts w:eastAsia="MS Mincho"/>
                <w:color w:val="000000" w:themeColor="text1"/>
              </w:rPr>
              <w:t>- Môi trường cảnh quan khu vực.</w:t>
            </w:r>
          </w:p>
        </w:tc>
      </w:tr>
    </w:tbl>
    <w:p w14:paraId="7ED4004D" w14:textId="77777777" w:rsidR="00D223D1" w:rsidRPr="003E075D" w:rsidRDefault="00D223D1" w:rsidP="00D223D1">
      <w:pPr>
        <w:rPr>
          <w:rFonts w:eastAsia="MS Mincho"/>
          <w:b/>
          <w:i/>
          <w:color w:val="000000" w:themeColor="text1"/>
          <w:sz w:val="28"/>
          <w:szCs w:val="28"/>
        </w:rPr>
      </w:pPr>
      <w:r w:rsidRPr="003E075D">
        <w:rPr>
          <w:rFonts w:eastAsia="MS Mincho"/>
          <w:color w:val="000000" w:themeColor="text1"/>
          <w:sz w:val="28"/>
          <w:szCs w:val="28"/>
        </w:rPr>
        <w:tab/>
      </w:r>
      <w:r w:rsidRPr="003E075D">
        <w:rPr>
          <w:rFonts w:eastAsia="MS Mincho"/>
          <w:b/>
          <w:i/>
          <w:color w:val="000000" w:themeColor="text1"/>
          <w:sz w:val="28"/>
          <w:szCs w:val="28"/>
        </w:rPr>
        <w:t>b. Giai đoạn hoạt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354"/>
        <w:gridCol w:w="5142"/>
      </w:tblGrid>
      <w:tr w:rsidR="003E075D" w:rsidRPr="003E075D" w14:paraId="0AA6291E" w14:textId="77777777" w:rsidTr="00D223D1">
        <w:trPr>
          <w:tblHeader/>
          <w:jc w:val="center"/>
        </w:trPr>
        <w:tc>
          <w:tcPr>
            <w:tcW w:w="381" w:type="pct"/>
            <w:shd w:val="clear" w:color="auto" w:fill="auto"/>
            <w:vAlign w:val="center"/>
          </w:tcPr>
          <w:p w14:paraId="261C8B27" w14:textId="77777777" w:rsidR="00D223D1" w:rsidRPr="003E075D" w:rsidRDefault="00D223D1" w:rsidP="006473AC">
            <w:pPr>
              <w:ind w:firstLine="0"/>
              <w:jc w:val="center"/>
              <w:rPr>
                <w:rFonts w:eastAsia="MS Mincho"/>
                <w:b/>
                <w:color w:val="000000" w:themeColor="text1"/>
              </w:rPr>
            </w:pPr>
            <w:r w:rsidRPr="003E075D">
              <w:rPr>
                <w:rFonts w:eastAsia="MS Mincho"/>
                <w:b/>
                <w:color w:val="000000" w:themeColor="text1"/>
              </w:rPr>
              <w:t>STT</w:t>
            </w:r>
          </w:p>
        </w:tc>
        <w:tc>
          <w:tcPr>
            <w:tcW w:w="1824" w:type="pct"/>
            <w:shd w:val="clear" w:color="auto" w:fill="auto"/>
            <w:vAlign w:val="center"/>
          </w:tcPr>
          <w:p w14:paraId="30131057" w14:textId="77777777" w:rsidR="00D223D1" w:rsidRPr="003E075D" w:rsidRDefault="00D223D1" w:rsidP="006473AC">
            <w:pPr>
              <w:ind w:firstLine="0"/>
              <w:jc w:val="center"/>
              <w:rPr>
                <w:rFonts w:eastAsia="MS Mincho"/>
                <w:b/>
                <w:color w:val="000000" w:themeColor="text1"/>
              </w:rPr>
            </w:pPr>
            <w:r w:rsidRPr="003E075D">
              <w:rPr>
                <w:rFonts w:eastAsia="MS Mincho"/>
                <w:b/>
                <w:color w:val="000000" w:themeColor="text1"/>
              </w:rPr>
              <w:t>Hoạt động</w:t>
            </w:r>
          </w:p>
        </w:tc>
        <w:tc>
          <w:tcPr>
            <w:tcW w:w="2795" w:type="pct"/>
            <w:shd w:val="clear" w:color="auto" w:fill="auto"/>
            <w:vAlign w:val="center"/>
          </w:tcPr>
          <w:p w14:paraId="6666A3C8" w14:textId="77777777" w:rsidR="00D223D1" w:rsidRPr="003E075D" w:rsidRDefault="00D223D1" w:rsidP="006473AC">
            <w:pPr>
              <w:ind w:firstLine="0"/>
              <w:jc w:val="center"/>
              <w:rPr>
                <w:rFonts w:eastAsia="MS Mincho"/>
                <w:b/>
                <w:color w:val="000000" w:themeColor="text1"/>
              </w:rPr>
            </w:pPr>
            <w:r w:rsidRPr="003E075D">
              <w:rPr>
                <w:rFonts w:eastAsia="MS Mincho"/>
                <w:b/>
                <w:color w:val="000000" w:themeColor="text1"/>
              </w:rPr>
              <w:t>Các tác động phát sinh</w:t>
            </w:r>
          </w:p>
        </w:tc>
      </w:tr>
      <w:tr w:rsidR="003E075D" w:rsidRPr="003E075D" w14:paraId="7A4FD8A5" w14:textId="77777777" w:rsidTr="00D223D1">
        <w:trPr>
          <w:jc w:val="center"/>
        </w:trPr>
        <w:tc>
          <w:tcPr>
            <w:tcW w:w="381" w:type="pct"/>
            <w:vAlign w:val="center"/>
          </w:tcPr>
          <w:p w14:paraId="2384283C" w14:textId="77777777" w:rsidR="00D223D1" w:rsidRPr="003E075D" w:rsidRDefault="00D223D1" w:rsidP="00B01523">
            <w:pPr>
              <w:ind w:firstLine="0"/>
              <w:jc w:val="center"/>
              <w:rPr>
                <w:rFonts w:eastAsia="MS Mincho"/>
                <w:color w:val="000000" w:themeColor="text1"/>
              </w:rPr>
            </w:pPr>
            <w:r w:rsidRPr="003E075D">
              <w:rPr>
                <w:rFonts w:eastAsia="MS Mincho"/>
                <w:color w:val="000000" w:themeColor="text1"/>
              </w:rPr>
              <w:t>1</w:t>
            </w:r>
          </w:p>
        </w:tc>
        <w:tc>
          <w:tcPr>
            <w:tcW w:w="4619" w:type="pct"/>
            <w:gridSpan w:val="2"/>
            <w:vAlign w:val="center"/>
          </w:tcPr>
          <w:p w14:paraId="20085273"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Nguồn tác động liên quan đến chất thải</w:t>
            </w:r>
          </w:p>
        </w:tc>
      </w:tr>
      <w:tr w:rsidR="003E075D" w:rsidRPr="003E075D" w14:paraId="371A9D44" w14:textId="77777777" w:rsidTr="00D223D1">
        <w:trPr>
          <w:jc w:val="center"/>
        </w:trPr>
        <w:tc>
          <w:tcPr>
            <w:tcW w:w="381" w:type="pct"/>
            <w:vAlign w:val="center"/>
          </w:tcPr>
          <w:p w14:paraId="64372E19" w14:textId="77777777" w:rsidR="00D223D1" w:rsidRPr="003E075D" w:rsidRDefault="00D223D1" w:rsidP="00B01523">
            <w:pPr>
              <w:ind w:firstLine="0"/>
              <w:jc w:val="center"/>
              <w:rPr>
                <w:rFonts w:eastAsia="MS Mincho"/>
                <w:color w:val="000000" w:themeColor="text1"/>
              </w:rPr>
            </w:pPr>
            <w:r w:rsidRPr="003E075D">
              <w:rPr>
                <w:rFonts w:eastAsia="MS Mincho"/>
                <w:color w:val="000000" w:themeColor="text1"/>
              </w:rPr>
              <w:t>1.1</w:t>
            </w:r>
          </w:p>
        </w:tc>
        <w:tc>
          <w:tcPr>
            <w:tcW w:w="1824" w:type="pct"/>
            <w:vAlign w:val="center"/>
          </w:tcPr>
          <w:p w14:paraId="33F04E2C"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Hoạt động của các phương tiện giao thông ra vào Khu du lịch, máy phát điện dự phòng</w:t>
            </w:r>
          </w:p>
        </w:tc>
        <w:tc>
          <w:tcPr>
            <w:tcW w:w="2795" w:type="pct"/>
            <w:vAlign w:val="center"/>
          </w:tcPr>
          <w:p w14:paraId="24F3C6B4"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Bụi, khí thải (CO, SO</w:t>
            </w:r>
            <w:r w:rsidRPr="003E075D">
              <w:rPr>
                <w:rFonts w:eastAsia="MS Mincho"/>
                <w:color w:val="000000" w:themeColor="text1"/>
                <w:vertAlign w:val="subscript"/>
              </w:rPr>
              <w:t>2</w:t>
            </w:r>
            <w:r w:rsidRPr="003E075D">
              <w:rPr>
                <w:rFonts w:eastAsia="MS Mincho"/>
                <w:color w:val="000000" w:themeColor="text1"/>
              </w:rPr>
              <w:t>, NO</w:t>
            </w:r>
            <w:r w:rsidRPr="003E075D">
              <w:rPr>
                <w:rFonts w:eastAsia="MS Mincho"/>
                <w:color w:val="000000" w:themeColor="text1"/>
                <w:vertAlign w:val="subscript"/>
              </w:rPr>
              <w:t>2</w:t>
            </w:r>
            <w:r w:rsidRPr="003E075D">
              <w:rPr>
                <w:rFonts w:eastAsia="MS Mincho"/>
                <w:color w:val="000000" w:themeColor="text1"/>
              </w:rPr>
              <w:t xml:space="preserve"> và HC).</w:t>
            </w:r>
          </w:p>
        </w:tc>
      </w:tr>
      <w:tr w:rsidR="003E075D" w:rsidRPr="003E075D" w14:paraId="4036FBC0" w14:textId="77777777" w:rsidTr="00D223D1">
        <w:trPr>
          <w:jc w:val="center"/>
        </w:trPr>
        <w:tc>
          <w:tcPr>
            <w:tcW w:w="381" w:type="pct"/>
            <w:vAlign w:val="center"/>
          </w:tcPr>
          <w:p w14:paraId="1310042F" w14:textId="77777777" w:rsidR="00D223D1" w:rsidRPr="003E075D" w:rsidRDefault="00D223D1" w:rsidP="00B01523">
            <w:pPr>
              <w:ind w:firstLine="0"/>
              <w:jc w:val="center"/>
              <w:rPr>
                <w:rFonts w:eastAsia="MS Mincho"/>
                <w:color w:val="000000" w:themeColor="text1"/>
              </w:rPr>
            </w:pPr>
            <w:r w:rsidRPr="003E075D">
              <w:rPr>
                <w:rFonts w:eastAsia="MS Mincho"/>
                <w:color w:val="000000" w:themeColor="text1"/>
              </w:rPr>
              <w:t>1.2</w:t>
            </w:r>
          </w:p>
        </w:tc>
        <w:tc>
          <w:tcPr>
            <w:tcW w:w="1824" w:type="pct"/>
            <w:vAlign w:val="center"/>
          </w:tcPr>
          <w:p w14:paraId="687D47AD"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Hoạt động sinh hoạt của nhân viên, khách đến nghỉ dưỡng, ăn uống,...</w:t>
            </w:r>
          </w:p>
        </w:tc>
        <w:tc>
          <w:tcPr>
            <w:tcW w:w="2795" w:type="pct"/>
            <w:vAlign w:val="center"/>
          </w:tcPr>
          <w:p w14:paraId="2933B86D"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 xml:space="preserve">Nước thải và chất thải rắn. </w:t>
            </w:r>
          </w:p>
        </w:tc>
      </w:tr>
      <w:tr w:rsidR="003E075D" w:rsidRPr="003E075D" w14:paraId="4D3C3392" w14:textId="77777777" w:rsidTr="00D223D1">
        <w:trPr>
          <w:jc w:val="center"/>
        </w:trPr>
        <w:tc>
          <w:tcPr>
            <w:tcW w:w="381" w:type="pct"/>
            <w:vAlign w:val="center"/>
          </w:tcPr>
          <w:p w14:paraId="1864B989" w14:textId="77777777" w:rsidR="00D223D1" w:rsidRPr="003E075D" w:rsidRDefault="00D223D1" w:rsidP="00B01523">
            <w:pPr>
              <w:ind w:firstLine="0"/>
              <w:jc w:val="center"/>
              <w:rPr>
                <w:rFonts w:eastAsia="MS Mincho"/>
                <w:color w:val="000000" w:themeColor="text1"/>
              </w:rPr>
            </w:pPr>
            <w:r w:rsidRPr="003E075D">
              <w:rPr>
                <w:rFonts w:eastAsia="MS Mincho"/>
                <w:color w:val="000000" w:themeColor="text1"/>
              </w:rPr>
              <w:t>1.3</w:t>
            </w:r>
          </w:p>
        </w:tc>
        <w:tc>
          <w:tcPr>
            <w:tcW w:w="1824" w:type="pct"/>
            <w:vAlign w:val="center"/>
          </w:tcPr>
          <w:p w14:paraId="6B2E8CDE"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Nước mưa chảy tràn</w:t>
            </w:r>
          </w:p>
        </w:tc>
        <w:tc>
          <w:tcPr>
            <w:tcW w:w="2795" w:type="pct"/>
            <w:vAlign w:val="center"/>
          </w:tcPr>
          <w:p w14:paraId="73DF0127"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 xml:space="preserve">Cuốn theo chất bẩn trên bề mặt Dự án. </w:t>
            </w:r>
          </w:p>
        </w:tc>
      </w:tr>
      <w:tr w:rsidR="003E075D" w:rsidRPr="003E075D" w14:paraId="0F8D399B" w14:textId="77777777" w:rsidTr="00D223D1">
        <w:trPr>
          <w:jc w:val="center"/>
        </w:trPr>
        <w:tc>
          <w:tcPr>
            <w:tcW w:w="381" w:type="pct"/>
            <w:vAlign w:val="center"/>
          </w:tcPr>
          <w:p w14:paraId="1993525D" w14:textId="77777777" w:rsidR="00D223D1" w:rsidRPr="003E075D" w:rsidRDefault="00D223D1" w:rsidP="00B01523">
            <w:pPr>
              <w:ind w:firstLine="0"/>
              <w:jc w:val="center"/>
              <w:rPr>
                <w:rFonts w:eastAsia="MS Mincho"/>
                <w:color w:val="000000" w:themeColor="text1"/>
              </w:rPr>
            </w:pPr>
            <w:r w:rsidRPr="003E075D">
              <w:rPr>
                <w:rFonts w:eastAsia="MS Mincho"/>
                <w:color w:val="000000" w:themeColor="text1"/>
              </w:rPr>
              <w:t>1.4</w:t>
            </w:r>
          </w:p>
        </w:tc>
        <w:tc>
          <w:tcPr>
            <w:tcW w:w="1824" w:type="pct"/>
            <w:vAlign w:val="center"/>
          </w:tcPr>
          <w:p w14:paraId="43CB89F5"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Hoạt động thu gom và xử lý nước thải</w:t>
            </w:r>
          </w:p>
        </w:tc>
        <w:tc>
          <w:tcPr>
            <w:tcW w:w="2795" w:type="pct"/>
            <w:vAlign w:val="center"/>
          </w:tcPr>
          <w:p w14:paraId="7278637A"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Mùi hôi và các sự cố chất lượng liên quan đến nước thải</w:t>
            </w:r>
          </w:p>
        </w:tc>
      </w:tr>
      <w:tr w:rsidR="003E075D" w:rsidRPr="003E075D" w14:paraId="1C756934" w14:textId="77777777" w:rsidTr="00D223D1">
        <w:trPr>
          <w:jc w:val="center"/>
        </w:trPr>
        <w:tc>
          <w:tcPr>
            <w:tcW w:w="381" w:type="pct"/>
            <w:vAlign w:val="center"/>
          </w:tcPr>
          <w:p w14:paraId="37E7B392" w14:textId="77777777" w:rsidR="00D223D1" w:rsidRPr="003E075D" w:rsidRDefault="00D223D1" w:rsidP="00B01523">
            <w:pPr>
              <w:ind w:firstLine="0"/>
              <w:jc w:val="center"/>
              <w:rPr>
                <w:rFonts w:eastAsia="MS Mincho"/>
                <w:color w:val="000000" w:themeColor="text1"/>
              </w:rPr>
            </w:pPr>
            <w:r w:rsidRPr="003E075D">
              <w:rPr>
                <w:rFonts w:eastAsia="MS Mincho"/>
                <w:color w:val="000000" w:themeColor="text1"/>
              </w:rPr>
              <w:t>2</w:t>
            </w:r>
          </w:p>
        </w:tc>
        <w:tc>
          <w:tcPr>
            <w:tcW w:w="4619" w:type="pct"/>
            <w:gridSpan w:val="2"/>
            <w:vAlign w:val="center"/>
          </w:tcPr>
          <w:p w14:paraId="4EE0ADB9"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Nguồn tác động không liên quan đến chất thải</w:t>
            </w:r>
          </w:p>
        </w:tc>
      </w:tr>
      <w:tr w:rsidR="003E075D" w:rsidRPr="003E075D" w14:paraId="464A6079" w14:textId="77777777" w:rsidTr="00D223D1">
        <w:trPr>
          <w:jc w:val="center"/>
        </w:trPr>
        <w:tc>
          <w:tcPr>
            <w:tcW w:w="381" w:type="pct"/>
            <w:vAlign w:val="center"/>
          </w:tcPr>
          <w:p w14:paraId="5F519EF2" w14:textId="77777777" w:rsidR="00D223D1" w:rsidRPr="003E075D" w:rsidRDefault="00D223D1" w:rsidP="00B01523">
            <w:pPr>
              <w:ind w:firstLine="0"/>
              <w:jc w:val="center"/>
              <w:rPr>
                <w:rFonts w:eastAsia="MS Mincho"/>
                <w:color w:val="000000" w:themeColor="text1"/>
              </w:rPr>
            </w:pPr>
            <w:r w:rsidRPr="003E075D">
              <w:rPr>
                <w:rFonts w:eastAsia="MS Mincho"/>
                <w:color w:val="000000" w:themeColor="text1"/>
              </w:rPr>
              <w:t>2.1</w:t>
            </w:r>
          </w:p>
        </w:tc>
        <w:tc>
          <w:tcPr>
            <w:tcW w:w="1824" w:type="pct"/>
            <w:vAlign w:val="center"/>
          </w:tcPr>
          <w:p w14:paraId="594B8673"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Nước mưa chảy tràn</w:t>
            </w:r>
          </w:p>
        </w:tc>
        <w:tc>
          <w:tcPr>
            <w:tcW w:w="2795" w:type="pct"/>
            <w:vAlign w:val="center"/>
          </w:tcPr>
          <w:p w14:paraId="4171D021"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 Tiêu thoát nước trong khu vực.</w:t>
            </w:r>
          </w:p>
        </w:tc>
      </w:tr>
      <w:tr w:rsidR="003E075D" w:rsidRPr="003E075D" w14:paraId="527EDC78" w14:textId="77777777" w:rsidTr="00D223D1">
        <w:trPr>
          <w:jc w:val="center"/>
        </w:trPr>
        <w:tc>
          <w:tcPr>
            <w:tcW w:w="381" w:type="pct"/>
            <w:vAlign w:val="center"/>
          </w:tcPr>
          <w:p w14:paraId="2E63DDAC" w14:textId="77777777" w:rsidR="00D223D1" w:rsidRPr="003E075D" w:rsidRDefault="00D223D1" w:rsidP="00B01523">
            <w:pPr>
              <w:ind w:firstLine="0"/>
              <w:jc w:val="center"/>
              <w:rPr>
                <w:rFonts w:eastAsia="MS Mincho"/>
                <w:color w:val="000000" w:themeColor="text1"/>
              </w:rPr>
            </w:pPr>
            <w:r w:rsidRPr="003E075D">
              <w:rPr>
                <w:rFonts w:eastAsia="MS Mincho"/>
                <w:color w:val="000000" w:themeColor="text1"/>
              </w:rPr>
              <w:t>2.2</w:t>
            </w:r>
          </w:p>
        </w:tc>
        <w:tc>
          <w:tcPr>
            <w:tcW w:w="1824" w:type="pct"/>
            <w:vAlign w:val="center"/>
          </w:tcPr>
          <w:p w14:paraId="483BCF8C"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Hoạt động vận chuyển của du khách và nhân viên</w:t>
            </w:r>
          </w:p>
        </w:tc>
        <w:tc>
          <w:tcPr>
            <w:tcW w:w="2795" w:type="pct"/>
            <w:vAlign w:val="center"/>
          </w:tcPr>
          <w:p w14:paraId="39961350"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 Ảnh hưởng đến chất lượng đường sá, an toàn giao thông trong khu vực.</w:t>
            </w:r>
          </w:p>
          <w:p w14:paraId="4D6FBBA7"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 Tai nạn giao thông.</w:t>
            </w:r>
          </w:p>
        </w:tc>
      </w:tr>
      <w:tr w:rsidR="003E075D" w:rsidRPr="003E075D" w14:paraId="565EC6A9" w14:textId="77777777" w:rsidTr="00D223D1">
        <w:trPr>
          <w:jc w:val="center"/>
        </w:trPr>
        <w:tc>
          <w:tcPr>
            <w:tcW w:w="381" w:type="pct"/>
            <w:vAlign w:val="center"/>
          </w:tcPr>
          <w:p w14:paraId="67DCC986" w14:textId="77777777" w:rsidR="00D223D1" w:rsidRPr="003E075D" w:rsidRDefault="00D223D1" w:rsidP="00B01523">
            <w:pPr>
              <w:ind w:firstLine="0"/>
              <w:jc w:val="center"/>
              <w:rPr>
                <w:rFonts w:eastAsia="MS Mincho"/>
                <w:color w:val="000000" w:themeColor="text1"/>
              </w:rPr>
            </w:pPr>
            <w:r w:rsidRPr="003E075D">
              <w:rPr>
                <w:rFonts w:eastAsia="MS Mincho"/>
                <w:color w:val="000000" w:themeColor="text1"/>
              </w:rPr>
              <w:t>2.3</w:t>
            </w:r>
          </w:p>
        </w:tc>
        <w:tc>
          <w:tcPr>
            <w:tcW w:w="1824" w:type="pct"/>
            <w:vAlign w:val="center"/>
          </w:tcPr>
          <w:p w14:paraId="1C2C0308"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Hoạt động lưu trú, nghỉ dưỡng</w:t>
            </w:r>
          </w:p>
        </w:tc>
        <w:tc>
          <w:tcPr>
            <w:tcW w:w="2795" w:type="pct"/>
            <w:vAlign w:val="center"/>
          </w:tcPr>
          <w:p w14:paraId="5F7D0C37"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 Ảnh hưởng đến an ninh trật tự.</w:t>
            </w:r>
          </w:p>
          <w:p w14:paraId="5B4A90AA"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 Mâu thuẫn xã hội</w:t>
            </w:r>
          </w:p>
          <w:p w14:paraId="569CBF2B" w14:textId="77777777" w:rsidR="00D223D1" w:rsidRPr="003E075D" w:rsidRDefault="00D223D1" w:rsidP="006473AC">
            <w:pPr>
              <w:ind w:firstLine="0"/>
              <w:rPr>
                <w:rFonts w:eastAsia="MS Mincho"/>
                <w:color w:val="000000" w:themeColor="text1"/>
              </w:rPr>
            </w:pPr>
            <w:r w:rsidRPr="003E075D">
              <w:rPr>
                <w:rFonts w:eastAsia="MS Mincho"/>
                <w:color w:val="000000" w:themeColor="text1"/>
              </w:rPr>
              <w:t>- Gia tăng tệ nạn xã hội</w:t>
            </w:r>
          </w:p>
        </w:tc>
      </w:tr>
    </w:tbl>
    <w:p w14:paraId="0CF82CC5" w14:textId="767795EB" w:rsidR="00D223D1" w:rsidRPr="003E075D" w:rsidRDefault="000A1683" w:rsidP="00DE045F">
      <w:pPr>
        <w:pStyle w:val="Heading3"/>
        <w:spacing w:before="60" w:after="60" w:line="360" w:lineRule="exact"/>
        <w:ind w:firstLine="720"/>
        <w:rPr>
          <w:rFonts w:eastAsia="MS Mincho"/>
          <w:b w:val="0"/>
          <w:i/>
          <w:color w:val="000000" w:themeColor="text1"/>
          <w:sz w:val="28"/>
          <w:szCs w:val="28"/>
        </w:rPr>
      </w:pPr>
      <w:bookmarkStart w:id="332" w:name="_Toc113523448"/>
      <w:r w:rsidRPr="003E075D">
        <w:rPr>
          <w:rFonts w:ascii="Times New Roman" w:hAnsi="Times New Roman" w:cs="Times New Roman"/>
          <w:i/>
          <w:color w:val="000000" w:themeColor="text1"/>
          <w:sz w:val="28"/>
          <w:szCs w:val="28"/>
        </w:rPr>
        <w:t>5.</w:t>
      </w:r>
      <w:r w:rsidR="00D223D1" w:rsidRPr="003E075D">
        <w:rPr>
          <w:rFonts w:ascii="Times New Roman" w:eastAsia="MS Mincho" w:hAnsi="Times New Roman" w:cs="Times New Roman"/>
          <w:i/>
          <w:color w:val="000000" w:themeColor="text1"/>
          <w:sz w:val="28"/>
          <w:szCs w:val="28"/>
        </w:rPr>
        <w:t>3. Dự báo các tác động môi trường chính, chất thải phát sinh theo các giai đoạn của Dự án</w:t>
      </w:r>
      <w:bookmarkEnd w:id="332"/>
    </w:p>
    <w:p w14:paraId="27DA4035" w14:textId="5345EEAF" w:rsidR="00D223D1" w:rsidRPr="003E075D" w:rsidRDefault="00D223D1" w:rsidP="00DE045F">
      <w:pPr>
        <w:spacing w:before="60" w:after="60" w:line="360" w:lineRule="exact"/>
        <w:ind w:firstLine="720"/>
        <w:rPr>
          <w:rFonts w:eastAsia="MS Mincho"/>
          <w:b/>
          <w:i/>
          <w:color w:val="000000" w:themeColor="text1"/>
          <w:sz w:val="28"/>
          <w:szCs w:val="28"/>
        </w:rPr>
      </w:pPr>
      <w:r w:rsidRPr="003E075D">
        <w:rPr>
          <w:rFonts w:eastAsia="MS Mincho"/>
          <w:b/>
          <w:i/>
          <w:color w:val="000000" w:themeColor="text1"/>
          <w:sz w:val="28"/>
          <w:szCs w:val="28"/>
        </w:rPr>
        <w:t>a. Giai đoạn xây dựng</w:t>
      </w:r>
    </w:p>
    <w:p w14:paraId="7ADE0565" w14:textId="0F727F0C" w:rsidR="00D223D1" w:rsidRPr="003E075D" w:rsidRDefault="00D223D1" w:rsidP="00DE045F">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a1. Nước thải</w:t>
      </w:r>
    </w:p>
    <w:p w14:paraId="3281F338" w14:textId="3EAC3F07" w:rsidR="00D223D1" w:rsidRPr="003E075D" w:rsidRDefault="00D223D1" w:rsidP="00DE045F">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Nước thải sinh hoạt của cán bộ, công nhân xây dựng: Khối lượng tối đa khoảng </w:t>
      </w:r>
      <w:r w:rsidR="002F259C" w:rsidRPr="003E075D">
        <w:rPr>
          <w:rFonts w:eastAsia="MS Mincho"/>
          <w:color w:val="000000" w:themeColor="text1"/>
          <w:sz w:val="28"/>
          <w:szCs w:val="28"/>
        </w:rPr>
        <w:t>14,4</w:t>
      </w:r>
      <w:r w:rsidRPr="003E075D">
        <w:rPr>
          <w:rFonts w:eastAsia="MS Mincho"/>
          <w:color w:val="000000" w:themeColor="text1"/>
          <w:sz w:val="28"/>
          <w:szCs w:val="28"/>
        </w:rPr>
        <w:t xml:space="preserve"> m</w:t>
      </w:r>
      <w:r w:rsidRPr="003E075D">
        <w:rPr>
          <w:rFonts w:eastAsia="MS Mincho"/>
          <w:color w:val="000000" w:themeColor="text1"/>
          <w:sz w:val="28"/>
          <w:szCs w:val="28"/>
          <w:vertAlign w:val="superscript"/>
        </w:rPr>
        <w:t>3</w:t>
      </w:r>
      <w:r w:rsidRPr="003E075D">
        <w:rPr>
          <w:rFonts w:eastAsia="MS Mincho"/>
          <w:color w:val="000000" w:themeColor="text1"/>
          <w:sz w:val="28"/>
          <w:szCs w:val="28"/>
        </w:rPr>
        <w:t>/ngày.</w:t>
      </w:r>
      <w:r w:rsidR="00DE045F" w:rsidRPr="003E075D">
        <w:rPr>
          <w:color w:val="000000" w:themeColor="text1"/>
          <w:lang w:val="pt-BR"/>
        </w:rPr>
        <w:t xml:space="preserve"> </w:t>
      </w:r>
      <w:r w:rsidR="00DE045F" w:rsidRPr="003E075D">
        <w:rPr>
          <w:color w:val="000000" w:themeColor="text1"/>
          <w:sz w:val="28"/>
          <w:szCs w:val="28"/>
          <w:lang w:val="pt-BR"/>
        </w:rPr>
        <w:t>Đặc điểm của nước thải sinh hoạt chứa nhiều chất hữu cơ dễ phân hủy sinh học, chất dinh dưỡng đối với sinh vật, vi khuẩn và gây mùi khó chịu.</w:t>
      </w:r>
    </w:p>
    <w:p w14:paraId="1C2AFB9A" w14:textId="711F65F0" w:rsidR="00D223D1" w:rsidRPr="003E075D" w:rsidRDefault="00D223D1" w:rsidP="006C38B6">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lastRenderedPageBreak/>
        <w:t>*) Nước thải thi công: Khối lượng tuỳ thuộc vào ý thức tiết kiệm, tái sử dụng nước của đơn vị thi công. Thành phần chính của nước thải chủ yếu là đất, cát, xi măng.</w:t>
      </w:r>
    </w:p>
    <w:p w14:paraId="38031538" w14:textId="6973D2E0" w:rsidR="00D223D1" w:rsidRPr="003E075D" w:rsidRDefault="00D223D1" w:rsidP="006C38B6">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Nước mưa chảy tràn: Khối lượng tuỳ thuộc vào lượng mưa và khả năng thấm nước của khu vực, ước tính cho ngày mưa lớn nhất đo được cho đến nay ở Quảng Bình là </w:t>
      </w:r>
      <w:r w:rsidR="002F259C" w:rsidRPr="003E075D">
        <w:rPr>
          <w:rFonts w:eastAsia="MS Mincho"/>
          <w:color w:val="000000" w:themeColor="text1"/>
          <w:sz w:val="28"/>
          <w:szCs w:val="28"/>
        </w:rPr>
        <w:t>0,31</w:t>
      </w:r>
      <w:r w:rsidRPr="003E075D">
        <w:rPr>
          <w:rFonts w:eastAsia="MS Mincho"/>
          <w:color w:val="000000" w:themeColor="text1"/>
          <w:sz w:val="28"/>
          <w:szCs w:val="28"/>
        </w:rPr>
        <w:t xml:space="preserve"> m</w:t>
      </w:r>
      <w:r w:rsidRPr="003E075D">
        <w:rPr>
          <w:rFonts w:eastAsia="MS Mincho"/>
          <w:color w:val="000000" w:themeColor="text1"/>
          <w:sz w:val="28"/>
          <w:szCs w:val="28"/>
          <w:vertAlign w:val="superscript"/>
        </w:rPr>
        <w:t>3</w:t>
      </w:r>
      <w:r w:rsidRPr="003E075D">
        <w:rPr>
          <w:rFonts w:eastAsia="MS Mincho"/>
          <w:color w:val="000000" w:themeColor="text1"/>
          <w:sz w:val="28"/>
          <w:szCs w:val="28"/>
        </w:rPr>
        <w:t>/s. Thành phần nước mưa chảy tràn chủ yếu chứa đất, cát, xi măng với nồng độ tuỳ thuộc vào vấn đề quản lý vật liệu xây dựng và vệ sinh công trường.</w:t>
      </w:r>
    </w:p>
    <w:p w14:paraId="6951C9C0" w14:textId="0BDD854A" w:rsidR="00D223D1" w:rsidRPr="003E075D" w:rsidRDefault="00D223D1" w:rsidP="006C38B6">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 xml:space="preserve">a2. Khí thải, bụi </w:t>
      </w:r>
    </w:p>
    <w:p w14:paraId="01B5C4BD" w14:textId="4D32185C" w:rsidR="00D223D1" w:rsidRPr="003E075D" w:rsidRDefault="00D223D1" w:rsidP="006C38B6">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Bụi từ hoạt động đào phong hoá: thành phần chủ yếu là đất, cát có chứa thành phần silic.</w:t>
      </w:r>
      <w:r w:rsidR="00307E0A" w:rsidRPr="003E075D">
        <w:rPr>
          <w:rFonts w:eastAsia="MS Mincho"/>
          <w:color w:val="000000" w:themeColor="text1"/>
          <w:sz w:val="28"/>
          <w:szCs w:val="28"/>
        </w:rPr>
        <w:t xml:space="preserve"> Tải lượng bụi phát sinh trung bình trong quá trình đào phong hoá khoảng từ </w:t>
      </w:r>
      <w:r w:rsidR="00FD7D70" w:rsidRPr="003E075D">
        <w:rPr>
          <w:color w:val="000000" w:themeColor="text1"/>
          <w:sz w:val="28"/>
          <w:szCs w:val="28"/>
        </w:rPr>
        <w:t>0,087 -9,750 mg/m</w:t>
      </w:r>
      <w:r w:rsidR="00FD7D70" w:rsidRPr="003E075D">
        <w:rPr>
          <w:color w:val="000000" w:themeColor="text1"/>
          <w:sz w:val="28"/>
          <w:szCs w:val="28"/>
          <w:vertAlign w:val="superscript"/>
        </w:rPr>
        <w:t>3</w:t>
      </w:r>
      <w:r w:rsidR="00307E0A" w:rsidRPr="003E075D">
        <w:rPr>
          <w:rFonts w:eastAsia="MS Mincho"/>
          <w:color w:val="000000" w:themeColor="text1"/>
          <w:sz w:val="28"/>
          <w:szCs w:val="28"/>
        </w:rPr>
        <w:t>.</w:t>
      </w:r>
    </w:p>
    <w:p w14:paraId="35492F0C" w14:textId="700AE9F2" w:rsidR="00D223D1" w:rsidRPr="003E075D" w:rsidRDefault="00D223D1" w:rsidP="006C38B6">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Bụi phát sinh do quá trình </w:t>
      </w:r>
      <w:r w:rsidR="00307E0A" w:rsidRPr="003E075D">
        <w:rPr>
          <w:rFonts w:eastAsia="MS Mincho"/>
          <w:color w:val="000000" w:themeColor="text1"/>
          <w:sz w:val="28"/>
          <w:szCs w:val="28"/>
        </w:rPr>
        <w:t>đắp</w:t>
      </w:r>
      <w:r w:rsidRPr="003E075D">
        <w:rPr>
          <w:rFonts w:eastAsia="MS Mincho"/>
          <w:color w:val="000000" w:themeColor="text1"/>
          <w:sz w:val="28"/>
          <w:szCs w:val="28"/>
        </w:rPr>
        <w:t xml:space="preserve"> đất, san nền, đường giao thông, vận chuyển trong phạm vi công trường: Tải lượng bụi phát sinh trung bình trong hoạt động san đắp của Dự án khoảng </w:t>
      </w:r>
      <w:r w:rsidR="00FD7D70" w:rsidRPr="003E075D">
        <w:rPr>
          <w:rFonts w:eastAsia="MS Mincho"/>
          <w:color w:val="000000" w:themeColor="text1"/>
          <w:sz w:val="28"/>
          <w:szCs w:val="28"/>
        </w:rPr>
        <w:t>3,13</w:t>
      </w:r>
      <w:r w:rsidR="00307E0A" w:rsidRPr="003E075D">
        <w:rPr>
          <w:rFonts w:eastAsia="MS Mincho"/>
          <w:color w:val="000000" w:themeColor="text1"/>
          <w:sz w:val="28"/>
          <w:szCs w:val="28"/>
        </w:rPr>
        <w:t xml:space="preserve"> – 4,</w:t>
      </w:r>
      <w:r w:rsidR="00FD7D70" w:rsidRPr="003E075D">
        <w:rPr>
          <w:rFonts w:eastAsia="MS Mincho"/>
          <w:color w:val="000000" w:themeColor="text1"/>
          <w:sz w:val="28"/>
          <w:szCs w:val="28"/>
        </w:rPr>
        <w:t>02</w:t>
      </w:r>
      <w:r w:rsidRPr="003E075D">
        <w:rPr>
          <w:rFonts w:eastAsia="MS Mincho"/>
          <w:color w:val="000000" w:themeColor="text1"/>
          <w:sz w:val="28"/>
          <w:szCs w:val="28"/>
        </w:rPr>
        <w:t xml:space="preserve"> g/s.</w:t>
      </w:r>
    </w:p>
    <w:p w14:paraId="539EB587" w14:textId="6D03ECD9" w:rsidR="00D223D1" w:rsidRPr="003E075D" w:rsidRDefault="00D223D1" w:rsidP="006C38B6">
      <w:pPr>
        <w:spacing w:before="60" w:after="60" w:line="360" w:lineRule="exact"/>
        <w:ind w:firstLine="720"/>
        <w:rPr>
          <w:rFonts w:eastAsia="MS Mincho"/>
          <w:color w:val="000000" w:themeColor="text1"/>
          <w:spacing w:val="-10"/>
          <w:sz w:val="28"/>
          <w:szCs w:val="28"/>
        </w:rPr>
      </w:pPr>
      <w:r w:rsidRPr="003E075D">
        <w:rPr>
          <w:rFonts w:eastAsia="MS Mincho"/>
          <w:color w:val="000000" w:themeColor="text1"/>
          <w:spacing w:val="-10"/>
          <w:sz w:val="28"/>
          <w:szCs w:val="28"/>
        </w:rPr>
        <w:t>*) Bụi phát sinh tại bãi tập kết vật liệu: Tải lượng bụi phát sinh trung bình khoảng 18,1 g/s.</w:t>
      </w:r>
    </w:p>
    <w:p w14:paraId="2A165ADF" w14:textId="10DA4111" w:rsidR="006C38B6" w:rsidRPr="003E075D" w:rsidRDefault="006C38B6" w:rsidP="006C38B6">
      <w:pPr>
        <w:spacing w:before="60" w:after="60" w:line="360" w:lineRule="exact"/>
        <w:ind w:firstLine="720"/>
        <w:rPr>
          <w:rFonts w:eastAsia="Calibri"/>
          <w:color w:val="000000" w:themeColor="text1"/>
          <w:sz w:val="28"/>
          <w:szCs w:val="22"/>
          <w:lang w:val="pt-BR"/>
        </w:rPr>
      </w:pPr>
      <w:r w:rsidRPr="003E075D">
        <w:rPr>
          <w:rFonts w:eastAsia="Calibri"/>
          <w:color w:val="000000" w:themeColor="text1"/>
          <w:sz w:val="28"/>
          <w:szCs w:val="22"/>
          <w:lang w:val="pt-BR"/>
        </w:rPr>
        <w:t>*) Bụi do bùn, đất cát bám theo bánh xe từ khu vực thi công ra các tuyến đường: Lượng bùn, đất bám vào bánh xe vào mùa khô, đặc biệt là những ngày nắng, nhiều gió sẽ gây bụi cuốn trên tuyến đường ảnh hưởng đến tầm nhìn của người tham gia giao thông trên các tuyến đường, sẽ ảnh hưởng đến dân cư sinh sống, các cơ sở dịch vụ, các hộ kinh doanh dọc đoạn đường.</w:t>
      </w:r>
    </w:p>
    <w:p w14:paraId="36A8F5A7" w14:textId="3C518584" w:rsidR="006C38B6" w:rsidRPr="003E075D" w:rsidRDefault="006C38B6" w:rsidP="006C38B6">
      <w:pPr>
        <w:spacing w:before="60" w:after="60" w:line="360" w:lineRule="exact"/>
        <w:ind w:firstLine="720"/>
        <w:rPr>
          <w:rFonts w:eastAsia="Calibri"/>
          <w:color w:val="000000" w:themeColor="text1"/>
          <w:sz w:val="28"/>
          <w:szCs w:val="22"/>
          <w:lang w:val="pt-BR"/>
        </w:rPr>
      </w:pPr>
      <w:r w:rsidRPr="003E075D">
        <w:rPr>
          <w:rFonts w:eastAsia="Calibri"/>
          <w:color w:val="000000" w:themeColor="text1"/>
          <w:sz w:val="28"/>
          <w:szCs w:val="22"/>
          <w:lang w:val="pt-BR"/>
        </w:rPr>
        <w:t>*) Khí thải do quá trình vận chuyển vật liệu cung cấp cho Dự án và vận chuyển đất hữu cơ từ Dự án đến bãi thải: Dự báo nồng độ các chất ô nhiễm có trong thành phần khí thải động cơ phát sinh dọc theo hai bên lề đường của tuyến đường vận chuyển vẫn có giá trị nằm trong giới hạn cho phép theo QCVN 05:2013/BTNMT và QCVN 06:2009/BTNMT.</w:t>
      </w:r>
    </w:p>
    <w:p w14:paraId="0AE4DCF1" w14:textId="38CC50CA" w:rsidR="006C38B6" w:rsidRPr="003E075D" w:rsidRDefault="006C38B6" w:rsidP="006C38B6">
      <w:pPr>
        <w:spacing w:before="60" w:after="60" w:line="360" w:lineRule="exact"/>
        <w:ind w:firstLine="720"/>
        <w:rPr>
          <w:rFonts w:eastAsia="Calibri"/>
          <w:color w:val="000000" w:themeColor="text1"/>
          <w:sz w:val="28"/>
          <w:szCs w:val="22"/>
          <w:lang w:val="pt-BR"/>
        </w:rPr>
      </w:pPr>
      <w:r w:rsidRPr="003E075D">
        <w:rPr>
          <w:rFonts w:eastAsia="Calibri"/>
          <w:color w:val="000000" w:themeColor="text1"/>
          <w:sz w:val="28"/>
          <w:szCs w:val="22"/>
          <w:lang w:val="pt-BR"/>
        </w:rPr>
        <w:t>*) Khí thải từ các máy thi công: phát thải ra những chất như bụi, NO</w:t>
      </w:r>
      <w:r w:rsidRPr="003E075D">
        <w:rPr>
          <w:rFonts w:eastAsia="Calibri"/>
          <w:color w:val="000000" w:themeColor="text1"/>
          <w:sz w:val="28"/>
          <w:szCs w:val="22"/>
          <w:vertAlign w:val="subscript"/>
          <w:lang w:val="pt-BR"/>
        </w:rPr>
        <w:t>x</w:t>
      </w:r>
      <w:r w:rsidRPr="003E075D">
        <w:rPr>
          <w:rFonts w:eastAsia="Calibri"/>
          <w:color w:val="000000" w:themeColor="text1"/>
          <w:sz w:val="28"/>
          <w:szCs w:val="22"/>
          <w:lang w:val="pt-BR"/>
        </w:rPr>
        <w:t>, SO</w:t>
      </w:r>
      <w:r w:rsidRPr="003E075D">
        <w:rPr>
          <w:rFonts w:eastAsia="Calibri"/>
          <w:color w:val="000000" w:themeColor="text1"/>
          <w:sz w:val="28"/>
          <w:szCs w:val="22"/>
          <w:vertAlign w:val="subscript"/>
          <w:lang w:val="pt-BR"/>
        </w:rPr>
        <w:t>2</w:t>
      </w:r>
      <w:r w:rsidRPr="003E075D">
        <w:rPr>
          <w:rFonts w:eastAsia="Calibri"/>
          <w:color w:val="000000" w:themeColor="text1"/>
          <w:sz w:val="28"/>
          <w:szCs w:val="22"/>
          <w:lang w:val="pt-BR"/>
        </w:rPr>
        <w:t>, CO, VOC... Hầu hết các chỉ tiêu đều nằm trong giới hạn cho phép của quy chuẩn về chất lượng môi trường không khí xung quanh. Ngoại trừ, chỉ tiêu NO</w:t>
      </w:r>
      <w:r w:rsidRPr="003E075D">
        <w:rPr>
          <w:rFonts w:eastAsia="Calibri"/>
          <w:color w:val="000000" w:themeColor="text1"/>
          <w:sz w:val="28"/>
          <w:szCs w:val="22"/>
          <w:vertAlign w:val="subscript"/>
          <w:lang w:val="pt-BR"/>
        </w:rPr>
        <w:t>x</w:t>
      </w:r>
      <w:r w:rsidRPr="003E075D">
        <w:rPr>
          <w:rFonts w:eastAsia="Calibri"/>
          <w:color w:val="000000" w:themeColor="text1"/>
          <w:sz w:val="28"/>
          <w:szCs w:val="22"/>
          <w:lang w:val="pt-BR"/>
        </w:rPr>
        <w:t xml:space="preserve"> tại khoảng cách 2m vượt tiêu chuẩn.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08FCB1CA" w14:textId="04A9B23A" w:rsidR="006C38B6" w:rsidRPr="003E075D" w:rsidRDefault="006C38B6" w:rsidP="006C38B6">
      <w:pPr>
        <w:spacing w:before="60" w:after="60" w:line="360" w:lineRule="exact"/>
        <w:ind w:firstLine="720"/>
        <w:rPr>
          <w:rFonts w:eastAsia="Calibri"/>
          <w:color w:val="000000" w:themeColor="text1"/>
          <w:sz w:val="28"/>
          <w:szCs w:val="22"/>
          <w:lang w:val="pt-BR"/>
        </w:rPr>
      </w:pPr>
      <w:r w:rsidRPr="003E075D">
        <w:rPr>
          <w:rFonts w:eastAsia="Calibri"/>
          <w:color w:val="000000" w:themeColor="text1"/>
          <w:sz w:val="28"/>
          <w:szCs w:val="22"/>
          <w:lang w:val="pt-BR"/>
        </w:rPr>
        <w:t>*) Khí thải, mùi hôi phát sinh từ khu vực lán trại: Tải lượng các chất ô nhiễm này phát sinh từ các hoạt động ăn uống, vệ sinh, đun nấu... và tùy thuộc số lượng công nhân ở lại và ý thức giữ gìn vệ sinh của cán bộ, công nhân. Tuy nhiên, mức độ tác động của nguồn thải này đối với môi trường khu vực là rất nhỏ.</w:t>
      </w:r>
    </w:p>
    <w:p w14:paraId="613D5A9D" w14:textId="28E546F4" w:rsidR="006C38B6" w:rsidRPr="003E075D" w:rsidRDefault="006C38B6" w:rsidP="006C38B6">
      <w:pPr>
        <w:spacing w:before="60" w:after="60" w:line="360" w:lineRule="exact"/>
        <w:ind w:firstLine="720"/>
        <w:rPr>
          <w:rFonts w:eastAsia="Calibri"/>
          <w:color w:val="000000" w:themeColor="text1"/>
          <w:sz w:val="28"/>
          <w:szCs w:val="22"/>
          <w:lang w:val="pt-BR"/>
        </w:rPr>
      </w:pPr>
      <w:r w:rsidRPr="003E075D">
        <w:rPr>
          <w:rFonts w:eastAsia="Calibri"/>
          <w:color w:val="000000" w:themeColor="text1"/>
          <w:sz w:val="28"/>
          <w:szCs w:val="22"/>
          <w:lang w:val="pt-BR"/>
        </w:rPr>
        <w:t xml:space="preserve">*) Ô nhiễm khí thải do hoạt động rải nhựa đường: Các loại khí thải, mùi hôi phát sinh trong công đoạn này là nhỏ, chỉ gây tác động trong phạm vi hẹp và đối </w:t>
      </w:r>
      <w:r w:rsidRPr="003E075D">
        <w:rPr>
          <w:rFonts w:eastAsia="Calibri"/>
          <w:color w:val="000000" w:themeColor="text1"/>
          <w:sz w:val="28"/>
          <w:szCs w:val="22"/>
          <w:lang w:val="pt-BR"/>
        </w:rPr>
        <w:lastRenderedPageBreak/>
        <w:t>tượng chịu ảnh hưởng trực tiếp chủ yếu là cán bộ công nhân trực tiếp tham gia rải nhựa đường.</w:t>
      </w:r>
    </w:p>
    <w:p w14:paraId="719E725E" w14:textId="77777777" w:rsidR="00D223D1" w:rsidRPr="003E075D" w:rsidRDefault="00D223D1" w:rsidP="006C38B6">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a.3. Chất thải rắn</w:t>
      </w:r>
    </w:p>
    <w:p w14:paraId="648AF8C0" w14:textId="77777777" w:rsidR="006C38B6" w:rsidRPr="003E075D" w:rsidRDefault="006C38B6" w:rsidP="006C38B6">
      <w:pPr>
        <w:widowControl w:val="0"/>
        <w:tabs>
          <w:tab w:val="left" w:pos="9100"/>
        </w:tabs>
        <w:spacing w:before="60" w:after="60" w:line="360" w:lineRule="exact"/>
        <w:ind w:firstLine="720"/>
        <w:rPr>
          <w:rFonts w:eastAsia="Calibri"/>
          <w:color w:val="000000" w:themeColor="text1"/>
          <w:sz w:val="28"/>
          <w:szCs w:val="28"/>
          <w:lang w:val="pt-BR"/>
        </w:rPr>
      </w:pPr>
      <w:r w:rsidRPr="003E075D">
        <w:rPr>
          <w:rFonts w:eastAsia="Calibri"/>
          <w:color w:val="000000" w:themeColor="text1"/>
          <w:sz w:val="28"/>
          <w:szCs w:val="22"/>
          <w:lang w:val="pt-BR"/>
        </w:rPr>
        <w:t>- Chất thải rắn sinh hoạt của công nhân: 6,0 kg/ngày, gây mất mỹ quan khu vực, nhất là các bao gói trọng lượng nhẹ có thể theo gió phát tán ra các khu vực xung quanh, các chất hữu cơ phân hủy gây mùi, hay xâm nhập vào nguồn nước mặt, gây ô nhiễm nguồn nước ở đây.</w:t>
      </w:r>
      <w:r w:rsidRPr="003E075D">
        <w:rPr>
          <w:rFonts w:eastAsia="Calibri"/>
          <w:color w:val="000000" w:themeColor="text1"/>
          <w:sz w:val="28"/>
          <w:szCs w:val="28"/>
          <w:lang w:val="pt-BR"/>
        </w:rPr>
        <w:t xml:space="preserve"> </w:t>
      </w:r>
    </w:p>
    <w:p w14:paraId="4275C11B" w14:textId="77777777" w:rsidR="006C38B6" w:rsidRPr="003E075D" w:rsidRDefault="006C38B6" w:rsidP="006C38B6">
      <w:pPr>
        <w:tabs>
          <w:tab w:val="left" w:pos="9100"/>
        </w:tabs>
        <w:spacing w:before="60" w:after="60" w:line="360" w:lineRule="exact"/>
        <w:ind w:firstLine="720"/>
        <w:rPr>
          <w:rFonts w:eastAsia="Times New Roman"/>
          <w:color w:val="000000" w:themeColor="text1"/>
          <w:sz w:val="28"/>
          <w:szCs w:val="28"/>
          <w:lang w:val="pt-BR" w:bidi="th-TH"/>
        </w:rPr>
      </w:pPr>
      <w:r w:rsidRPr="003E075D">
        <w:rPr>
          <w:rFonts w:eastAsia="Calibri"/>
          <w:color w:val="000000" w:themeColor="text1"/>
          <w:sz w:val="28"/>
          <w:szCs w:val="28"/>
          <w:lang w:val="pt-BR"/>
        </w:rPr>
        <w:t xml:space="preserve">- Chất thải rắn xây dựng: </w:t>
      </w:r>
      <w:r w:rsidRPr="003E075D">
        <w:rPr>
          <w:rFonts w:eastAsia="Times New Roman"/>
          <w:color w:val="000000" w:themeColor="text1"/>
          <w:sz w:val="28"/>
          <w:szCs w:val="28"/>
          <w:lang w:val="pt-BR" w:bidi="th-TH"/>
        </w:rPr>
        <w:t xml:space="preserve">Thành phần chính của chất thải xây dựng gồm bao bì đựng vật liệu xây dựng, các loại vật liệu xây dựng dư thừa như cát, đá, vữa xi măng, bê tông rơi vãi. Lượng chất thải này </w:t>
      </w:r>
      <w:r w:rsidRPr="003E075D">
        <w:rPr>
          <w:rFonts w:eastAsia="Times New Roman"/>
          <w:color w:val="000000" w:themeColor="text1"/>
          <w:sz w:val="28"/>
          <w:szCs w:val="28"/>
          <w:lang w:val="vi-VN" w:bidi="th-TH"/>
        </w:rPr>
        <w:t>nếu không được tận dụng mà đổ bừa bãi sẽ gây ô nhiễm môi trường, bồi lấp vùng thấp trũng xung quanh do bị cuốn theo nước mưa chảy tràn</w:t>
      </w:r>
      <w:r w:rsidRPr="003E075D">
        <w:rPr>
          <w:rFonts w:eastAsia="Times New Roman"/>
          <w:color w:val="000000" w:themeColor="text1"/>
          <w:sz w:val="28"/>
          <w:szCs w:val="28"/>
          <w:lang w:val="pt-BR" w:bidi="th-TH"/>
        </w:rPr>
        <w:t>.</w:t>
      </w:r>
    </w:p>
    <w:p w14:paraId="4944913B" w14:textId="2919B2EB" w:rsidR="00D223D1" w:rsidRPr="003E075D" w:rsidRDefault="00D223D1" w:rsidP="006C38B6">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a.4. Chất thải nguy hại</w:t>
      </w:r>
    </w:p>
    <w:p w14:paraId="0C2DE606" w14:textId="77777777" w:rsidR="006C38B6" w:rsidRPr="003E075D" w:rsidRDefault="006C38B6" w:rsidP="006C38B6">
      <w:pPr>
        <w:spacing w:before="60" w:after="60" w:line="360" w:lineRule="exact"/>
        <w:ind w:firstLine="720"/>
        <w:rPr>
          <w:rFonts w:eastAsia="Calibri"/>
          <w:color w:val="000000" w:themeColor="text1"/>
          <w:sz w:val="28"/>
          <w:szCs w:val="22"/>
          <w:lang w:val="pt-BR"/>
        </w:rPr>
      </w:pPr>
      <w:r w:rsidRPr="003E075D">
        <w:rPr>
          <w:rFonts w:eastAsia="Calibri"/>
          <w:color w:val="000000" w:themeColor="text1"/>
          <w:sz w:val="28"/>
          <w:szCs w:val="22"/>
          <w:lang w:val="pt-BR"/>
        </w:rPr>
        <w:t>- Các hóa chất xây dựng như: sơn, chất chống thấm, dầu mỡ… với khối lượng khoảng 4-6 kg/ngày.</w:t>
      </w:r>
    </w:p>
    <w:p w14:paraId="57DE26FB" w14:textId="77777777" w:rsidR="006C38B6" w:rsidRPr="003E075D" w:rsidRDefault="006C38B6" w:rsidP="006C38B6">
      <w:pPr>
        <w:spacing w:before="60" w:after="60" w:line="360" w:lineRule="exact"/>
        <w:ind w:firstLine="720"/>
        <w:rPr>
          <w:rFonts w:eastAsia="Calibri"/>
          <w:color w:val="000000" w:themeColor="text1"/>
          <w:sz w:val="28"/>
          <w:szCs w:val="22"/>
          <w:lang w:val="pt-BR"/>
        </w:rPr>
      </w:pPr>
      <w:r w:rsidRPr="003E075D">
        <w:rPr>
          <w:rFonts w:eastAsia="Calibri"/>
          <w:color w:val="000000" w:themeColor="text1"/>
          <w:sz w:val="28"/>
          <w:szCs w:val="22"/>
          <w:lang w:val="pt-BR"/>
        </w:rPr>
        <w:t xml:space="preserve">- Dầu mỡ thải có thể phát sinh từ quá trình bảo dưỡng, sửa chữa các phương tiện vận chuyển trong khu vực dự án: Lượng dầu mỡ thải trong một năm thi công khoảng 56 lít. </w:t>
      </w:r>
    </w:p>
    <w:p w14:paraId="008A4ADF" w14:textId="77777777" w:rsidR="006C38B6" w:rsidRPr="003E075D" w:rsidRDefault="006C38B6" w:rsidP="006C38B6">
      <w:pPr>
        <w:spacing w:before="60" w:after="60" w:line="360" w:lineRule="exact"/>
        <w:ind w:firstLine="720"/>
        <w:rPr>
          <w:rFonts w:eastAsia="Calibri"/>
          <w:color w:val="000000" w:themeColor="text1"/>
          <w:sz w:val="28"/>
          <w:szCs w:val="22"/>
          <w:lang w:val="pt-BR"/>
        </w:rPr>
      </w:pPr>
      <w:r w:rsidRPr="003E075D">
        <w:rPr>
          <w:rFonts w:eastAsia="Calibri"/>
          <w:color w:val="000000" w:themeColor="text1"/>
          <w:sz w:val="28"/>
          <w:szCs w:val="22"/>
          <w:lang w:val="pt-BR"/>
        </w:rPr>
        <w:t>Nguồn chất thải này chứa đựng nhiều chất nguy hại và tiềm năng gây ô nhiễm môi trường lớn. Vùng bị tác động là chất lượng môi trường đất, nước mặt, nước dưới đất khu vực dự án và xung quanh.</w:t>
      </w:r>
    </w:p>
    <w:p w14:paraId="4872B82F" w14:textId="77777777" w:rsidR="00D223D1" w:rsidRPr="003E075D" w:rsidRDefault="00D223D1" w:rsidP="006C38B6">
      <w:pPr>
        <w:spacing w:before="60" w:after="60" w:line="360" w:lineRule="exact"/>
        <w:ind w:firstLine="720"/>
        <w:rPr>
          <w:rFonts w:eastAsia="MS Mincho"/>
          <w:b/>
          <w:i/>
          <w:color w:val="000000" w:themeColor="text1"/>
          <w:sz w:val="28"/>
          <w:szCs w:val="28"/>
        </w:rPr>
      </w:pPr>
      <w:r w:rsidRPr="003E075D">
        <w:rPr>
          <w:rFonts w:eastAsia="MS Mincho"/>
          <w:b/>
          <w:i/>
          <w:color w:val="000000" w:themeColor="text1"/>
          <w:sz w:val="28"/>
          <w:szCs w:val="28"/>
        </w:rPr>
        <w:t>b. Giai đoạn hoạt động</w:t>
      </w:r>
    </w:p>
    <w:p w14:paraId="7410B126" w14:textId="2F69B8BF" w:rsidR="00D223D1" w:rsidRPr="003E075D" w:rsidRDefault="00D223D1" w:rsidP="006C38B6">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b1. Nước thải</w:t>
      </w:r>
    </w:p>
    <w:p w14:paraId="3F68E2FC" w14:textId="422B98C4" w:rsidR="00D223D1" w:rsidRPr="003E075D" w:rsidRDefault="00D223D1" w:rsidP="006C38B6">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Nước mưa chảy tràn: Lưu lượng nước mưa chảy tràn qua khu vực Dự án trong ngày mưa lớn nhất đo được cho đến nay ở Quảng Bình là 1</w:t>
      </w:r>
      <w:r w:rsidR="002F259C" w:rsidRPr="003E075D">
        <w:rPr>
          <w:rFonts w:eastAsia="MS Mincho"/>
          <w:color w:val="000000" w:themeColor="text1"/>
          <w:sz w:val="28"/>
          <w:szCs w:val="28"/>
        </w:rPr>
        <w:t>,43</w:t>
      </w:r>
      <w:r w:rsidRPr="003E075D">
        <w:rPr>
          <w:rFonts w:eastAsia="MS Mincho"/>
          <w:color w:val="000000" w:themeColor="text1"/>
          <w:sz w:val="28"/>
          <w:szCs w:val="28"/>
        </w:rPr>
        <w:t xml:space="preserve"> m</w:t>
      </w:r>
      <w:r w:rsidRPr="003E075D">
        <w:rPr>
          <w:rFonts w:eastAsia="MS Mincho"/>
          <w:color w:val="000000" w:themeColor="text1"/>
          <w:sz w:val="28"/>
          <w:szCs w:val="28"/>
          <w:vertAlign w:val="superscript"/>
        </w:rPr>
        <w:t>3</w:t>
      </w:r>
      <w:r w:rsidRPr="003E075D">
        <w:rPr>
          <w:rFonts w:eastAsia="MS Mincho"/>
          <w:color w:val="000000" w:themeColor="text1"/>
          <w:sz w:val="28"/>
          <w:szCs w:val="28"/>
        </w:rPr>
        <w:t>/s. Khi đi vào hoạt động thì với tính chất là một Khu du lịch cần phải đảm bảo vấn đề vệ sinh môi trường nên nước mưa chảy tràn là nguồn nước sạch, có thể được chảy tràn ra môi trường.</w:t>
      </w:r>
    </w:p>
    <w:p w14:paraId="35D8B1D8" w14:textId="77A17FC7" w:rsidR="00D223D1" w:rsidRPr="003E075D" w:rsidRDefault="00D223D1" w:rsidP="006C38B6">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Nước thải sinh hoạt:</w:t>
      </w:r>
    </w:p>
    <w:p w14:paraId="6F129B61" w14:textId="7F5753F7" w:rsidR="006C38B6" w:rsidRPr="003E075D" w:rsidRDefault="006C38B6" w:rsidP="006C38B6">
      <w:pPr>
        <w:spacing w:before="60" w:after="60" w:line="360" w:lineRule="exact"/>
        <w:ind w:firstLine="720"/>
        <w:rPr>
          <w:rFonts w:eastAsia="Calibri"/>
          <w:color w:val="000000" w:themeColor="text1"/>
          <w:sz w:val="28"/>
          <w:szCs w:val="22"/>
          <w:lang w:val="pt-BR"/>
        </w:rPr>
      </w:pPr>
      <w:r w:rsidRPr="003E075D">
        <w:rPr>
          <w:rFonts w:eastAsia="Calibri"/>
          <w:color w:val="000000" w:themeColor="text1"/>
          <w:sz w:val="28"/>
          <w:szCs w:val="22"/>
          <w:lang w:val="pt-BR"/>
        </w:rPr>
        <w:t xml:space="preserve">Khối lượng phát bằng 100% lượng nước cấp, tương đương </w:t>
      </w:r>
      <w:r w:rsidR="002F259C" w:rsidRPr="003E075D">
        <w:rPr>
          <w:rFonts w:eastAsia="Calibri"/>
          <w:color w:val="000000" w:themeColor="text1"/>
          <w:sz w:val="28"/>
          <w:szCs w:val="22"/>
          <w:lang w:val="pt-BR"/>
        </w:rPr>
        <w:t>2.460,69</w:t>
      </w:r>
      <w:r w:rsidRPr="003E075D">
        <w:rPr>
          <w:rFonts w:eastAsia="Calibri"/>
          <w:color w:val="000000" w:themeColor="text1"/>
          <w:sz w:val="28"/>
          <w:szCs w:val="22"/>
          <w:lang w:val="pt-BR"/>
        </w:rPr>
        <w:t xml:space="preserve"> m</w:t>
      </w:r>
      <w:r w:rsidRPr="003E075D">
        <w:rPr>
          <w:rFonts w:eastAsia="Calibri"/>
          <w:color w:val="000000" w:themeColor="text1"/>
          <w:sz w:val="28"/>
          <w:szCs w:val="22"/>
          <w:vertAlign w:val="superscript"/>
          <w:lang w:val="pt-BR"/>
        </w:rPr>
        <w:t>3</w:t>
      </w:r>
      <w:r w:rsidRPr="003E075D">
        <w:rPr>
          <w:rFonts w:eastAsia="Calibri"/>
          <w:color w:val="000000" w:themeColor="text1"/>
          <w:sz w:val="28"/>
          <w:szCs w:val="22"/>
          <w:lang w:val="pt-BR"/>
        </w:rPr>
        <w:t xml:space="preserve">/ngày đêm. </w:t>
      </w:r>
      <w:r w:rsidRPr="003E075D">
        <w:rPr>
          <w:rFonts w:eastAsia="Calibri"/>
          <w:color w:val="000000" w:themeColor="text1"/>
          <w:sz w:val="28"/>
          <w:szCs w:val="28"/>
          <w:lang w:val="pt-BR"/>
        </w:rPr>
        <w:t xml:space="preserve">Đặc điểm của nước thải sinh hoạt có hàm lượng </w:t>
      </w:r>
      <w:r w:rsidRPr="003E075D">
        <w:rPr>
          <w:rFonts w:eastAsia="Times New Roman"/>
          <w:color w:val="000000" w:themeColor="text1"/>
          <w:sz w:val="28"/>
          <w:szCs w:val="28"/>
          <w:lang w:val="pt-BR"/>
        </w:rPr>
        <w:t>tổng chất rắn lơ lửng, BOD</w:t>
      </w:r>
      <w:r w:rsidRPr="003E075D">
        <w:rPr>
          <w:rFonts w:eastAsia="Times New Roman"/>
          <w:color w:val="000000" w:themeColor="text1"/>
          <w:sz w:val="28"/>
          <w:szCs w:val="28"/>
          <w:vertAlign w:val="subscript"/>
          <w:lang w:val="pt-BR"/>
        </w:rPr>
        <w:t>5</w:t>
      </w:r>
      <w:r w:rsidRPr="003E075D">
        <w:rPr>
          <w:rFonts w:eastAsia="Times New Roman"/>
          <w:color w:val="000000" w:themeColor="text1"/>
          <w:sz w:val="28"/>
          <w:szCs w:val="28"/>
          <w:lang w:val="pt-BR"/>
        </w:rPr>
        <w:t>, COD, tổng Nitơ, tổng Phốtpho, Amoni, dầu mỡ, coliforms...</w:t>
      </w:r>
      <w:r w:rsidRPr="003E075D">
        <w:rPr>
          <w:rFonts w:eastAsia="Calibri"/>
          <w:color w:val="000000" w:themeColor="text1"/>
          <w:sz w:val="28"/>
          <w:szCs w:val="28"/>
          <w:lang w:val="pt-BR"/>
        </w:rPr>
        <w:t>.cao.</w:t>
      </w:r>
      <w:r w:rsidRPr="003E075D">
        <w:rPr>
          <w:rFonts w:eastAsia="Calibri"/>
          <w:color w:val="000000" w:themeColor="text1"/>
          <w:sz w:val="28"/>
          <w:szCs w:val="22"/>
          <w:lang w:val="pt-BR"/>
        </w:rPr>
        <w:t xml:space="preserve"> Vùng có thể bị tác động là môi trường đất, kênh mương, sông xung quanh khu vực dự án.</w:t>
      </w:r>
    </w:p>
    <w:p w14:paraId="14DD74E3" w14:textId="0A412F1F" w:rsidR="00D223D1" w:rsidRPr="003E075D" w:rsidRDefault="00D223D1" w:rsidP="006C38B6">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Nước từ hồ bơi: Lượng nước thải phát sinh từ hồ bơi sẽ được xử lý hàng ngày theo một hệ thống khép kín đi kèm hồ bơi và được tuần hoàn tái sử dụng</w:t>
      </w:r>
      <w:r w:rsidR="00EE7158" w:rsidRPr="003E075D">
        <w:rPr>
          <w:rFonts w:eastAsia="MS Mincho"/>
          <w:color w:val="000000" w:themeColor="text1"/>
          <w:sz w:val="28"/>
          <w:szCs w:val="28"/>
        </w:rPr>
        <w:t>. Vào mùa hè</w:t>
      </w:r>
      <w:r w:rsidRPr="003E075D">
        <w:rPr>
          <w:rFonts w:eastAsia="MS Mincho"/>
          <w:color w:val="000000" w:themeColor="text1"/>
          <w:sz w:val="28"/>
          <w:szCs w:val="28"/>
        </w:rPr>
        <w:t>,</w:t>
      </w:r>
      <w:r w:rsidR="00EE7158" w:rsidRPr="003E075D">
        <w:rPr>
          <w:rFonts w:eastAsia="MS Mincho"/>
          <w:color w:val="000000" w:themeColor="text1"/>
          <w:sz w:val="28"/>
          <w:szCs w:val="28"/>
        </w:rPr>
        <w:t xml:space="preserve"> nước hồ cảnh quan sẽ thiếu nước do bốc hơi nên lượng nước từ hồ bơi sẽ được cung cấp cho hồ cảnh quan </w:t>
      </w:r>
      <w:r w:rsidRPr="003E075D">
        <w:rPr>
          <w:rFonts w:eastAsia="MS Mincho"/>
          <w:color w:val="000000" w:themeColor="text1"/>
          <w:sz w:val="28"/>
          <w:szCs w:val="28"/>
        </w:rPr>
        <w:t>nên mức độ tác động đến môi trường xung quanh là không đáng kể.</w:t>
      </w:r>
    </w:p>
    <w:p w14:paraId="0ED9F798" w14:textId="427E209B" w:rsidR="00D223D1" w:rsidRPr="003E075D" w:rsidRDefault="00D223D1" w:rsidP="006C38B6">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lastRenderedPageBreak/>
        <w:t xml:space="preserve">*) Nước cứu hoả, tưới cây: Nước sử dụng cho tưới cây và cứu hỏa là nước thải đã xử lý đạt Quy chuẩn cho phép và chủ yếu thấm qua các lớp đất, không gây dòng chảy bề mặt. </w:t>
      </w:r>
    </w:p>
    <w:p w14:paraId="5AFC2E80" w14:textId="29FF97E1"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 xml:space="preserve">b2. Chất thải rắn </w:t>
      </w:r>
    </w:p>
    <w:p w14:paraId="1790CBC1" w14:textId="7EED3091"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Chất thải từ khách du lịch: Khối lượng tối đa khoảng </w:t>
      </w:r>
      <w:r w:rsidR="002F259C" w:rsidRPr="003E075D">
        <w:rPr>
          <w:iCs/>
          <w:color w:val="000000" w:themeColor="text1"/>
          <w:sz w:val="28"/>
          <w:szCs w:val="28"/>
        </w:rPr>
        <w:t>4,4</w:t>
      </w:r>
      <w:r w:rsidR="009D6F88" w:rsidRPr="003E075D">
        <w:rPr>
          <w:iCs/>
          <w:color w:val="000000" w:themeColor="text1"/>
          <w:sz w:val="28"/>
          <w:szCs w:val="28"/>
        </w:rPr>
        <w:t xml:space="preserve"> tấn</w:t>
      </w:r>
      <w:r w:rsidRPr="003E075D">
        <w:rPr>
          <w:rFonts w:eastAsia="MS Mincho"/>
          <w:color w:val="000000" w:themeColor="text1"/>
          <w:sz w:val="28"/>
          <w:szCs w:val="28"/>
        </w:rPr>
        <w:t>/ngày.đêm.</w:t>
      </w:r>
    </w:p>
    <w:p w14:paraId="28E56A21" w14:textId="33F30166" w:rsidR="00D223D1" w:rsidRPr="003E075D" w:rsidRDefault="00E80689"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w:t>
      </w:r>
      <w:r w:rsidR="00D223D1" w:rsidRPr="003E075D">
        <w:rPr>
          <w:rFonts w:eastAsia="MS Mincho"/>
          <w:color w:val="000000" w:themeColor="text1"/>
          <w:sz w:val="28"/>
          <w:szCs w:val="28"/>
        </w:rPr>
        <w:t xml:space="preserve">Chất thải từ cán bộ, nhân viên: Khối lượng trung bình khoảng </w:t>
      </w:r>
      <w:r w:rsidR="002F259C" w:rsidRPr="003E075D">
        <w:rPr>
          <w:rFonts w:eastAsia="MS Mincho"/>
          <w:color w:val="000000" w:themeColor="text1"/>
          <w:sz w:val="28"/>
          <w:szCs w:val="28"/>
        </w:rPr>
        <w:t>0,09</w:t>
      </w:r>
      <w:r w:rsidR="009D6F88" w:rsidRPr="003E075D">
        <w:rPr>
          <w:rFonts w:eastAsia="MS Mincho"/>
          <w:color w:val="000000" w:themeColor="text1"/>
          <w:sz w:val="28"/>
          <w:szCs w:val="28"/>
        </w:rPr>
        <w:t xml:space="preserve"> tấn</w:t>
      </w:r>
      <w:r w:rsidR="00D223D1" w:rsidRPr="003E075D">
        <w:rPr>
          <w:rFonts w:eastAsia="MS Mincho"/>
          <w:color w:val="000000" w:themeColor="text1"/>
          <w:sz w:val="28"/>
          <w:szCs w:val="28"/>
        </w:rPr>
        <w:t>/ngày.đêm.</w:t>
      </w:r>
    </w:p>
    <w:p w14:paraId="0425449D"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Thành phần của 2 nguồn thải này bao gồm các chất vô cơ (bao ni lông, nhựa) và chất hữu cơ (thức ăn dư thừa). </w:t>
      </w:r>
    </w:p>
    <w:p w14:paraId="24C5FF99" w14:textId="6CE93043"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Bùn thải từ hệ thống xử lý nước thải chung: Tổng lượng bùn phát sinh từ bể lắng của toàn Dự án là </w:t>
      </w:r>
      <w:r w:rsidR="002F259C" w:rsidRPr="003E075D">
        <w:rPr>
          <w:rFonts w:eastAsia="MS Mincho"/>
          <w:color w:val="000000" w:themeColor="text1"/>
          <w:sz w:val="28"/>
          <w:szCs w:val="28"/>
        </w:rPr>
        <w:t>15,45</w:t>
      </w:r>
      <w:r w:rsidRPr="003E075D">
        <w:rPr>
          <w:rFonts w:eastAsia="MS Mincho"/>
          <w:color w:val="000000" w:themeColor="text1"/>
          <w:sz w:val="28"/>
          <w:szCs w:val="28"/>
        </w:rPr>
        <w:t xml:space="preserve"> kg/ngày.đêm.</w:t>
      </w:r>
    </w:p>
    <w:p w14:paraId="5AEB4BC6" w14:textId="77777777"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b.3. Chất thải nguy hại</w:t>
      </w:r>
    </w:p>
    <w:p w14:paraId="0FC6D7CE" w14:textId="7118D904"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Bao gồm: các bao bì, chai lọ đựng hóa chất, đồ dùng điện tử hư hỏng, đèn neon hỏng, pin hết hạn sử dụng,…; phát sinh từ quá trình bảo trì, bảo dưỡng các thiết bị, máy móc kỹ thuật: giẻ lau dính dầu mỡ, can, thùng đựng dầu nhớt,..., trên cơ sở khảo sát hoạt động của các khách sạn khác trên địa bàn, dự báo tải lượ</w:t>
      </w:r>
      <w:r w:rsidR="002F259C" w:rsidRPr="003E075D">
        <w:rPr>
          <w:rFonts w:eastAsia="MS Mincho"/>
          <w:color w:val="000000" w:themeColor="text1"/>
          <w:sz w:val="28"/>
          <w:szCs w:val="28"/>
        </w:rPr>
        <w:t>ng phát sinh trung bình 3 - 5</w:t>
      </w:r>
      <w:r w:rsidRPr="003E075D">
        <w:rPr>
          <w:rFonts w:eastAsia="MS Mincho"/>
          <w:color w:val="000000" w:themeColor="text1"/>
          <w:sz w:val="28"/>
          <w:szCs w:val="28"/>
        </w:rPr>
        <w:t>kg/tháng.</w:t>
      </w:r>
    </w:p>
    <w:p w14:paraId="5A51AA63" w14:textId="77777777"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b.4. Tác động đến cơ sở hạ tầng</w:t>
      </w:r>
    </w:p>
    <w:p w14:paraId="0A028CC8" w14:textId="05511441"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Tạo nên cơ sở hạ tầng hoàn thiện đáp ứng tốt các nhu cầu sinh sống của người dân khu vực Dự án, cũng như đảm bảo kết nối với các khu vực lân cận.</w:t>
      </w:r>
    </w:p>
    <w:p w14:paraId="1EDF8EF4" w14:textId="753D8E48"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b5. Tác động đến kinh tế - xã hội</w:t>
      </w:r>
    </w:p>
    <w:p w14:paraId="017BE642" w14:textId="6710F3E6"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Tác động bao gồm cả tiêu cực và tích cực, trong đó mặt tiêu cực có thể giảm thiểu, kiểm soát được thông qua các biện pháp quản lý của Chủ đầu tư.</w:t>
      </w:r>
    </w:p>
    <w:p w14:paraId="093D2DA0" w14:textId="46017B68"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b.6. Sự cố môi trường</w:t>
      </w:r>
    </w:p>
    <w:p w14:paraId="0B0BF6B8" w14:textId="5BD72FB9"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đối với hệ thống xử lý nước thải.</w:t>
      </w:r>
    </w:p>
    <w:p w14:paraId="6504BA89" w14:textId="11421002"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cháy nổ.</w:t>
      </w:r>
    </w:p>
    <w:p w14:paraId="0174F91F" w14:textId="69F1551C"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chập điện.</w:t>
      </w:r>
    </w:p>
    <w:p w14:paraId="7F85BFDF" w14:textId="4141905B"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ngộ độc thực phẩm.</w:t>
      </w:r>
    </w:p>
    <w:p w14:paraId="491ED542" w14:textId="0EF1D3A4"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tai nạn khi du khách tắm biển.</w:t>
      </w:r>
    </w:p>
    <w:p w14:paraId="3EE8251C" w14:textId="0BBA90A6"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lây lan dịch bệnh.</w:t>
      </w:r>
    </w:p>
    <w:p w14:paraId="6AE47EBB" w14:textId="1CB4EDD4" w:rsidR="00D223D1" w:rsidRPr="003E075D" w:rsidRDefault="000A1683" w:rsidP="00E80689">
      <w:pPr>
        <w:pStyle w:val="Heading3"/>
        <w:spacing w:before="60" w:after="60" w:line="360" w:lineRule="exact"/>
        <w:ind w:firstLine="720"/>
        <w:rPr>
          <w:rFonts w:ascii="Times New Roman" w:eastAsia="MS Mincho" w:hAnsi="Times New Roman" w:cs="Times New Roman"/>
          <w:b w:val="0"/>
          <w:i/>
          <w:color w:val="000000" w:themeColor="text1"/>
          <w:sz w:val="28"/>
          <w:szCs w:val="28"/>
        </w:rPr>
      </w:pPr>
      <w:bookmarkStart w:id="333" w:name="_Toc113523449"/>
      <w:r w:rsidRPr="003E075D">
        <w:rPr>
          <w:rFonts w:ascii="Times New Roman" w:hAnsi="Times New Roman" w:cs="Times New Roman"/>
          <w:i/>
          <w:color w:val="000000" w:themeColor="text1"/>
          <w:sz w:val="28"/>
          <w:szCs w:val="28"/>
        </w:rPr>
        <w:t>5.</w:t>
      </w:r>
      <w:r w:rsidR="00D223D1" w:rsidRPr="003E075D">
        <w:rPr>
          <w:rFonts w:ascii="Times New Roman" w:eastAsia="MS Mincho" w:hAnsi="Times New Roman" w:cs="Times New Roman"/>
          <w:i/>
          <w:color w:val="000000" w:themeColor="text1"/>
          <w:sz w:val="28"/>
          <w:szCs w:val="28"/>
        </w:rPr>
        <w:t>4. Các công trình và biện pháp bảo vệ môi trường của Dự án</w:t>
      </w:r>
      <w:bookmarkEnd w:id="333"/>
    </w:p>
    <w:p w14:paraId="5ADECAC9" w14:textId="44F12C59" w:rsidR="00D223D1" w:rsidRPr="003E075D" w:rsidRDefault="00D223D1" w:rsidP="00E80689">
      <w:pPr>
        <w:spacing w:before="60" w:after="60" w:line="360" w:lineRule="exact"/>
        <w:ind w:firstLine="720"/>
        <w:rPr>
          <w:rFonts w:eastAsia="MS Mincho"/>
          <w:b/>
          <w:i/>
          <w:color w:val="000000" w:themeColor="text1"/>
          <w:sz w:val="28"/>
          <w:szCs w:val="28"/>
        </w:rPr>
      </w:pPr>
      <w:r w:rsidRPr="003E075D">
        <w:rPr>
          <w:rFonts w:eastAsia="MS Mincho"/>
          <w:b/>
          <w:i/>
          <w:color w:val="000000" w:themeColor="text1"/>
          <w:sz w:val="28"/>
          <w:szCs w:val="28"/>
        </w:rPr>
        <w:t>a. Giai đoạn xây dựng</w:t>
      </w:r>
    </w:p>
    <w:p w14:paraId="30166ECA" w14:textId="57F1071A"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a.1. Đối với nước thải, nước mưa chảy tràn</w:t>
      </w:r>
    </w:p>
    <w:p w14:paraId="67A51931" w14:textId="2F55BC35"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Sử dụng nhà vệ sinh lưu động để xử lý nước thải sinh hoạt.</w:t>
      </w:r>
    </w:p>
    <w:p w14:paraId="43C45686" w14:textId="51D9C33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Nước thải từ khu rửa, trộn vật liệu được dẫn vào hệ thống thu gom tạm, sau đó theo rãnh thoát ra môi trường ngoài tương ứng với từng khu xây dựng:</w:t>
      </w:r>
    </w:p>
    <w:p w14:paraId="5E3837D5"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lastRenderedPageBreak/>
        <w:t>Kích thước hố lắng: 1,5 × 1,5 × 1,2 m, dung tích lắng V = 2,7 m</w:t>
      </w:r>
      <w:r w:rsidRPr="003E075D">
        <w:rPr>
          <w:rFonts w:eastAsia="MS Mincho"/>
          <w:color w:val="000000" w:themeColor="text1"/>
          <w:sz w:val="28"/>
          <w:szCs w:val="28"/>
          <w:vertAlign w:val="superscript"/>
        </w:rPr>
        <w:t>3</w:t>
      </w:r>
    </w:p>
    <w:p w14:paraId="2DC2C876"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Ưu tiên thi công hệ thống thoát nước mưa của khu vực để đảm bảo khả năng thoát nước trong cả giai đoạn thi công và hoạt động.</w:t>
      </w:r>
    </w:p>
    <w:p w14:paraId="249127CB" w14:textId="77777777"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a2. Đối với bụi và khí thải</w:t>
      </w:r>
    </w:p>
    <w:p w14:paraId="6FB050D0" w14:textId="4CCE2FF6" w:rsidR="00D223D1" w:rsidRPr="003E075D" w:rsidRDefault="00D223D1" w:rsidP="00E80689">
      <w:pPr>
        <w:widowControl w:val="0"/>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Đối với lượng đất, cát phong hóa bị bóc bỏ sẽ được vận chuyển đến bãi thả</w:t>
      </w:r>
      <w:r w:rsidR="00E80689" w:rsidRPr="003E075D">
        <w:rPr>
          <w:rFonts w:eastAsia="MS Mincho"/>
          <w:color w:val="000000" w:themeColor="text1"/>
          <w:sz w:val="28"/>
          <w:szCs w:val="28"/>
        </w:rPr>
        <w:t xml:space="preserve">i </w:t>
      </w:r>
      <w:r w:rsidRPr="003E075D">
        <w:rPr>
          <w:rFonts w:eastAsia="MS Mincho"/>
          <w:color w:val="000000" w:themeColor="text1"/>
          <w:sz w:val="28"/>
          <w:szCs w:val="28"/>
        </w:rPr>
        <w:t>ngay mà không được thải bỏ ra khu vực xung quanh khu vực Dự án.</w:t>
      </w:r>
    </w:p>
    <w:p w14:paraId="5A1932FF" w14:textId="77777777" w:rsidR="00D223D1" w:rsidRPr="003E075D" w:rsidRDefault="00D223D1" w:rsidP="00E80689">
      <w:pPr>
        <w:spacing w:before="60" w:after="60" w:line="360" w:lineRule="exact"/>
        <w:ind w:firstLine="720"/>
        <w:rPr>
          <w:rFonts w:eastAsia="MS Mincho"/>
          <w:color w:val="000000" w:themeColor="text1"/>
          <w:spacing w:val="-2"/>
          <w:sz w:val="28"/>
          <w:szCs w:val="28"/>
        </w:rPr>
      </w:pPr>
      <w:r w:rsidRPr="003E075D">
        <w:rPr>
          <w:rFonts w:eastAsia="MS Mincho"/>
          <w:color w:val="000000" w:themeColor="text1"/>
          <w:spacing w:val="-2"/>
          <w:sz w:val="28"/>
          <w:szCs w:val="28"/>
        </w:rPr>
        <w:t>- Lắp đặt hàng rào bằng tôn cao 2,5m - 3m xung quanh khu vực công trường thi công.</w:t>
      </w:r>
    </w:p>
    <w:p w14:paraId="13C64F29"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Thường xuyên thu dọn đất, cát, vật liệu rơi vãi tại khu vực thi công và đường tiếp cận, đảm bảo vệ sinh.</w:t>
      </w:r>
    </w:p>
    <w:p w14:paraId="39D7884D"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Thường xuyên bảo dưỡng máy móc, thiết bị trong quá trình thi công đảm bảo các phương tiện, thiết bị luôn hoạt động tốt để giảm thiểu tối đa lượng khí thải phát sinh.</w:t>
      </w:r>
    </w:p>
    <w:p w14:paraId="1C94B27D"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Xe, phương tiện, máy móc, thiết bị thi công có đủ điều kiện về an toàn kỹ thuật môi trường do Cục Đăng kiểm Việt Nam cấp.</w:t>
      </w:r>
    </w:p>
    <w:p w14:paraId="0F9027F3" w14:textId="77777777"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 xml:space="preserve">a3. Đối với chất thải rắn  </w:t>
      </w:r>
    </w:p>
    <w:p w14:paraId="28595425" w14:textId="5323DF9B"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Thu gom bằng các thùng chứa rác có nắp dung tích 120 lít đặt tại khu vực lán trại và thùng 20 lít tại khu vực thi công, có bánh xe thuận lợi cho di chuyển.</w:t>
      </w:r>
    </w:p>
    <w:p w14:paraId="05FDD222" w14:textId="5A823F92"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a.4. Đối với chất thải nguy hại</w:t>
      </w:r>
    </w:p>
    <w:p w14:paraId="757308C9" w14:textId="3381FAB2"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Bố trí các thùng đựng chất thải nguy hại (có nắp đậy và dán nhãn CTNH) và đặt ở khu vực lán trại để thu gom chất thải nguy hại. Sau đó hợp đồng với đơn vị đủ năng lực để vận chuyển xử lý đúng quy định với tần suất 06 tháng/lần  theo đúng các quy định của </w:t>
      </w:r>
      <w:r w:rsidR="00AE01BF" w:rsidRPr="003E075D">
        <w:rPr>
          <w:rFonts w:eastAsia="MS Mincho"/>
          <w:color w:val="000000" w:themeColor="text1"/>
          <w:sz w:val="28"/>
          <w:szCs w:val="28"/>
        </w:rPr>
        <w:t>Thông tư số 02/2022/TT-BTNTM ngày 10/01/2022 của Bộ Tài nguyên và Môi trường Quy định chi tiết thi hành một số điều của Luật Bảo vệ môi trường</w:t>
      </w:r>
      <w:r w:rsidRPr="003E075D">
        <w:rPr>
          <w:rFonts w:eastAsia="MS Mincho"/>
          <w:color w:val="000000" w:themeColor="text1"/>
          <w:sz w:val="28"/>
          <w:szCs w:val="28"/>
        </w:rPr>
        <w:t>.</w:t>
      </w:r>
    </w:p>
    <w:p w14:paraId="59250E30" w14:textId="05848DB6"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a.5. Đối với tiếng ồn, độ rung</w:t>
      </w:r>
    </w:p>
    <w:p w14:paraId="7D9E3B59" w14:textId="521FBAFF"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Bố trí thời gian vận chuyển, thi công và thời gian nghỉ ngơi hợp lý.</w:t>
      </w:r>
    </w:p>
    <w:p w14:paraId="3A57C576" w14:textId="766958FF"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Trang bị đầy đủ thiết bị bảo hộ lao động cho công nhân.</w:t>
      </w:r>
    </w:p>
    <w:p w14:paraId="543F0AB8" w14:textId="045575C5"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Xe, phương tiện, máy móc, thiết bị thi công có đủ điều kiện về an toàn kỹ thuật môi trường do Cục Đăng kiểm Việt Nam cấp.</w:t>
      </w:r>
    </w:p>
    <w:p w14:paraId="118B204B" w14:textId="1E4A6C46"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a6. Đối với kinh tế - xã hội</w:t>
      </w:r>
    </w:p>
    <w:p w14:paraId="2162A2DB" w14:textId="4BBF7E44"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Bố trí nhân sự phối hợp với cảnh sát giao thông khu vực để hướng dẫn phân luồng tại khu vực thi công trong suốt thời gian thi công.</w:t>
      </w:r>
    </w:p>
    <w:p w14:paraId="600E7B95"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Bố trí lịch vận chuyển nguyên vật liệu hợp lý, hạn chế tần suất, mật độ phương tiện vận tải trong giờ cao điểm.</w:t>
      </w:r>
    </w:p>
    <w:p w14:paraId="26A7DCAC"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Tiến hành sửa chữa, hoàn trả mặt đường nếu quá trình thi công dự án gây hư hại hệ thống giao thông khu vực.</w:t>
      </w:r>
    </w:p>
    <w:p w14:paraId="10C96849"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lastRenderedPageBreak/>
        <w:t>- Thực hiện quản lý tốt hoạt động sinh hoạt, lưu trú của người lao động.</w:t>
      </w:r>
    </w:p>
    <w:p w14:paraId="19B27C08" w14:textId="77777777"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 xml:space="preserve">a7. Giảm thiểu tác động cộng hưởng của các dự án xung quanh </w:t>
      </w:r>
    </w:p>
    <w:p w14:paraId="6F4D0BA1" w14:textId="1127D505"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Cùng phối hợp với các dự án đang thi công khác để cùng quản lý, xác định trách nhiệm cụ thể của từng dự án trong việc bảo vệ và giảm thiểu tác động đến môi trường.</w:t>
      </w:r>
    </w:p>
    <w:p w14:paraId="79C41FB0" w14:textId="39DB3573"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 xml:space="preserve">a8. Phòng ngừa, ứng phó sự cố </w:t>
      </w:r>
    </w:p>
    <w:p w14:paraId="74009B0B" w14:textId="7D5D328B"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cháy nổ</w:t>
      </w:r>
    </w:p>
    <w:p w14:paraId="5648FBCB"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Quản lý việc sử dụng lửa của cán bộ, công nhân thi công;</w:t>
      </w:r>
    </w:p>
    <w:p w14:paraId="48F06BE5"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Hệ thống điện cần đảm bảo an toàn khi đưa vào sử dụng và phải được kiểm tra thường xuyên;</w:t>
      </w:r>
    </w:p>
    <w:p w14:paraId="4A67FF2A"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Thiết lập cơ chế phối hợp, thông tin với chính quyền địa phương và cảnh sát PCCC để có các biện pháp xử lý sự cố cháy nổ có thể xảy ra.</w:t>
      </w:r>
    </w:p>
    <w:p w14:paraId="12B4D955"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Biện pháp sự cố tai nạn lao động</w:t>
      </w:r>
    </w:p>
    <w:p w14:paraId="3F025B02"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Thực hiện nghiêm túc các quy định về công tác an toàn lao động, tuân thủ theo quy định về sử dụng, vận hành, bảo dưỡng, bảo quản các thiết bị điện; </w:t>
      </w:r>
    </w:p>
    <w:p w14:paraId="586A405B"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Lắp đặt biển cảnh báo tại những vị trí có nguy cơ xảy ra tai nạn;</w:t>
      </w:r>
    </w:p>
    <w:p w14:paraId="7F33BAB9"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Trang bị đầy đủ thiết bị bảo hộ lao động cho công nhân.</w:t>
      </w:r>
    </w:p>
    <w:p w14:paraId="7E8F38F9"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Biện pháp sự cố tai nạn giao thông</w:t>
      </w:r>
    </w:p>
    <w:p w14:paraId="5789ACB4"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Các xe vận chuyển không chở quá tải trọng. </w:t>
      </w:r>
    </w:p>
    <w:p w14:paraId="57B36628"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Bố trí lịch vận chuyển hợp lý;</w:t>
      </w:r>
    </w:p>
    <w:p w14:paraId="1862F489" w14:textId="77777777" w:rsidR="00D223D1" w:rsidRPr="003E075D" w:rsidRDefault="00D223D1" w:rsidP="00E80689">
      <w:pPr>
        <w:spacing w:before="60" w:after="60" w:line="360" w:lineRule="exact"/>
        <w:ind w:firstLine="720"/>
        <w:rPr>
          <w:rFonts w:eastAsia="MS Mincho"/>
          <w:color w:val="000000" w:themeColor="text1"/>
          <w:spacing w:val="-8"/>
          <w:sz w:val="28"/>
          <w:szCs w:val="28"/>
        </w:rPr>
      </w:pPr>
      <w:r w:rsidRPr="003E075D">
        <w:rPr>
          <w:rFonts w:eastAsia="MS Mincho"/>
          <w:color w:val="000000" w:themeColor="text1"/>
          <w:spacing w:val="-8"/>
          <w:sz w:val="28"/>
          <w:szCs w:val="28"/>
        </w:rPr>
        <w:t>- Đảm bảo các xe phục vụ Dự án có đăng kiểm do Cục Đăng kiểm Việt Nam cấp.</w:t>
      </w:r>
    </w:p>
    <w:p w14:paraId="274BE3BE"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Người lái và điều khiển ô tô, máy thi công phải qua đào tạo có giấy phép lái xe và chứng chỉ quy định. </w:t>
      </w:r>
    </w:p>
    <w:p w14:paraId="256CBDCD"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-Thường xuyên kiểm tra bảo dưỡng các xe vận chuyển.</w:t>
      </w:r>
    </w:p>
    <w:p w14:paraId="57BA29C7"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bom mìn</w:t>
      </w:r>
    </w:p>
    <w:p w14:paraId="1BE19C00"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Công tác khảo sát và rà phá bom mìn, vật nổ được thực hiện theo đúng theo trình tự của Quyết định số 96/2006/QĐ-TTg ngày 04/05/2006 của Thủ tướng Chính phủ về việc quản lý và thực hiện công tác ra phá bom mìn, vật nổ.</w:t>
      </w:r>
    </w:p>
    <w:p w14:paraId="392A6446"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Kinh phí cho công tác rà phá bom mìn tuân thủ theo Quyết định số 325/QĐ-BQP ngày 07/02/2014 của Bộ Quốc phòng.</w:t>
      </w:r>
    </w:p>
    <w:p w14:paraId="2A5594B8"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thiên tai</w:t>
      </w:r>
    </w:p>
    <w:p w14:paraId="30370EAB"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Đẩy nhanh tiến độ san nền trước mùa mưa;</w:t>
      </w:r>
    </w:p>
    <w:p w14:paraId="4B3A75F6"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Không tiến hành thi công và thông báo để chuyển lao động ra khỏi khu vực công trường trong những ngày dông sét;</w:t>
      </w:r>
    </w:p>
    <w:p w14:paraId="1CCC2EEB"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Lắp đặt cột thu sét tạm ở khu vực lán trại.</w:t>
      </w:r>
    </w:p>
    <w:p w14:paraId="6030AAF6"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cát bay cát chảy</w:t>
      </w:r>
    </w:p>
    <w:p w14:paraId="461B850B"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lastRenderedPageBreak/>
        <w:t>- Thi công theo đúng thiết kế đã được phê duyệt.</w:t>
      </w:r>
    </w:p>
    <w:p w14:paraId="28CBE37E"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Bố trí cán bộ giám sát thi công, theo dõi nhưng đoạn có địa hình đồi cát cao để kịp thời phát hiện nguy cơ.</w:t>
      </w:r>
    </w:p>
    <w:p w14:paraId="30E33337"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Che chắn khu vực thi công cẩn thận tránh cát bay, cáy chảy vào khu vực đang thi công, ảnh hưởng đến sức khỏe của công nhân và tiến độ thực hiện Công trình.</w:t>
      </w:r>
    </w:p>
    <w:p w14:paraId="173081AD"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Tiến hành thi công theo từng phân khu chức năng để hạn chế cát bay từ khu vực này sang khu vực khác. </w:t>
      </w:r>
    </w:p>
    <w:p w14:paraId="3AEB8245" w14:textId="718B610D" w:rsidR="00D223D1" w:rsidRPr="003E075D" w:rsidRDefault="00D223D1" w:rsidP="00E80689">
      <w:pPr>
        <w:spacing w:before="60" w:after="60" w:line="360" w:lineRule="exact"/>
        <w:ind w:firstLine="720"/>
        <w:rPr>
          <w:rFonts w:eastAsia="MS Mincho"/>
          <w:b/>
          <w:i/>
          <w:color w:val="000000" w:themeColor="text1"/>
          <w:sz w:val="28"/>
          <w:szCs w:val="28"/>
        </w:rPr>
      </w:pPr>
      <w:r w:rsidRPr="003E075D">
        <w:rPr>
          <w:rFonts w:eastAsia="MS Mincho"/>
          <w:b/>
          <w:i/>
          <w:color w:val="000000" w:themeColor="text1"/>
          <w:sz w:val="28"/>
          <w:szCs w:val="28"/>
        </w:rPr>
        <w:t>b. Giai đoạn hoạt động</w:t>
      </w:r>
    </w:p>
    <w:p w14:paraId="77F16249" w14:textId="2F916AE2" w:rsidR="00D223D1" w:rsidRPr="003E075D" w:rsidRDefault="00D223D1" w:rsidP="00E80689">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b1. Đối với nước mưa chảy tràn và nước thải</w:t>
      </w:r>
    </w:p>
    <w:p w14:paraId="025486D4" w14:textId="3EBA3378"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Đối với nước mưa chảy tràn:</w:t>
      </w:r>
    </w:p>
    <w:p w14:paraId="7FC533AD" w14:textId="1873555D"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Trên cơ sở mạng lưới giao thông và địa hình tự nhiên, thiết lập các tuyến thoát nước mưa dọc theo vỉa hè các tuyến đường. Toàn bộ nước mưa chảy tràn của Dự án được thu gom và thiết kế theo nguyên tắc tự chảy, thoát về </w:t>
      </w:r>
      <w:r w:rsidR="00167328" w:rsidRPr="003E075D">
        <w:rPr>
          <w:rFonts w:eastAsia="MS Mincho"/>
          <w:color w:val="000000" w:themeColor="text1"/>
          <w:sz w:val="28"/>
          <w:szCs w:val="28"/>
        </w:rPr>
        <w:t>phía Đông dự án</w:t>
      </w:r>
      <w:r w:rsidRPr="003E075D">
        <w:rPr>
          <w:rFonts w:eastAsia="MS Mincho"/>
          <w:color w:val="000000" w:themeColor="text1"/>
          <w:sz w:val="28"/>
          <w:szCs w:val="28"/>
        </w:rPr>
        <w:t xml:space="preserve">. Tại các cửa xả bố trí hệ thống bể lắng lọc trước khi xả ra bên ngoài. </w:t>
      </w:r>
    </w:p>
    <w:p w14:paraId="4B5C6AB0" w14:textId="77777777" w:rsidR="00D223D1" w:rsidRPr="003E075D" w:rsidRDefault="00D223D1" w:rsidP="00E80689">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Đối với nước thải sinh hoạt, nước thải giặt là và nhà bếp:</w:t>
      </w:r>
    </w:p>
    <w:p w14:paraId="3375AFA4" w14:textId="43082ADE" w:rsidR="00D223D1" w:rsidRPr="003E075D" w:rsidRDefault="00D223D1" w:rsidP="00167328">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Sơ đồ hệ thống xử lý nước thải sinh hoạt chung của Khu du lịch như sau:</w:t>
      </w:r>
      <w:r w:rsidR="00D904ED" w:rsidRPr="003E075D">
        <w:rPr>
          <w:rFonts w:eastAsia="MS Mincho"/>
          <w:color w:val="000000" w:themeColor="text1"/>
          <w:sz w:val="28"/>
          <w:szCs w:val="28"/>
        </w:rPr>
        <w:t xml:space="preserve"> </w:t>
      </w:r>
    </w:p>
    <w:p w14:paraId="567C5B36" w14:textId="2B615AF2" w:rsidR="00A9278F" w:rsidRPr="003E075D" w:rsidRDefault="00167328" w:rsidP="00E80689">
      <w:pPr>
        <w:spacing w:before="60" w:after="60" w:line="360" w:lineRule="exact"/>
        <w:ind w:firstLine="720"/>
        <w:rPr>
          <w:rFonts w:eastAsia="MS Mincho"/>
          <w:color w:val="000000" w:themeColor="text1"/>
          <w:sz w:val="28"/>
          <w:szCs w:val="28"/>
        </w:rPr>
      </w:pPr>
      <w:r w:rsidRPr="003E075D">
        <w:rPr>
          <w:rFonts w:eastAsia="Times New Roman"/>
          <w:noProof/>
          <w:color w:val="000000" w:themeColor="text1"/>
          <w:sz w:val="28"/>
          <w:szCs w:val="28"/>
        </w:rPr>
        <mc:AlternateContent>
          <mc:Choice Requires="wpg">
            <w:drawing>
              <wp:anchor distT="0" distB="0" distL="114300" distR="114300" simplePos="0" relativeHeight="251695104" behindDoc="0" locked="0" layoutInCell="1" allowOverlap="1" wp14:anchorId="7E547356" wp14:editId="16D0F86D">
                <wp:simplePos x="0" y="0"/>
                <wp:positionH relativeFrom="margin">
                  <wp:align>left</wp:align>
                </wp:positionH>
                <wp:positionV relativeFrom="paragraph">
                  <wp:posOffset>1620520</wp:posOffset>
                </wp:positionV>
                <wp:extent cx="5689600" cy="3069590"/>
                <wp:effectExtent l="0" t="0" r="25400" b="1651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3069590"/>
                          <a:chOff x="2034" y="5881"/>
                          <a:chExt cx="8960" cy="4834"/>
                        </a:xfrm>
                      </wpg:grpSpPr>
                      <wps:wsp>
                        <wps:cNvPr id="47" name="Rectangle 183"/>
                        <wps:cNvSpPr>
                          <a:spLocks noChangeArrowheads="1"/>
                        </wps:cNvSpPr>
                        <wps:spPr bwMode="auto">
                          <a:xfrm>
                            <a:off x="9056" y="7391"/>
                            <a:ext cx="1938" cy="637"/>
                          </a:xfrm>
                          <a:prstGeom prst="rect">
                            <a:avLst/>
                          </a:prstGeom>
                          <a:solidFill>
                            <a:srgbClr val="FFFFFF"/>
                          </a:solidFill>
                          <a:ln w="19050">
                            <a:solidFill>
                              <a:srgbClr val="000000"/>
                            </a:solidFill>
                            <a:prstDash val="dash"/>
                            <a:miter lim="800000"/>
                            <a:headEnd/>
                            <a:tailEnd/>
                          </a:ln>
                        </wps:spPr>
                        <wps:txbx>
                          <w:txbxContent>
                            <w:p w14:paraId="01BDD259" w14:textId="77777777" w:rsidR="00AA578F" w:rsidRPr="00415517" w:rsidRDefault="00AA578F" w:rsidP="00CC0A01">
                              <w:pPr>
                                <w:ind w:firstLine="0"/>
                                <w:jc w:val="center"/>
                                <w:rPr>
                                  <w:color w:val="FF0000"/>
                                  <w:sz w:val="24"/>
                                </w:rPr>
                              </w:pPr>
                              <w:r w:rsidRPr="00415517">
                                <w:rPr>
                                  <w:sz w:val="24"/>
                                </w:rPr>
                                <w:t xml:space="preserve">Định kỳ hút cặn </w:t>
                              </w:r>
                            </w:p>
                          </w:txbxContent>
                        </wps:txbx>
                        <wps:bodyPr rot="0" vert="horz" wrap="square" lIns="91440" tIns="45720" rIns="91440" bIns="45720" anchor="t" anchorCtr="0" upright="1">
                          <a:noAutofit/>
                        </wps:bodyPr>
                      </wps:wsp>
                      <wps:wsp>
                        <wps:cNvPr id="48" name="Rectangle 184"/>
                        <wps:cNvSpPr>
                          <a:spLocks noChangeArrowheads="1"/>
                        </wps:cNvSpPr>
                        <wps:spPr bwMode="auto">
                          <a:xfrm>
                            <a:off x="2034" y="5881"/>
                            <a:ext cx="1950" cy="637"/>
                          </a:xfrm>
                          <a:prstGeom prst="rect">
                            <a:avLst/>
                          </a:prstGeom>
                          <a:solidFill>
                            <a:srgbClr val="FFFFFF"/>
                          </a:solidFill>
                          <a:ln w="19050">
                            <a:solidFill>
                              <a:srgbClr val="000000"/>
                            </a:solidFill>
                            <a:miter lim="800000"/>
                            <a:headEnd/>
                            <a:tailEnd/>
                          </a:ln>
                        </wps:spPr>
                        <wps:txbx>
                          <w:txbxContent>
                            <w:p w14:paraId="6A3B5C33" w14:textId="77777777" w:rsidR="00AA578F" w:rsidRPr="00790CF1" w:rsidRDefault="00AA578F" w:rsidP="00CC0A01">
                              <w:pPr>
                                <w:ind w:firstLine="0"/>
                                <w:jc w:val="center"/>
                                <w:rPr>
                                  <w:b/>
                                  <w:color w:val="FF0000"/>
                                  <w:sz w:val="24"/>
                                </w:rPr>
                              </w:pPr>
                              <w:r w:rsidRPr="00790CF1">
                                <w:rPr>
                                  <w:b/>
                                  <w:sz w:val="24"/>
                                </w:rPr>
                                <w:t xml:space="preserve">Nước thải xám </w:t>
                              </w:r>
                            </w:p>
                          </w:txbxContent>
                        </wps:txbx>
                        <wps:bodyPr rot="0" vert="horz" wrap="square" lIns="91440" tIns="45720" rIns="91440" bIns="45720" anchor="t" anchorCtr="0" upright="1">
                          <a:noAutofit/>
                        </wps:bodyPr>
                      </wps:wsp>
                      <wps:wsp>
                        <wps:cNvPr id="49" name="Rectangle 185"/>
                        <wps:cNvSpPr>
                          <a:spLocks noChangeArrowheads="1"/>
                        </wps:cNvSpPr>
                        <wps:spPr bwMode="auto">
                          <a:xfrm>
                            <a:off x="6667" y="5886"/>
                            <a:ext cx="1834" cy="638"/>
                          </a:xfrm>
                          <a:prstGeom prst="rect">
                            <a:avLst/>
                          </a:prstGeom>
                          <a:solidFill>
                            <a:srgbClr val="FFFFFF"/>
                          </a:solidFill>
                          <a:ln w="19050">
                            <a:solidFill>
                              <a:srgbClr val="000000"/>
                            </a:solidFill>
                            <a:miter lim="800000"/>
                            <a:headEnd/>
                            <a:tailEnd/>
                          </a:ln>
                        </wps:spPr>
                        <wps:txbx>
                          <w:txbxContent>
                            <w:p w14:paraId="024CEF65" w14:textId="77777777" w:rsidR="00AA578F" w:rsidRPr="00790CF1" w:rsidRDefault="00AA578F" w:rsidP="00CC0A01">
                              <w:pPr>
                                <w:ind w:firstLine="0"/>
                                <w:jc w:val="center"/>
                                <w:rPr>
                                  <w:b/>
                                  <w:color w:val="FF0000"/>
                                  <w:sz w:val="24"/>
                                </w:rPr>
                              </w:pPr>
                              <w:r w:rsidRPr="00790CF1">
                                <w:rPr>
                                  <w:b/>
                                  <w:sz w:val="24"/>
                                </w:rPr>
                                <w:t xml:space="preserve">Nước thải đen </w:t>
                              </w:r>
                            </w:p>
                          </w:txbxContent>
                        </wps:txbx>
                        <wps:bodyPr rot="0" vert="horz" wrap="square" lIns="91440" tIns="45720" rIns="91440" bIns="45720" anchor="t" anchorCtr="0" upright="1">
                          <a:noAutofit/>
                        </wps:bodyPr>
                      </wps:wsp>
                      <wps:wsp>
                        <wps:cNvPr id="51" name="Line 186"/>
                        <wps:cNvCnPr/>
                        <wps:spPr bwMode="auto">
                          <a:xfrm>
                            <a:off x="7585" y="6538"/>
                            <a:ext cx="0" cy="53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87"/>
                        <wps:cNvCnPr/>
                        <wps:spPr bwMode="auto">
                          <a:xfrm flipH="1">
                            <a:off x="6192" y="8198"/>
                            <a:ext cx="140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188"/>
                        <wps:cNvSpPr>
                          <a:spLocks noChangeArrowheads="1"/>
                        </wps:cNvSpPr>
                        <wps:spPr bwMode="auto">
                          <a:xfrm>
                            <a:off x="6667" y="7075"/>
                            <a:ext cx="1834" cy="638"/>
                          </a:xfrm>
                          <a:prstGeom prst="rect">
                            <a:avLst/>
                          </a:prstGeom>
                          <a:solidFill>
                            <a:srgbClr val="FFFFFF"/>
                          </a:solidFill>
                          <a:ln w="19050">
                            <a:solidFill>
                              <a:srgbClr val="000000"/>
                            </a:solidFill>
                            <a:miter lim="800000"/>
                            <a:headEnd/>
                            <a:tailEnd/>
                          </a:ln>
                        </wps:spPr>
                        <wps:txbx>
                          <w:txbxContent>
                            <w:p w14:paraId="5C889828" w14:textId="77777777" w:rsidR="00AA578F" w:rsidRPr="00790CF1" w:rsidRDefault="00AA578F" w:rsidP="00CC0A01">
                              <w:pPr>
                                <w:ind w:firstLine="0"/>
                                <w:jc w:val="center"/>
                                <w:rPr>
                                  <w:b/>
                                  <w:color w:val="FF0000"/>
                                  <w:sz w:val="24"/>
                                </w:rPr>
                              </w:pPr>
                              <w:r w:rsidRPr="00790CF1">
                                <w:rPr>
                                  <w:b/>
                                  <w:sz w:val="24"/>
                                </w:rPr>
                                <w:t xml:space="preserve">Bể tự hoại </w:t>
                              </w:r>
                            </w:p>
                          </w:txbxContent>
                        </wps:txbx>
                        <wps:bodyPr rot="0" vert="horz" wrap="square" lIns="91440" tIns="45720" rIns="91440" bIns="45720" anchor="t" anchorCtr="0" upright="1">
                          <a:noAutofit/>
                        </wps:bodyPr>
                      </wps:wsp>
                      <wps:wsp>
                        <wps:cNvPr id="54" name="Line 189"/>
                        <wps:cNvCnPr/>
                        <wps:spPr bwMode="auto">
                          <a:xfrm flipV="1">
                            <a:off x="8505" y="7356"/>
                            <a:ext cx="672"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5" name="Rectangle 190"/>
                        <wps:cNvSpPr>
                          <a:spLocks noChangeArrowheads="1"/>
                        </wps:cNvSpPr>
                        <wps:spPr bwMode="auto">
                          <a:xfrm>
                            <a:off x="4247" y="7791"/>
                            <a:ext cx="1938" cy="1193"/>
                          </a:xfrm>
                          <a:prstGeom prst="rect">
                            <a:avLst/>
                          </a:prstGeom>
                          <a:solidFill>
                            <a:srgbClr val="FFFFFF"/>
                          </a:solidFill>
                          <a:ln w="38100">
                            <a:solidFill>
                              <a:srgbClr val="000000"/>
                            </a:solidFill>
                            <a:miter lim="800000"/>
                            <a:headEnd/>
                            <a:tailEnd/>
                          </a:ln>
                        </wps:spPr>
                        <wps:txbx>
                          <w:txbxContent>
                            <w:p w14:paraId="69DE62ED" w14:textId="77777777" w:rsidR="00AA578F" w:rsidRDefault="00AA578F" w:rsidP="00CC0A01">
                              <w:pPr>
                                <w:ind w:firstLine="0"/>
                                <w:jc w:val="center"/>
                                <w:rPr>
                                  <w:rFonts w:eastAsia="MS Mincho"/>
                                  <w:b/>
                                  <w:sz w:val="20"/>
                                  <w:szCs w:val="20"/>
                                </w:rPr>
                              </w:pPr>
                            </w:p>
                            <w:p w14:paraId="7F4225A6" w14:textId="5BF53AD2" w:rsidR="00AA578F" w:rsidRPr="00AB51C3" w:rsidRDefault="00AA578F" w:rsidP="00CC0A01">
                              <w:pPr>
                                <w:ind w:firstLine="0"/>
                                <w:jc w:val="center"/>
                                <w:rPr>
                                  <w:rFonts w:eastAsia="MS Mincho"/>
                                  <w:b/>
                                  <w:sz w:val="20"/>
                                  <w:szCs w:val="20"/>
                                </w:rPr>
                              </w:pPr>
                              <w:r>
                                <w:rPr>
                                  <w:rFonts w:eastAsia="MS Mincho"/>
                                  <w:b/>
                                  <w:sz w:val="20"/>
                                  <w:szCs w:val="20"/>
                                </w:rPr>
                                <w:t>HỆ THỐNG</w:t>
                              </w:r>
                              <w:r w:rsidRPr="00AB51C3">
                                <w:rPr>
                                  <w:rFonts w:eastAsia="MS Mincho"/>
                                  <w:b/>
                                  <w:sz w:val="20"/>
                                  <w:szCs w:val="20"/>
                                </w:rPr>
                                <w:t xml:space="preserve"> XLNT </w:t>
                              </w:r>
                            </w:p>
                          </w:txbxContent>
                        </wps:txbx>
                        <wps:bodyPr rot="0" vert="horz" wrap="square" lIns="91440" tIns="45720" rIns="91440" bIns="45720" anchor="t" anchorCtr="0" upright="1">
                          <a:noAutofit/>
                        </wps:bodyPr>
                      </wps:wsp>
                      <wps:wsp>
                        <wps:cNvPr id="704" name="Rectangle 191"/>
                        <wps:cNvSpPr>
                          <a:spLocks noChangeArrowheads="1"/>
                        </wps:cNvSpPr>
                        <wps:spPr bwMode="auto">
                          <a:xfrm>
                            <a:off x="3980" y="9619"/>
                            <a:ext cx="3934" cy="877"/>
                          </a:xfrm>
                          <a:prstGeom prst="rect">
                            <a:avLst/>
                          </a:prstGeom>
                          <a:solidFill>
                            <a:srgbClr val="FFFFFF"/>
                          </a:solidFill>
                          <a:ln w="19050">
                            <a:solidFill>
                              <a:srgbClr val="000000"/>
                            </a:solidFill>
                            <a:miter lim="800000"/>
                            <a:headEnd/>
                            <a:tailEnd/>
                          </a:ln>
                        </wps:spPr>
                        <wps:txbx>
                          <w:txbxContent>
                            <w:p w14:paraId="27AB5076" w14:textId="77777777" w:rsidR="00AA578F" w:rsidRPr="00A04DA3" w:rsidRDefault="00AA578F" w:rsidP="00CC0A01">
                              <w:pPr>
                                <w:ind w:firstLine="0"/>
                                <w:jc w:val="center"/>
                                <w:rPr>
                                  <w:b/>
                                  <w:bCs/>
                                  <w:position w:val="6"/>
                                  <w:sz w:val="24"/>
                                </w:rPr>
                              </w:pPr>
                              <w:r>
                                <w:rPr>
                                  <w:b/>
                                  <w:bCs/>
                                  <w:position w:val="6"/>
                                  <w:sz w:val="24"/>
                                </w:rPr>
                                <w:t>Xả vào hồ cảnh quan, tưới cây, rửa đường</w:t>
                              </w:r>
                            </w:p>
                            <w:p w14:paraId="723A7BC8" w14:textId="77777777" w:rsidR="00AA578F" w:rsidRPr="004F2D7C" w:rsidRDefault="00AA578F" w:rsidP="00CC0A01">
                              <w:pPr>
                                <w:ind w:firstLine="0"/>
                              </w:pPr>
                            </w:p>
                          </w:txbxContent>
                        </wps:txbx>
                        <wps:bodyPr rot="0" vert="horz" wrap="square" lIns="91440" tIns="45720" rIns="91440" bIns="45720" anchor="t" anchorCtr="0" upright="1">
                          <a:noAutofit/>
                        </wps:bodyPr>
                      </wps:wsp>
                      <wps:wsp>
                        <wps:cNvPr id="705" name="Rectangle 192"/>
                        <wps:cNvSpPr>
                          <a:spLocks noChangeArrowheads="1"/>
                        </wps:cNvSpPr>
                        <wps:spPr bwMode="auto">
                          <a:xfrm>
                            <a:off x="2281" y="8663"/>
                            <a:ext cx="1322" cy="749"/>
                          </a:xfrm>
                          <a:prstGeom prst="rect">
                            <a:avLst/>
                          </a:prstGeom>
                          <a:solidFill>
                            <a:srgbClr val="FFFFFF"/>
                          </a:solidFill>
                          <a:ln w="19050">
                            <a:solidFill>
                              <a:srgbClr val="000000"/>
                            </a:solidFill>
                            <a:miter lim="800000"/>
                            <a:headEnd/>
                            <a:tailEnd/>
                          </a:ln>
                        </wps:spPr>
                        <wps:txbx>
                          <w:txbxContent>
                            <w:p w14:paraId="48AB9B58" w14:textId="77777777" w:rsidR="00AA578F" w:rsidRPr="00BB0FBE" w:rsidRDefault="00AA578F" w:rsidP="00CC0A01">
                              <w:pPr>
                                <w:ind w:firstLine="0"/>
                                <w:jc w:val="center"/>
                                <w:rPr>
                                  <w:sz w:val="24"/>
                                </w:rPr>
                              </w:pPr>
                              <w:r w:rsidRPr="00BB0FBE">
                                <w:rPr>
                                  <w:bCs/>
                                  <w:position w:val="6"/>
                                  <w:sz w:val="24"/>
                                </w:rPr>
                                <w:t>Tách dầu</w:t>
                              </w:r>
                            </w:p>
                          </w:txbxContent>
                        </wps:txbx>
                        <wps:bodyPr rot="0" vert="horz" wrap="square" lIns="91440" tIns="45720" rIns="91440" bIns="45720" anchor="t" anchorCtr="0" upright="1">
                          <a:noAutofit/>
                        </wps:bodyPr>
                      </wps:wsp>
                      <wps:wsp>
                        <wps:cNvPr id="707" name="Line 193"/>
                        <wps:cNvCnPr/>
                        <wps:spPr bwMode="auto">
                          <a:xfrm flipV="1">
                            <a:off x="2913" y="9410"/>
                            <a:ext cx="0" cy="33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8" name="Line 194"/>
                        <wps:cNvCnPr/>
                        <wps:spPr bwMode="auto">
                          <a:xfrm>
                            <a:off x="5380" y="8978"/>
                            <a:ext cx="0" cy="65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9" name="Rectangle 195"/>
                        <wps:cNvSpPr>
                          <a:spLocks noChangeArrowheads="1"/>
                        </wps:cNvSpPr>
                        <wps:spPr bwMode="auto">
                          <a:xfrm>
                            <a:off x="2107" y="9744"/>
                            <a:ext cx="1608" cy="971"/>
                          </a:xfrm>
                          <a:prstGeom prst="rect">
                            <a:avLst/>
                          </a:prstGeom>
                          <a:solidFill>
                            <a:srgbClr val="FFFFFF"/>
                          </a:solidFill>
                          <a:ln w="19050">
                            <a:solidFill>
                              <a:srgbClr val="000000"/>
                            </a:solidFill>
                            <a:miter lim="800000"/>
                            <a:headEnd/>
                            <a:tailEnd/>
                          </a:ln>
                        </wps:spPr>
                        <wps:txbx>
                          <w:txbxContent>
                            <w:p w14:paraId="7A736A30" w14:textId="77777777" w:rsidR="00AA578F" w:rsidRPr="00790CF1" w:rsidRDefault="00AA578F" w:rsidP="00CC0A01">
                              <w:pPr>
                                <w:spacing w:line="240" w:lineRule="auto"/>
                                <w:ind w:firstLine="0"/>
                                <w:jc w:val="center"/>
                                <w:rPr>
                                  <w:b/>
                                  <w:color w:val="FF0000"/>
                                  <w:sz w:val="24"/>
                                </w:rPr>
                              </w:pPr>
                              <w:r w:rsidRPr="00790CF1">
                                <w:rPr>
                                  <w:b/>
                                  <w:sz w:val="24"/>
                                </w:rPr>
                                <w:t xml:space="preserve">Nước thải </w:t>
                              </w:r>
                              <w:r>
                                <w:rPr>
                                  <w:b/>
                                  <w:sz w:val="24"/>
                                </w:rPr>
                                <w:t>nhà bếp</w:t>
                              </w:r>
                              <w:r w:rsidRPr="00790CF1">
                                <w:rPr>
                                  <w:b/>
                                  <w:sz w:val="24"/>
                                </w:rPr>
                                <w:t xml:space="preserve"> </w:t>
                              </w:r>
                            </w:p>
                          </w:txbxContent>
                        </wps:txbx>
                        <wps:bodyPr rot="0" vert="horz" wrap="square" lIns="91440" tIns="45720" rIns="91440" bIns="45720" anchor="t" anchorCtr="0" upright="1">
                          <a:noAutofit/>
                        </wps:bodyPr>
                      </wps:wsp>
                      <wps:wsp>
                        <wps:cNvPr id="710" name="Line 196"/>
                        <wps:cNvCnPr/>
                        <wps:spPr bwMode="auto">
                          <a:xfrm>
                            <a:off x="2877" y="8441"/>
                            <a:ext cx="0" cy="2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1" name="Line 197"/>
                        <wps:cNvCnPr/>
                        <wps:spPr bwMode="auto">
                          <a:xfrm>
                            <a:off x="2864" y="8424"/>
                            <a:ext cx="129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198"/>
                        <wps:cNvCnPr/>
                        <wps:spPr bwMode="auto">
                          <a:xfrm>
                            <a:off x="2877" y="6529"/>
                            <a:ext cx="0" cy="14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3" name="Line 199"/>
                        <wps:cNvCnPr/>
                        <wps:spPr bwMode="auto">
                          <a:xfrm>
                            <a:off x="2877" y="7989"/>
                            <a:ext cx="128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200"/>
                        <wps:cNvCnPr/>
                        <wps:spPr bwMode="auto">
                          <a:xfrm>
                            <a:off x="7592" y="7713"/>
                            <a:ext cx="0" cy="5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201"/>
                        <wps:cNvSpPr>
                          <a:spLocks noChangeArrowheads="1"/>
                        </wps:cNvSpPr>
                        <wps:spPr bwMode="auto">
                          <a:xfrm>
                            <a:off x="4400" y="5895"/>
                            <a:ext cx="1680" cy="637"/>
                          </a:xfrm>
                          <a:prstGeom prst="rect">
                            <a:avLst/>
                          </a:prstGeom>
                          <a:solidFill>
                            <a:srgbClr val="FFFFFF"/>
                          </a:solidFill>
                          <a:ln w="19050">
                            <a:solidFill>
                              <a:srgbClr val="000000"/>
                            </a:solidFill>
                            <a:miter lim="800000"/>
                            <a:headEnd/>
                            <a:tailEnd/>
                          </a:ln>
                        </wps:spPr>
                        <wps:txbx>
                          <w:txbxContent>
                            <w:p w14:paraId="38BDB0DE" w14:textId="77777777" w:rsidR="00AA578F" w:rsidRPr="00790CF1" w:rsidRDefault="00AA578F" w:rsidP="00CC0A01">
                              <w:pPr>
                                <w:ind w:firstLine="0"/>
                                <w:jc w:val="center"/>
                                <w:rPr>
                                  <w:b/>
                                  <w:color w:val="FF0000"/>
                                  <w:sz w:val="24"/>
                                </w:rPr>
                              </w:pPr>
                              <w:r>
                                <w:rPr>
                                  <w:b/>
                                  <w:sz w:val="24"/>
                                </w:rPr>
                                <w:t>Nước</w:t>
                              </w:r>
                              <w:r w:rsidRPr="00790CF1">
                                <w:rPr>
                                  <w:b/>
                                  <w:sz w:val="24"/>
                                </w:rPr>
                                <w:t xml:space="preserve"> </w:t>
                              </w:r>
                              <w:r>
                                <w:rPr>
                                  <w:b/>
                                  <w:sz w:val="24"/>
                                </w:rPr>
                                <w:t>gi</w:t>
                              </w:r>
                              <w:r w:rsidRPr="00882765">
                                <w:rPr>
                                  <w:b/>
                                  <w:sz w:val="24"/>
                                </w:rPr>
                                <w:t>ặt</w:t>
                              </w:r>
                              <w:r>
                                <w:rPr>
                                  <w:b/>
                                  <w:sz w:val="24"/>
                                </w:rPr>
                                <w:t xml:space="preserve"> l</w:t>
                              </w:r>
                              <w:r w:rsidRPr="00882765">
                                <w:rPr>
                                  <w:b/>
                                  <w:sz w:val="24"/>
                                </w:rPr>
                                <w:t>à</w:t>
                              </w:r>
                              <w:r w:rsidRPr="00790CF1">
                                <w:rPr>
                                  <w:b/>
                                  <w:sz w:val="24"/>
                                </w:rPr>
                                <w:t xml:space="preserve"> </w:t>
                              </w:r>
                            </w:p>
                          </w:txbxContent>
                        </wps:txbx>
                        <wps:bodyPr rot="0" vert="horz" wrap="square" lIns="91440" tIns="45720" rIns="91440" bIns="45720" anchor="t" anchorCtr="0" upright="1">
                          <a:noAutofit/>
                        </wps:bodyPr>
                      </wps:wsp>
                      <wps:wsp>
                        <wps:cNvPr id="718" name="Line 204"/>
                        <wps:cNvCnPr>
                          <a:stCxn id="715" idx="2"/>
                        </wps:cNvCnPr>
                        <wps:spPr bwMode="auto">
                          <a:xfrm>
                            <a:off x="5240" y="6532"/>
                            <a:ext cx="34" cy="122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547356" id="Group 46" o:spid="_x0000_s1026" style="position:absolute;left:0;text-align:left;margin-left:0;margin-top:127.6pt;width:448pt;height:241.7pt;z-index:251695104;mso-position-horizontal:left;mso-position-horizontal-relative:margin" coordorigin="2034,5881" coordsize="8960,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">
                <v:rect id="Rectangle 183" o:spid="_x0000_s1027" style="position:absolute;left:9056;top:7391;width:193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PeMUA&#10;AADbAAAADwAAAGRycy9kb3ducmV2LnhtbESPQWvCQBSE7wX/w/KEXopuGtSW6BpsayF4sirU4yP7&#10;3ASzb0N2q+m/7xYEj8PMfMMs8t424kKdrx0reB4nIIhLp2s2Cg77z9ErCB+QNTaOScEveciXg4cF&#10;Ztpd+Ysuu2BEhLDPUEEVQptJ6cuKLPqxa4mjd3KdxRBlZ6Tu8BrhtpFpksykxZrjQoUtvVdUnnc/&#10;VsF3wem00NvSHsPs+PRm9ma9+VDqcdiv5iAC9eEevrULrWDy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E94xQAAANsAAAAPAAAAAAAAAAAAAAAAAJgCAABkcnMv&#10;ZG93bnJldi54bWxQSwUGAAAAAAQABAD1AAAAigMAAAAA&#10;" strokeweight="1.5pt">
                  <v:stroke dashstyle="dash"/>
                  <v:textbox>
                    <w:txbxContent>
                      <w:p w14:paraId="01BDD259" w14:textId="77777777" w:rsidR="00AA578F" w:rsidRPr="00415517" w:rsidRDefault="00AA578F" w:rsidP="00CC0A01">
                        <w:pPr>
                          <w:ind w:firstLine="0"/>
                          <w:jc w:val="center"/>
                          <w:rPr>
                            <w:color w:val="FF0000"/>
                            <w:sz w:val="24"/>
                          </w:rPr>
                        </w:pPr>
                        <w:r w:rsidRPr="00415517">
                          <w:rPr>
                            <w:sz w:val="24"/>
                          </w:rPr>
                          <w:t xml:space="preserve">Định kỳ hút cặn </w:t>
                        </w:r>
                      </w:p>
                    </w:txbxContent>
                  </v:textbox>
                </v:rect>
                <v:rect id="Rectangle 184" o:spid="_x0000_s1028" style="position:absolute;left:2034;top:5881;width:195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bdsEA&#10;AADbAAAADwAAAGRycy9kb3ducmV2LnhtbERPy4rCMBTdC/5DuIKbQVPHQa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23bBAAAA2wAAAA8AAAAAAAAAAAAAAAAAmAIAAGRycy9kb3du&#10;cmV2LnhtbFBLBQYAAAAABAAEAPUAAACGAwAAAAA=&#10;" strokeweight="1.5pt">
                  <v:textbox>
                    <w:txbxContent>
                      <w:p w14:paraId="6A3B5C33" w14:textId="77777777" w:rsidR="00AA578F" w:rsidRPr="00790CF1" w:rsidRDefault="00AA578F" w:rsidP="00CC0A01">
                        <w:pPr>
                          <w:ind w:firstLine="0"/>
                          <w:jc w:val="center"/>
                          <w:rPr>
                            <w:b/>
                            <w:color w:val="FF0000"/>
                            <w:sz w:val="24"/>
                          </w:rPr>
                        </w:pPr>
                        <w:r w:rsidRPr="00790CF1">
                          <w:rPr>
                            <w:b/>
                            <w:sz w:val="24"/>
                          </w:rPr>
                          <w:t xml:space="preserve">Nước thải xám </w:t>
                        </w:r>
                      </w:p>
                    </w:txbxContent>
                  </v:textbox>
                </v:rect>
                <v:rect id="Rectangle 185" o:spid="_x0000_s1029" style="position:absolute;left:6667;top:5886;width:183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7cYA&#10;AADbAAAADwAAAGRycy9kb3ducmV2LnhtbESPT2vCQBTE7wW/w/KEXopurEU0zSqiLUgPgn/AHh/Z&#10;1yQ0+zbsbjT66d2C0OMwM79hskVnanEm5yvLCkbDBARxbnXFhYLj4XMwBeEDssbaMim4kofFvPeU&#10;YarthXd03odCRAj7FBWUITSplD4vyaAf2oY4ej/WGQxRukJqh5cIN7V8TZKJNFhxXCixoVVJ+e++&#10;NQqa0wrNx1aGL3cd377b43a9Tl6Ueu53y3cQgbrwH360N1rB2wz+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7cYAAADbAAAADwAAAAAAAAAAAAAAAACYAgAAZHJz&#10;L2Rvd25yZXYueG1sUEsFBgAAAAAEAAQA9QAAAIsDAAAAAA==&#10;" strokeweight="1.5pt">
                  <v:textbox>
                    <w:txbxContent>
                      <w:p w14:paraId="024CEF65" w14:textId="77777777" w:rsidR="00AA578F" w:rsidRPr="00790CF1" w:rsidRDefault="00AA578F" w:rsidP="00CC0A01">
                        <w:pPr>
                          <w:ind w:firstLine="0"/>
                          <w:jc w:val="center"/>
                          <w:rPr>
                            <w:b/>
                            <w:color w:val="FF0000"/>
                            <w:sz w:val="24"/>
                          </w:rPr>
                        </w:pPr>
                        <w:r w:rsidRPr="00790CF1">
                          <w:rPr>
                            <w:b/>
                            <w:sz w:val="24"/>
                          </w:rPr>
                          <w:t xml:space="preserve">Nước thải đen </w:t>
                        </w:r>
                      </w:p>
                    </w:txbxContent>
                  </v:textbox>
                </v:rect>
                <v:line id="Line 186" o:spid="_x0000_s1030" style="position:absolute;visibility:visible;mso-wrap-style:square" from="7585,6538" to="7585,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hi8QAAADbAAAADwAAAGRycy9kb3ducmV2LnhtbESPT2vCQBTE7wW/w/IKvTWbtDZI6ioi&#10;VL14MO2h3h7Zlz9t9m3Irkn89q5Q6HGY+c0wy/VkWjFQ7xrLCpIoBkFcWN1wpeDr8+N5AcJ5ZI2t&#10;ZVJwJQfr1exhiZm2I59oyH0lQgm7DBXU3neZlK6oyaCLbEccvNL2Bn2QfSV1j2MoN618ieNUGmw4&#10;LNTY0bam4je/GAVv+JpWp+O3Lw/z88+0JU52+V6pp8dp8w7C0+T/w3/0QQcugfuX8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iGLxAAAANsAAAAPAAAAAAAAAAAA&#10;AAAAAKECAABkcnMvZG93bnJldi54bWxQSwUGAAAAAAQABAD5AAAAkgMAAAAA&#10;" strokeweight="1.5pt">
                  <v:stroke endarrow="block"/>
                </v:line>
                <v:line id="Line 187" o:spid="_x0000_s1031" style="position:absolute;flip:x;visibility:visible;mso-wrap-style:square" from="6192,8198" to="7599,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eEsMAAADbAAAADwAAAGRycy9kb3ducmV2LnhtbESPQWsCMRSE7wX/Q3hCbzVRWKlbo1Sx&#10;xWtVxOPr5nV3NXlZNqm7/vtGEHocZuYbZr7snRVXakPtWcN4pEAQF97UXGo47D9eXkGEiGzQeiYN&#10;NwqwXAye5pgb3/EXXXexFAnCIUcNVYxNLmUoKnIYRr4hTt6Pbx3GJNtSmha7BHdWTpSaSoc1p4UK&#10;G1pXVFx2v07Dp9quuvMsU+tz9n3MVr29bE5W6+dh//4GIlIf/8OP9tZoyCZw/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FXhLDAAAA2wAAAA8AAAAAAAAAAAAA&#10;AAAAoQIAAGRycy9kb3ducmV2LnhtbFBLBQYAAAAABAAEAPkAAACRAwAAAAA=&#10;" strokeweight="1.5pt">
                  <v:stroke endarrow="block"/>
                </v:line>
                <v:rect id="Rectangle 188" o:spid="_x0000_s1032" style="position:absolute;left:6667;top:7075;width:183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f2sQA&#10;AADbAAAADwAAAGRycy9kb3ducmV2LnhtbESPQYvCMBSE74L/ITxhL6LpKsrSNcqiLogHQVdwj4/m&#10;2Rabl5JErf56Iwgeh5n5hpnMGlOJCzlfWlbw2U9AEGdWl5wr2P/99r5A+ICssbJMCm7kYTZttyaY&#10;anvlLV12IRcRwj5FBUUIdSqlzwoy6Pu2Jo7e0TqDIUqXS+3wGuGmkoMkGUuDJceFAmuaF5Sddmej&#10;oD7M0Sw3MqzdbXj/P+83i0XSVeqj0/x8gwjUhHf41V5pBa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39rEAAAA2wAAAA8AAAAAAAAAAAAAAAAAmAIAAGRycy9k&#10;b3ducmV2LnhtbFBLBQYAAAAABAAEAPUAAACJAwAAAAA=&#10;" strokeweight="1.5pt">
                  <v:textbox>
                    <w:txbxContent>
                      <w:p w14:paraId="5C889828" w14:textId="77777777" w:rsidR="00AA578F" w:rsidRPr="00790CF1" w:rsidRDefault="00AA578F" w:rsidP="00CC0A01">
                        <w:pPr>
                          <w:ind w:firstLine="0"/>
                          <w:jc w:val="center"/>
                          <w:rPr>
                            <w:b/>
                            <w:color w:val="FF0000"/>
                            <w:sz w:val="24"/>
                          </w:rPr>
                        </w:pPr>
                        <w:r w:rsidRPr="00790CF1">
                          <w:rPr>
                            <w:b/>
                            <w:sz w:val="24"/>
                          </w:rPr>
                          <w:t xml:space="preserve">Bể tự hoại </w:t>
                        </w:r>
                      </w:p>
                    </w:txbxContent>
                  </v:textbox>
                </v:rect>
                <v:line id="Line 189" o:spid="_x0000_s1033" style="position:absolute;flip:y;visibility:visible;mso-wrap-style:square" from="8505,7356" to="9177,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GxcQAAADbAAAADwAAAGRycy9kb3ducmV2LnhtbESPQWvCQBSE74L/YXmCN9202hKjaygB&#10;wUIPNRW8PrLPJDT7Ns1u4/bfdwsFj8PMfMPs8mA6MdLgWssKHpYJCOLK6pZrBeePwyIF4Tyyxs4y&#10;KfghB/l+Otlhpu2NTzSWvhYRwi5DBY33fSalqxoy6Ja2J47e1Q4GfZRDLfWAtwg3nXxMkmdpsOW4&#10;0GBPRUPVZ/ltFKxkwHB+L9a+dJvL6fUrHZPwptR8Fl62IDwFfw//t49awdMa/r7EH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wbFxAAAANsAAAAPAAAAAAAAAAAA&#10;AAAAAKECAABkcnMvZG93bnJldi54bWxQSwUGAAAAAAQABAD5AAAAkgMAAAAA&#10;" strokeweight="1.5pt">
                  <v:stroke dashstyle="dash" endarrow="block"/>
                </v:line>
                <v:rect id="Rectangle 190" o:spid="_x0000_s1034" style="position:absolute;left:4247;top:7791;width:1938;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ufsQA&#10;AADbAAAADwAAAGRycy9kb3ducmV2LnhtbESPQWvCQBSE74X+h+UVvOmmgmJTV6mKtCKCtaVeH9nX&#10;JE32bdhdY/z3riD0OMzMN8x03platOR8aVnB8yABQZxZXXKu4Ptr3Z+A8AFZY22ZFFzIw3z2+DDF&#10;VNszf1J7CLmIEPYpKihCaFIpfVaQQT+wDXH0fq0zGKJ0udQOzxFuajlMkrE0WHJcKLChZUFZdTgZ&#10;BX+bsflpq+PxxBWGxda9rN73O6V6T93bK4hAXfgP39sfWsFoB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rn7EAAAA2wAAAA8AAAAAAAAAAAAAAAAAmAIAAGRycy9k&#10;b3ducmV2LnhtbFBLBQYAAAAABAAEAPUAAACJAwAAAAA=&#10;" strokeweight="3pt">
                  <v:textbox>
                    <w:txbxContent>
                      <w:p w14:paraId="69DE62ED" w14:textId="77777777" w:rsidR="00AA578F" w:rsidRDefault="00AA578F" w:rsidP="00CC0A01">
                        <w:pPr>
                          <w:ind w:firstLine="0"/>
                          <w:jc w:val="center"/>
                          <w:rPr>
                            <w:rFonts w:eastAsia="MS Mincho"/>
                            <w:b/>
                            <w:sz w:val="20"/>
                            <w:szCs w:val="20"/>
                          </w:rPr>
                        </w:pPr>
                      </w:p>
                      <w:p w14:paraId="7F4225A6" w14:textId="5BF53AD2" w:rsidR="00AA578F" w:rsidRPr="00AB51C3" w:rsidRDefault="00AA578F" w:rsidP="00CC0A01">
                        <w:pPr>
                          <w:ind w:firstLine="0"/>
                          <w:jc w:val="center"/>
                          <w:rPr>
                            <w:rFonts w:eastAsia="MS Mincho"/>
                            <w:b/>
                            <w:sz w:val="20"/>
                            <w:szCs w:val="20"/>
                          </w:rPr>
                        </w:pPr>
                        <w:r>
                          <w:rPr>
                            <w:rFonts w:eastAsia="MS Mincho"/>
                            <w:b/>
                            <w:sz w:val="20"/>
                            <w:szCs w:val="20"/>
                          </w:rPr>
                          <w:t>HỆ THỐNG</w:t>
                        </w:r>
                        <w:r w:rsidRPr="00AB51C3">
                          <w:rPr>
                            <w:rFonts w:eastAsia="MS Mincho"/>
                            <w:b/>
                            <w:sz w:val="20"/>
                            <w:szCs w:val="20"/>
                          </w:rPr>
                          <w:t xml:space="preserve"> XLNT </w:t>
                        </w:r>
                      </w:p>
                    </w:txbxContent>
                  </v:textbox>
                </v:rect>
                <v:rect id="Rectangle 191" o:spid="_x0000_s1035" style="position:absolute;left:3980;top:9619;width:393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cYA&#10;AADcAAAADwAAAGRycy9kb3ducmV2LnhtbESPT2sCMRTE70K/Q3iFXoomtqXK1ijiHxAPQreCPT42&#10;r7tLNy9LEnXtpzdCweMwM79hJrPONuJEPtSONQwHCgRx4UzNpYb917o/BhEissHGMWm4UIDZ9KE3&#10;wcy4M3/SKY+lSBAOGWqoYmwzKUNRkcUwcC1x8n6ctxiT9KU0Hs8Jbhv5otS7tFhzWqiwpUVFxW9+&#10;tBrawwLtaifj1l9e/76P+91yqZ61fnrs5h8gInXxHv5vb4yGkXqD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ccYAAADcAAAADwAAAAAAAAAAAAAAAACYAgAAZHJz&#10;L2Rvd25yZXYueG1sUEsFBgAAAAAEAAQA9QAAAIsDAAAAAA==&#10;" strokeweight="1.5pt">
                  <v:textbox>
                    <w:txbxContent>
                      <w:p w14:paraId="27AB5076" w14:textId="77777777" w:rsidR="00AA578F" w:rsidRPr="00A04DA3" w:rsidRDefault="00AA578F" w:rsidP="00CC0A01">
                        <w:pPr>
                          <w:ind w:firstLine="0"/>
                          <w:jc w:val="center"/>
                          <w:rPr>
                            <w:b/>
                            <w:bCs/>
                            <w:position w:val="6"/>
                            <w:sz w:val="24"/>
                          </w:rPr>
                        </w:pPr>
                        <w:r>
                          <w:rPr>
                            <w:b/>
                            <w:bCs/>
                            <w:position w:val="6"/>
                            <w:sz w:val="24"/>
                          </w:rPr>
                          <w:t>Xả vào hồ cảnh quan, tưới cây, rửa đường</w:t>
                        </w:r>
                      </w:p>
                      <w:p w14:paraId="723A7BC8" w14:textId="77777777" w:rsidR="00AA578F" w:rsidRPr="004F2D7C" w:rsidRDefault="00AA578F" w:rsidP="00CC0A01">
                        <w:pPr>
                          <w:ind w:firstLine="0"/>
                        </w:pPr>
                      </w:p>
                    </w:txbxContent>
                  </v:textbox>
                </v:rect>
                <v:rect id="Rectangle 192" o:spid="_x0000_s1036" style="position:absolute;left:2281;top:8663;width:132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a6sYA&#10;AADcAAAADwAAAGRycy9kb3ducmV2LnhtbESPT2sCMRTE70K/Q3iFXoomtrTK1ijiHxAPQreCPT42&#10;r7tLNy9LEnXtpzdCweMwM79hJrPONuJEPtSONQwHCgRx4UzNpYb917o/BhEissHGMWm4UIDZ9KE3&#10;wcy4M3/SKY+lSBAOGWqoYmwzKUNRkcUwcC1x8n6ctxiT9KU0Hs8Jbhv5otS7tFhzWqiwpUVFxW9+&#10;tBrawwLtaifj1l9e/76P+91yqZ61fnrs5h8gInXxHv5vb4yGkXqD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Fa6sYAAADcAAAADwAAAAAAAAAAAAAAAACYAgAAZHJz&#10;L2Rvd25yZXYueG1sUEsFBgAAAAAEAAQA9QAAAIsDAAAAAA==&#10;" strokeweight="1.5pt">
                  <v:textbox>
                    <w:txbxContent>
                      <w:p w14:paraId="48AB9B58" w14:textId="77777777" w:rsidR="00AA578F" w:rsidRPr="00BB0FBE" w:rsidRDefault="00AA578F" w:rsidP="00CC0A01">
                        <w:pPr>
                          <w:ind w:firstLine="0"/>
                          <w:jc w:val="center"/>
                          <w:rPr>
                            <w:sz w:val="24"/>
                          </w:rPr>
                        </w:pPr>
                        <w:r w:rsidRPr="00BB0FBE">
                          <w:rPr>
                            <w:bCs/>
                            <w:position w:val="6"/>
                            <w:sz w:val="24"/>
                          </w:rPr>
                          <w:t>Tách dầu</w:t>
                        </w:r>
                      </w:p>
                    </w:txbxContent>
                  </v:textbox>
                </v:rect>
                <v:line id="Line 193" o:spid="_x0000_s1037" style="position:absolute;flip:y;visibility:visible;mso-wrap-style:square" from="2913,9410" to="2913,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wK8QAAADcAAAADwAAAGRycy9kb3ducmV2LnhtbESPQWsCMRSE74X+h/CE3mqisFq3Rqli&#10;i9faIh6fm9fd1eRl2aTu+u+NUOhxmJlvmPmyd1ZcqA21Zw2joQJBXHhTc6nh++v9+QVEiMgGrWfS&#10;cKUAy8Xjwxxz4zv+pMsuliJBOOSooYqxyaUMRUUOw9A3xMn78a3DmGRbStNil+DOyrFSE+mw5rRQ&#10;YUPriorz7tdp+FDbVXeaZWp9yo77bNXb8+ZgtX4a9G+vICL18T/8194aDVM1hfu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DArxAAAANwAAAAPAAAAAAAAAAAA&#10;AAAAAKECAABkcnMvZG93bnJldi54bWxQSwUGAAAAAAQABAD5AAAAkgMAAAAA&#10;" strokeweight="1.5pt">
                  <v:stroke endarrow="block"/>
                </v:line>
                <v:line id="Line 194" o:spid="_x0000_s1038" style="position:absolute;visibility:visible;mso-wrap-style:square" from="5380,8978" to="538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hOMIAAADcAAAADwAAAGRycy9kb3ducmV2LnhtbERPu27CMBTdkfgH6yJ1A4e2UBRiUIXU&#10;NgtD0g7tdhXfPCC+jmIX3L/HA1LHo/PO9sH04kKj6ywrWC4SEMSV1R03Cr4+3+YbEM4ja+wtk4I/&#10;crDfTScZptpeuaBL6RsRQ9ilqKD1fkildFVLBt3CDsSRq+1o0Ec4NlKPeI3hppePSbKWBjuODS0O&#10;dGipOpe/RsEKn9ZNcfz2df78cwoH4uV7+aHUwyy8bkF4Cv5ffHfnWsFLEtfGM/EI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UhOMIAAADcAAAADwAAAAAAAAAAAAAA&#10;AAChAgAAZHJzL2Rvd25yZXYueG1sUEsFBgAAAAAEAAQA+QAAAJADAAAAAA==&#10;" strokeweight="1.5pt">
                  <v:stroke endarrow="block"/>
                </v:line>
                <v:rect id="Rectangle 195" o:spid="_x0000_s1039" style="position:absolute;left:2107;top:9744;width:160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78YA&#10;AADcAAAADwAAAGRycy9kb3ducmV2LnhtbESPT2sCMRTE70K/Q3iFXoomttDq1ijiHxAPQreCPT42&#10;r7tLNy9LEnXtpzdCweMwM79hJrPONuJEPtSONQwHCgRx4UzNpYb917o/AhEissHGMWm4UIDZ9KE3&#10;wcy4M3/SKY+lSBAOGWqoYmwzKUNRkcUwcC1x8n6ctxiT9KU0Hs8Jbhv5otSbtFhzWqiwpUVFxW9+&#10;tBrawwLtaifj1l9e/76P+91yqZ61fnrs5h8gInXxHv5vb4yGdzWG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Q78YAAADcAAAADwAAAAAAAAAAAAAAAACYAgAAZHJz&#10;L2Rvd25yZXYueG1sUEsFBgAAAAAEAAQA9QAAAIsDAAAAAA==&#10;" strokeweight="1.5pt">
                  <v:textbox>
                    <w:txbxContent>
                      <w:p w14:paraId="7A736A30" w14:textId="77777777" w:rsidR="00AA578F" w:rsidRPr="00790CF1" w:rsidRDefault="00AA578F" w:rsidP="00CC0A01">
                        <w:pPr>
                          <w:spacing w:line="240" w:lineRule="auto"/>
                          <w:ind w:firstLine="0"/>
                          <w:jc w:val="center"/>
                          <w:rPr>
                            <w:b/>
                            <w:color w:val="FF0000"/>
                            <w:sz w:val="24"/>
                          </w:rPr>
                        </w:pPr>
                        <w:r w:rsidRPr="00790CF1">
                          <w:rPr>
                            <w:b/>
                            <w:sz w:val="24"/>
                          </w:rPr>
                          <w:t xml:space="preserve">Nước thải </w:t>
                        </w:r>
                        <w:r>
                          <w:rPr>
                            <w:b/>
                            <w:sz w:val="24"/>
                          </w:rPr>
                          <w:t>nhà bếp</w:t>
                        </w:r>
                        <w:r w:rsidRPr="00790CF1">
                          <w:rPr>
                            <w:b/>
                            <w:sz w:val="24"/>
                          </w:rPr>
                          <w:t xml:space="preserve"> </w:t>
                        </w:r>
                      </w:p>
                    </w:txbxContent>
                  </v:textbox>
                </v:rect>
                <v:line id="Line 196" o:spid="_x0000_s1040" style="position:absolute;visibility:visible;mso-wrap-style:square" from="2877,8441" to="2877,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5QMIAAADcAAAADwAAAGRycy9kb3ducmV2LnhtbERPy2rCQBTdC/2H4Ra604ktaEmdSClY&#10;i7tGCXR3ydw8msyddGai8e+dRcHl4bw328n04kzOt5YVLBcJCOLS6pZrBafjbv4Kwgdkjb1lUnAl&#10;D9vsYbbBVNsLf9M5D7WIIexTVNCEMKRS+rIhg35hB+LIVdYZDBG6WmqHlxhuevmcJCtpsOXY0OBA&#10;Hw2VXT4aBcWY889vt3M9jp/7fVX8df7loNTT4/T+BiLQFO7if/eXVrBe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O5QMIAAADcAAAADwAAAAAAAAAAAAAA&#10;AAChAgAAZHJzL2Rvd25yZXYueG1sUEsFBgAAAAAEAAQA+QAAAJADAAAAAA==&#10;" strokeweight="1.5pt"/>
                <v:line id="Line 197" o:spid="_x0000_s1041" style="position:absolute;visibility:visible;mso-wrap-style:square" from="2864,8424" to="4163,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eeMQAAADcAAAADwAAAGRycy9kb3ducmV2LnhtbESPT4vCMBTE74LfITzBm6bVXV26RhHB&#10;P5c9WD3s3h7Ns602L6WJ2v32RhA8DjPzG2a2aE0lbtS40rKCeBiBIM6sLjlXcDysB18gnEfWWFkm&#10;Bf/kYDHvdmaYaHvnPd1Sn4sAYZeggsL7OpHSZQUZdENbEwfvZBuDPsgml7rBe4CbSo6iaCINlhwW&#10;CqxpVVB2Sa9GwSeOJ/n+59efdh9/53ZFHG/SrVL9Xrv8BuGp9e/wq73TCqZxDM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h54xAAAANwAAAAPAAAAAAAAAAAA&#10;AAAAAKECAABkcnMvZG93bnJldi54bWxQSwUGAAAAAAQABAD5AAAAkgMAAAAA&#10;" strokeweight="1.5pt">
                  <v:stroke endarrow="block"/>
                </v:line>
                <v:line id="Line 198" o:spid="_x0000_s1042" style="position:absolute;visibility:visible;mso-wrap-style:square" from="2877,6529" to="2877,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CrMQAAADcAAAADwAAAGRycy9kb3ducmV2LnhtbESPQWvCQBSE74L/YXmCt7pRwZbUVUSw&#10;Fm+NIvT2yD6TNNm36e5G03/fFQSPw8x8wyzXvWnElZyvLCuYThIQxLnVFRcKTsfdyxsIH5A1NpZJ&#10;wR95WK+GgyWm2t74i65ZKESEsE9RQRlCm0rp85IM+oltiaN3sc5giNIVUju8Rbhp5CxJFtJgxXGh&#10;xJa2JeV11hkF5y7j75965xrsPvb7y/m39vODUuNRv3kHEagPz/Cj/akVvE5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rYKsxAAAANwAAAAPAAAAAAAAAAAA&#10;AAAAAKECAABkcnMvZG93bnJldi54bWxQSwUGAAAAAAQABAD5AAAAkgMAAAAA&#10;" strokeweight="1.5pt"/>
                <v:line id="Line 199" o:spid="_x0000_s1043" style="position:absolute;visibility:visible;mso-wrap-style:square" from="2877,7989" to="4163,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llMYAAADcAAAADwAAAGRycy9kb3ducmV2LnhtbESPT2vCQBTE7wW/w/IEb80mtbUluooI&#10;bXPpIdFDe3tkX/5o9m3Irpp+e1co9DjMzG+Y1WY0nbjQ4FrLCpIoBkFcWt1yreCwf398A+E8ssbO&#10;Min4JQeb9eRhham2V87pUvhaBAi7FBU03veplK5syKCLbE8cvMoOBn2QQy31gNcAN518iuOFNNhy&#10;WGiwp11D5ak4GwUvOF/U+de3r7Lnn+O4I04+ik+lZtNxuwThafT/4b92phW8JnO4nw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JZTGAAAA3AAAAA8AAAAAAAAA&#10;AAAAAAAAoQIAAGRycy9kb3ducmV2LnhtbFBLBQYAAAAABAAEAPkAAACUAwAAAAA=&#10;" strokeweight="1.5pt">
                  <v:stroke endarrow="block"/>
                </v:line>
                <v:line id="Line 200" o:spid="_x0000_s1044" style="position:absolute;visibility:visible;mso-wrap-style:square" from="7592,7713" to="7592,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Q8UAAADcAAAADwAAAGRycy9kb3ducmV2LnhtbESPQWvCQBSE70L/w/IKvelGLW2JriKC&#10;Wrw1FqG3R/aZxGTfxt2Npv/eLRQ8DjPzDTNf9qYRV3K+sqxgPEpAEOdWV1wo+D5shh8gfEDW2Fgm&#10;Bb/kYbl4Gswx1fbGX3TNQiEihH2KCsoQ2lRKn5dk0I9sSxy9k3UGQ5SukNrhLcJNIydJ8iYNVhwX&#10;SmxpXVJeZ51RcOwy/jnXG9dgt93tTsdL7ad7pV6e+9UMRKA+PML/7U+t4H3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i/Q8UAAADcAAAADwAAAAAAAAAA&#10;AAAAAAChAgAAZHJzL2Rvd25yZXYueG1sUEsFBgAAAAAEAAQA+QAAAJMDAAAAAA==&#10;" strokeweight="1.5pt"/>
                <v:rect id="Rectangle 201" o:spid="_x0000_s1045" style="position:absolute;left:4400;top:5895;width:16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MN8YA&#10;AADcAAAADwAAAGRycy9kb3ducmV2LnhtbESPT2sCMRTE74V+h/AEL6JZLbZlNUrxD4gHoVvBHh+b&#10;5+7i5mVJoq799EYQehxm5jfMdN6aWlzI+cqyguEgAUGcW11xoWD/s+5/gvABWWNtmRTcyMN89voy&#10;xVTbK3/TJQuFiBD2KSooQ2hSKX1ekkE/sA1x9I7WGQxRukJqh9cIN7UcJcm7NFhxXCixoUVJ+Sk7&#10;GwXNYYFmtZNh625vf7/n/W65THpKdTvt1wREoDb8h5/tjVbwMRzD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jMN8YAAADcAAAADwAAAAAAAAAAAAAAAACYAgAAZHJz&#10;L2Rvd25yZXYueG1sUEsFBgAAAAAEAAQA9QAAAIsDAAAAAA==&#10;" strokeweight="1.5pt">
                  <v:textbox>
                    <w:txbxContent>
                      <w:p w14:paraId="38BDB0DE" w14:textId="77777777" w:rsidR="00AA578F" w:rsidRPr="00790CF1" w:rsidRDefault="00AA578F" w:rsidP="00CC0A01">
                        <w:pPr>
                          <w:ind w:firstLine="0"/>
                          <w:jc w:val="center"/>
                          <w:rPr>
                            <w:b/>
                            <w:color w:val="FF0000"/>
                            <w:sz w:val="24"/>
                          </w:rPr>
                        </w:pPr>
                        <w:r>
                          <w:rPr>
                            <w:b/>
                            <w:sz w:val="24"/>
                          </w:rPr>
                          <w:t>Nước</w:t>
                        </w:r>
                        <w:r w:rsidRPr="00790CF1">
                          <w:rPr>
                            <w:b/>
                            <w:sz w:val="24"/>
                          </w:rPr>
                          <w:t xml:space="preserve"> </w:t>
                        </w:r>
                        <w:r>
                          <w:rPr>
                            <w:b/>
                            <w:sz w:val="24"/>
                          </w:rPr>
                          <w:t>gi</w:t>
                        </w:r>
                        <w:r w:rsidRPr="00882765">
                          <w:rPr>
                            <w:b/>
                            <w:sz w:val="24"/>
                          </w:rPr>
                          <w:t>ặt</w:t>
                        </w:r>
                        <w:r>
                          <w:rPr>
                            <w:b/>
                            <w:sz w:val="24"/>
                          </w:rPr>
                          <w:t xml:space="preserve"> l</w:t>
                        </w:r>
                        <w:r w:rsidRPr="00882765">
                          <w:rPr>
                            <w:b/>
                            <w:sz w:val="24"/>
                          </w:rPr>
                          <w:t>à</w:t>
                        </w:r>
                        <w:r w:rsidRPr="00790CF1">
                          <w:rPr>
                            <w:b/>
                            <w:sz w:val="24"/>
                          </w:rPr>
                          <w:t xml:space="preserve"> </w:t>
                        </w:r>
                      </w:p>
                    </w:txbxContent>
                  </v:textbox>
                </v:rect>
                <v:line id="Line 204" o:spid="_x0000_s1046" style="position:absolute;visibility:visible;mso-wrap-style:square" from="5240,6532" to="5274,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35cMAAADcAAAADwAAAGRycy9kb3ducmV2LnhtbERPPW/CMBDdK/U/WFepW3ECJa1STIQi&#10;0bIwEDrAdoqPJG18jmI3Sf89HpAYn973KptMKwbqXWNZQTyLQBCXVjdcKfg+bl/eQTiPrLG1TAr+&#10;yUG2fnxYYartyAcaCl+JEMIuRQW1910qpStrMuhmtiMO3MX2Bn2AfSV1j2MIN62cR1EiDTYcGmrs&#10;KK+p/C3+jIIlLpLqsD/5y+71/DPlxPFn8aXU89O0+QDhafJ38c290wre4rA2nA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st+XDAAAA3AAAAA8AAAAAAAAAAAAA&#10;AAAAoQIAAGRycy9kb3ducmV2LnhtbFBLBQYAAAAABAAEAPkAAACRAwAAAAA=&#10;" strokeweight="1.5pt">
                  <v:stroke endarrow="block"/>
                </v:line>
                <w10:wrap type="topAndBottom" anchorx="margin"/>
              </v:group>
            </w:pict>
          </mc:Fallback>
        </mc:AlternateContent>
      </w:r>
      <w:r w:rsidR="00307E0A" w:rsidRPr="003E075D">
        <w:rPr>
          <w:rFonts w:eastAsia="MS Mincho"/>
          <w:color w:val="000000" w:themeColor="text1"/>
          <w:sz w:val="28"/>
          <w:szCs w:val="28"/>
        </w:rPr>
        <w:t xml:space="preserve">Mỗi đơn nguyên sẽ có 1 hệ thống xử lý riêng rồi được thu gom và chảy về </w:t>
      </w:r>
      <w:r w:rsidR="0057013E" w:rsidRPr="003E075D">
        <w:rPr>
          <w:rFonts w:eastAsia="MS Mincho"/>
          <w:color w:val="000000" w:themeColor="text1"/>
          <w:sz w:val="28"/>
          <w:szCs w:val="28"/>
        </w:rPr>
        <w:t xml:space="preserve">2 </w:t>
      </w:r>
      <w:r w:rsidR="00307E0A" w:rsidRPr="003E075D">
        <w:rPr>
          <w:rFonts w:eastAsia="MS Mincho"/>
          <w:color w:val="000000" w:themeColor="text1"/>
          <w:sz w:val="28"/>
          <w:szCs w:val="28"/>
        </w:rPr>
        <w:t>hồ cảnh quan</w:t>
      </w:r>
      <w:r w:rsidR="0057013E" w:rsidRPr="003E075D">
        <w:rPr>
          <w:rFonts w:eastAsia="MS Mincho"/>
          <w:color w:val="000000" w:themeColor="text1"/>
          <w:sz w:val="28"/>
          <w:szCs w:val="28"/>
        </w:rPr>
        <w:t xml:space="preserve"> ở khu H và khu I và được quan trắc tự động tại 2 điểm đó, sau đó được bơm về các hồ cảnh quan khác trong dự án nhằm phục vụ cho các mục đích khác nhau</w:t>
      </w:r>
      <w:r w:rsidR="00307E0A" w:rsidRPr="003E075D">
        <w:rPr>
          <w:rFonts w:eastAsia="MS Mincho"/>
          <w:color w:val="000000" w:themeColor="text1"/>
          <w:sz w:val="28"/>
          <w:szCs w:val="28"/>
        </w:rPr>
        <w:t xml:space="preserve">. </w:t>
      </w:r>
      <w:r w:rsidR="00D223D1" w:rsidRPr="003E075D">
        <w:rPr>
          <w:rFonts w:eastAsia="MS Mincho"/>
          <w:color w:val="000000" w:themeColor="text1"/>
          <w:sz w:val="28"/>
          <w:szCs w:val="28"/>
        </w:rPr>
        <w:t xml:space="preserve">Đây là sơ đồ chung của một hệ thống xử lý ở từng </w:t>
      </w:r>
      <w:r w:rsidR="00307E0A" w:rsidRPr="003E075D">
        <w:rPr>
          <w:rFonts w:eastAsia="MS Mincho"/>
          <w:color w:val="000000" w:themeColor="text1"/>
          <w:sz w:val="28"/>
          <w:szCs w:val="28"/>
        </w:rPr>
        <w:t>đơn nguyên</w:t>
      </w:r>
      <w:r w:rsidR="00D223D1" w:rsidRPr="003E075D">
        <w:rPr>
          <w:rFonts w:eastAsia="MS Mincho"/>
          <w:color w:val="000000" w:themeColor="text1"/>
          <w:sz w:val="28"/>
          <w:szCs w:val="28"/>
        </w:rPr>
        <w:t xml:space="preserve"> của Dự án. Trong đó, “Hệ thống xử lý nước thải” ở đây là một thiết bị hợp khối có các ngăn và quy trình xử lý như sau:</w:t>
      </w:r>
    </w:p>
    <w:p w14:paraId="3BF91EA7" w14:textId="69D71ADB" w:rsidR="00D223D1" w:rsidRPr="003E075D" w:rsidRDefault="0021227D" w:rsidP="00CE5A55">
      <w:pPr>
        <w:spacing w:before="60" w:after="60" w:line="360" w:lineRule="exact"/>
        <w:ind w:firstLine="720"/>
        <w:rPr>
          <w:rFonts w:eastAsia="MS Mincho"/>
          <w:color w:val="000000" w:themeColor="text1"/>
          <w:sz w:val="28"/>
          <w:szCs w:val="28"/>
        </w:rPr>
      </w:pPr>
      <w:r w:rsidRPr="003E075D">
        <w:rPr>
          <w:noProof/>
          <w:color w:val="000000" w:themeColor="text1"/>
          <w:sz w:val="28"/>
          <w:szCs w:val="28"/>
        </w:rPr>
        <w:lastRenderedPageBreak/>
        <mc:AlternateContent>
          <mc:Choice Requires="wpg">
            <w:drawing>
              <wp:anchor distT="0" distB="0" distL="0" distR="0" simplePos="0" relativeHeight="251670528" behindDoc="0" locked="0" layoutInCell="1" allowOverlap="1" wp14:anchorId="29D8BCFD" wp14:editId="2096D884">
                <wp:simplePos x="0" y="0"/>
                <wp:positionH relativeFrom="page">
                  <wp:posOffset>1600200</wp:posOffset>
                </wp:positionH>
                <wp:positionV relativeFrom="paragraph">
                  <wp:posOffset>130810</wp:posOffset>
                </wp:positionV>
                <wp:extent cx="3844290" cy="3089910"/>
                <wp:effectExtent l="0" t="0" r="381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4290" cy="3089910"/>
                          <a:chOff x="-183" y="763"/>
                          <a:chExt cx="9234" cy="6672"/>
                        </a:xfrm>
                      </wpg:grpSpPr>
                      <wps:wsp>
                        <wps:cNvPr id="6" name="AutoShape 142"/>
                        <wps:cNvSpPr>
                          <a:spLocks/>
                        </wps:cNvSpPr>
                        <wps:spPr bwMode="auto">
                          <a:xfrm>
                            <a:off x="2726" y="1406"/>
                            <a:ext cx="3987" cy="4592"/>
                          </a:xfrm>
                          <a:custGeom>
                            <a:avLst/>
                            <a:gdLst>
                              <a:gd name="T0" fmla="*/ 3977 w 3987"/>
                              <a:gd name="T1" fmla="*/ 1626 h 4592"/>
                              <a:gd name="T2" fmla="*/ 10 w 3987"/>
                              <a:gd name="T3" fmla="*/ 1626 h 4592"/>
                              <a:gd name="T4" fmla="*/ 0 w 3987"/>
                              <a:gd name="T5" fmla="*/ 1635 h 4592"/>
                              <a:gd name="T6" fmla="*/ 0 w 3987"/>
                              <a:gd name="T7" fmla="*/ 6207 h 4592"/>
                              <a:gd name="T8" fmla="*/ 10 w 3987"/>
                              <a:gd name="T9" fmla="*/ 6217 h 4592"/>
                              <a:gd name="T10" fmla="*/ 3977 w 3987"/>
                              <a:gd name="T11" fmla="*/ 6217 h 4592"/>
                              <a:gd name="T12" fmla="*/ 3987 w 3987"/>
                              <a:gd name="T13" fmla="*/ 6207 h 4592"/>
                              <a:gd name="T14" fmla="*/ 3987 w 3987"/>
                              <a:gd name="T15" fmla="*/ 6195 h 4592"/>
                              <a:gd name="T16" fmla="*/ 41 w 3987"/>
                              <a:gd name="T17" fmla="*/ 6195 h 4592"/>
                              <a:gd name="T18" fmla="*/ 22 w 3987"/>
                              <a:gd name="T19" fmla="*/ 6176 h 4592"/>
                              <a:gd name="T20" fmla="*/ 41 w 3987"/>
                              <a:gd name="T21" fmla="*/ 6176 h 4592"/>
                              <a:gd name="T22" fmla="*/ 41 w 3987"/>
                              <a:gd name="T23" fmla="*/ 1667 h 4592"/>
                              <a:gd name="T24" fmla="*/ 22 w 3987"/>
                              <a:gd name="T25" fmla="*/ 1667 h 4592"/>
                              <a:gd name="T26" fmla="*/ 41 w 3987"/>
                              <a:gd name="T27" fmla="*/ 1645 h 4592"/>
                              <a:gd name="T28" fmla="*/ 3987 w 3987"/>
                              <a:gd name="T29" fmla="*/ 1645 h 4592"/>
                              <a:gd name="T30" fmla="*/ 3987 w 3987"/>
                              <a:gd name="T31" fmla="*/ 1635 h 4592"/>
                              <a:gd name="T32" fmla="*/ 3977 w 3987"/>
                              <a:gd name="T33" fmla="*/ 1626 h 4592"/>
                              <a:gd name="T34" fmla="*/ 41 w 3987"/>
                              <a:gd name="T35" fmla="*/ 6176 h 4592"/>
                              <a:gd name="T36" fmla="*/ 22 w 3987"/>
                              <a:gd name="T37" fmla="*/ 6176 h 4592"/>
                              <a:gd name="T38" fmla="*/ 41 w 3987"/>
                              <a:gd name="T39" fmla="*/ 6195 h 4592"/>
                              <a:gd name="T40" fmla="*/ 41 w 3987"/>
                              <a:gd name="T41" fmla="*/ 6176 h 4592"/>
                              <a:gd name="T42" fmla="*/ 3946 w 3987"/>
                              <a:gd name="T43" fmla="*/ 6176 h 4592"/>
                              <a:gd name="T44" fmla="*/ 41 w 3987"/>
                              <a:gd name="T45" fmla="*/ 6176 h 4592"/>
                              <a:gd name="T46" fmla="*/ 41 w 3987"/>
                              <a:gd name="T47" fmla="*/ 6195 h 4592"/>
                              <a:gd name="T48" fmla="*/ 3946 w 3987"/>
                              <a:gd name="T49" fmla="*/ 6195 h 4592"/>
                              <a:gd name="T50" fmla="*/ 3946 w 3987"/>
                              <a:gd name="T51" fmla="*/ 6176 h 4592"/>
                              <a:gd name="T52" fmla="*/ 3946 w 3987"/>
                              <a:gd name="T53" fmla="*/ 1645 h 4592"/>
                              <a:gd name="T54" fmla="*/ 3946 w 3987"/>
                              <a:gd name="T55" fmla="*/ 6195 h 4592"/>
                              <a:gd name="T56" fmla="*/ 3968 w 3987"/>
                              <a:gd name="T57" fmla="*/ 6176 h 4592"/>
                              <a:gd name="T58" fmla="*/ 3987 w 3987"/>
                              <a:gd name="T59" fmla="*/ 6176 h 4592"/>
                              <a:gd name="T60" fmla="*/ 3987 w 3987"/>
                              <a:gd name="T61" fmla="*/ 1667 h 4592"/>
                              <a:gd name="T62" fmla="*/ 3968 w 3987"/>
                              <a:gd name="T63" fmla="*/ 1667 h 4592"/>
                              <a:gd name="T64" fmla="*/ 3946 w 3987"/>
                              <a:gd name="T65" fmla="*/ 1645 h 4592"/>
                              <a:gd name="T66" fmla="*/ 3987 w 3987"/>
                              <a:gd name="T67" fmla="*/ 6176 h 4592"/>
                              <a:gd name="T68" fmla="*/ 3968 w 3987"/>
                              <a:gd name="T69" fmla="*/ 6176 h 4592"/>
                              <a:gd name="T70" fmla="*/ 3946 w 3987"/>
                              <a:gd name="T71" fmla="*/ 6195 h 4592"/>
                              <a:gd name="T72" fmla="*/ 3987 w 3987"/>
                              <a:gd name="T73" fmla="*/ 6195 h 4592"/>
                              <a:gd name="T74" fmla="*/ 3987 w 3987"/>
                              <a:gd name="T75" fmla="*/ 6176 h 4592"/>
                              <a:gd name="T76" fmla="*/ 41 w 3987"/>
                              <a:gd name="T77" fmla="*/ 1645 h 4592"/>
                              <a:gd name="T78" fmla="*/ 22 w 3987"/>
                              <a:gd name="T79" fmla="*/ 1667 h 4592"/>
                              <a:gd name="T80" fmla="*/ 41 w 3987"/>
                              <a:gd name="T81" fmla="*/ 1667 h 4592"/>
                              <a:gd name="T82" fmla="*/ 41 w 3987"/>
                              <a:gd name="T83" fmla="*/ 1645 h 4592"/>
                              <a:gd name="T84" fmla="*/ 3946 w 3987"/>
                              <a:gd name="T85" fmla="*/ 1645 h 4592"/>
                              <a:gd name="T86" fmla="*/ 41 w 3987"/>
                              <a:gd name="T87" fmla="*/ 1645 h 4592"/>
                              <a:gd name="T88" fmla="*/ 41 w 3987"/>
                              <a:gd name="T89" fmla="*/ 1667 h 4592"/>
                              <a:gd name="T90" fmla="*/ 3946 w 3987"/>
                              <a:gd name="T91" fmla="*/ 1667 h 4592"/>
                              <a:gd name="T92" fmla="*/ 3946 w 3987"/>
                              <a:gd name="T93" fmla="*/ 1645 h 4592"/>
                              <a:gd name="T94" fmla="*/ 3987 w 3987"/>
                              <a:gd name="T95" fmla="*/ 1645 h 4592"/>
                              <a:gd name="T96" fmla="*/ 3946 w 3987"/>
                              <a:gd name="T97" fmla="*/ 1645 h 4592"/>
                              <a:gd name="T98" fmla="*/ 3968 w 3987"/>
                              <a:gd name="T99" fmla="*/ 1667 h 4592"/>
                              <a:gd name="T100" fmla="*/ 3987 w 3987"/>
                              <a:gd name="T101" fmla="*/ 1667 h 4592"/>
                              <a:gd name="T102" fmla="*/ 3987 w 3987"/>
                              <a:gd name="T103" fmla="*/ 1645 h 459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987" h="4592">
                                <a:moveTo>
                                  <a:pt x="3977" y="0"/>
                                </a:moveTo>
                                <a:lnTo>
                                  <a:pt x="10" y="0"/>
                                </a:lnTo>
                                <a:lnTo>
                                  <a:pt x="0" y="9"/>
                                </a:lnTo>
                                <a:lnTo>
                                  <a:pt x="0" y="4581"/>
                                </a:lnTo>
                                <a:lnTo>
                                  <a:pt x="10" y="4591"/>
                                </a:lnTo>
                                <a:lnTo>
                                  <a:pt x="3977" y="4591"/>
                                </a:lnTo>
                                <a:lnTo>
                                  <a:pt x="3987" y="4581"/>
                                </a:lnTo>
                                <a:lnTo>
                                  <a:pt x="3987" y="4569"/>
                                </a:lnTo>
                                <a:lnTo>
                                  <a:pt x="41" y="4569"/>
                                </a:lnTo>
                                <a:lnTo>
                                  <a:pt x="22" y="4550"/>
                                </a:lnTo>
                                <a:lnTo>
                                  <a:pt x="41" y="4550"/>
                                </a:lnTo>
                                <a:lnTo>
                                  <a:pt x="41" y="41"/>
                                </a:lnTo>
                                <a:lnTo>
                                  <a:pt x="22" y="41"/>
                                </a:lnTo>
                                <a:lnTo>
                                  <a:pt x="41" y="19"/>
                                </a:lnTo>
                                <a:lnTo>
                                  <a:pt x="3987" y="19"/>
                                </a:lnTo>
                                <a:lnTo>
                                  <a:pt x="3987" y="9"/>
                                </a:lnTo>
                                <a:lnTo>
                                  <a:pt x="3977" y="0"/>
                                </a:lnTo>
                                <a:close/>
                                <a:moveTo>
                                  <a:pt x="41" y="4550"/>
                                </a:moveTo>
                                <a:lnTo>
                                  <a:pt x="22" y="4550"/>
                                </a:lnTo>
                                <a:lnTo>
                                  <a:pt x="41" y="4569"/>
                                </a:lnTo>
                                <a:lnTo>
                                  <a:pt x="41" y="4550"/>
                                </a:lnTo>
                                <a:close/>
                                <a:moveTo>
                                  <a:pt x="3946" y="4550"/>
                                </a:moveTo>
                                <a:lnTo>
                                  <a:pt x="41" y="4550"/>
                                </a:lnTo>
                                <a:lnTo>
                                  <a:pt x="41" y="4569"/>
                                </a:lnTo>
                                <a:lnTo>
                                  <a:pt x="3946" y="4569"/>
                                </a:lnTo>
                                <a:lnTo>
                                  <a:pt x="3946" y="4550"/>
                                </a:lnTo>
                                <a:close/>
                                <a:moveTo>
                                  <a:pt x="3946" y="19"/>
                                </a:moveTo>
                                <a:lnTo>
                                  <a:pt x="3946" y="4569"/>
                                </a:lnTo>
                                <a:lnTo>
                                  <a:pt x="3968" y="4550"/>
                                </a:lnTo>
                                <a:lnTo>
                                  <a:pt x="3987" y="4550"/>
                                </a:lnTo>
                                <a:lnTo>
                                  <a:pt x="3987" y="41"/>
                                </a:lnTo>
                                <a:lnTo>
                                  <a:pt x="3968" y="41"/>
                                </a:lnTo>
                                <a:lnTo>
                                  <a:pt x="3946" y="19"/>
                                </a:lnTo>
                                <a:close/>
                                <a:moveTo>
                                  <a:pt x="3987" y="4550"/>
                                </a:moveTo>
                                <a:lnTo>
                                  <a:pt x="3968" y="4550"/>
                                </a:lnTo>
                                <a:lnTo>
                                  <a:pt x="3946" y="4569"/>
                                </a:lnTo>
                                <a:lnTo>
                                  <a:pt x="3987" y="4569"/>
                                </a:lnTo>
                                <a:lnTo>
                                  <a:pt x="3987" y="4550"/>
                                </a:lnTo>
                                <a:close/>
                                <a:moveTo>
                                  <a:pt x="41" y="19"/>
                                </a:moveTo>
                                <a:lnTo>
                                  <a:pt x="22" y="41"/>
                                </a:lnTo>
                                <a:lnTo>
                                  <a:pt x="41" y="41"/>
                                </a:lnTo>
                                <a:lnTo>
                                  <a:pt x="41" y="19"/>
                                </a:lnTo>
                                <a:close/>
                                <a:moveTo>
                                  <a:pt x="3946" y="19"/>
                                </a:moveTo>
                                <a:lnTo>
                                  <a:pt x="41" y="19"/>
                                </a:lnTo>
                                <a:lnTo>
                                  <a:pt x="41" y="41"/>
                                </a:lnTo>
                                <a:lnTo>
                                  <a:pt x="3946" y="41"/>
                                </a:lnTo>
                                <a:lnTo>
                                  <a:pt x="3946" y="19"/>
                                </a:lnTo>
                                <a:close/>
                                <a:moveTo>
                                  <a:pt x="3987" y="19"/>
                                </a:moveTo>
                                <a:lnTo>
                                  <a:pt x="3946" y="19"/>
                                </a:lnTo>
                                <a:lnTo>
                                  <a:pt x="3968" y="41"/>
                                </a:lnTo>
                                <a:lnTo>
                                  <a:pt x="3987" y="41"/>
                                </a:lnTo>
                                <a:lnTo>
                                  <a:pt x="3987" y="1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34" y="3617"/>
                            <a:ext cx="18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1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34" y="4709"/>
                            <a:ext cx="1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Rectangle 173"/>
                        <wps:cNvSpPr>
                          <a:spLocks noChangeArrowheads="1"/>
                        </wps:cNvSpPr>
                        <wps:spPr bwMode="auto">
                          <a:xfrm>
                            <a:off x="3223" y="2909"/>
                            <a:ext cx="3005" cy="62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AutoShape 138"/>
                        <wps:cNvSpPr>
                          <a:spLocks/>
                        </wps:cNvSpPr>
                        <wps:spPr bwMode="auto">
                          <a:xfrm>
                            <a:off x="3204" y="2890"/>
                            <a:ext cx="3044" cy="665"/>
                          </a:xfrm>
                          <a:custGeom>
                            <a:avLst/>
                            <a:gdLst>
                              <a:gd name="T0" fmla="*/ 3034 w 3044"/>
                              <a:gd name="T1" fmla="*/ 3109 h 665"/>
                              <a:gd name="T2" fmla="*/ 7 w 3044"/>
                              <a:gd name="T3" fmla="*/ 3109 h 665"/>
                              <a:gd name="T4" fmla="*/ 0 w 3044"/>
                              <a:gd name="T5" fmla="*/ 3119 h 665"/>
                              <a:gd name="T6" fmla="*/ 0 w 3044"/>
                              <a:gd name="T7" fmla="*/ 3764 h 665"/>
                              <a:gd name="T8" fmla="*/ 7 w 3044"/>
                              <a:gd name="T9" fmla="*/ 3774 h 665"/>
                              <a:gd name="T10" fmla="*/ 3034 w 3044"/>
                              <a:gd name="T11" fmla="*/ 3774 h 665"/>
                              <a:gd name="T12" fmla="*/ 3043 w 3044"/>
                              <a:gd name="T13" fmla="*/ 3764 h 665"/>
                              <a:gd name="T14" fmla="*/ 3043 w 3044"/>
                              <a:gd name="T15" fmla="*/ 3752 h 665"/>
                              <a:gd name="T16" fmla="*/ 38 w 3044"/>
                              <a:gd name="T17" fmla="*/ 3752 h 665"/>
                              <a:gd name="T18" fmla="*/ 19 w 3044"/>
                              <a:gd name="T19" fmla="*/ 3733 h 665"/>
                              <a:gd name="T20" fmla="*/ 38 w 3044"/>
                              <a:gd name="T21" fmla="*/ 3733 h 665"/>
                              <a:gd name="T22" fmla="*/ 38 w 3044"/>
                              <a:gd name="T23" fmla="*/ 3150 h 665"/>
                              <a:gd name="T24" fmla="*/ 19 w 3044"/>
                              <a:gd name="T25" fmla="*/ 3150 h 665"/>
                              <a:gd name="T26" fmla="*/ 38 w 3044"/>
                              <a:gd name="T27" fmla="*/ 3128 h 665"/>
                              <a:gd name="T28" fmla="*/ 3043 w 3044"/>
                              <a:gd name="T29" fmla="*/ 3128 h 665"/>
                              <a:gd name="T30" fmla="*/ 3043 w 3044"/>
                              <a:gd name="T31" fmla="*/ 3119 h 665"/>
                              <a:gd name="T32" fmla="*/ 3034 w 3044"/>
                              <a:gd name="T33" fmla="*/ 3109 h 665"/>
                              <a:gd name="T34" fmla="*/ 38 w 3044"/>
                              <a:gd name="T35" fmla="*/ 3733 h 665"/>
                              <a:gd name="T36" fmla="*/ 19 w 3044"/>
                              <a:gd name="T37" fmla="*/ 3733 h 665"/>
                              <a:gd name="T38" fmla="*/ 38 w 3044"/>
                              <a:gd name="T39" fmla="*/ 3752 h 665"/>
                              <a:gd name="T40" fmla="*/ 38 w 3044"/>
                              <a:gd name="T41" fmla="*/ 3733 h 665"/>
                              <a:gd name="T42" fmla="*/ 3002 w 3044"/>
                              <a:gd name="T43" fmla="*/ 3733 h 665"/>
                              <a:gd name="T44" fmla="*/ 38 w 3044"/>
                              <a:gd name="T45" fmla="*/ 3733 h 665"/>
                              <a:gd name="T46" fmla="*/ 38 w 3044"/>
                              <a:gd name="T47" fmla="*/ 3752 h 665"/>
                              <a:gd name="T48" fmla="*/ 3002 w 3044"/>
                              <a:gd name="T49" fmla="*/ 3752 h 665"/>
                              <a:gd name="T50" fmla="*/ 3002 w 3044"/>
                              <a:gd name="T51" fmla="*/ 3733 h 665"/>
                              <a:gd name="T52" fmla="*/ 3002 w 3044"/>
                              <a:gd name="T53" fmla="*/ 3128 h 665"/>
                              <a:gd name="T54" fmla="*/ 3002 w 3044"/>
                              <a:gd name="T55" fmla="*/ 3752 h 665"/>
                              <a:gd name="T56" fmla="*/ 3024 w 3044"/>
                              <a:gd name="T57" fmla="*/ 3733 h 665"/>
                              <a:gd name="T58" fmla="*/ 3043 w 3044"/>
                              <a:gd name="T59" fmla="*/ 3733 h 665"/>
                              <a:gd name="T60" fmla="*/ 3043 w 3044"/>
                              <a:gd name="T61" fmla="*/ 3150 h 665"/>
                              <a:gd name="T62" fmla="*/ 3024 w 3044"/>
                              <a:gd name="T63" fmla="*/ 3150 h 665"/>
                              <a:gd name="T64" fmla="*/ 3002 w 3044"/>
                              <a:gd name="T65" fmla="*/ 3128 h 665"/>
                              <a:gd name="T66" fmla="*/ 3043 w 3044"/>
                              <a:gd name="T67" fmla="*/ 3733 h 665"/>
                              <a:gd name="T68" fmla="*/ 3024 w 3044"/>
                              <a:gd name="T69" fmla="*/ 3733 h 665"/>
                              <a:gd name="T70" fmla="*/ 3002 w 3044"/>
                              <a:gd name="T71" fmla="*/ 3752 h 665"/>
                              <a:gd name="T72" fmla="*/ 3043 w 3044"/>
                              <a:gd name="T73" fmla="*/ 3752 h 665"/>
                              <a:gd name="T74" fmla="*/ 3043 w 3044"/>
                              <a:gd name="T75" fmla="*/ 3733 h 665"/>
                              <a:gd name="T76" fmla="*/ 38 w 3044"/>
                              <a:gd name="T77" fmla="*/ 3128 h 665"/>
                              <a:gd name="T78" fmla="*/ 19 w 3044"/>
                              <a:gd name="T79" fmla="*/ 3150 h 665"/>
                              <a:gd name="T80" fmla="*/ 38 w 3044"/>
                              <a:gd name="T81" fmla="*/ 3150 h 665"/>
                              <a:gd name="T82" fmla="*/ 38 w 3044"/>
                              <a:gd name="T83" fmla="*/ 3128 h 665"/>
                              <a:gd name="T84" fmla="*/ 3002 w 3044"/>
                              <a:gd name="T85" fmla="*/ 3128 h 665"/>
                              <a:gd name="T86" fmla="*/ 38 w 3044"/>
                              <a:gd name="T87" fmla="*/ 3128 h 665"/>
                              <a:gd name="T88" fmla="*/ 38 w 3044"/>
                              <a:gd name="T89" fmla="*/ 3150 h 665"/>
                              <a:gd name="T90" fmla="*/ 3002 w 3044"/>
                              <a:gd name="T91" fmla="*/ 3150 h 665"/>
                              <a:gd name="T92" fmla="*/ 3002 w 3044"/>
                              <a:gd name="T93" fmla="*/ 3128 h 665"/>
                              <a:gd name="T94" fmla="*/ 3043 w 3044"/>
                              <a:gd name="T95" fmla="*/ 3128 h 665"/>
                              <a:gd name="T96" fmla="*/ 3002 w 3044"/>
                              <a:gd name="T97" fmla="*/ 3128 h 665"/>
                              <a:gd name="T98" fmla="*/ 3024 w 3044"/>
                              <a:gd name="T99" fmla="*/ 3150 h 665"/>
                              <a:gd name="T100" fmla="*/ 3043 w 3044"/>
                              <a:gd name="T101" fmla="*/ 3150 h 665"/>
                              <a:gd name="T102" fmla="*/ 3043 w 3044"/>
                              <a:gd name="T103" fmla="*/ 3128 h 6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665">
                                <a:moveTo>
                                  <a:pt x="3034" y="0"/>
                                </a:moveTo>
                                <a:lnTo>
                                  <a:pt x="7" y="0"/>
                                </a:lnTo>
                                <a:lnTo>
                                  <a:pt x="0" y="10"/>
                                </a:lnTo>
                                <a:lnTo>
                                  <a:pt x="0" y="655"/>
                                </a:lnTo>
                                <a:lnTo>
                                  <a:pt x="7" y="665"/>
                                </a:lnTo>
                                <a:lnTo>
                                  <a:pt x="3034" y="665"/>
                                </a:lnTo>
                                <a:lnTo>
                                  <a:pt x="3043" y="655"/>
                                </a:lnTo>
                                <a:lnTo>
                                  <a:pt x="3043" y="643"/>
                                </a:lnTo>
                                <a:lnTo>
                                  <a:pt x="38" y="643"/>
                                </a:lnTo>
                                <a:lnTo>
                                  <a:pt x="19" y="624"/>
                                </a:lnTo>
                                <a:lnTo>
                                  <a:pt x="38" y="624"/>
                                </a:lnTo>
                                <a:lnTo>
                                  <a:pt x="38" y="41"/>
                                </a:lnTo>
                                <a:lnTo>
                                  <a:pt x="19" y="41"/>
                                </a:lnTo>
                                <a:lnTo>
                                  <a:pt x="38" y="19"/>
                                </a:lnTo>
                                <a:lnTo>
                                  <a:pt x="3043" y="19"/>
                                </a:lnTo>
                                <a:lnTo>
                                  <a:pt x="3043" y="10"/>
                                </a:lnTo>
                                <a:lnTo>
                                  <a:pt x="3034" y="0"/>
                                </a:lnTo>
                                <a:close/>
                                <a:moveTo>
                                  <a:pt x="38" y="624"/>
                                </a:moveTo>
                                <a:lnTo>
                                  <a:pt x="19" y="624"/>
                                </a:lnTo>
                                <a:lnTo>
                                  <a:pt x="38" y="643"/>
                                </a:lnTo>
                                <a:lnTo>
                                  <a:pt x="38" y="624"/>
                                </a:lnTo>
                                <a:close/>
                                <a:moveTo>
                                  <a:pt x="3002" y="624"/>
                                </a:moveTo>
                                <a:lnTo>
                                  <a:pt x="38" y="624"/>
                                </a:lnTo>
                                <a:lnTo>
                                  <a:pt x="38" y="643"/>
                                </a:lnTo>
                                <a:lnTo>
                                  <a:pt x="3002" y="643"/>
                                </a:lnTo>
                                <a:lnTo>
                                  <a:pt x="3002" y="624"/>
                                </a:lnTo>
                                <a:close/>
                                <a:moveTo>
                                  <a:pt x="3002" y="19"/>
                                </a:moveTo>
                                <a:lnTo>
                                  <a:pt x="3002" y="643"/>
                                </a:lnTo>
                                <a:lnTo>
                                  <a:pt x="3024" y="624"/>
                                </a:lnTo>
                                <a:lnTo>
                                  <a:pt x="3043" y="624"/>
                                </a:lnTo>
                                <a:lnTo>
                                  <a:pt x="3043" y="41"/>
                                </a:lnTo>
                                <a:lnTo>
                                  <a:pt x="3024" y="41"/>
                                </a:lnTo>
                                <a:lnTo>
                                  <a:pt x="3002" y="19"/>
                                </a:lnTo>
                                <a:close/>
                                <a:moveTo>
                                  <a:pt x="3043" y="624"/>
                                </a:moveTo>
                                <a:lnTo>
                                  <a:pt x="3024" y="624"/>
                                </a:lnTo>
                                <a:lnTo>
                                  <a:pt x="3002" y="643"/>
                                </a:lnTo>
                                <a:lnTo>
                                  <a:pt x="3043" y="643"/>
                                </a:lnTo>
                                <a:lnTo>
                                  <a:pt x="3043" y="624"/>
                                </a:lnTo>
                                <a:close/>
                                <a:moveTo>
                                  <a:pt x="38" y="19"/>
                                </a:moveTo>
                                <a:lnTo>
                                  <a:pt x="19" y="41"/>
                                </a:lnTo>
                                <a:lnTo>
                                  <a:pt x="38" y="41"/>
                                </a:lnTo>
                                <a:lnTo>
                                  <a:pt x="38" y="19"/>
                                </a:lnTo>
                                <a:close/>
                                <a:moveTo>
                                  <a:pt x="3002" y="19"/>
                                </a:moveTo>
                                <a:lnTo>
                                  <a:pt x="38" y="19"/>
                                </a:lnTo>
                                <a:lnTo>
                                  <a:pt x="38" y="41"/>
                                </a:lnTo>
                                <a:lnTo>
                                  <a:pt x="3002" y="41"/>
                                </a:lnTo>
                                <a:lnTo>
                                  <a:pt x="3002" y="19"/>
                                </a:lnTo>
                                <a:close/>
                                <a:moveTo>
                                  <a:pt x="3043" y="19"/>
                                </a:moveTo>
                                <a:lnTo>
                                  <a:pt x="3002" y="19"/>
                                </a:lnTo>
                                <a:lnTo>
                                  <a:pt x="3024" y="41"/>
                                </a:lnTo>
                                <a:lnTo>
                                  <a:pt x="3043" y="41"/>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Rectangle 175"/>
                        <wps:cNvSpPr>
                          <a:spLocks noChangeArrowheads="1"/>
                        </wps:cNvSpPr>
                        <wps:spPr bwMode="auto">
                          <a:xfrm>
                            <a:off x="3223" y="4018"/>
                            <a:ext cx="3003" cy="552"/>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AutoShape 136"/>
                        <wps:cNvSpPr>
                          <a:spLocks/>
                        </wps:cNvSpPr>
                        <wps:spPr bwMode="auto">
                          <a:xfrm>
                            <a:off x="3204" y="3998"/>
                            <a:ext cx="3044" cy="591"/>
                          </a:xfrm>
                          <a:custGeom>
                            <a:avLst/>
                            <a:gdLst>
                              <a:gd name="T0" fmla="*/ 3034 w 3044"/>
                              <a:gd name="T1" fmla="*/ 4218 h 591"/>
                              <a:gd name="T2" fmla="*/ 7 w 3044"/>
                              <a:gd name="T3" fmla="*/ 4218 h 591"/>
                              <a:gd name="T4" fmla="*/ 0 w 3044"/>
                              <a:gd name="T5" fmla="*/ 4227 h 591"/>
                              <a:gd name="T6" fmla="*/ 0 w 3044"/>
                              <a:gd name="T7" fmla="*/ 4799 h 591"/>
                              <a:gd name="T8" fmla="*/ 7 w 3044"/>
                              <a:gd name="T9" fmla="*/ 4808 h 591"/>
                              <a:gd name="T10" fmla="*/ 3034 w 3044"/>
                              <a:gd name="T11" fmla="*/ 4808 h 591"/>
                              <a:gd name="T12" fmla="*/ 3043 w 3044"/>
                              <a:gd name="T13" fmla="*/ 4799 h 591"/>
                              <a:gd name="T14" fmla="*/ 3043 w 3044"/>
                              <a:gd name="T15" fmla="*/ 4789 h 591"/>
                              <a:gd name="T16" fmla="*/ 38 w 3044"/>
                              <a:gd name="T17" fmla="*/ 4789 h 591"/>
                              <a:gd name="T18" fmla="*/ 19 w 3044"/>
                              <a:gd name="T19" fmla="*/ 4767 h 591"/>
                              <a:gd name="T20" fmla="*/ 38 w 3044"/>
                              <a:gd name="T21" fmla="*/ 4767 h 591"/>
                              <a:gd name="T22" fmla="*/ 38 w 3044"/>
                              <a:gd name="T23" fmla="*/ 4259 h 591"/>
                              <a:gd name="T24" fmla="*/ 19 w 3044"/>
                              <a:gd name="T25" fmla="*/ 4259 h 591"/>
                              <a:gd name="T26" fmla="*/ 38 w 3044"/>
                              <a:gd name="T27" fmla="*/ 4237 h 591"/>
                              <a:gd name="T28" fmla="*/ 3043 w 3044"/>
                              <a:gd name="T29" fmla="*/ 4237 h 591"/>
                              <a:gd name="T30" fmla="*/ 3043 w 3044"/>
                              <a:gd name="T31" fmla="*/ 4227 h 591"/>
                              <a:gd name="T32" fmla="*/ 3034 w 3044"/>
                              <a:gd name="T33" fmla="*/ 4218 h 591"/>
                              <a:gd name="T34" fmla="*/ 38 w 3044"/>
                              <a:gd name="T35" fmla="*/ 4767 h 591"/>
                              <a:gd name="T36" fmla="*/ 19 w 3044"/>
                              <a:gd name="T37" fmla="*/ 4767 h 591"/>
                              <a:gd name="T38" fmla="*/ 38 w 3044"/>
                              <a:gd name="T39" fmla="*/ 4789 h 591"/>
                              <a:gd name="T40" fmla="*/ 38 w 3044"/>
                              <a:gd name="T41" fmla="*/ 4767 h 591"/>
                              <a:gd name="T42" fmla="*/ 3002 w 3044"/>
                              <a:gd name="T43" fmla="*/ 4767 h 591"/>
                              <a:gd name="T44" fmla="*/ 38 w 3044"/>
                              <a:gd name="T45" fmla="*/ 4767 h 591"/>
                              <a:gd name="T46" fmla="*/ 38 w 3044"/>
                              <a:gd name="T47" fmla="*/ 4789 h 591"/>
                              <a:gd name="T48" fmla="*/ 3002 w 3044"/>
                              <a:gd name="T49" fmla="*/ 4789 h 591"/>
                              <a:gd name="T50" fmla="*/ 3002 w 3044"/>
                              <a:gd name="T51" fmla="*/ 4767 h 591"/>
                              <a:gd name="T52" fmla="*/ 3002 w 3044"/>
                              <a:gd name="T53" fmla="*/ 4237 h 591"/>
                              <a:gd name="T54" fmla="*/ 3002 w 3044"/>
                              <a:gd name="T55" fmla="*/ 4789 h 591"/>
                              <a:gd name="T56" fmla="*/ 3022 w 3044"/>
                              <a:gd name="T57" fmla="*/ 4767 h 591"/>
                              <a:gd name="T58" fmla="*/ 3043 w 3044"/>
                              <a:gd name="T59" fmla="*/ 4767 h 591"/>
                              <a:gd name="T60" fmla="*/ 3043 w 3044"/>
                              <a:gd name="T61" fmla="*/ 4259 h 591"/>
                              <a:gd name="T62" fmla="*/ 3022 w 3044"/>
                              <a:gd name="T63" fmla="*/ 4259 h 591"/>
                              <a:gd name="T64" fmla="*/ 3002 w 3044"/>
                              <a:gd name="T65" fmla="*/ 4237 h 591"/>
                              <a:gd name="T66" fmla="*/ 3043 w 3044"/>
                              <a:gd name="T67" fmla="*/ 4767 h 591"/>
                              <a:gd name="T68" fmla="*/ 3022 w 3044"/>
                              <a:gd name="T69" fmla="*/ 4767 h 591"/>
                              <a:gd name="T70" fmla="*/ 3002 w 3044"/>
                              <a:gd name="T71" fmla="*/ 4789 h 591"/>
                              <a:gd name="T72" fmla="*/ 3043 w 3044"/>
                              <a:gd name="T73" fmla="*/ 4789 h 591"/>
                              <a:gd name="T74" fmla="*/ 3043 w 3044"/>
                              <a:gd name="T75" fmla="*/ 4767 h 591"/>
                              <a:gd name="T76" fmla="*/ 38 w 3044"/>
                              <a:gd name="T77" fmla="*/ 4237 h 591"/>
                              <a:gd name="T78" fmla="*/ 19 w 3044"/>
                              <a:gd name="T79" fmla="*/ 4259 h 591"/>
                              <a:gd name="T80" fmla="*/ 38 w 3044"/>
                              <a:gd name="T81" fmla="*/ 4259 h 591"/>
                              <a:gd name="T82" fmla="*/ 38 w 3044"/>
                              <a:gd name="T83" fmla="*/ 4237 h 591"/>
                              <a:gd name="T84" fmla="*/ 3002 w 3044"/>
                              <a:gd name="T85" fmla="*/ 4237 h 591"/>
                              <a:gd name="T86" fmla="*/ 38 w 3044"/>
                              <a:gd name="T87" fmla="*/ 4237 h 591"/>
                              <a:gd name="T88" fmla="*/ 38 w 3044"/>
                              <a:gd name="T89" fmla="*/ 4259 h 591"/>
                              <a:gd name="T90" fmla="*/ 3002 w 3044"/>
                              <a:gd name="T91" fmla="*/ 4259 h 591"/>
                              <a:gd name="T92" fmla="*/ 3002 w 3044"/>
                              <a:gd name="T93" fmla="*/ 4237 h 591"/>
                              <a:gd name="T94" fmla="*/ 3043 w 3044"/>
                              <a:gd name="T95" fmla="*/ 4237 h 591"/>
                              <a:gd name="T96" fmla="*/ 3002 w 3044"/>
                              <a:gd name="T97" fmla="*/ 4237 h 591"/>
                              <a:gd name="T98" fmla="*/ 3022 w 3044"/>
                              <a:gd name="T99" fmla="*/ 4259 h 591"/>
                              <a:gd name="T100" fmla="*/ 3043 w 3044"/>
                              <a:gd name="T101" fmla="*/ 4259 h 591"/>
                              <a:gd name="T102" fmla="*/ 3043 w 3044"/>
                              <a:gd name="T103" fmla="*/ 4237 h 59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591">
                                <a:moveTo>
                                  <a:pt x="3034" y="0"/>
                                </a:moveTo>
                                <a:lnTo>
                                  <a:pt x="7" y="0"/>
                                </a:lnTo>
                                <a:lnTo>
                                  <a:pt x="0" y="9"/>
                                </a:lnTo>
                                <a:lnTo>
                                  <a:pt x="0" y="581"/>
                                </a:lnTo>
                                <a:lnTo>
                                  <a:pt x="7" y="590"/>
                                </a:lnTo>
                                <a:lnTo>
                                  <a:pt x="3034" y="590"/>
                                </a:lnTo>
                                <a:lnTo>
                                  <a:pt x="3043" y="581"/>
                                </a:lnTo>
                                <a:lnTo>
                                  <a:pt x="3043" y="571"/>
                                </a:lnTo>
                                <a:lnTo>
                                  <a:pt x="38" y="571"/>
                                </a:lnTo>
                                <a:lnTo>
                                  <a:pt x="19" y="549"/>
                                </a:lnTo>
                                <a:lnTo>
                                  <a:pt x="38" y="549"/>
                                </a:lnTo>
                                <a:lnTo>
                                  <a:pt x="38" y="41"/>
                                </a:lnTo>
                                <a:lnTo>
                                  <a:pt x="19" y="41"/>
                                </a:lnTo>
                                <a:lnTo>
                                  <a:pt x="38" y="19"/>
                                </a:lnTo>
                                <a:lnTo>
                                  <a:pt x="3043" y="19"/>
                                </a:lnTo>
                                <a:lnTo>
                                  <a:pt x="3043" y="9"/>
                                </a:lnTo>
                                <a:lnTo>
                                  <a:pt x="3034" y="0"/>
                                </a:lnTo>
                                <a:close/>
                                <a:moveTo>
                                  <a:pt x="38" y="549"/>
                                </a:moveTo>
                                <a:lnTo>
                                  <a:pt x="19" y="549"/>
                                </a:lnTo>
                                <a:lnTo>
                                  <a:pt x="38" y="571"/>
                                </a:lnTo>
                                <a:lnTo>
                                  <a:pt x="38" y="549"/>
                                </a:lnTo>
                                <a:close/>
                                <a:moveTo>
                                  <a:pt x="3002" y="549"/>
                                </a:moveTo>
                                <a:lnTo>
                                  <a:pt x="38" y="549"/>
                                </a:lnTo>
                                <a:lnTo>
                                  <a:pt x="38" y="571"/>
                                </a:lnTo>
                                <a:lnTo>
                                  <a:pt x="3002" y="571"/>
                                </a:lnTo>
                                <a:lnTo>
                                  <a:pt x="3002" y="549"/>
                                </a:lnTo>
                                <a:close/>
                                <a:moveTo>
                                  <a:pt x="3002" y="19"/>
                                </a:moveTo>
                                <a:lnTo>
                                  <a:pt x="3002" y="571"/>
                                </a:lnTo>
                                <a:lnTo>
                                  <a:pt x="3022" y="549"/>
                                </a:lnTo>
                                <a:lnTo>
                                  <a:pt x="3043" y="549"/>
                                </a:lnTo>
                                <a:lnTo>
                                  <a:pt x="3043" y="41"/>
                                </a:lnTo>
                                <a:lnTo>
                                  <a:pt x="3022" y="41"/>
                                </a:lnTo>
                                <a:lnTo>
                                  <a:pt x="3002" y="19"/>
                                </a:lnTo>
                                <a:close/>
                                <a:moveTo>
                                  <a:pt x="3043" y="549"/>
                                </a:moveTo>
                                <a:lnTo>
                                  <a:pt x="3022" y="549"/>
                                </a:lnTo>
                                <a:lnTo>
                                  <a:pt x="3002" y="571"/>
                                </a:lnTo>
                                <a:lnTo>
                                  <a:pt x="3043" y="571"/>
                                </a:lnTo>
                                <a:lnTo>
                                  <a:pt x="3043" y="549"/>
                                </a:lnTo>
                                <a:close/>
                                <a:moveTo>
                                  <a:pt x="38" y="19"/>
                                </a:moveTo>
                                <a:lnTo>
                                  <a:pt x="19" y="41"/>
                                </a:lnTo>
                                <a:lnTo>
                                  <a:pt x="38" y="41"/>
                                </a:lnTo>
                                <a:lnTo>
                                  <a:pt x="38" y="19"/>
                                </a:lnTo>
                                <a:close/>
                                <a:moveTo>
                                  <a:pt x="3002" y="19"/>
                                </a:moveTo>
                                <a:lnTo>
                                  <a:pt x="38" y="19"/>
                                </a:lnTo>
                                <a:lnTo>
                                  <a:pt x="38" y="41"/>
                                </a:lnTo>
                                <a:lnTo>
                                  <a:pt x="3002" y="41"/>
                                </a:lnTo>
                                <a:lnTo>
                                  <a:pt x="3002" y="19"/>
                                </a:lnTo>
                                <a:close/>
                                <a:moveTo>
                                  <a:pt x="3043" y="19"/>
                                </a:moveTo>
                                <a:lnTo>
                                  <a:pt x="3002" y="19"/>
                                </a:lnTo>
                                <a:lnTo>
                                  <a:pt x="3022" y="41"/>
                                </a:lnTo>
                                <a:lnTo>
                                  <a:pt x="3043" y="41"/>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Rectangle 177"/>
                        <wps:cNvSpPr>
                          <a:spLocks noChangeArrowheads="1"/>
                        </wps:cNvSpPr>
                        <wps:spPr bwMode="auto">
                          <a:xfrm>
                            <a:off x="3223" y="1834"/>
                            <a:ext cx="3005" cy="68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AutoShape 134"/>
                        <wps:cNvSpPr>
                          <a:spLocks/>
                        </wps:cNvSpPr>
                        <wps:spPr bwMode="auto">
                          <a:xfrm>
                            <a:off x="3204" y="1814"/>
                            <a:ext cx="3044" cy="728"/>
                          </a:xfrm>
                          <a:custGeom>
                            <a:avLst/>
                            <a:gdLst>
                              <a:gd name="T0" fmla="*/ 3034 w 3044"/>
                              <a:gd name="T1" fmla="*/ 2034 h 728"/>
                              <a:gd name="T2" fmla="*/ 7 w 3044"/>
                              <a:gd name="T3" fmla="*/ 2034 h 728"/>
                              <a:gd name="T4" fmla="*/ 0 w 3044"/>
                              <a:gd name="T5" fmla="*/ 2041 h 728"/>
                              <a:gd name="T6" fmla="*/ 0 w 3044"/>
                              <a:gd name="T7" fmla="*/ 2751 h 728"/>
                              <a:gd name="T8" fmla="*/ 7 w 3044"/>
                              <a:gd name="T9" fmla="*/ 2761 h 728"/>
                              <a:gd name="T10" fmla="*/ 3034 w 3044"/>
                              <a:gd name="T11" fmla="*/ 2761 h 728"/>
                              <a:gd name="T12" fmla="*/ 3043 w 3044"/>
                              <a:gd name="T13" fmla="*/ 2751 h 728"/>
                              <a:gd name="T14" fmla="*/ 3043 w 3044"/>
                              <a:gd name="T15" fmla="*/ 2739 h 728"/>
                              <a:gd name="T16" fmla="*/ 38 w 3044"/>
                              <a:gd name="T17" fmla="*/ 2739 h 728"/>
                              <a:gd name="T18" fmla="*/ 19 w 3044"/>
                              <a:gd name="T19" fmla="*/ 2720 h 728"/>
                              <a:gd name="T20" fmla="*/ 38 w 3044"/>
                              <a:gd name="T21" fmla="*/ 2720 h 728"/>
                              <a:gd name="T22" fmla="*/ 38 w 3044"/>
                              <a:gd name="T23" fmla="*/ 2072 h 728"/>
                              <a:gd name="T24" fmla="*/ 19 w 3044"/>
                              <a:gd name="T25" fmla="*/ 2072 h 728"/>
                              <a:gd name="T26" fmla="*/ 38 w 3044"/>
                              <a:gd name="T27" fmla="*/ 2053 h 728"/>
                              <a:gd name="T28" fmla="*/ 3043 w 3044"/>
                              <a:gd name="T29" fmla="*/ 2053 h 728"/>
                              <a:gd name="T30" fmla="*/ 3043 w 3044"/>
                              <a:gd name="T31" fmla="*/ 2041 h 728"/>
                              <a:gd name="T32" fmla="*/ 3034 w 3044"/>
                              <a:gd name="T33" fmla="*/ 2034 h 728"/>
                              <a:gd name="T34" fmla="*/ 38 w 3044"/>
                              <a:gd name="T35" fmla="*/ 2720 h 728"/>
                              <a:gd name="T36" fmla="*/ 19 w 3044"/>
                              <a:gd name="T37" fmla="*/ 2720 h 728"/>
                              <a:gd name="T38" fmla="*/ 38 w 3044"/>
                              <a:gd name="T39" fmla="*/ 2739 h 728"/>
                              <a:gd name="T40" fmla="*/ 38 w 3044"/>
                              <a:gd name="T41" fmla="*/ 2720 h 728"/>
                              <a:gd name="T42" fmla="*/ 3002 w 3044"/>
                              <a:gd name="T43" fmla="*/ 2720 h 728"/>
                              <a:gd name="T44" fmla="*/ 38 w 3044"/>
                              <a:gd name="T45" fmla="*/ 2720 h 728"/>
                              <a:gd name="T46" fmla="*/ 38 w 3044"/>
                              <a:gd name="T47" fmla="*/ 2739 h 728"/>
                              <a:gd name="T48" fmla="*/ 3002 w 3044"/>
                              <a:gd name="T49" fmla="*/ 2739 h 728"/>
                              <a:gd name="T50" fmla="*/ 3002 w 3044"/>
                              <a:gd name="T51" fmla="*/ 2720 h 728"/>
                              <a:gd name="T52" fmla="*/ 3002 w 3044"/>
                              <a:gd name="T53" fmla="*/ 2053 h 728"/>
                              <a:gd name="T54" fmla="*/ 3002 w 3044"/>
                              <a:gd name="T55" fmla="*/ 2739 h 728"/>
                              <a:gd name="T56" fmla="*/ 3024 w 3044"/>
                              <a:gd name="T57" fmla="*/ 2720 h 728"/>
                              <a:gd name="T58" fmla="*/ 3043 w 3044"/>
                              <a:gd name="T59" fmla="*/ 2720 h 728"/>
                              <a:gd name="T60" fmla="*/ 3043 w 3044"/>
                              <a:gd name="T61" fmla="*/ 2072 h 728"/>
                              <a:gd name="T62" fmla="*/ 3024 w 3044"/>
                              <a:gd name="T63" fmla="*/ 2072 h 728"/>
                              <a:gd name="T64" fmla="*/ 3002 w 3044"/>
                              <a:gd name="T65" fmla="*/ 2053 h 728"/>
                              <a:gd name="T66" fmla="*/ 3043 w 3044"/>
                              <a:gd name="T67" fmla="*/ 2720 h 728"/>
                              <a:gd name="T68" fmla="*/ 3024 w 3044"/>
                              <a:gd name="T69" fmla="*/ 2720 h 728"/>
                              <a:gd name="T70" fmla="*/ 3002 w 3044"/>
                              <a:gd name="T71" fmla="*/ 2739 h 728"/>
                              <a:gd name="T72" fmla="*/ 3043 w 3044"/>
                              <a:gd name="T73" fmla="*/ 2739 h 728"/>
                              <a:gd name="T74" fmla="*/ 3043 w 3044"/>
                              <a:gd name="T75" fmla="*/ 2720 h 728"/>
                              <a:gd name="T76" fmla="*/ 38 w 3044"/>
                              <a:gd name="T77" fmla="*/ 2053 h 728"/>
                              <a:gd name="T78" fmla="*/ 19 w 3044"/>
                              <a:gd name="T79" fmla="*/ 2072 h 728"/>
                              <a:gd name="T80" fmla="*/ 38 w 3044"/>
                              <a:gd name="T81" fmla="*/ 2072 h 728"/>
                              <a:gd name="T82" fmla="*/ 38 w 3044"/>
                              <a:gd name="T83" fmla="*/ 2053 h 728"/>
                              <a:gd name="T84" fmla="*/ 3002 w 3044"/>
                              <a:gd name="T85" fmla="*/ 2053 h 728"/>
                              <a:gd name="T86" fmla="*/ 38 w 3044"/>
                              <a:gd name="T87" fmla="*/ 2053 h 728"/>
                              <a:gd name="T88" fmla="*/ 38 w 3044"/>
                              <a:gd name="T89" fmla="*/ 2072 h 728"/>
                              <a:gd name="T90" fmla="*/ 3002 w 3044"/>
                              <a:gd name="T91" fmla="*/ 2072 h 728"/>
                              <a:gd name="T92" fmla="*/ 3002 w 3044"/>
                              <a:gd name="T93" fmla="*/ 2053 h 728"/>
                              <a:gd name="T94" fmla="*/ 3043 w 3044"/>
                              <a:gd name="T95" fmla="*/ 2053 h 728"/>
                              <a:gd name="T96" fmla="*/ 3002 w 3044"/>
                              <a:gd name="T97" fmla="*/ 2053 h 728"/>
                              <a:gd name="T98" fmla="*/ 3024 w 3044"/>
                              <a:gd name="T99" fmla="*/ 2072 h 728"/>
                              <a:gd name="T100" fmla="*/ 3043 w 3044"/>
                              <a:gd name="T101" fmla="*/ 2072 h 728"/>
                              <a:gd name="T102" fmla="*/ 3043 w 3044"/>
                              <a:gd name="T103" fmla="*/ 2053 h 7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728">
                                <a:moveTo>
                                  <a:pt x="3034" y="0"/>
                                </a:moveTo>
                                <a:lnTo>
                                  <a:pt x="7" y="0"/>
                                </a:lnTo>
                                <a:lnTo>
                                  <a:pt x="0" y="7"/>
                                </a:lnTo>
                                <a:lnTo>
                                  <a:pt x="0" y="717"/>
                                </a:lnTo>
                                <a:lnTo>
                                  <a:pt x="7" y="727"/>
                                </a:lnTo>
                                <a:lnTo>
                                  <a:pt x="3034" y="727"/>
                                </a:lnTo>
                                <a:lnTo>
                                  <a:pt x="3043" y="717"/>
                                </a:lnTo>
                                <a:lnTo>
                                  <a:pt x="3043" y="705"/>
                                </a:lnTo>
                                <a:lnTo>
                                  <a:pt x="38" y="705"/>
                                </a:lnTo>
                                <a:lnTo>
                                  <a:pt x="19" y="686"/>
                                </a:lnTo>
                                <a:lnTo>
                                  <a:pt x="38" y="686"/>
                                </a:lnTo>
                                <a:lnTo>
                                  <a:pt x="38" y="38"/>
                                </a:lnTo>
                                <a:lnTo>
                                  <a:pt x="19" y="38"/>
                                </a:lnTo>
                                <a:lnTo>
                                  <a:pt x="38" y="19"/>
                                </a:lnTo>
                                <a:lnTo>
                                  <a:pt x="3043" y="19"/>
                                </a:lnTo>
                                <a:lnTo>
                                  <a:pt x="3043" y="7"/>
                                </a:lnTo>
                                <a:lnTo>
                                  <a:pt x="3034" y="0"/>
                                </a:lnTo>
                                <a:close/>
                                <a:moveTo>
                                  <a:pt x="38" y="686"/>
                                </a:moveTo>
                                <a:lnTo>
                                  <a:pt x="19" y="686"/>
                                </a:lnTo>
                                <a:lnTo>
                                  <a:pt x="38" y="705"/>
                                </a:lnTo>
                                <a:lnTo>
                                  <a:pt x="38" y="686"/>
                                </a:lnTo>
                                <a:close/>
                                <a:moveTo>
                                  <a:pt x="3002" y="686"/>
                                </a:moveTo>
                                <a:lnTo>
                                  <a:pt x="38" y="686"/>
                                </a:lnTo>
                                <a:lnTo>
                                  <a:pt x="38" y="705"/>
                                </a:lnTo>
                                <a:lnTo>
                                  <a:pt x="3002" y="705"/>
                                </a:lnTo>
                                <a:lnTo>
                                  <a:pt x="3002" y="686"/>
                                </a:lnTo>
                                <a:close/>
                                <a:moveTo>
                                  <a:pt x="3002" y="19"/>
                                </a:moveTo>
                                <a:lnTo>
                                  <a:pt x="3002" y="705"/>
                                </a:lnTo>
                                <a:lnTo>
                                  <a:pt x="3024" y="686"/>
                                </a:lnTo>
                                <a:lnTo>
                                  <a:pt x="3043" y="686"/>
                                </a:lnTo>
                                <a:lnTo>
                                  <a:pt x="3043" y="38"/>
                                </a:lnTo>
                                <a:lnTo>
                                  <a:pt x="3024" y="38"/>
                                </a:lnTo>
                                <a:lnTo>
                                  <a:pt x="3002" y="19"/>
                                </a:lnTo>
                                <a:close/>
                                <a:moveTo>
                                  <a:pt x="3043" y="686"/>
                                </a:moveTo>
                                <a:lnTo>
                                  <a:pt x="3024" y="686"/>
                                </a:lnTo>
                                <a:lnTo>
                                  <a:pt x="3002" y="705"/>
                                </a:lnTo>
                                <a:lnTo>
                                  <a:pt x="3043" y="705"/>
                                </a:lnTo>
                                <a:lnTo>
                                  <a:pt x="3043" y="686"/>
                                </a:lnTo>
                                <a:close/>
                                <a:moveTo>
                                  <a:pt x="38" y="19"/>
                                </a:moveTo>
                                <a:lnTo>
                                  <a:pt x="19" y="38"/>
                                </a:lnTo>
                                <a:lnTo>
                                  <a:pt x="38" y="38"/>
                                </a:lnTo>
                                <a:lnTo>
                                  <a:pt x="38" y="19"/>
                                </a:lnTo>
                                <a:close/>
                                <a:moveTo>
                                  <a:pt x="3002" y="19"/>
                                </a:moveTo>
                                <a:lnTo>
                                  <a:pt x="38" y="19"/>
                                </a:lnTo>
                                <a:lnTo>
                                  <a:pt x="38" y="38"/>
                                </a:lnTo>
                                <a:lnTo>
                                  <a:pt x="3002" y="38"/>
                                </a:lnTo>
                                <a:lnTo>
                                  <a:pt x="3002" y="19"/>
                                </a:lnTo>
                                <a:close/>
                                <a:moveTo>
                                  <a:pt x="3043" y="19"/>
                                </a:moveTo>
                                <a:lnTo>
                                  <a:pt x="3002" y="19"/>
                                </a:lnTo>
                                <a:lnTo>
                                  <a:pt x="3024" y="38"/>
                                </a:lnTo>
                                <a:lnTo>
                                  <a:pt x="3043" y="38"/>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Rectangle 179"/>
                        <wps:cNvSpPr>
                          <a:spLocks noChangeArrowheads="1"/>
                        </wps:cNvSpPr>
                        <wps:spPr bwMode="auto">
                          <a:xfrm>
                            <a:off x="3223" y="5189"/>
                            <a:ext cx="3005" cy="53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AutoShape 132"/>
                        <wps:cNvSpPr>
                          <a:spLocks/>
                        </wps:cNvSpPr>
                        <wps:spPr bwMode="auto">
                          <a:xfrm>
                            <a:off x="3204" y="5170"/>
                            <a:ext cx="3044" cy="572"/>
                          </a:xfrm>
                          <a:custGeom>
                            <a:avLst/>
                            <a:gdLst>
                              <a:gd name="T0" fmla="*/ 3034 w 3044"/>
                              <a:gd name="T1" fmla="*/ 5389 h 572"/>
                              <a:gd name="T2" fmla="*/ 7 w 3044"/>
                              <a:gd name="T3" fmla="*/ 5389 h 572"/>
                              <a:gd name="T4" fmla="*/ 0 w 3044"/>
                              <a:gd name="T5" fmla="*/ 5396 h 572"/>
                              <a:gd name="T6" fmla="*/ 0 w 3044"/>
                              <a:gd name="T7" fmla="*/ 5951 h 572"/>
                              <a:gd name="T8" fmla="*/ 7 w 3044"/>
                              <a:gd name="T9" fmla="*/ 5960 h 572"/>
                              <a:gd name="T10" fmla="*/ 3034 w 3044"/>
                              <a:gd name="T11" fmla="*/ 5960 h 572"/>
                              <a:gd name="T12" fmla="*/ 3043 w 3044"/>
                              <a:gd name="T13" fmla="*/ 5951 h 572"/>
                              <a:gd name="T14" fmla="*/ 3043 w 3044"/>
                              <a:gd name="T15" fmla="*/ 5941 h 572"/>
                              <a:gd name="T16" fmla="*/ 38 w 3044"/>
                              <a:gd name="T17" fmla="*/ 5941 h 572"/>
                              <a:gd name="T18" fmla="*/ 19 w 3044"/>
                              <a:gd name="T19" fmla="*/ 5919 h 572"/>
                              <a:gd name="T20" fmla="*/ 38 w 3044"/>
                              <a:gd name="T21" fmla="*/ 5919 h 572"/>
                              <a:gd name="T22" fmla="*/ 38 w 3044"/>
                              <a:gd name="T23" fmla="*/ 5427 h 572"/>
                              <a:gd name="T24" fmla="*/ 19 w 3044"/>
                              <a:gd name="T25" fmla="*/ 5427 h 572"/>
                              <a:gd name="T26" fmla="*/ 38 w 3044"/>
                              <a:gd name="T27" fmla="*/ 5408 h 572"/>
                              <a:gd name="T28" fmla="*/ 3043 w 3044"/>
                              <a:gd name="T29" fmla="*/ 5408 h 572"/>
                              <a:gd name="T30" fmla="*/ 3043 w 3044"/>
                              <a:gd name="T31" fmla="*/ 5396 h 572"/>
                              <a:gd name="T32" fmla="*/ 3034 w 3044"/>
                              <a:gd name="T33" fmla="*/ 5389 h 572"/>
                              <a:gd name="T34" fmla="*/ 38 w 3044"/>
                              <a:gd name="T35" fmla="*/ 5919 h 572"/>
                              <a:gd name="T36" fmla="*/ 19 w 3044"/>
                              <a:gd name="T37" fmla="*/ 5919 h 572"/>
                              <a:gd name="T38" fmla="*/ 38 w 3044"/>
                              <a:gd name="T39" fmla="*/ 5941 h 572"/>
                              <a:gd name="T40" fmla="*/ 38 w 3044"/>
                              <a:gd name="T41" fmla="*/ 5919 h 572"/>
                              <a:gd name="T42" fmla="*/ 3002 w 3044"/>
                              <a:gd name="T43" fmla="*/ 5919 h 572"/>
                              <a:gd name="T44" fmla="*/ 38 w 3044"/>
                              <a:gd name="T45" fmla="*/ 5919 h 572"/>
                              <a:gd name="T46" fmla="*/ 38 w 3044"/>
                              <a:gd name="T47" fmla="*/ 5941 h 572"/>
                              <a:gd name="T48" fmla="*/ 3002 w 3044"/>
                              <a:gd name="T49" fmla="*/ 5941 h 572"/>
                              <a:gd name="T50" fmla="*/ 3002 w 3044"/>
                              <a:gd name="T51" fmla="*/ 5919 h 572"/>
                              <a:gd name="T52" fmla="*/ 3002 w 3044"/>
                              <a:gd name="T53" fmla="*/ 5408 h 572"/>
                              <a:gd name="T54" fmla="*/ 3002 w 3044"/>
                              <a:gd name="T55" fmla="*/ 5941 h 572"/>
                              <a:gd name="T56" fmla="*/ 3024 w 3044"/>
                              <a:gd name="T57" fmla="*/ 5919 h 572"/>
                              <a:gd name="T58" fmla="*/ 3043 w 3044"/>
                              <a:gd name="T59" fmla="*/ 5919 h 572"/>
                              <a:gd name="T60" fmla="*/ 3043 w 3044"/>
                              <a:gd name="T61" fmla="*/ 5427 h 572"/>
                              <a:gd name="T62" fmla="*/ 3024 w 3044"/>
                              <a:gd name="T63" fmla="*/ 5427 h 572"/>
                              <a:gd name="T64" fmla="*/ 3002 w 3044"/>
                              <a:gd name="T65" fmla="*/ 5408 h 572"/>
                              <a:gd name="T66" fmla="*/ 3043 w 3044"/>
                              <a:gd name="T67" fmla="*/ 5919 h 572"/>
                              <a:gd name="T68" fmla="*/ 3024 w 3044"/>
                              <a:gd name="T69" fmla="*/ 5919 h 572"/>
                              <a:gd name="T70" fmla="*/ 3002 w 3044"/>
                              <a:gd name="T71" fmla="*/ 5941 h 572"/>
                              <a:gd name="T72" fmla="*/ 3043 w 3044"/>
                              <a:gd name="T73" fmla="*/ 5941 h 572"/>
                              <a:gd name="T74" fmla="*/ 3043 w 3044"/>
                              <a:gd name="T75" fmla="*/ 5919 h 572"/>
                              <a:gd name="T76" fmla="*/ 38 w 3044"/>
                              <a:gd name="T77" fmla="*/ 5408 h 572"/>
                              <a:gd name="T78" fmla="*/ 19 w 3044"/>
                              <a:gd name="T79" fmla="*/ 5427 h 572"/>
                              <a:gd name="T80" fmla="*/ 38 w 3044"/>
                              <a:gd name="T81" fmla="*/ 5427 h 572"/>
                              <a:gd name="T82" fmla="*/ 38 w 3044"/>
                              <a:gd name="T83" fmla="*/ 5408 h 572"/>
                              <a:gd name="T84" fmla="*/ 3002 w 3044"/>
                              <a:gd name="T85" fmla="*/ 5408 h 572"/>
                              <a:gd name="T86" fmla="*/ 38 w 3044"/>
                              <a:gd name="T87" fmla="*/ 5408 h 572"/>
                              <a:gd name="T88" fmla="*/ 38 w 3044"/>
                              <a:gd name="T89" fmla="*/ 5427 h 572"/>
                              <a:gd name="T90" fmla="*/ 3002 w 3044"/>
                              <a:gd name="T91" fmla="*/ 5427 h 572"/>
                              <a:gd name="T92" fmla="*/ 3002 w 3044"/>
                              <a:gd name="T93" fmla="*/ 5408 h 572"/>
                              <a:gd name="T94" fmla="*/ 3043 w 3044"/>
                              <a:gd name="T95" fmla="*/ 5408 h 572"/>
                              <a:gd name="T96" fmla="*/ 3002 w 3044"/>
                              <a:gd name="T97" fmla="*/ 5408 h 572"/>
                              <a:gd name="T98" fmla="*/ 3024 w 3044"/>
                              <a:gd name="T99" fmla="*/ 5427 h 572"/>
                              <a:gd name="T100" fmla="*/ 3043 w 3044"/>
                              <a:gd name="T101" fmla="*/ 5427 h 572"/>
                              <a:gd name="T102" fmla="*/ 3043 w 3044"/>
                              <a:gd name="T103" fmla="*/ 5408 h 57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572">
                                <a:moveTo>
                                  <a:pt x="3034" y="0"/>
                                </a:moveTo>
                                <a:lnTo>
                                  <a:pt x="7" y="0"/>
                                </a:lnTo>
                                <a:lnTo>
                                  <a:pt x="0" y="7"/>
                                </a:lnTo>
                                <a:lnTo>
                                  <a:pt x="0" y="562"/>
                                </a:lnTo>
                                <a:lnTo>
                                  <a:pt x="7" y="571"/>
                                </a:lnTo>
                                <a:lnTo>
                                  <a:pt x="3034" y="571"/>
                                </a:lnTo>
                                <a:lnTo>
                                  <a:pt x="3043" y="562"/>
                                </a:lnTo>
                                <a:lnTo>
                                  <a:pt x="3043" y="552"/>
                                </a:lnTo>
                                <a:lnTo>
                                  <a:pt x="38" y="552"/>
                                </a:lnTo>
                                <a:lnTo>
                                  <a:pt x="19" y="530"/>
                                </a:lnTo>
                                <a:lnTo>
                                  <a:pt x="38" y="530"/>
                                </a:lnTo>
                                <a:lnTo>
                                  <a:pt x="38" y="38"/>
                                </a:lnTo>
                                <a:lnTo>
                                  <a:pt x="19" y="38"/>
                                </a:lnTo>
                                <a:lnTo>
                                  <a:pt x="38" y="19"/>
                                </a:lnTo>
                                <a:lnTo>
                                  <a:pt x="3043" y="19"/>
                                </a:lnTo>
                                <a:lnTo>
                                  <a:pt x="3043" y="7"/>
                                </a:lnTo>
                                <a:lnTo>
                                  <a:pt x="3034" y="0"/>
                                </a:lnTo>
                                <a:close/>
                                <a:moveTo>
                                  <a:pt x="38" y="530"/>
                                </a:moveTo>
                                <a:lnTo>
                                  <a:pt x="19" y="530"/>
                                </a:lnTo>
                                <a:lnTo>
                                  <a:pt x="38" y="552"/>
                                </a:lnTo>
                                <a:lnTo>
                                  <a:pt x="38" y="530"/>
                                </a:lnTo>
                                <a:close/>
                                <a:moveTo>
                                  <a:pt x="3002" y="530"/>
                                </a:moveTo>
                                <a:lnTo>
                                  <a:pt x="38" y="530"/>
                                </a:lnTo>
                                <a:lnTo>
                                  <a:pt x="38" y="552"/>
                                </a:lnTo>
                                <a:lnTo>
                                  <a:pt x="3002" y="552"/>
                                </a:lnTo>
                                <a:lnTo>
                                  <a:pt x="3002" y="530"/>
                                </a:lnTo>
                                <a:close/>
                                <a:moveTo>
                                  <a:pt x="3002" y="19"/>
                                </a:moveTo>
                                <a:lnTo>
                                  <a:pt x="3002" y="552"/>
                                </a:lnTo>
                                <a:lnTo>
                                  <a:pt x="3024" y="530"/>
                                </a:lnTo>
                                <a:lnTo>
                                  <a:pt x="3043" y="530"/>
                                </a:lnTo>
                                <a:lnTo>
                                  <a:pt x="3043" y="38"/>
                                </a:lnTo>
                                <a:lnTo>
                                  <a:pt x="3024" y="38"/>
                                </a:lnTo>
                                <a:lnTo>
                                  <a:pt x="3002" y="19"/>
                                </a:lnTo>
                                <a:close/>
                                <a:moveTo>
                                  <a:pt x="3043" y="530"/>
                                </a:moveTo>
                                <a:lnTo>
                                  <a:pt x="3024" y="530"/>
                                </a:lnTo>
                                <a:lnTo>
                                  <a:pt x="3002" y="552"/>
                                </a:lnTo>
                                <a:lnTo>
                                  <a:pt x="3043" y="552"/>
                                </a:lnTo>
                                <a:lnTo>
                                  <a:pt x="3043" y="530"/>
                                </a:lnTo>
                                <a:close/>
                                <a:moveTo>
                                  <a:pt x="38" y="19"/>
                                </a:moveTo>
                                <a:lnTo>
                                  <a:pt x="19" y="38"/>
                                </a:lnTo>
                                <a:lnTo>
                                  <a:pt x="38" y="38"/>
                                </a:lnTo>
                                <a:lnTo>
                                  <a:pt x="38" y="19"/>
                                </a:lnTo>
                                <a:close/>
                                <a:moveTo>
                                  <a:pt x="3002" y="19"/>
                                </a:moveTo>
                                <a:lnTo>
                                  <a:pt x="38" y="19"/>
                                </a:lnTo>
                                <a:lnTo>
                                  <a:pt x="38" y="38"/>
                                </a:lnTo>
                                <a:lnTo>
                                  <a:pt x="3002" y="38"/>
                                </a:lnTo>
                                <a:lnTo>
                                  <a:pt x="3002" y="19"/>
                                </a:lnTo>
                                <a:close/>
                                <a:moveTo>
                                  <a:pt x="3043" y="19"/>
                                </a:moveTo>
                                <a:lnTo>
                                  <a:pt x="3002" y="19"/>
                                </a:lnTo>
                                <a:lnTo>
                                  <a:pt x="3024" y="38"/>
                                </a:lnTo>
                                <a:lnTo>
                                  <a:pt x="3043" y="38"/>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81"/>
                        <wps:cNvSpPr>
                          <a:spLocks/>
                        </wps:cNvSpPr>
                        <wps:spPr bwMode="auto">
                          <a:xfrm>
                            <a:off x="4632" y="763"/>
                            <a:ext cx="188" cy="1071"/>
                          </a:xfrm>
                          <a:custGeom>
                            <a:avLst/>
                            <a:gdLst>
                              <a:gd name="T0" fmla="*/ 187 w 188"/>
                              <a:gd name="T1" fmla="*/ 1895 h 1071"/>
                              <a:gd name="T2" fmla="*/ 182 w 188"/>
                              <a:gd name="T3" fmla="*/ 1883 h 1071"/>
                              <a:gd name="T4" fmla="*/ 173 w 188"/>
                              <a:gd name="T5" fmla="*/ 1875 h 1071"/>
                              <a:gd name="T6" fmla="*/ 163 w 188"/>
                              <a:gd name="T7" fmla="*/ 1871 h 1071"/>
                              <a:gd name="T8" fmla="*/ 151 w 188"/>
                              <a:gd name="T9" fmla="*/ 1873 h 1071"/>
                              <a:gd name="T10" fmla="*/ 146 w 188"/>
                              <a:gd name="T11" fmla="*/ 1883 h 1071"/>
                              <a:gd name="T12" fmla="*/ 113 w 188"/>
                              <a:gd name="T13" fmla="*/ 1941 h 1071"/>
                              <a:gd name="T14" fmla="*/ 113 w 188"/>
                              <a:gd name="T15" fmla="*/ 983 h 1071"/>
                              <a:gd name="T16" fmla="*/ 74 w 188"/>
                              <a:gd name="T17" fmla="*/ 983 h 1071"/>
                              <a:gd name="T18" fmla="*/ 74 w 188"/>
                              <a:gd name="T19" fmla="*/ 1941 h 1071"/>
                              <a:gd name="T20" fmla="*/ 41 w 188"/>
                              <a:gd name="T21" fmla="*/ 1883 h 1071"/>
                              <a:gd name="T22" fmla="*/ 36 w 188"/>
                              <a:gd name="T23" fmla="*/ 1873 h 1071"/>
                              <a:gd name="T24" fmla="*/ 24 w 188"/>
                              <a:gd name="T25" fmla="*/ 1871 h 1071"/>
                              <a:gd name="T26" fmla="*/ 14 w 188"/>
                              <a:gd name="T27" fmla="*/ 1875 h 1071"/>
                              <a:gd name="T28" fmla="*/ 5 w 188"/>
                              <a:gd name="T29" fmla="*/ 1883 h 1071"/>
                              <a:gd name="T30" fmla="*/ 0 w 188"/>
                              <a:gd name="T31" fmla="*/ 1895 h 1071"/>
                              <a:gd name="T32" fmla="*/ 7 w 188"/>
                              <a:gd name="T33" fmla="*/ 1904 h 1071"/>
                              <a:gd name="T34" fmla="*/ 94 w 188"/>
                              <a:gd name="T35" fmla="*/ 2053 h 1071"/>
                              <a:gd name="T36" fmla="*/ 116 w 188"/>
                              <a:gd name="T37" fmla="*/ 2015 h 1071"/>
                              <a:gd name="T38" fmla="*/ 180 w 188"/>
                              <a:gd name="T39" fmla="*/ 1904 h 1071"/>
                              <a:gd name="T40" fmla="*/ 187 w 188"/>
                              <a:gd name="T41" fmla="*/ 1895 h 10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8" h="1071">
                                <a:moveTo>
                                  <a:pt x="187" y="912"/>
                                </a:moveTo>
                                <a:lnTo>
                                  <a:pt x="182" y="900"/>
                                </a:lnTo>
                                <a:lnTo>
                                  <a:pt x="173" y="892"/>
                                </a:lnTo>
                                <a:lnTo>
                                  <a:pt x="163" y="888"/>
                                </a:lnTo>
                                <a:lnTo>
                                  <a:pt x="151" y="890"/>
                                </a:lnTo>
                                <a:lnTo>
                                  <a:pt x="146" y="900"/>
                                </a:lnTo>
                                <a:lnTo>
                                  <a:pt x="113" y="958"/>
                                </a:lnTo>
                                <a:lnTo>
                                  <a:pt x="113" y="0"/>
                                </a:lnTo>
                                <a:lnTo>
                                  <a:pt x="74" y="0"/>
                                </a:lnTo>
                                <a:lnTo>
                                  <a:pt x="74" y="958"/>
                                </a:lnTo>
                                <a:lnTo>
                                  <a:pt x="41" y="900"/>
                                </a:lnTo>
                                <a:lnTo>
                                  <a:pt x="36" y="890"/>
                                </a:lnTo>
                                <a:lnTo>
                                  <a:pt x="24" y="888"/>
                                </a:lnTo>
                                <a:lnTo>
                                  <a:pt x="14" y="892"/>
                                </a:lnTo>
                                <a:lnTo>
                                  <a:pt x="5" y="900"/>
                                </a:lnTo>
                                <a:lnTo>
                                  <a:pt x="0" y="912"/>
                                </a:lnTo>
                                <a:lnTo>
                                  <a:pt x="7" y="921"/>
                                </a:lnTo>
                                <a:lnTo>
                                  <a:pt x="94" y="1070"/>
                                </a:lnTo>
                                <a:lnTo>
                                  <a:pt x="116" y="1032"/>
                                </a:lnTo>
                                <a:lnTo>
                                  <a:pt x="180" y="921"/>
                                </a:lnTo>
                                <a:lnTo>
                                  <a:pt x="187" y="9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1" name="Picture 1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624" y="2520"/>
                            <a:ext cx="18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2" name="AutoShape 129"/>
                        <wps:cNvSpPr>
                          <a:spLocks/>
                        </wps:cNvSpPr>
                        <wps:spPr bwMode="auto">
                          <a:xfrm>
                            <a:off x="1140" y="4301"/>
                            <a:ext cx="2024" cy="164"/>
                          </a:xfrm>
                          <a:custGeom>
                            <a:avLst/>
                            <a:gdLst>
                              <a:gd name="T0" fmla="*/ 1982 w 2024"/>
                              <a:gd name="T1" fmla="*/ 4603 h 164"/>
                              <a:gd name="T2" fmla="*/ 1877 w 2024"/>
                              <a:gd name="T3" fmla="*/ 4664 h 164"/>
                              <a:gd name="T4" fmla="*/ 1872 w 2024"/>
                              <a:gd name="T5" fmla="*/ 4667 h 164"/>
                              <a:gd name="T6" fmla="*/ 1872 w 2024"/>
                              <a:gd name="T7" fmla="*/ 4671 h 164"/>
                              <a:gd name="T8" fmla="*/ 1877 w 2024"/>
                              <a:gd name="T9" fmla="*/ 4681 h 164"/>
                              <a:gd name="T10" fmla="*/ 1882 w 2024"/>
                              <a:gd name="T11" fmla="*/ 4683 h 164"/>
                              <a:gd name="T12" fmla="*/ 1886 w 2024"/>
                              <a:gd name="T13" fmla="*/ 4681 h 164"/>
                              <a:gd name="T14" fmla="*/ 2007 w 2024"/>
                              <a:gd name="T15" fmla="*/ 4611 h 164"/>
                              <a:gd name="T16" fmla="*/ 1997 w 2024"/>
                              <a:gd name="T17" fmla="*/ 4611 h 164"/>
                              <a:gd name="T18" fmla="*/ 1982 w 2024"/>
                              <a:gd name="T19" fmla="*/ 4603 h 164"/>
                              <a:gd name="T20" fmla="*/ 1964 w 2024"/>
                              <a:gd name="T21" fmla="*/ 4592 h 164"/>
                              <a:gd name="T22" fmla="*/ 0 w 2024"/>
                              <a:gd name="T23" fmla="*/ 4592 h 164"/>
                              <a:gd name="T24" fmla="*/ 0 w 2024"/>
                              <a:gd name="T25" fmla="*/ 4611 h 164"/>
                              <a:gd name="T26" fmla="*/ 1968 w 2024"/>
                              <a:gd name="T27" fmla="*/ 4611 h 164"/>
                              <a:gd name="T28" fmla="*/ 1982 w 2024"/>
                              <a:gd name="T29" fmla="*/ 4603 h 164"/>
                              <a:gd name="T30" fmla="*/ 1964 w 2024"/>
                              <a:gd name="T31" fmla="*/ 4592 h 164"/>
                              <a:gd name="T32" fmla="*/ 1997 w 2024"/>
                              <a:gd name="T33" fmla="*/ 4595 h 164"/>
                              <a:gd name="T34" fmla="*/ 1982 w 2024"/>
                              <a:gd name="T35" fmla="*/ 4603 h 164"/>
                              <a:gd name="T36" fmla="*/ 1997 w 2024"/>
                              <a:gd name="T37" fmla="*/ 4611 h 164"/>
                              <a:gd name="T38" fmla="*/ 1997 w 2024"/>
                              <a:gd name="T39" fmla="*/ 4595 h 164"/>
                              <a:gd name="T40" fmla="*/ 2002 w 2024"/>
                              <a:gd name="T41" fmla="*/ 4595 h 164"/>
                              <a:gd name="T42" fmla="*/ 1997 w 2024"/>
                              <a:gd name="T43" fmla="*/ 4595 h 164"/>
                              <a:gd name="T44" fmla="*/ 1997 w 2024"/>
                              <a:gd name="T45" fmla="*/ 4611 h 164"/>
                              <a:gd name="T46" fmla="*/ 2002 w 2024"/>
                              <a:gd name="T47" fmla="*/ 4611 h 164"/>
                              <a:gd name="T48" fmla="*/ 2002 w 2024"/>
                              <a:gd name="T49" fmla="*/ 4595 h 164"/>
                              <a:gd name="T50" fmla="*/ 2007 w 2024"/>
                              <a:gd name="T51" fmla="*/ 4592 h 164"/>
                              <a:gd name="T52" fmla="*/ 2002 w 2024"/>
                              <a:gd name="T53" fmla="*/ 4592 h 164"/>
                              <a:gd name="T54" fmla="*/ 2002 w 2024"/>
                              <a:gd name="T55" fmla="*/ 4611 h 164"/>
                              <a:gd name="T56" fmla="*/ 2007 w 2024"/>
                              <a:gd name="T57" fmla="*/ 4611 h 164"/>
                              <a:gd name="T58" fmla="*/ 2023 w 2024"/>
                              <a:gd name="T59" fmla="*/ 4602 h 164"/>
                              <a:gd name="T60" fmla="*/ 2007 w 2024"/>
                              <a:gd name="T61" fmla="*/ 4592 h 164"/>
                              <a:gd name="T62" fmla="*/ 1882 w 2024"/>
                              <a:gd name="T63" fmla="*/ 4520 h 164"/>
                              <a:gd name="T64" fmla="*/ 1877 w 2024"/>
                              <a:gd name="T65" fmla="*/ 4523 h 164"/>
                              <a:gd name="T66" fmla="*/ 1872 w 2024"/>
                              <a:gd name="T67" fmla="*/ 4532 h 164"/>
                              <a:gd name="T68" fmla="*/ 1872 w 2024"/>
                              <a:gd name="T69" fmla="*/ 4537 h 164"/>
                              <a:gd name="T70" fmla="*/ 1877 w 2024"/>
                              <a:gd name="T71" fmla="*/ 4542 h 164"/>
                              <a:gd name="T72" fmla="*/ 1982 w 2024"/>
                              <a:gd name="T73" fmla="*/ 4603 h 164"/>
                              <a:gd name="T74" fmla="*/ 1997 w 2024"/>
                              <a:gd name="T75" fmla="*/ 4595 h 164"/>
                              <a:gd name="T76" fmla="*/ 2002 w 2024"/>
                              <a:gd name="T77" fmla="*/ 4595 h 164"/>
                              <a:gd name="T78" fmla="*/ 2002 w 2024"/>
                              <a:gd name="T79" fmla="*/ 4592 h 164"/>
                              <a:gd name="T80" fmla="*/ 2007 w 2024"/>
                              <a:gd name="T81" fmla="*/ 4592 h 164"/>
                              <a:gd name="T82" fmla="*/ 1886 w 2024"/>
                              <a:gd name="T83" fmla="*/ 4523 h 164"/>
                              <a:gd name="T84" fmla="*/ 1882 w 2024"/>
                              <a:gd name="T85" fmla="*/ 4520 h 1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24" h="164">
                                <a:moveTo>
                                  <a:pt x="1982" y="83"/>
                                </a:moveTo>
                                <a:lnTo>
                                  <a:pt x="1877" y="144"/>
                                </a:lnTo>
                                <a:lnTo>
                                  <a:pt x="1872" y="147"/>
                                </a:lnTo>
                                <a:lnTo>
                                  <a:pt x="1872" y="151"/>
                                </a:lnTo>
                                <a:lnTo>
                                  <a:pt x="1877" y="161"/>
                                </a:lnTo>
                                <a:lnTo>
                                  <a:pt x="1882" y="163"/>
                                </a:lnTo>
                                <a:lnTo>
                                  <a:pt x="1886" y="161"/>
                                </a:lnTo>
                                <a:lnTo>
                                  <a:pt x="2007" y="91"/>
                                </a:lnTo>
                                <a:lnTo>
                                  <a:pt x="1997" y="91"/>
                                </a:lnTo>
                                <a:lnTo>
                                  <a:pt x="1982" y="83"/>
                                </a:lnTo>
                                <a:close/>
                                <a:moveTo>
                                  <a:pt x="1964" y="72"/>
                                </a:moveTo>
                                <a:lnTo>
                                  <a:pt x="0" y="72"/>
                                </a:lnTo>
                                <a:lnTo>
                                  <a:pt x="0" y="91"/>
                                </a:lnTo>
                                <a:lnTo>
                                  <a:pt x="1968" y="91"/>
                                </a:lnTo>
                                <a:lnTo>
                                  <a:pt x="1982" y="83"/>
                                </a:lnTo>
                                <a:lnTo>
                                  <a:pt x="1964" y="72"/>
                                </a:lnTo>
                                <a:close/>
                                <a:moveTo>
                                  <a:pt x="1997" y="75"/>
                                </a:moveTo>
                                <a:lnTo>
                                  <a:pt x="1982" y="83"/>
                                </a:lnTo>
                                <a:lnTo>
                                  <a:pt x="1997" y="91"/>
                                </a:lnTo>
                                <a:lnTo>
                                  <a:pt x="1997" y="75"/>
                                </a:lnTo>
                                <a:close/>
                                <a:moveTo>
                                  <a:pt x="2002" y="75"/>
                                </a:moveTo>
                                <a:lnTo>
                                  <a:pt x="1997" y="75"/>
                                </a:lnTo>
                                <a:lnTo>
                                  <a:pt x="1997" y="91"/>
                                </a:lnTo>
                                <a:lnTo>
                                  <a:pt x="2002" y="91"/>
                                </a:lnTo>
                                <a:lnTo>
                                  <a:pt x="2002" y="75"/>
                                </a:lnTo>
                                <a:close/>
                                <a:moveTo>
                                  <a:pt x="2007" y="72"/>
                                </a:moveTo>
                                <a:lnTo>
                                  <a:pt x="2002" y="72"/>
                                </a:lnTo>
                                <a:lnTo>
                                  <a:pt x="2002" y="91"/>
                                </a:lnTo>
                                <a:lnTo>
                                  <a:pt x="2007" y="91"/>
                                </a:lnTo>
                                <a:lnTo>
                                  <a:pt x="2023" y="82"/>
                                </a:lnTo>
                                <a:lnTo>
                                  <a:pt x="2007" y="72"/>
                                </a:lnTo>
                                <a:close/>
                                <a:moveTo>
                                  <a:pt x="1882" y="0"/>
                                </a:moveTo>
                                <a:lnTo>
                                  <a:pt x="1877" y="3"/>
                                </a:lnTo>
                                <a:lnTo>
                                  <a:pt x="1872" y="12"/>
                                </a:lnTo>
                                <a:lnTo>
                                  <a:pt x="1872" y="17"/>
                                </a:lnTo>
                                <a:lnTo>
                                  <a:pt x="1877" y="22"/>
                                </a:lnTo>
                                <a:lnTo>
                                  <a:pt x="1982" y="83"/>
                                </a:lnTo>
                                <a:lnTo>
                                  <a:pt x="1997" y="75"/>
                                </a:lnTo>
                                <a:lnTo>
                                  <a:pt x="2002" y="75"/>
                                </a:lnTo>
                                <a:lnTo>
                                  <a:pt x="2002" y="72"/>
                                </a:lnTo>
                                <a:lnTo>
                                  <a:pt x="2007" y="72"/>
                                </a:lnTo>
                                <a:lnTo>
                                  <a:pt x="1886" y="3"/>
                                </a:lnTo>
                                <a:lnTo>
                                  <a:pt x="1882"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AutoShape 128"/>
                        <wps:cNvSpPr>
                          <a:spLocks/>
                        </wps:cNvSpPr>
                        <wps:spPr bwMode="auto">
                          <a:xfrm>
                            <a:off x="1735" y="5270"/>
                            <a:ext cx="1469" cy="164"/>
                          </a:xfrm>
                          <a:custGeom>
                            <a:avLst/>
                            <a:gdLst>
                              <a:gd name="T0" fmla="*/ 0 w 1469"/>
                              <a:gd name="T1" fmla="*/ 5562 h 164"/>
                              <a:gd name="T2" fmla="*/ 161 w 1469"/>
                              <a:gd name="T3" fmla="*/ 5581 h 164"/>
                              <a:gd name="T4" fmla="*/ 240 w 1469"/>
                              <a:gd name="T5" fmla="*/ 5562 h 164"/>
                              <a:gd name="T6" fmla="*/ 221 w 1469"/>
                              <a:gd name="T7" fmla="*/ 5581 h 164"/>
                              <a:gd name="T8" fmla="*/ 240 w 1469"/>
                              <a:gd name="T9" fmla="*/ 5562 h 164"/>
                              <a:gd name="T10" fmla="*/ 300 w 1469"/>
                              <a:gd name="T11" fmla="*/ 5562 h 164"/>
                              <a:gd name="T12" fmla="*/ 319 w 1469"/>
                              <a:gd name="T13" fmla="*/ 5581 h 164"/>
                              <a:gd name="T14" fmla="*/ 540 w 1469"/>
                              <a:gd name="T15" fmla="*/ 5562 h 164"/>
                              <a:gd name="T16" fmla="*/ 379 w 1469"/>
                              <a:gd name="T17" fmla="*/ 5581 h 164"/>
                              <a:gd name="T18" fmla="*/ 540 w 1469"/>
                              <a:gd name="T19" fmla="*/ 5562 h 164"/>
                              <a:gd name="T20" fmla="*/ 600 w 1469"/>
                              <a:gd name="T21" fmla="*/ 5562 h 164"/>
                              <a:gd name="T22" fmla="*/ 619 w 1469"/>
                              <a:gd name="T23" fmla="*/ 5581 h 164"/>
                              <a:gd name="T24" fmla="*/ 701 w 1469"/>
                              <a:gd name="T25" fmla="*/ 5562 h 164"/>
                              <a:gd name="T26" fmla="*/ 679 w 1469"/>
                              <a:gd name="T27" fmla="*/ 5581 h 164"/>
                              <a:gd name="T28" fmla="*/ 701 w 1469"/>
                              <a:gd name="T29" fmla="*/ 5562 h 164"/>
                              <a:gd name="T30" fmla="*/ 761 w 1469"/>
                              <a:gd name="T31" fmla="*/ 5562 h 164"/>
                              <a:gd name="T32" fmla="*/ 919 w 1469"/>
                              <a:gd name="T33" fmla="*/ 5581 h 164"/>
                              <a:gd name="T34" fmla="*/ 1001 w 1469"/>
                              <a:gd name="T35" fmla="*/ 5562 h 164"/>
                              <a:gd name="T36" fmla="*/ 979 w 1469"/>
                              <a:gd name="T37" fmla="*/ 5581 h 164"/>
                              <a:gd name="T38" fmla="*/ 1001 w 1469"/>
                              <a:gd name="T39" fmla="*/ 5562 h 164"/>
                              <a:gd name="T40" fmla="*/ 1061 w 1469"/>
                              <a:gd name="T41" fmla="*/ 5562 h 164"/>
                              <a:gd name="T42" fmla="*/ 1080 w 1469"/>
                              <a:gd name="T43" fmla="*/ 5581 h 164"/>
                              <a:gd name="T44" fmla="*/ 1301 w 1469"/>
                              <a:gd name="T45" fmla="*/ 5562 h 164"/>
                              <a:gd name="T46" fmla="*/ 1140 w 1469"/>
                              <a:gd name="T47" fmla="*/ 5581 h 164"/>
                              <a:gd name="T48" fmla="*/ 1301 w 1469"/>
                              <a:gd name="T49" fmla="*/ 5562 h 164"/>
                              <a:gd name="T50" fmla="*/ 1323 w 1469"/>
                              <a:gd name="T51" fmla="*/ 5631 h 164"/>
                              <a:gd name="T52" fmla="*/ 1318 w 1469"/>
                              <a:gd name="T53" fmla="*/ 5641 h 164"/>
                              <a:gd name="T54" fmla="*/ 1330 w 1469"/>
                              <a:gd name="T55" fmla="*/ 5653 h 164"/>
                              <a:gd name="T56" fmla="*/ 1453 w 1469"/>
                              <a:gd name="T57" fmla="*/ 5581 h 164"/>
                              <a:gd name="T58" fmla="*/ 1440 w 1469"/>
                              <a:gd name="T59" fmla="*/ 5577 h 164"/>
                              <a:gd name="T60" fmla="*/ 1380 w 1469"/>
                              <a:gd name="T61" fmla="*/ 5562 h 164"/>
                              <a:gd name="T62" fmla="*/ 1361 w 1469"/>
                              <a:gd name="T63" fmla="*/ 5581 h 164"/>
                              <a:gd name="T64" fmla="*/ 1380 w 1469"/>
                              <a:gd name="T65" fmla="*/ 5562 h 164"/>
                              <a:gd name="T66" fmla="*/ 1440 w 1469"/>
                              <a:gd name="T67" fmla="*/ 5581 h 164"/>
                              <a:gd name="T68" fmla="*/ 1450 w 1469"/>
                              <a:gd name="T69" fmla="*/ 5579 h 164"/>
                              <a:gd name="T70" fmla="*/ 1440 w 1469"/>
                              <a:gd name="T71" fmla="*/ 5577 h 164"/>
                              <a:gd name="T72" fmla="*/ 1450 w 1469"/>
                              <a:gd name="T73" fmla="*/ 5562 h 164"/>
                              <a:gd name="T74" fmla="*/ 1453 w 1469"/>
                              <a:gd name="T75" fmla="*/ 5581 h 164"/>
                              <a:gd name="T76" fmla="*/ 1453 w 1469"/>
                              <a:gd name="T77" fmla="*/ 5562 h 164"/>
                              <a:gd name="T78" fmla="*/ 1440 w 1469"/>
                              <a:gd name="T79" fmla="*/ 5563 h 164"/>
                              <a:gd name="T80" fmla="*/ 1443 w 1469"/>
                              <a:gd name="T81" fmla="*/ 5579 h 164"/>
                              <a:gd name="T82" fmla="*/ 1450 w 1469"/>
                              <a:gd name="T83" fmla="*/ 5562 h 164"/>
                              <a:gd name="T84" fmla="*/ 1443 w 1469"/>
                              <a:gd name="T85" fmla="*/ 5579 h 164"/>
                              <a:gd name="T86" fmla="*/ 1450 w 1469"/>
                              <a:gd name="T87" fmla="*/ 5562 h 164"/>
                              <a:gd name="T88" fmla="*/ 1428 w 1469"/>
                              <a:gd name="T89" fmla="*/ 5570 h 164"/>
                              <a:gd name="T90" fmla="*/ 1440 w 1469"/>
                              <a:gd name="T91" fmla="*/ 5563 h 164"/>
                              <a:gd name="T92" fmla="*/ 1323 w 1469"/>
                              <a:gd name="T93" fmla="*/ 5492 h 164"/>
                              <a:gd name="T94" fmla="*/ 1318 w 1469"/>
                              <a:gd name="T95" fmla="*/ 5507 h 164"/>
                              <a:gd name="T96" fmla="*/ 1428 w 1469"/>
                              <a:gd name="T97" fmla="*/ 5570 h 164"/>
                              <a:gd name="T98" fmla="*/ 1440 w 1469"/>
                              <a:gd name="T99" fmla="*/ 5562 h 164"/>
                              <a:gd name="T100" fmla="*/ 1335 w 1469"/>
                              <a:gd name="T101" fmla="*/ 5492 h 164"/>
                              <a:gd name="T102" fmla="*/ 1443 w 1469"/>
                              <a:gd name="T103" fmla="*/ 5562 h 164"/>
                              <a:gd name="T104" fmla="*/ 1440 w 1469"/>
                              <a:gd name="T105" fmla="*/ 5563 h 1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69" h="164">
                                <a:moveTo>
                                  <a:pt x="161" y="72"/>
                                </a:moveTo>
                                <a:lnTo>
                                  <a:pt x="0" y="72"/>
                                </a:lnTo>
                                <a:lnTo>
                                  <a:pt x="0" y="91"/>
                                </a:lnTo>
                                <a:lnTo>
                                  <a:pt x="161" y="91"/>
                                </a:lnTo>
                                <a:lnTo>
                                  <a:pt x="161" y="72"/>
                                </a:lnTo>
                                <a:close/>
                                <a:moveTo>
                                  <a:pt x="240" y="72"/>
                                </a:moveTo>
                                <a:lnTo>
                                  <a:pt x="221" y="72"/>
                                </a:lnTo>
                                <a:lnTo>
                                  <a:pt x="221" y="91"/>
                                </a:lnTo>
                                <a:lnTo>
                                  <a:pt x="240" y="91"/>
                                </a:lnTo>
                                <a:lnTo>
                                  <a:pt x="240" y="72"/>
                                </a:lnTo>
                                <a:close/>
                                <a:moveTo>
                                  <a:pt x="319" y="72"/>
                                </a:moveTo>
                                <a:lnTo>
                                  <a:pt x="300" y="72"/>
                                </a:lnTo>
                                <a:lnTo>
                                  <a:pt x="300" y="91"/>
                                </a:lnTo>
                                <a:lnTo>
                                  <a:pt x="319" y="91"/>
                                </a:lnTo>
                                <a:lnTo>
                                  <a:pt x="319" y="72"/>
                                </a:lnTo>
                                <a:close/>
                                <a:moveTo>
                                  <a:pt x="540" y="72"/>
                                </a:moveTo>
                                <a:lnTo>
                                  <a:pt x="379" y="72"/>
                                </a:lnTo>
                                <a:lnTo>
                                  <a:pt x="379" y="91"/>
                                </a:lnTo>
                                <a:lnTo>
                                  <a:pt x="540" y="91"/>
                                </a:lnTo>
                                <a:lnTo>
                                  <a:pt x="540" y="72"/>
                                </a:lnTo>
                                <a:close/>
                                <a:moveTo>
                                  <a:pt x="619" y="72"/>
                                </a:moveTo>
                                <a:lnTo>
                                  <a:pt x="600" y="72"/>
                                </a:lnTo>
                                <a:lnTo>
                                  <a:pt x="600" y="91"/>
                                </a:lnTo>
                                <a:lnTo>
                                  <a:pt x="619" y="91"/>
                                </a:lnTo>
                                <a:lnTo>
                                  <a:pt x="619" y="72"/>
                                </a:lnTo>
                                <a:close/>
                                <a:moveTo>
                                  <a:pt x="701" y="72"/>
                                </a:moveTo>
                                <a:lnTo>
                                  <a:pt x="679" y="72"/>
                                </a:lnTo>
                                <a:lnTo>
                                  <a:pt x="679" y="91"/>
                                </a:lnTo>
                                <a:lnTo>
                                  <a:pt x="701" y="91"/>
                                </a:lnTo>
                                <a:lnTo>
                                  <a:pt x="701" y="72"/>
                                </a:lnTo>
                                <a:close/>
                                <a:moveTo>
                                  <a:pt x="919" y="72"/>
                                </a:moveTo>
                                <a:lnTo>
                                  <a:pt x="761" y="72"/>
                                </a:lnTo>
                                <a:lnTo>
                                  <a:pt x="761" y="91"/>
                                </a:lnTo>
                                <a:lnTo>
                                  <a:pt x="919" y="91"/>
                                </a:lnTo>
                                <a:lnTo>
                                  <a:pt x="919" y="72"/>
                                </a:lnTo>
                                <a:close/>
                                <a:moveTo>
                                  <a:pt x="1001" y="72"/>
                                </a:moveTo>
                                <a:lnTo>
                                  <a:pt x="979" y="72"/>
                                </a:lnTo>
                                <a:lnTo>
                                  <a:pt x="979" y="91"/>
                                </a:lnTo>
                                <a:lnTo>
                                  <a:pt x="1001" y="91"/>
                                </a:lnTo>
                                <a:lnTo>
                                  <a:pt x="1001" y="72"/>
                                </a:lnTo>
                                <a:close/>
                                <a:moveTo>
                                  <a:pt x="1080" y="72"/>
                                </a:moveTo>
                                <a:lnTo>
                                  <a:pt x="1061" y="72"/>
                                </a:lnTo>
                                <a:lnTo>
                                  <a:pt x="1061" y="91"/>
                                </a:lnTo>
                                <a:lnTo>
                                  <a:pt x="1080" y="91"/>
                                </a:lnTo>
                                <a:lnTo>
                                  <a:pt x="1080" y="72"/>
                                </a:lnTo>
                                <a:close/>
                                <a:moveTo>
                                  <a:pt x="1301" y="72"/>
                                </a:moveTo>
                                <a:lnTo>
                                  <a:pt x="1140" y="72"/>
                                </a:lnTo>
                                <a:lnTo>
                                  <a:pt x="1140" y="91"/>
                                </a:lnTo>
                                <a:lnTo>
                                  <a:pt x="1301" y="91"/>
                                </a:lnTo>
                                <a:lnTo>
                                  <a:pt x="1301" y="72"/>
                                </a:lnTo>
                                <a:close/>
                                <a:moveTo>
                                  <a:pt x="1428" y="80"/>
                                </a:moveTo>
                                <a:lnTo>
                                  <a:pt x="1323" y="141"/>
                                </a:lnTo>
                                <a:lnTo>
                                  <a:pt x="1318" y="146"/>
                                </a:lnTo>
                                <a:lnTo>
                                  <a:pt x="1318" y="151"/>
                                </a:lnTo>
                                <a:lnTo>
                                  <a:pt x="1323" y="161"/>
                                </a:lnTo>
                                <a:lnTo>
                                  <a:pt x="1330" y="163"/>
                                </a:lnTo>
                                <a:lnTo>
                                  <a:pt x="1335" y="161"/>
                                </a:lnTo>
                                <a:lnTo>
                                  <a:pt x="1453" y="91"/>
                                </a:lnTo>
                                <a:lnTo>
                                  <a:pt x="1440" y="91"/>
                                </a:lnTo>
                                <a:lnTo>
                                  <a:pt x="1440" y="87"/>
                                </a:lnTo>
                                <a:lnTo>
                                  <a:pt x="1428" y="80"/>
                                </a:lnTo>
                                <a:close/>
                                <a:moveTo>
                                  <a:pt x="1380" y="72"/>
                                </a:moveTo>
                                <a:lnTo>
                                  <a:pt x="1361" y="72"/>
                                </a:lnTo>
                                <a:lnTo>
                                  <a:pt x="1361" y="91"/>
                                </a:lnTo>
                                <a:lnTo>
                                  <a:pt x="1380" y="91"/>
                                </a:lnTo>
                                <a:lnTo>
                                  <a:pt x="1380" y="72"/>
                                </a:lnTo>
                                <a:close/>
                                <a:moveTo>
                                  <a:pt x="1440" y="87"/>
                                </a:moveTo>
                                <a:lnTo>
                                  <a:pt x="1440" y="91"/>
                                </a:lnTo>
                                <a:lnTo>
                                  <a:pt x="1450" y="91"/>
                                </a:lnTo>
                                <a:lnTo>
                                  <a:pt x="1450" y="89"/>
                                </a:lnTo>
                                <a:lnTo>
                                  <a:pt x="1443" y="89"/>
                                </a:lnTo>
                                <a:lnTo>
                                  <a:pt x="1440" y="87"/>
                                </a:lnTo>
                                <a:close/>
                                <a:moveTo>
                                  <a:pt x="1453" y="72"/>
                                </a:moveTo>
                                <a:lnTo>
                                  <a:pt x="1450" y="72"/>
                                </a:lnTo>
                                <a:lnTo>
                                  <a:pt x="1450" y="91"/>
                                </a:lnTo>
                                <a:lnTo>
                                  <a:pt x="1453" y="91"/>
                                </a:lnTo>
                                <a:lnTo>
                                  <a:pt x="1469" y="81"/>
                                </a:lnTo>
                                <a:lnTo>
                                  <a:pt x="1453" y="72"/>
                                </a:lnTo>
                                <a:close/>
                                <a:moveTo>
                                  <a:pt x="1443" y="72"/>
                                </a:moveTo>
                                <a:lnTo>
                                  <a:pt x="1440" y="73"/>
                                </a:lnTo>
                                <a:lnTo>
                                  <a:pt x="1440" y="87"/>
                                </a:lnTo>
                                <a:lnTo>
                                  <a:pt x="1443" y="89"/>
                                </a:lnTo>
                                <a:lnTo>
                                  <a:pt x="1443" y="72"/>
                                </a:lnTo>
                                <a:close/>
                                <a:moveTo>
                                  <a:pt x="1450" y="72"/>
                                </a:moveTo>
                                <a:lnTo>
                                  <a:pt x="1443" y="72"/>
                                </a:lnTo>
                                <a:lnTo>
                                  <a:pt x="1443" y="89"/>
                                </a:lnTo>
                                <a:lnTo>
                                  <a:pt x="1450" y="89"/>
                                </a:lnTo>
                                <a:lnTo>
                                  <a:pt x="1450" y="72"/>
                                </a:lnTo>
                                <a:close/>
                                <a:moveTo>
                                  <a:pt x="1440" y="73"/>
                                </a:moveTo>
                                <a:lnTo>
                                  <a:pt x="1428" y="80"/>
                                </a:lnTo>
                                <a:lnTo>
                                  <a:pt x="1440" y="87"/>
                                </a:lnTo>
                                <a:lnTo>
                                  <a:pt x="1440" y="73"/>
                                </a:lnTo>
                                <a:close/>
                                <a:moveTo>
                                  <a:pt x="1330" y="0"/>
                                </a:moveTo>
                                <a:lnTo>
                                  <a:pt x="1323" y="2"/>
                                </a:lnTo>
                                <a:lnTo>
                                  <a:pt x="1318" y="12"/>
                                </a:lnTo>
                                <a:lnTo>
                                  <a:pt x="1318" y="17"/>
                                </a:lnTo>
                                <a:lnTo>
                                  <a:pt x="1323" y="19"/>
                                </a:lnTo>
                                <a:lnTo>
                                  <a:pt x="1428" y="80"/>
                                </a:lnTo>
                                <a:lnTo>
                                  <a:pt x="1440" y="73"/>
                                </a:lnTo>
                                <a:lnTo>
                                  <a:pt x="1440" y="72"/>
                                </a:lnTo>
                                <a:lnTo>
                                  <a:pt x="1453" y="72"/>
                                </a:lnTo>
                                <a:lnTo>
                                  <a:pt x="1335" y="2"/>
                                </a:lnTo>
                                <a:lnTo>
                                  <a:pt x="1330" y="0"/>
                                </a:lnTo>
                                <a:close/>
                                <a:moveTo>
                                  <a:pt x="1443" y="72"/>
                                </a:moveTo>
                                <a:lnTo>
                                  <a:pt x="1440" y="72"/>
                                </a:lnTo>
                                <a:lnTo>
                                  <a:pt x="1440" y="73"/>
                                </a:lnTo>
                                <a:lnTo>
                                  <a:pt x="1443" y="72"/>
                                </a:lnTo>
                                <a:close/>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 name="Picture 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2" y="2810"/>
                            <a:ext cx="131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7" y="2806"/>
                            <a:ext cx="1970"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7" name="AutoShape 125"/>
                        <wps:cNvSpPr>
                          <a:spLocks/>
                        </wps:cNvSpPr>
                        <wps:spPr bwMode="auto">
                          <a:xfrm>
                            <a:off x="353" y="2800"/>
                            <a:ext cx="1828" cy="1042"/>
                          </a:xfrm>
                          <a:custGeom>
                            <a:avLst/>
                            <a:gdLst>
                              <a:gd name="T0" fmla="*/ 0 w 1323"/>
                              <a:gd name="T1" fmla="*/ 3025 h 1042"/>
                              <a:gd name="T2" fmla="*/ 912 w 1323"/>
                              <a:gd name="T3" fmla="*/ 4067 h 1042"/>
                              <a:gd name="T4" fmla="*/ 912 w 1323"/>
                              <a:gd name="T5" fmla="*/ 4057 h 1042"/>
                              <a:gd name="T6" fmla="*/ 14 w 1323"/>
                              <a:gd name="T7" fmla="*/ 3791 h 1042"/>
                              <a:gd name="T8" fmla="*/ 6 w 1323"/>
                              <a:gd name="T9" fmla="*/ 3788 h 1042"/>
                              <a:gd name="T10" fmla="*/ 12 w 1323"/>
                              <a:gd name="T11" fmla="*/ 3035 h 1042"/>
                              <a:gd name="T12" fmla="*/ 12 w 1323"/>
                              <a:gd name="T13" fmla="*/ 3030 h 1042"/>
                              <a:gd name="T14" fmla="*/ 1827 w 1323"/>
                              <a:gd name="T15" fmla="*/ 3025 h 1042"/>
                              <a:gd name="T16" fmla="*/ 912 w 1323"/>
                              <a:gd name="T17" fmla="*/ 4057 h 1042"/>
                              <a:gd name="T18" fmla="*/ 913 w 1323"/>
                              <a:gd name="T19" fmla="*/ 4057 h 1042"/>
                              <a:gd name="T20" fmla="*/ 913 w 1323"/>
                              <a:gd name="T21" fmla="*/ 4057 h 1042"/>
                              <a:gd name="T22" fmla="*/ 944 w 1323"/>
                              <a:gd name="T23" fmla="*/ 4057 h 1042"/>
                              <a:gd name="T24" fmla="*/ 1827 w 1323"/>
                              <a:gd name="T25" fmla="*/ 3791 h 1042"/>
                              <a:gd name="T26" fmla="*/ 1813 w 1323"/>
                              <a:gd name="T27" fmla="*/ 3789 h 1042"/>
                              <a:gd name="T28" fmla="*/ 12 w 1323"/>
                              <a:gd name="T29" fmla="*/ 3791 h 1042"/>
                              <a:gd name="T30" fmla="*/ 6 w 1323"/>
                              <a:gd name="T31" fmla="*/ 3788 h 1042"/>
                              <a:gd name="T32" fmla="*/ 12 w 1323"/>
                              <a:gd name="T33" fmla="*/ 3791 h 1042"/>
                              <a:gd name="T34" fmla="*/ 12 w 1323"/>
                              <a:gd name="T35" fmla="*/ 3790 h 1042"/>
                              <a:gd name="T36" fmla="*/ 1813 w 1323"/>
                              <a:gd name="T37" fmla="*/ 3789 h 1042"/>
                              <a:gd name="T38" fmla="*/ 1817 w 1323"/>
                              <a:gd name="T39" fmla="*/ 3788 h 1042"/>
                              <a:gd name="T40" fmla="*/ 1817 w 1323"/>
                              <a:gd name="T41" fmla="*/ 3788 h 1042"/>
                              <a:gd name="T42" fmla="*/ 1827 w 1323"/>
                              <a:gd name="T43" fmla="*/ 3791 h 1042"/>
                              <a:gd name="T44" fmla="*/ 12 w 1323"/>
                              <a:gd name="T45" fmla="*/ 3788 h 1042"/>
                              <a:gd name="T46" fmla="*/ 12 w 1323"/>
                              <a:gd name="T47" fmla="*/ 3790 h 1042"/>
                              <a:gd name="T48" fmla="*/ 1813 w 1323"/>
                              <a:gd name="T49" fmla="*/ 3030 h 1042"/>
                              <a:gd name="T50" fmla="*/ 1817 w 1323"/>
                              <a:gd name="T51" fmla="*/ 3788 h 1042"/>
                              <a:gd name="T52" fmla="*/ 1827 w 1323"/>
                              <a:gd name="T53" fmla="*/ 3035 h 1042"/>
                              <a:gd name="T54" fmla="*/ 1813 w 1323"/>
                              <a:gd name="T55" fmla="*/ 3030 h 1042"/>
                              <a:gd name="T56" fmla="*/ 6 w 1323"/>
                              <a:gd name="T57" fmla="*/ 3035 h 1042"/>
                              <a:gd name="T58" fmla="*/ 12 w 1323"/>
                              <a:gd name="T59" fmla="*/ 3030 h 1042"/>
                              <a:gd name="T60" fmla="*/ 12 w 1323"/>
                              <a:gd name="T61" fmla="*/ 3030 h 1042"/>
                              <a:gd name="T62" fmla="*/ 1813 w 1323"/>
                              <a:gd name="T63" fmla="*/ 3035 h 1042"/>
                              <a:gd name="T64" fmla="*/ 1827 w 1323"/>
                              <a:gd name="T65" fmla="*/ 3030 h 1042"/>
                              <a:gd name="T66" fmla="*/ 1820 w 1323"/>
                              <a:gd name="T67" fmla="*/ 3035 h 1042"/>
                              <a:gd name="T68" fmla="*/ 1827 w 1323"/>
                              <a:gd name="T69" fmla="*/ 3030 h 104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23" h="1042">
                                <a:moveTo>
                                  <a:pt x="1322" y="0"/>
                                </a:moveTo>
                                <a:lnTo>
                                  <a:pt x="0" y="0"/>
                                </a:lnTo>
                                <a:lnTo>
                                  <a:pt x="0" y="770"/>
                                </a:lnTo>
                                <a:lnTo>
                                  <a:pt x="660" y="1042"/>
                                </a:lnTo>
                                <a:lnTo>
                                  <a:pt x="683" y="1032"/>
                                </a:lnTo>
                                <a:lnTo>
                                  <a:pt x="660" y="1032"/>
                                </a:lnTo>
                                <a:lnTo>
                                  <a:pt x="661" y="1032"/>
                                </a:lnTo>
                                <a:lnTo>
                                  <a:pt x="10" y="766"/>
                                </a:lnTo>
                                <a:lnTo>
                                  <a:pt x="9" y="766"/>
                                </a:lnTo>
                                <a:lnTo>
                                  <a:pt x="4" y="763"/>
                                </a:lnTo>
                                <a:lnTo>
                                  <a:pt x="9" y="763"/>
                                </a:lnTo>
                                <a:lnTo>
                                  <a:pt x="9" y="10"/>
                                </a:lnTo>
                                <a:lnTo>
                                  <a:pt x="4" y="10"/>
                                </a:lnTo>
                                <a:lnTo>
                                  <a:pt x="9" y="5"/>
                                </a:lnTo>
                                <a:lnTo>
                                  <a:pt x="1322" y="5"/>
                                </a:lnTo>
                                <a:lnTo>
                                  <a:pt x="1322" y="0"/>
                                </a:lnTo>
                                <a:close/>
                                <a:moveTo>
                                  <a:pt x="661" y="1032"/>
                                </a:moveTo>
                                <a:lnTo>
                                  <a:pt x="660" y="1032"/>
                                </a:lnTo>
                                <a:lnTo>
                                  <a:pt x="662" y="1032"/>
                                </a:lnTo>
                                <a:lnTo>
                                  <a:pt x="661" y="1032"/>
                                </a:lnTo>
                                <a:close/>
                                <a:moveTo>
                                  <a:pt x="1312" y="764"/>
                                </a:moveTo>
                                <a:lnTo>
                                  <a:pt x="661" y="1032"/>
                                </a:lnTo>
                                <a:lnTo>
                                  <a:pt x="662" y="1032"/>
                                </a:lnTo>
                                <a:lnTo>
                                  <a:pt x="683" y="1032"/>
                                </a:lnTo>
                                <a:lnTo>
                                  <a:pt x="1322" y="770"/>
                                </a:lnTo>
                                <a:lnTo>
                                  <a:pt x="1322" y="766"/>
                                </a:lnTo>
                                <a:lnTo>
                                  <a:pt x="1312" y="766"/>
                                </a:lnTo>
                                <a:lnTo>
                                  <a:pt x="1312" y="764"/>
                                </a:lnTo>
                                <a:close/>
                                <a:moveTo>
                                  <a:pt x="4" y="763"/>
                                </a:moveTo>
                                <a:lnTo>
                                  <a:pt x="9" y="766"/>
                                </a:lnTo>
                                <a:lnTo>
                                  <a:pt x="9" y="765"/>
                                </a:lnTo>
                                <a:lnTo>
                                  <a:pt x="4" y="763"/>
                                </a:lnTo>
                                <a:close/>
                                <a:moveTo>
                                  <a:pt x="9" y="765"/>
                                </a:moveTo>
                                <a:lnTo>
                                  <a:pt x="9" y="766"/>
                                </a:lnTo>
                                <a:lnTo>
                                  <a:pt x="10" y="766"/>
                                </a:lnTo>
                                <a:lnTo>
                                  <a:pt x="9" y="765"/>
                                </a:lnTo>
                                <a:close/>
                                <a:moveTo>
                                  <a:pt x="1315" y="763"/>
                                </a:moveTo>
                                <a:lnTo>
                                  <a:pt x="1312" y="764"/>
                                </a:lnTo>
                                <a:lnTo>
                                  <a:pt x="1312" y="766"/>
                                </a:lnTo>
                                <a:lnTo>
                                  <a:pt x="1315" y="763"/>
                                </a:lnTo>
                                <a:close/>
                                <a:moveTo>
                                  <a:pt x="1322" y="763"/>
                                </a:moveTo>
                                <a:lnTo>
                                  <a:pt x="1315" y="763"/>
                                </a:lnTo>
                                <a:lnTo>
                                  <a:pt x="1312" y="766"/>
                                </a:lnTo>
                                <a:lnTo>
                                  <a:pt x="1322" y="766"/>
                                </a:lnTo>
                                <a:lnTo>
                                  <a:pt x="1322" y="763"/>
                                </a:lnTo>
                                <a:close/>
                                <a:moveTo>
                                  <a:pt x="9" y="763"/>
                                </a:moveTo>
                                <a:lnTo>
                                  <a:pt x="4" y="763"/>
                                </a:lnTo>
                                <a:lnTo>
                                  <a:pt x="9" y="765"/>
                                </a:lnTo>
                                <a:lnTo>
                                  <a:pt x="9" y="763"/>
                                </a:lnTo>
                                <a:close/>
                                <a:moveTo>
                                  <a:pt x="1312" y="5"/>
                                </a:moveTo>
                                <a:lnTo>
                                  <a:pt x="1312" y="764"/>
                                </a:lnTo>
                                <a:lnTo>
                                  <a:pt x="1315" y="763"/>
                                </a:lnTo>
                                <a:lnTo>
                                  <a:pt x="1322" y="763"/>
                                </a:lnTo>
                                <a:lnTo>
                                  <a:pt x="1322" y="10"/>
                                </a:lnTo>
                                <a:lnTo>
                                  <a:pt x="1317" y="10"/>
                                </a:lnTo>
                                <a:lnTo>
                                  <a:pt x="1312" y="5"/>
                                </a:lnTo>
                                <a:close/>
                                <a:moveTo>
                                  <a:pt x="9" y="5"/>
                                </a:moveTo>
                                <a:lnTo>
                                  <a:pt x="4" y="10"/>
                                </a:lnTo>
                                <a:lnTo>
                                  <a:pt x="9" y="10"/>
                                </a:lnTo>
                                <a:lnTo>
                                  <a:pt x="9" y="5"/>
                                </a:lnTo>
                                <a:close/>
                                <a:moveTo>
                                  <a:pt x="1312" y="5"/>
                                </a:moveTo>
                                <a:lnTo>
                                  <a:pt x="9" y="5"/>
                                </a:lnTo>
                                <a:lnTo>
                                  <a:pt x="9" y="10"/>
                                </a:lnTo>
                                <a:lnTo>
                                  <a:pt x="1312" y="10"/>
                                </a:lnTo>
                                <a:lnTo>
                                  <a:pt x="1312" y="5"/>
                                </a:lnTo>
                                <a:close/>
                                <a:moveTo>
                                  <a:pt x="1322" y="5"/>
                                </a:moveTo>
                                <a:lnTo>
                                  <a:pt x="1312" y="5"/>
                                </a:lnTo>
                                <a:lnTo>
                                  <a:pt x="1317" y="10"/>
                                </a:lnTo>
                                <a:lnTo>
                                  <a:pt x="1322" y="10"/>
                                </a:lnTo>
                                <a:lnTo>
                                  <a:pt x="1322" y="5"/>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Rectangle 188"/>
                        <wps:cNvSpPr>
                          <a:spLocks noChangeArrowheads="1"/>
                        </wps:cNvSpPr>
                        <wps:spPr bwMode="auto">
                          <a:xfrm>
                            <a:off x="1135" y="3924"/>
                            <a:ext cx="10" cy="459"/>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9" name="Picture 1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 y="4570"/>
                            <a:ext cx="1668"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0" name="Picture 1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4564"/>
                            <a:ext cx="2181"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1" name="Freeform 191"/>
                        <wps:cNvSpPr>
                          <a:spLocks/>
                        </wps:cNvSpPr>
                        <wps:spPr bwMode="auto">
                          <a:xfrm>
                            <a:off x="0" y="4562"/>
                            <a:ext cx="2181" cy="1604"/>
                          </a:xfrm>
                          <a:custGeom>
                            <a:avLst/>
                            <a:gdLst>
                              <a:gd name="T0" fmla="*/ 2162 w 1683"/>
                              <a:gd name="T1" fmla="*/ 5041 h 1604"/>
                              <a:gd name="T2" fmla="*/ 2162 w 1683"/>
                              <a:gd name="T3" fmla="*/ 5065 h 1604"/>
                              <a:gd name="T4" fmla="*/ 2162 w 1683"/>
                              <a:gd name="T5" fmla="*/ 6126 h 1604"/>
                              <a:gd name="T6" fmla="*/ 2099 w 1683"/>
                              <a:gd name="T7" fmla="*/ 6200 h 1604"/>
                              <a:gd name="T8" fmla="*/ 2009 w 1683"/>
                              <a:gd name="T9" fmla="*/ 6243 h 1604"/>
                              <a:gd name="T10" fmla="*/ 1735 w 1683"/>
                              <a:gd name="T11" fmla="*/ 6318 h 1604"/>
                              <a:gd name="T12" fmla="*/ 1091 w 1683"/>
                              <a:gd name="T13" fmla="*/ 6371 h 1604"/>
                              <a:gd name="T14" fmla="*/ 489 w 1683"/>
                              <a:gd name="T15" fmla="*/ 6325 h 1604"/>
                              <a:gd name="T16" fmla="*/ 200 w 1683"/>
                              <a:gd name="T17" fmla="*/ 6255 h 1604"/>
                              <a:gd name="T18" fmla="*/ 31 w 1683"/>
                              <a:gd name="T19" fmla="*/ 6150 h 1604"/>
                              <a:gd name="T20" fmla="*/ 38 w 1683"/>
                              <a:gd name="T21" fmla="*/ 5125 h 1604"/>
                              <a:gd name="T22" fmla="*/ 137 w 1683"/>
                              <a:gd name="T23" fmla="*/ 5187 h 1604"/>
                              <a:gd name="T24" fmla="*/ 255 w 1683"/>
                              <a:gd name="T25" fmla="*/ 5231 h 1604"/>
                              <a:gd name="T26" fmla="*/ 402 w 1683"/>
                              <a:gd name="T27" fmla="*/ 5267 h 1604"/>
                              <a:gd name="T28" fmla="*/ 1091 w 1683"/>
                              <a:gd name="T29" fmla="*/ 5327 h 1604"/>
                              <a:gd name="T30" fmla="*/ 1464 w 1683"/>
                              <a:gd name="T31" fmla="*/ 5310 h 1604"/>
                              <a:gd name="T32" fmla="*/ 1779 w 1683"/>
                              <a:gd name="T33" fmla="*/ 5267 h 1604"/>
                              <a:gd name="T34" fmla="*/ 1928 w 1683"/>
                              <a:gd name="T35" fmla="*/ 5228 h 1604"/>
                              <a:gd name="T36" fmla="*/ 2159 w 1683"/>
                              <a:gd name="T37" fmla="*/ 5111 h 1604"/>
                              <a:gd name="T38" fmla="*/ 2149 w 1683"/>
                              <a:gd name="T39" fmla="*/ 5091 h 1604"/>
                              <a:gd name="T40" fmla="*/ 1981 w 1683"/>
                              <a:gd name="T41" fmla="*/ 5195 h 1604"/>
                              <a:gd name="T42" fmla="*/ 1851 w 1683"/>
                              <a:gd name="T43" fmla="*/ 5235 h 1604"/>
                              <a:gd name="T44" fmla="*/ 1648 w 1683"/>
                              <a:gd name="T45" fmla="*/ 5274 h 1604"/>
                              <a:gd name="T46" fmla="*/ 1200 w 1683"/>
                              <a:gd name="T47" fmla="*/ 5310 h 1604"/>
                              <a:gd name="T48" fmla="*/ 625 w 1683"/>
                              <a:gd name="T49" fmla="*/ 5286 h 1604"/>
                              <a:gd name="T50" fmla="*/ 448 w 1683"/>
                              <a:gd name="T51" fmla="*/ 5259 h 1604"/>
                              <a:gd name="T52" fmla="*/ 262 w 1683"/>
                              <a:gd name="T53" fmla="*/ 5216 h 1604"/>
                              <a:gd name="T54" fmla="*/ 146 w 1683"/>
                              <a:gd name="T55" fmla="*/ 5173 h 1604"/>
                              <a:gd name="T56" fmla="*/ 22 w 1683"/>
                              <a:gd name="T57" fmla="*/ 5067 h 1604"/>
                              <a:gd name="T58" fmla="*/ 25 w 1683"/>
                              <a:gd name="T59" fmla="*/ 5029 h 1604"/>
                              <a:gd name="T60" fmla="*/ 200 w 1683"/>
                              <a:gd name="T61" fmla="*/ 4914 h 1604"/>
                              <a:gd name="T62" fmla="*/ 367 w 1683"/>
                              <a:gd name="T63" fmla="*/ 4866 h 1604"/>
                              <a:gd name="T64" fmla="*/ 771 w 1683"/>
                              <a:gd name="T65" fmla="*/ 4808 h 1604"/>
                              <a:gd name="T66" fmla="*/ 1413 w 1683"/>
                              <a:gd name="T67" fmla="*/ 4808 h 1604"/>
                              <a:gd name="T68" fmla="*/ 1851 w 1683"/>
                              <a:gd name="T69" fmla="*/ 4873 h 1604"/>
                              <a:gd name="T70" fmla="*/ 1981 w 1683"/>
                              <a:gd name="T71" fmla="*/ 4914 h 1604"/>
                              <a:gd name="T72" fmla="*/ 2162 w 1683"/>
                              <a:gd name="T73" fmla="*/ 5041 h 1604"/>
                              <a:gd name="T74" fmla="*/ 2130 w 1683"/>
                              <a:gd name="T75" fmla="*/ 4969 h 1604"/>
                              <a:gd name="T76" fmla="*/ 2019 w 1683"/>
                              <a:gd name="T77" fmla="*/ 4909 h 1604"/>
                              <a:gd name="T78" fmla="*/ 1895 w 1683"/>
                              <a:gd name="T79" fmla="*/ 4868 h 1604"/>
                              <a:gd name="T80" fmla="*/ 1698 w 1683"/>
                              <a:gd name="T81" fmla="*/ 4827 h 1604"/>
                              <a:gd name="T82" fmla="*/ 1413 w 1683"/>
                              <a:gd name="T83" fmla="*/ 4794 h 1604"/>
                              <a:gd name="T84" fmla="*/ 768 w 1683"/>
                              <a:gd name="T85" fmla="*/ 4794 h 1604"/>
                              <a:gd name="T86" fmla="*/ 324 w 1683"/>
                              <a:gd name="T87" fmla="*/ 4859 h 1604"/>
                              <a:gd name="T88" fmla="*/ 111 w 1683"/>
                              <a:gd name="T89" fmla="*/ 4933 h 1604"/>
                              <a:gd name="T90" fmla="*/ 13 w 1683"/>
                              <a:gd name="T91" fmla="*/ 5010 h 1604"/>
                              <a:gd name="T92" fmla="*/ 0 w 1683"/>
                              <a:gd name="T93" fmla="*/ 6114 h 1604"/>
                              <a:gd name="T94" fmla="*/ 220 w 1683"/>
                              <a:gd name="T95" fmla="*/ 6279 h 1604"/>
                              <a:gd name="T96" fmla="*/ 622 w 1683"/>
                              <a:gd name="T97" fmla="*/ 6359 h 1604"/>
                              <a:gd name="T98" fmla="*/ 873 w 1683"/>
                              <a:gd name="T99" fmla="*/ 6380 h 1604"/>
                              <a:gd name="T100" fmla="*/ 1413 w 1683"/>
                              <a:gd name="T101" fmla="*/ 6373 h 1604"/>
                              <a:gd name="T102" fmla="*/ 1608 w 1683"/>
                              <a:gd name="T103" fmla="*/ 6354 h 1604"/>
                              <a:gd name="T104" fmla="*/ 1895 w 1683"/>
                              <a:gd name="T105" fmla="*/ 6299 h 1604"/>
                              <a:gd name="T106" fmla="*/ 2019 w 1683"/>
                              <a:gd name="T107" fmla="*/ 6258 h 1604"/>
                              <a:gd name="T108" fmla="*/ 2180 w 1683"/>
                              <a:gd name="T109" fmla="*/ 5070 h 16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83" h="1604">
                                <a:moveTo>
                                  <a:pt x="1682" y="257"/>
                                </a:moveTo>
                                <a:lnTo>
                                  <a:pt x="1673" y="228"/>
                                </a:lnTo>
                                <a:lnTo>
                                  <a:pt x="1668" y="221"/>
                                </a:lnTo>
                                <a:lnTo>
                                  <a:pt x="1668" y="259"/>
                                </a:lnTo>
                                <a:lnTo>
                                  <a:pt x="1666" y="259"/>
                                </a:lnTo>
                                <a:lnTo>
                                  <a:pt x="1668" y="272"/>
                                </a:lnTo>
                                <a:lnTo>
                                  <a:pt x="1666" y="285"/>
                                </a:lnTo>
                                <a:lnTo>
                                  <a:pt x="1668" y="283"/>
                                </a:lnTo>
                                <a:lnTo>
                                  <a:pt x="1668" y="324"/>
                                </a:lnTo>
                                <a:lnTo>
                                  <a:pt x="1668" y="1332"/>
                                </a:lnTo>
                                <a:lnTo>
                                  <a:pt x="1666" y="1344"/>
                                </a:lnTo>
                                <a:lnTo>
                                  <a:pt x="1668" y="1344"/>
                                </a:lnTo>
                                <a:lnTo>
                                  <a:pt x="1663" y="1356"/>
                                </a:lnTo>
                                <a:lnTo>
                                  <a:pt x="1658" y="1370"/>
                                </a:lnTo>
                                <a:lnTo>
                                  <a:pt x="1644" y="1394"/>
                                </a:lnTo>
                                <a:lnTo>
                                  <a:pt x="1620" y="1418"/>
                                </a:lnTo>
                                <a:lnTo>
                                  <a:pt x="1606" y="1428"/>
                                </a:lnTo>
                                <a:lnTo>
                                  <a:pt x="1589" y="1440"/>
                                </a:lnTo>
                                <a:lnTo>
                                  <a:pt x="1570" y="1452"/>
                                </a:lnTo>
                                <a:lnTo>
                                  <a:pt x="1550" y="1461"/>
                                </a:lnTo>
                                <a:lnTo>
                                  <a:pt x="1529" y="1473"/>
                                </a:lnTo>
                                <a:lnTo>
                                  <a:pt x="1457" y="1502"/>
                                </a:lnTo>
                                <a:lnTo>
                                  <a:pt x="1399" y="1521"/>
                                </a:lnTo>
                                <a:lnTo>
                                  <a:pt x="1339" y="1536"/>
                                </a:lnTo>
                                <a:lnTo>
                                  <a:pt x="1238" y="1557"/>
                                </a:lnTo>
                                <a:lnTo>
                                  <a:pt x="1090" y="1577"/>
                                </a:lnTo>
                                <a:lnTo>
                                  <a:pt x="1008" y="1584"/>
                                </a:lnTo>
                                <a:lnTo>
                                  <a:pt x="842" y="1589"/>
                                </a:lnTo>
                                <a:lnTo>
                                  <a:pt x="674" y="1584"/>
                                </a:lnTo>
                                <a:lnTo>
                                  <a:pt x="595" y="1577"/>
                                </a:lnTo>
                                <a:lnTo>
                                  <a:pt x="446" y="1557"/>
                                </a:lnTo>
                                <a:lnTo>
                                  <a:pt x="377" y="1543"/>
                                </a:lnTo>
                                <a:lnTo>
                                  <a:pt x="346" y="1536"/>
                                </a:lnTo>
                                <a:lnTo>
                                  <a:pt x="312" y="1529"/>
                                </a:lnTo>
                                <a:lnTo>
                                  <a:pt x="254" y="1512"/>
                                </a:lnTo>
                                <a:lnTo>
                                  <a:pt x="154" y="1473"/>
                                </a:lnTo>
                                <a:lnTo>
                                  <a:pt x="132" y="1461"/>
                                </a:lnTo>
                                <a:lnTo>
                                  <a:pt x="113" y="1452"/>
                                </a:lnTo>
                                <a:lnTo>
                                  <a:pt x="62" y="1416"/>
                                </a:lnTo>
                                <a:lnTo>
                                  <a:pt x="24" y="1368"/>
                                </a:lnTo>
                                <a:lnTo>
                                  <a:pt x="14" y="1332"/>
                                </a:lnTo>
                                <a:lnTo>
                                  <a:pt x="14" y="321"/>
                                </a:lnTo>
                                <a:lnTo>
                                  <a:pt x="19" y="329"/>
                                </a:lnTo>
                                <a:lnTo>
                                  <a:pt x="29" y="343"/>
                                </a:lnTo>
                                <a:lnTo>
                                  <a:pt x="41" y="355"/>
                                </a:lnTo>
                                <a:lnTo>
                                  <a:pt x="53" y="369"/>
                                </a:lnTo>
                                <a:lnTo>
                                  <a:pt x="86" y="393"/>
                                </a:lnTo>
                                <a:lnTo>
                                  <a:pt x="106" y="405"/>
                                </a:lnTo>
                                <a:lnTo>
                                  <a:pt x="125" y="415"/>
                                </a:lnTo>
                                <a:lnTo>
                                  <a:pt x="146" y="427"/>
                                </a:lnTo>
                                <a:lnTo>
                                  <a:pt x="170" y="437"/>
                                </a:lnTo>
                                <a:lnTo>
                                  <a:pt x="197" y="449"/>
                                </a:lnTo>
                                <a:lnTo>
                                  <a:pt x="223" y="458"/>
                                </a:lnTo>
                                <a:lnTo>
                                  <a:pt x="250" y="465"/>
                                </a:lnTo>
                                <a:lnTo>
                                  <a:pt x="278" y="475"/>
                                </a:lnTo>
                                <a:lnTo>
                                  <a:pt x="310" y="485"/>
                                </a:lnTo>
                                <a:lnTo>
                                  <a:pt x="408" y="506"/>
                                </a:lnTo>
                                <a:lnTo>
                                  <a:pt x="593" y="533"/>
                                </a:lnTo>
                                <a:lnTo>
                                  <a:pt x="674" y="540"/>
                                </a:lnTo>
                                <a:lnTo>
                                  <a:pt x="842" y="545"/>
                                </a:lnTo>
                                <a:lnTo>
                                  <a:pt x="1010" y="540"/>
                                </a:lnTo>
                                <a:lnTo>
                                  <a:pt x="1090" y="533"/>
                                </a:lnTo>
                                <a:lnTo>
                                  <a:pt x="1110" y="530"/>
                                </a:lnTo>
                                <a:lnTo>
                                  <a:pt x="1130" y="528"/>
                                </a:lnTo>
                                <a:lnTo>
                                  <a:pt x="1241" y="513"/>
                                </a:lnTo>
                                <a:lnTo>
                                  <a:pt x="1274" y="506"/>
                                </a:lnTo>
                                <a:lnTo>
                                  <a:pt x="1310" y="499"/>
                                </a:lnTo>
                                <a:lnTo>
                                  <a:pt x="1373" y="485"/>
                                </a:lnTo>
                                <a:lnTo>
                                  <a:pt x="1404" y="475"/>
                                </a:lnTo>
                                <a:lnTo>
                                  <a:pt x="1433" y="465"/>
                                </a:lnTo>
                                <a:lnTo>
                                  <a:pt x="1462" y="458"/>
                                </a:lnTo>
                                <a:lnTo>
                                  <a:pt x="1488" y="446"/>
                                </a:lnTo>
                                <a:lnTo>
                                  <a:pt x="1536" y="427"/>
                                </a:lnTo>
                                <a:lnTo>
                                  <a:pt x="1558" y="415"/>
                                </a:lnTo>
                                <a:lnTo>
                                  <a:pt x="1615" y="381"/>
                                </a:lnTo>
                                <a:lnTo>
                                  <a:pt x="1666" y="329"/>
                                </a:lnTo>
                                <a:lnTo>
                                  <a:pt x="1668" y="324"/>
                                </a:lnTo>
                                <a:lnTo>
                                  <a:pt x="1668" y="283"/>
                                </a:lnTo>
                                <a:lnTo>
                                  <a:pt x="1663" y="297"/>
                                </a:lnTo>
                                <a:lnTo>
                                  <a:pt x="1658" y="309"/>
                                </a:lnTo>
                                <a:lnTo>
                                  <a:pt x="1620" y="357"/>
                                </a:lnTo>
                                <a:lnTo>
                                  <a:pt x="1570" y="391"/>
                                </a:lnTo>
                                <a:lnTo>
                                  <a:pt x="1550" y="403"/>
                                </a:lnTo>
                                <a:lnTo>
                                  <a:pt x="1529" y="413"/>
                                </a:lnTo>
                                <a:lnTo>
                                  <a:pt x="1507" y="425"/>
                                </a:lnTo>
                                <a:lnTo>
                                  <a:pt x="1483" y="434"/>
                                </a:lnTo>
                                <a:lnTo>
                                  <a:pt x="1457" y="444"/>
                                </a:lnTo>
                                <a:lnTo>
                                  <a:pt x="1428" y="453"/>
                                </a:lnTo>
                                <a:lnTo>
                                  <a:pt x="1399" y="461"/>
                                </a:lnTo>
                                <a:lnTo>
                                  <a:pt x="1370" y="470"/>
                                </a:lnTo>
                                <a:lnTo>
                                  <a:pt x="1339" y="477"/>
                                </a:lnTo>
                                <a:lnTo>
                                  <a:pt x="1272" y="492"/>
                                </a:lnTo>
                                <a:lnTo>
                                  <a:pt x="1238" y="497"/>
                                </a:lnTo>
                                <a:lnTo>
                                  <a:pt x="1202" y="504"/>
                                </a:lnTo>
                                <a:lnTo>
                                  <a:pt x="1090" y="518"/>
                                </a:lnTo>
                                <a:lnTo>
                                  <a:pt x="926" y="528"/>
                                </a:lnTo>
                                <a:lnTo>
                                  <a:pt x="842" y="530"/>
                                </a:lnTo>
                                <a:lnTo>
                                  <a:pt x="756" y="528"/>
                                </a:lnTo>
                                <a:lnTo>
                                  <a:pt x="595" y="518"/>
                                </a:lnTo>
                                <a:lnTo>
                                  <a:pt x="482" y="504"/>
                                </a:lnTo>
                                <a:lnTo>
                                  <a:pt x="446" y="497"/>
                                </a:lnTo>
                                <a:lnTo>
                                  <a:pt x="410" y="492"/>
                                </a:lnTo>
                                <a:lnTo>
                                  <a:pt x="377" y="485"/>
                                </a:lnTo>
                                <a:lnTo>
                                  <a:pt x="346" y="477"/>
                                </a:lnTo>
                                <a:lnTo>
                                  <a:pt x="312" y="470"/>
                                </a:lnTo>
                                <a:lnTo>
                                  <a:pt x="254" y="451"/>
                                </a:lnTo>
                                <a:lnTo>
                                  <a:pt x="228" y="444"/>
                                </a:lnTo>
                                <a:lnTo>
                                  <a:pt x="202" y="434"/>
                                </a:lnTo>
                                <a:lnTo>
                                  <a:pt x="178" y="425"/>
                                </a:lnTo>
                                <a:lnTo>
                                  <a:pt x="154" y="413"/>
                                </a:lnTo>
                                <a:lnTo>
                                  <a:pt x="132" y="403"/>
                                </a:lnTo>
                                <a:lnTo>
                                  <a:pt x="113" y="391"/>
                                </a:lnTo>
                                <a:lnTo>
                                  <a:pt x="94" y="381"/>
                                </a:lnTo>
                                <a:lnTo>
                                  <a:pt x="77" y="369"/>
                                </a:lnTo>
                                <a:lnTo>
                                  <a:pt x="31" y="321"/>
                                </a:lnTo>
                                <a:lnTo>
                                  <a:pt x="17" y="285"/>
                                </a:lnTo>
                                <a:lnTo>
                                  <a:pt x="17" y="283"/>
                                </a:lnTo>
                                <a:lnTo>
                                  <a:pt x="17" y="285"/>
                                </a:lnTo>
                                <a:lnTo>
                                  <a:pt x="14" y="271"/>
                                </a:lnTo>
                                <a:lnTo>
                                  <a:pt x="19" y="247"/>
                                </a:lnTo>
                                <a:lnTo>
                                  <a:pt x="94" y="163"/>
                                </a:lnTo>
                                <a:lnTo>
                                  <a:pt x="113" y="153"/>
                                </a:lnTo>
                                <a:lnTo>
                                  <a:pt x="132" y="141"/>
                                </a:lnTo>
                                <a:lnTo>
                                  <a:pt x="154" y="132"/>
                                </a:lnTo>
                                <a:lnTo>
                                  <a:pt x="178" y="120"/>
                                </a:lnTo>
                                <a:lnTo>
                                  <a:pt x="202" y="110"/>
                                </a:lnTo>
                                <a:lnTo>
                                  <a:pt x="254" y="91"/>
                                </a:lnTo>
                                <a:lnTo>
                                  <a:pt x="283" y="84"/>
                                </a:lnTo>
                                <a:lnTo>
                                  <a:pt x="314" y="74"/>
                                </a:lnTo>
                                <a:lnTo>
                                  <a:pt x="377" y="60"/>
                                </a:lnTo>
                                <a:lnTo>
                                  <a:pt x="446" y="45"/>
                                </a:lnTo>
                                <a:lnTo>
                                  <a:pt x="595" y="26"/>
                                </a:lnTo>
                                <a:lnTo>
                                  <a:pt x="674" y="19"/>
                                </a:lnTo>
                                <a:lnTo>
                                  <a:pt x="842" y="14"/>
                                </a:lnTo>
                                <a:lnTo>
                                  <a:pt x="1010" y="19"/>
                                </a:lnTo>
                                <a:lnTo>
                                  <a:pt x="1090" y="26"/>
                                </a:lnTo>
                                <a:lnTo>
                                  <a:pt x="1238" y="45"/>
                                </a:lnTo>
                                <a:lnTo>
                                  <a:pt x="1339" y="67"/>
                                </a:lnTo>
                                <a:lnTo>
                                  <a:pt x="1399" y="84"/>
                                </a:lnTo>
                                <a:lnTo>
                                  <a:pt x="1428" y="91"/>
                                </a:lnTo>
                                <a:lnTo>
                                  <a:pt x="1457" y="101"/>
                                </a:lnTo>
                                <a:lnTo>
                                  <a:pt x="1483" y="110"/>
                                </a:lnTo>
                                <a:lnTo>
                                  <a:pt x="1507" y="120"/>
                                </a:lnTo>
                                <a:lnTo>
                                  <a:pt x="1529" y="132"/>
                                </a:lnTo>
                                <a:lnTo>
                                  <a:pt x="1550" y="141"/>
                                </a:lnTo>
                                <a:lnTo>
                                  <a:pt x="1606" y="175"/>
                                </a:lnTo>
                                <a:lnTo>
                                  <a:pt x="1658" y="235"/>
                                </a:lnTo>
                                <a:lnTo>
                                  <a:pt x="1668" y="259"/>
                                </a:lnTo>
                                <a:lnTo>
                                  <a:pt x="1668" y="221"/>
                                </a:lnTo>
                                <a:lnTo>
                                  <a:pt x="1663" y="213"/>
                                </a:lnTo>
                                <a:lnTo>
                                  <a:pt x="1654" y="201"/>
                                </a:lnTo>
                                <a:lnTo>
                                  <a:pt x="1644" y="187"/>
                                </a:lnTo>
                                <a:lnTo>
                                  <a:pt x="1615" y="163"/>
                                </a:lnTo>
                                <a:lnTo>
                                  <a:pt x="1596" y="151"/>
                                </a:lnTo>
                                <a:lnTo>
                                  <a:pt x="1579" y="139"/>
                                </a:lnTo>
                                <a:lnTo>
                                  <a:pt x="1558" y="127"/>
                                </a:lnTo>
                                <a:lnTo>
                                  <a:pt x="1536" y="117"/>
                                </a:lnTo>
                                <a:lnTo>
                                  <a:pt x="1512" y="108"/>
                                </a:lnTo>
                                <a:lnTo>
                                  <a:pt x="1488" y="96"/>
                                </a:lnTo>
                                <a:lnTo>
                                  <a:pt x="1462" y="86"/>
                                </a:lnTo>
                                <a:lnTo>
                                  <a:pt x="1433" y="77"/>
                                </a:lnTo>
                                <a:lnTo>
                                  <a:pt x="1404" y="69"/>
                                </a:lnTo>
                                <a:lnTo>
                                  <a:pt x="1373" y="60"/>
                                </a:lnTo>
                                <a:lnTo>
                                  <a:pt x="1310" y="45"/>
                                </a:lnTo>
                                <a:lnTo>
                                  <a:pt x="1274" y="38"/>
                                </a:lnTo>
                                <a:lnTo>
                                  <a:pt x="1241" y="31"/>
                                </a:lnTo>
                                <a:lnTo>
                                  <a:pt x="1109" y="14"/>
                                </a:lnTo>
                                <a:lnTo>
                                  <a:pt x="1090" y="12"/>
                                </a:lnTo>
                                <a:lnTo>
                                  <a:pt x="1010" y="5"/>
                                </a:lnTo>
                                <a:lnTo>
                                  <a:pt x="842" y="0"/>
                                </a:lnTo>
                                <a:lnTo>
                                  <a:pt x="672" y="5"/>
                                </a:lnTo>
                                <a:lnTo>
                                  <a:pt x="593" y="12"/>
                                </a:lnTo>
                                <a:lnTo>
                                  <a:pt x="444" y="31"/>
                                </a:lnTo>
                                <a:lnTo>
                                  <a:pt x="341" y="53"/>
                                </a:lnTo>
                                <a:lnTo>
                                  <a:pt x="278" y="69"/>
                                </a:lnTo>
                                <a:lnTo>
                                  <a:pt x="250" y="77"/>
                                </a:lnTo>
                                <a:lnTo>
                                  <a:pt x="223" y="86"/>
                                </a:lnTo>
                                <a:lnTo>
                                  <a:pt x="194" y="96"/>
                                </a:lnTo>
                                <a:lnTo>
                                  <a:pt x="170" y="108"/>
                                </a:lnTo>
                                <a:lnTo>
                                  <a:pt x="86" y="151"/>
                                </a:lnTo>
                                <a:lnTo>
                                  <a:pt x="41" y="189"/>
                                </a:lnTo>
                                <a:lnTo>
                                  <a:pt x="29" y="201"/>
                                </a:lnTo>
                                <a:lnTo>
                                  <a:pt x="19" y="216"/>
                                </a:lnTo>
                                <a:lnTo>
                                  <a:pt x="10" y="228"/>
                                </a:lnTo>
                                <a:lnTo>
                                  <a:pt x="5" y="242"/>
                                </a:lnTo>
                                <a:lnTo>
                                  <a:pt x="0" y="271"/>
                                </a:lnTo>
                                <a:lnTo>
                                  <a:pt x="0" y="273"/>
                                </a:lnTo>
                                <a:lnTo>
                                  <a:pt x="0" y="1332"/>
                                </a:lnTo>
                                <a:lnTo>
                                  <a:pt x="19" y="1389"/>
                                </a:lnTo>
                                <a:lnTo>
                                  <a:pt x="86" y="1452"/>
                                </a:lnTo>
                                <a:lnTo>
                                  <a:pt x="146" y="1485"/>
                                </a:lnTo>
                                <a:lnTo>
                                  <a:pt x="170" y="1497"/>
                                </a:lnTo>
                                <a:lnTo>
                                  <a:pt x="250" y="1526"/>
                                </a:lnTo>
                                <a:lnTo>
                                  <a:pt x="341" y="1550"/>
                                </a:lnTo>
                                <a:lnTo>
                                  <a:pt x="408" y="1565"/>
                                </a:lnTo>
                                <a:lnTo>
                                  <a:pt x="480" y="1577"/>
                                </a:lnTo>
                                <a:lnTo>
                                  <a:pt x="516" y="1584"/>
                                </a:lnTo>
                                <a:lnTo>
                                  <a:pt x="554" y="1589"/>
                                </a:lnTo>
                                <a:lnTo>
                                  <a:pt x="593" y="1591"/>
                                </a:lnTo>
                                <a:lnTo>
                                  <a:pt x="674" y="1598"/>
                                </a:lnTo>
                                <a:lnTo>
                                  <a:pt x="756" y="1603"/>
                                </a:lnTo>
                                <a:lnTo>
                                  <a:pt x="926" y="1603"/>
                                </a:lnTo>
                                <a:lnTo>
                                  <a:pt x="1010" y="1598"/>
                                </a:lnTo>
                                <a:lnTo>
                                  <a:pt x="1090" y="1591"/>
                                </a:lnTo>
                                <a:lnTo>
                                  <a:pt x="1130" y="1589"/>
                                </a:lnTo>
                                <a:lnTo>
                                  <a:pt x="1166" y="1584"/>
                                </a:lnTo>
                                <a:lnTo>
                                  <a:pt x="1205" y="1577"/>
                                </a:lnTo>
                                <a:lnTo>
                                  <a:pt x="1241" y="1572"/>
                                </a:lnTo>
                                <a:lnTo>
                                  <a:pt x="1274" y="1565"/>
                                </a:lnTo>
                                <a:lnTo>
                                  <a:pt x="1310" y="1557"/>
                                </a:lnTo>
                                <a:lnTo>
                                  <a:pt x="1404" y="1536"/>
                                </a:lnTo>
                                <a:lnTo>
                                  <a:pt x="1462" y="1517"/>
                                </a:lnTo>
                                <a:lnTo>
                                  <a:pt x="1488" y="1507"/>
                                </a:lnTo>
                                <a:lnTo>
                                  <a:pt x="1512" y="1497"/>
                                </a:lnTo>
                                <a:lnTo>
                                  <a:pt x="1536" y="1485"/>
                                </a:lnTo>
                                <a:lnTo>
                                  <a:pt x="1558" y="1476"/>
                                </a:lnTo>
                                <a:lnTo>
                                  <a:pt x="1615" y="1440"/>
                                </a:lnTo>
                                <a:lnTo>
                                  <a:pt x="1666" y="1389"/>
                                </a:lnTo>
                                <a:lnTo>
                                  <a:pt x="1682" y="1346"/>
                                </a:lnTo>
                                <a:lnTo>
                                  <a:pt x="1682" y="288"/>
                                </a:lnTo>
                                <a:lnTo>
                                  <a:pt x="1682" y="283"/>
                                </a:lnTo>
                                <a:lnTo>
                                  <a:pt x="1682" y="273"/>
                                </a:lnTo>
                                <a:lnTo>
                                  <a:pt x="1682" y="257"/>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AutoShape 119"/>
                        <wps:cNvSpPr>
                          <a:spLocks/>
                        </wps:cNvSpPr>
                        <wps:spPr bwMode="auto">
                          <a:xfrm>
                            <a:off x="6388" y="2167"/>
                            <a:ext cx="2662" cy="3291"/>
                          </a:xfrm>
                          <a:custGeom>
                            <a:avLst/>
                            <a:gdLst>
                              <a:gd name="T0" fmla="*/ 146 w 2662"/>
                              <a:gd name="T1" fmla="*/ 2768 h 3291"/>
                              <a:gd name="T2" fmla="*/ 158 w 2662"/>
                              <a:gd name="T3" fmla="*/ 2507 h 3291"/>
                              <a:gd name="T4" fmla="*/ 187 w 2662"/>
                              <a:gd name="T5" fmla="*/ 2814 h 3291"/>
                              <a:gd name="T6" fmla="*/ 338 w 2662"/>
                              <a:gd name="T7" fmla="*/ 2432 h 3291"/>
                              <a:gd name="T8" fmla="*/ 276 w 2662"/>
                              <a:gd name="T9" fmla="*/ 2814 h 3291"/>
                              <a:gd name="T10" fmla="*/ 302 w 2662"/>
                              <a:gd name="T11" fmla="*/ 4705 h 3291"/>
                              <a:gd name="T12" fmla="*/ 458 w 2662"/>
                              <a:gd name="T13" fmla="*/ 2463 h 3291"/>
                              <a:gd name="T14" fmla="*/ 516 w 2662"/>
                              <a:gd name="T15" fmla="*/ 2814 h 3291"/>
                              <a:gd name="T16" fmla="*/ 667 w 2662"/>
                              <a:gd name="T17" fmla="*/ 2432 h 3291"/>
                              <a:gd name="T18" fmla="*/ 607 w 2662"/>
                              <a:gd name="T19" fmla="*/ 2814 h 3291"/>
                              <a:gd name="T20" fmla="*/ 633 w 2662"/>
                              <a:gd name="T21" fmla="*/ 4705 h 3291"/>
                              <a:gd name="T22" fmla="*/ 787 w 2662"/>
                              <a:gd name="T23" fmla="*/ 2463 h 3291"/>
                              <a:gd name="T24" fmla="*/ 847 w 2662"/>
                              <a:gd name="T25" fmla="*/ 2814 h 3291"/>
                              <a:gd name="T26" fmla="*/ 998 w 2662"/>
                              <a:gd name="T27" fmla="*/ 2432 h 3291"/>
                              <a:gd name="T28" fmla="*/ 936 w 2662"/>
                              <a:gd name="T29" fmla="*/ 2814 h 3291"/>
                              <a:gd name="T30" fmla="*/ 962 w 2662"/>
                              <a:gd name="T31" fmla="*/ 4705 h 3291"/>
                              <a:gd name="T32" fmla="*/ 1118 w 2662"/>
                              <a:gd name="T33" fmla="*/ 2463 h 3291"/>
                              <a:gd name="T34" fmla="*/ 1176 w 2662"/>
                              <a:gd name="T35" fmla="*/ 2814 h 3291"/>
                              <a:gd name="T36" fmla="*/ 1327 w 2662"/>
                              <a:gd name="T37" fmla="*/ 2432 h 3291"/>
                              <a:gd name="T38" fmla="*/ 1267 w 2662"/>
                              <a:gd name="T39" fmla="*/ 2814 h 3291"/>
                              <a:gd name="T40" fmla="*/ 1293 w 2662"/>
                              <a:gd name="T41" fmla="*/ 4705 h 3291"/>
                              <a:gd name="T42" fmla="*/ 1447 w 2662"/>
                              <a:gd name="T43" fmla="*/ 2463 h 3291"/>
                              <a:gd name="T44" fmla="*/ 1507 w 2662"/>
                              <a:gd name="T45" fmla="*/ 2814 h 3291"/>
                              <a:gd name="T46" fmla="*/ 1658 w 2662"/>
                              <a:gd name="T47" fmla="*/ 2432 h 3291"/>
                              <a:gd name="T48" fmla="*/ 1596 w 2662"/>
                              <a:gd name="T49" fmla="*/ 2814 h 3291"/>
                              <a:gd name="T50" fmla="*/ 1622 w 2662"/>
                              <a:gd name="T51" fmla="*/ 4705 h 3291"/>
                              <a:gd name="T52" fmla="*/ 1778 w 2662"/>
                              <a:gd name="T53" fmla="*/ 2463 h 3291"/>
                              <a:gd name="T54" fmla="*/ 1836 w 2662"/>
                              <a:gd name="T55" fmla="*/ 2814 h 3291"/>
                              <a:gd name="T56" fmla="*/ 1987 w 2662"/>
                              <a:gd name="T57" fmla="*/ 2432 h 3291"/>
                              <a:gd name="T58" fmla="*/ 1927 w 2662"/>
                              <a:gd name="T59" fmla="*/ 2814 h 3291"/>
                              <a:gd name="T60" fmla="*/ 1953 w 2662"/>
                              <a:gd name="T61" fmla="*/ 4705 h 3291"/>
                              <a:gd name="T62" fmla="*/ 2107 w 2662"/>
                              <a:gd name="T63" fmla="*/ 2463 h 3291"/>
                              <a:gd name="T64" fmla="*/ 2167 w 2662"/>
                              <a:gd name="T65" fmla="*/ 2814 h 3291"/>
                              <a:gd name="T66" fmla="*/ 2318 w 2662"/>
                              <a:gd name="T67" fmla="*/ 2432 h 3291"/>
                              <a:gd name="T68" fmla="*/ 2256 w 2662"/>
                              <a:gd name="T69" fmla="*/ 2814 h 3291"/>
                              <a:gd name="T70" fmla="*/ 2282 w 2662"/>
                              <a:gd name="T71" fmla="*/ 4705 h 3291"/>
                              <a:gd name="T72" fmla="*/ 2438 w 2662"/>
                              <a:gd name="T73" fmla="*/ 2463 h 3291"/>
                              <a:gd name="T74" fmla="*/ 2647 w 2662"/>
                              <a:gd name="T75" fmla="*/ 2432 h 3291"/>
                              <a:gd name="T76" fmla="*/ 2661 w 2662"/>
                              <a:gd name="T77" fmla="*/ 5437 h 3291"/>
                              <a:gd name="T78" fmla="*/ 2633 w 2662"/>
                              <a:gd name="T79" fmla="*/ 5317 h 3291"/>
                              <a:gd name="T80" fmla="*/ 2633 w 2662"/>
                              <a:gd name="T81" fmla="*/ 5226 h 3291"/>
                              <a:gd name="T82" fmla="*/ 2661 w 2662"/>
                              <a:gd name="T83" fmla="*/ 5017 h 3291"/>
                              <a:gd name="T84" fmla="*/ 2661 w 2662"/>
                              <a:gd name="T85" fmla="*/ 4777 h 3291"/>
                              <a:gd name="T86" fmla="*/ 2661 w 2662"/>
                              <a:gd name="T87" fmla="*/ 4446 h 3291"/>
                              <a:gd name="T88" fmla="*/ 2633 w 2662"/>
                              <a:gd name="T89" fmla="*/ 4326 h 3291"/>
                              <a:gd name="T90" fmla="*/ 2633 w 2662"/>
                              <a:gd name="T91" fmla="*/ 4237 h 3291"/>
                              <a:gd name="T92" fmla="*/ 2661 w 2662"/>
                              <a:gd name="T93" fmla="*/ 4026 h 3291"/>
                              <a:gd name="T94" fmla="*/ 2661 w 2662"/>
                              <a:gd name="T95" fmla="*/ 3786 h 3291"/>
                              <a:gd name="T96" fmla="*/ 2661 w 2662"/>
                              <a:gd name="T97" fmla="*/ 3457 h 3291"/>
                              <a:gd name="T98" fmla="*/ 2633 w 2662"/>
                              <a:gd name="T99" fmla="*/ 3337 h 3291"/>
                              <a:gd name="T100" fmla="*/ 2633 w 2662"/>
                              <a:gd name="T101" fmla="*/ 3246 h 3291"/>
                              <a:gd name="T102" fmla="*/ 2661 w 2662"/>
                              <a:gd name="T103" fmla="*/ 3037 h 3291"/>
                              <a:gd name="T104" fmla="*/ 2661 w 2662"/>
                              <a:gd name="T105" fmla="*/ 2797 h 3291"/>
                              <a:gd name="T106" fmla="*/ 2661 w 2662"/>
                              <a:gd name="T107" fmla="*/ 2466 h 329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662" h="3291">
                                <a:moveTo>
                                  <a:pt x="93" y="2287"/>
                                </a:moveTo>
                                <a:lnTo>
                                  <a:pt x="0" y="2287"/>
                                </a:lnTo>
                                <a:lnTo>
                                  <a:pt x="0" y="2318"/>
                                </a:lnTo>
                                <a:lnTo>
                                  <a:pt x="93" y="2318"/>
                                </a:lnTo>
                                <a:lnTo>
                                  <a:pt x="93" y="2287"/>
                                </a:lnTo>
                                <a:close/>
                                <a:moveTo>
                                  <a:pt x="146" y="381"/>
                                </a:moveTo>
                                <a:lnTo>
                                  <a:pt x="26" y="441"/>
                                </a:lnTo>
                                <a:lnTo>
                                  <a:pt x="146" y="501"/>
                                </a:lnTo>
                                <a:lnTo>
                                  <a:pt x="146" y="381"/>
                                </a:lnTo>
                                <a:close/>
                                <a:moveTo>
                                  <a:pt x="158" y="0"/>
                                </a:moveTo>
                                <a:lnTo>
                                  <a:pt x="38" y="60"/>
                                </a:lnTo>
                                <a:lnTo>
                                  <a:pt x="158" y="120"/>
                                </a:lnTo>
                                <a:lnTo>
                                  <a:pt x="158" y="0"/>
                                </a:lnTo>
                                <a:close/>
                                <a:moveTo>
                                  <a:pt x="187" y="427"/>
                                </a:moveTo>
                                <a:lnTo>
                                  <a:pt x="156" y="427"/>
                                </a:lnTo>
                                <a:lnTo>
                                  <a:pt x="156" y="456"/>
                                </a:lnTo>
                                <a:lnTo>
                                  <a:pt x="187" y="456"/>
                                </a:lnTo>
                                <a:lnTo>
                                  <a:pt x="187" y="427"/>
                                </a:lnTo>
                                <a:close/>
                                <a:moveTo>
                                  <a:pt x="213" y="2287"/>
                                </a:moveTo>
                                <a:lnTo>
                                  <a:pt x="182" y="2287"/>
                                </a:lnTo>
                                <a:lnTo>
                                  <a:pt x="182" y="2318"/>
                                </a:lnTo>
                                <a:lnTo>
                                  <a:pt x="213" y="2318"/>
                                </a:lnTo>
                                <a:lnTo>
                                  <a:pt x="213" y="2287"/>
                                </a:lnTo>
                                <a:close/>
                                <a:moveTo>
                                  <a:pt x="338" y="45"/>
                                </a:moveTo>
                                <a:lnTo>
                                  <a:pt x="218" y="45"/>
                                </a:lnTo>
                                <a:lnTo>
                                  <a:pt x="218" y="76"/>
                                </a:lnTo>
                                <a:lnTo>
                                  <a:pt x="338" y="76"/>
                                </a:lnTo>
                                <a:lnTo>
                                  <a:pt x="338" y="45"/>
                                </a:lnTo>
                                <a:close/>
                                <a:moveTo>
                                  <a:pt x="396" y="427"/>
                                </a:moveTo>
                                <a:lnTo>
                                  <a:pt x="276" y="427"/>
                                </a:lnTo>
                                <a:lnTo>
                                  <a:pt x="276" y="456"/>
                                </a:lnTo>
                                <a:lnTo>
                                  <a:pt x="396" y="456"/>
                                </a:lnTo>
                                <a:lnTo>
                                  <a:pt x="396" y="427"/>
                                </a:lnTo>
                                <a:close/>
                                <a:moveTo>
                                  <a:pt x="422" y="2287"/>
                                </a:moveTo>
                                <a:lnTo>
                                  <a:pt x="302" y="2287"/>
                                </a:lnTo>
                                <a:lnTo>
                                  <a:pt x="302" y="2318"/>
                                </a:lnTo>
                                <a:lnTo>
                                  <a:pt x="422" y="2318"/>
                                </a:lnTo>
                                <a:lnTo>
                                  <a:pt x="422" y="2287"/>
                                </a:lnTo>
                                <a:close/>
                                <a:moveTo>
                                  <a:pt x="458" y="45"/>
                                </a:moveTo>
                                <a:lnTo>
                                  <a:pt x="427" y="45"/>
                                </a:lnTo>
                                <a:lnTo>
                                  <a:pt x="427" y="76"/>
                                </a:lnTo>
                                <a:lnTo>
                                  <a:pt x="458" y="76"/>
                                </a:lnTo>
                                <a:lnTo>
                                  <a:pt x="458" y="45"/>
                                </a:lnTo>
                                <a:close/>
                                <a:moveTo>
                                  <a:pt x="516" y="427"/>
                                </a:moveTo>
                                <a:lnTo>
                                  <a:pt x="487" y="427"/>
                                </a:lnTo>
                                <a:lnTo>
                                  <a:pt x="487" y="456"/>
                                </a:lnTo>
                                <a:lnTo>
                                  <a:pt x="516" y="456"/>
                                </a:lnTo>
                                <a:lnTo>
                                  <a:pt x="516" y="427"/>
                                </a:lnTo>
                                <a:close/>
                                <a:moveTo>
                                  <a:pt x="542" y="2287"/>
                                </a:moveTo>
                                <a:lnTo>
                                  <a:pt x="513" y="2287"/>
                                </a:lnTo>
                                <a:lnTo>
                                  <a:pt x="513" y="2318"/>
                                </a:lnTo>
                                <a:lnTo>
                                  <a:pt x="542" y="2318"/>
                                </a:lnTo>
                                <a:lnTo>
                                  <a:pt x="542" y="2287"/>
                                </a:lnTo>
                                <a:close/>
                                <a:moveTo>
                                  <a:pt x="667" y="45"/>
                                </a:moveTo>
                                <a:lnTo>
                                  <a:pt x="547" y="45"/>
                                </a:lnTo>
                                <a:lnTo>
                                  <a:pt x="547" y="76"/>
                                </a:lnTo>
                                <a:lnTo>
                                  <a:pt x="667" y="76"/>
                                </a:lnTo>
                                <a:lnTo>
                                  <a:pt x="667" y="45"/>
                                </a:lnTo>
                                <a:close/>
                                <a:moveTo>
                                  <a:pt x="727" y="427"/>
                                </a:moveTo>
                                <a:lnTo>
                                  <a:pt x="607" y="427"/>
                                </a:lnTo>
                                <a:lnTo>
                                  <a:pt x="607" y="456"/>
                                </a:lnTo>
                                <a:lnTo>
                                  <a:pt x="727" y="456"/>
                                </a:lnTo>
                                <a:lnTo>
                                  <a:pt x="727" y="427"/>
                                </a:lnTo>
                                <a:close/>
                                <a:moveTo>
                                  <a:pt x="753" y="2287"/>
                                </a:moveTo>
                                <a:lnTo>
                                  <a:pt x="633" y="2287"/>
                                </a:lnTo>
                                <a:lnTo>
                                  <a:pt x="633" y="2318"/>
                                </a:lnTo>
                                <a:lnTo>
                                  <a:pt x="753" y="2318"/>
                                </a:lnTo>
                                <a:lnTo>
                                  <a:pt x="753" y="2287"/>
                                </a:lnTo>
                                <a:close/>
                                <a:moveTo>
                                  <a:pt x="787" y="45"/>
                                </a:moveTo>
                                <a:lnTo>
                                  <a:pt x="758" y="45"/>
                                </a:lnTo>
                                <a:lnTo>
                                  <a:pt x="758" y="76"/>
                                </a:lnTo>
                                <a:lnTo>
                                  <a:pt x="787" y="76"/>
                                </a:lnTo>
                                <a:lnTo>
                                  <a:pt x="787" y="45"/>
                                </a:lnTo>
                                <a:close/>
                                <a:moveTo>
                                  <a:pt x="847" y="427"/>
                                </a:moveTo>
                                <a:lnTo>
                                  <a:pt x="816" y="427"/>
                                </a:lnTo>
                                <a:lnTo>
                                  <a:pt x="816" y="456"/>
                                </a:lnTo>
                                <a:lnTo>
                                  <a:pt x="847" y="456"/>
                                </a:lnTo>
                                <a:lnTo>
                                  <a:pt x="847" y="427"/>
                                </a:lnTo>
                                <a:close/>
                                <a:moveTo>
                                  <a:pt x="873" y="2287"/>
                                </a:moveTo>
                                <a:lnTo>
                                  <a:pt x="842" y="2287"/>
                                </a:lnTo>
                                <a:lnTo>
                                  <a:pt x="842" y="2318"/>
                                </a:lnTo>
                                <a:lnTo>
                                  <a:pt x="873" y="2318"/>
                                </a:lnTo>
                                <a:lnTo>
                                  <a:pt x="873" y="2287"/>
                                </a:lnTo>
                                <a:close/>
                                <a:moveTo>
                                  <a:pt x="998" y="45"/>
                                </a:moveTo>
                                <a:lnTo>
                                  <a:pt x="878" y="45"/>
                                </a:lnTo>
                                <a:lnTo>
                                  <a:pt x="878" y="76"/>
                                </a:lnTo>
                                <a:lnTo>
                                  <a:pt x="998" y="76"/>
                                </a:lnTo>
                                <a:lnTo>
                                  <a:pt x="998" y="45"/>
                                </a:lnTo>
                                <a:close/>
                                <a:moveTo>
                                  <a:pt x="1056" y="427"/>
                                </a:moveTo>
                                <a:lnTo>
                                  <a:pt x="936" y="427"/>
                                </a:lnTo>
                                <a:lnTo>
                                  <a:pt x="936" y="456"/>
                                </a:lnTo>
                                <a:lnTo>
                                  <a:pt x="1056" y="456"/>
                                </a:lnTo>
                                <a:lnTo>
                                  <a:pt x="1056" y="427"/>
                                </a:lnTo>
                                <a:close/>
                                <a:moveTo>
                                  <a:pt x="1082" y="2287"/>
                                </a:moveTo>
                                <a:lnTo>
                                  <a:pt x="962" y="2287"/>
                                </a:lnTo>
                                <a:lnTo>
                                  <a:pt x="962" y="2318"/>
                                </a:lnTo>
                                <a:lnTo>
                                  <a:pt x="1082" y="2318"/>
                                </a:lnTo>
                                <a:lnTo>
                                  <a:pt x="1082" y="2287"/>
                                </a:lnTo>
                                <a:close/>
                                <a:moveTo>
                                  <a:pt x="1118" y="45"/>
                                </a:moveTo>
                                <a:lnTo>
                                  <a:pt x="1087" y="45"/>
                                </a:lnTo>
                                <a:lnTo>
                                  <a:pt x="1087" y="76"/>
                                </a:lnTo>
                                <a:lnTo>
                                  <a:pt x="1118" y="76"/>
                                </a:lnTo>
                                <a:lnTo>
                                  <a:pt x="1118" y="45"/>
                                </a:lnTo>
                                <a:close/>
                                <a:moveTo>
                                  <a:pt x="1176" y="427"/>
                                </a:moveTo>
                                <a:lnTo>
                                  <a:pt x="1147" y="427"/>
                                </a:lnTo>
                                <a:lnTo>
                                  <a:pt x="1147" y="456"/>
                                </a:lnTo>
                                <a:lnTo>
                                  <a:pt x="1176" y="456"/>
                                </a:lnTo>
                                <a:lnTo>
                                  <a:pt x="1176" y="427"/>
                                </a:lnTo>
                                <a:close/>
                                <a:moveTo>
                                  <a:pt x="1202" y="2287"/>
                                </a:moveTo>
                                <a:lnTo>
                                  <a:pt x="1173" y="2287"/>
                                </a:lnTo>
                                <a:lnTo>
                                  <a:pt x="1173" y="2318"/>
                                </a:lnTo>
                                <a:lnTo>
                                  <a:pt x="1202" y="2318"/>
                                </a:lnTo>
                                <a:lnTo>
                                  <a:pt x="1202" y="2287"/>
                                </a:lnTo>
                                <a:close/>
                                <a:moveTo>
                                  <a:pt x="1327" y="45"/>
                                </a:moveTo>
                                <a:lnTo>
                                  <a:pt x="1207" y="45"/>
                                </a:lnTo>
                                <a:lnTo>
                                  <a:pt x="1207" y="76"/>
                                </a:lnTo>
                                <a:lnTo>
                                  <a:pt x="1327" y="76"/>
                                </a:lnTo>
                                <a:lnTo>
                                  <a:pt x="1327" y="45"/>
                                </a:lnTo>
                                <a:close/>
                                <a:moveTo>
                                  <a:pt x="1387" y="427"/>
                                </a:moveTo>
                                <a:lnTo>
                                  <a:pt x="1267" y="427"/>
                                </a:lnTo>
                                <a:lnTo>
                                  <a:pt x="1267" y="456"/>
                                </a:lnTo>
                                <a:lnTo>
                                  <a:pt x="1387" y="456"/>
                                </a:lnTo>
                                <a:lnTo>
                                  <a:pt x="1387" y="427"/>
                                </a:lnTo>
                                <a:close/>
                                <a:moveTo>
                                  <a:pt x="1413" y="2287"/>
                                </a:moveTo>
                                <a:lnTo>
                                  <a:pt x="1293" y="2287"/>
                                </a:lnTo>
                                <a:lnTo>
                                  <a:pt x="1293" y="2318"/>
                                </a:lnTo>
                                <a:lnTo>
                                  <a:pt x="1413" y="2318"/>
                                </a:lnTo>
                                <a:lnTo>
                                  <a:pt x="1413" y="2287"/>
                                </a:lnTo>
                                <a:close/>
                                <a:moveTo>
                                  <a:pt x="1447" y="45"/>
                                </a:moveTo>
                                <a:lnTo>
                                  <a:pt x="1418" y="45"/>
                                </a:lnTo>
                                <a:lnTo>
                                  <a:pt x="1418" y="76"/>
                                </a:lnTo>
                                <a:lnTo>
                                  <a:pt x="1447" y="76"/>
                                </a:lnTo>
                                <a:lnTo>
                                  <a:pt x="1447" y="45"/>
                                </a:lnTo>
                                <a:close/>
                                <a:moveTo>
                                  <a:pt x="1507" y="427"/>
                                </a:moveTo>
                                <a:lnTo>
                                  <a:pt x="1476" y="427"/>
                                </a:lnTo>
                                <a:lnTo>
                                  <a:pt x="1476" y="456"/>
                                </a:lnTo>
                                <a:lnTo>
                                  <a:pt x="1507" y="456"/>
                                </a:lnTo>
                                <a:lnTo>
                                  <a:pt x="1507" y="427"/>
                                </a:lnTo>
                                <a:close/>
                                <a:moveTo>
                                  <a:pt x="1533" y="2287"/>
                                </a:moveTo>
                                <a:lnTo>
                                  <a:pt x="1502" y="2287"/>
                                </a:lnTo>
                                <a:lnTo>
                                  <a:pt x="1502" y="2318"/>
                                </a:lnTo>
                                <a:lnTo>
                                  <a:pt x="1533" y="2318"/>
                                </a:lnTo>
                                <a:lnTo>
                                  <a:pt x="1533" y="2287"/>
                                </a:lnTo>
                                <a:close/>
                                <a:moveTo>
                                  <a:pt x="1658" y="45"/>
                                </a:moveTo>
                                <a:lnTo>
                                  <a:pt x="1538" y="45"/>
                                </a:lnTo>
                                <a:lnTo>
                                  <a:pt x="1538" y="76"/>
                                </a:lnTo>
                                <a:lnTo>
                                  <a:pt x="1658" y="76"/>
                                </a:lnTo>
                                <a:lnTo>
                                  <a:pt x="1658" y="45"/>
                                </a:lnTo>
                                <a:close/>
                                <a:moveTo>
                                  <a:pt x="1716" y="427"/>
                                </a:moveTo>
                                <a:lnTo>
                                  <a:pt x="1596" y="427"/>
                                </a:lnTo>
                                <a:lnTo>
                                  <a:pt x="1596" y="456"/>
                                </a:lnTo>
                                <a:lnTo>
                                  <a:pt x="1716" y="456"/>
                                </a:lnTo>
                                <a:lnTo>
                                  <a:pt x="1716" y="427"/>
                                </a:lnTo>
                                <a:close/>
                                <a:moveTo>
                                  <a:pt x="1742" y="2287"/>
                                </a:moveTo>
                                <a:lnTo>
                                  <a:pt x="1622" y="2287"/>
                                </a:lnTo>
                                <a:lnTo>
                                  <a:pt x="1622" y="2318"/>
                                </a:lnTo>
                                <a:lnTo>
                                  <a:pt x="1742" y="2318"/>
                                </a:lnTo>
                                <a:lnTo>
                                  <a:pt x="1742" y="2287"/>
                                </a:lnTo>
                                <a:close/>
                                <a:moveTo>
                                  <a:pt x="1778" y="45"/>
                                </a:moveTo>
                                <a:lnTo>
                                  <a:pt x="1747" y="45"/>
                                </a:lnTo>
                                <a:lnTo>
                                  <a:pt x="1747" y="76"/>
                                </a:lnTo>
                                <a:lnTo>
                                  <a:pt x="1778" y="76"/>
                                </a:lnTo>
                                <a:lnTo>
                                  <a:pt x="1778" y="45"/>
                                </a:lnTo>
                                <a:close/>
                                <a:moveTo>
                                  <a:pt x="1836" y="427"/>
                                </a:moveTo>
                                <a:lnTo>
                                  <a:pt x="1807" y="427"/>
                                </a:lnTo>
                                <a:lnTo>
                                  <a:pt x="1807" y="456"/>
                                </a:lnTo>
                                <a:lnTo>
                                  <a:pt x="1836" y="456"/>
                                </a:lnTo>
                                <a:lnTo>
                                  <a:pt x="1836" y="427"/>
                                </a:lnTo>
                                <a:close/>
                                <a:moveTo>
                                  <a:pt x="1862" y="2287"/>
                                </a:moveTo>
                                <a:lnTo>
                                  <a:pt x="1833" y="2287"/>
                                </a:lnTo>
                                <a:lnTo>
                                  <a:pt x="1833" y="2318"/>
                                </a:lnTo>
                                <a:lnTo>
                                  <a:pt x="1862" y="2318"/>
                                </a:lnTo>
                                <a:lnTo>
                                  <a:pt x="1862" y="2287"/>
                                </a:lnTo>
                                <a:close/>
                                <a:moveTo>
                                  <a:pt x="1987" y="45"/>
                                </a:moveTo>
                                <a:lnTo>
                                  <a:pt x="1867" y="45"/>
                                </a:lnTo>
                                <a:lnTo>
                                  <a:pt x="1867" y="76"/>
                                </a:lnTo>
                                <a:lnTo>
                                  <a:pt x="1987" y="76"/>
                                </a:lnTo>
                                <a:lnTo>
                                  <a:pt x="1987" y="45"/>
                                </a:lnTo>
                                <a:close/>
                                <a:moveTo>
                                  <a:pt x="2047" y="427"/>
                                </a:moveTo>
                                <a:lnTo>
                                  <a:pt x="1927" y="427"/>
                                </a:lnTo>
                                <a:lnTo>
                                  <a:pt x="1927" y="456"/>
                                </a:lnTo>
                                <a:lnTo>
                                  <a:pt x="2047" y="456"/>
                                </a:lnTo>
                                <a:lnTo>
                                  <a:pt x="2047" y="427"/>
                                </a:lnTo>
                                <a:close/>
                                <a:moveTo>
                                  <a:pt x="2073" y="2287"/>
                                </a:moveTo>
                                <a:lnTo>
                                  <a:pt x="1953" y="2287"/>
                                </a:lnTo>
                                <a:lnTo>
                                  <a:pt x="1953" y="2318"/>
                                </a:lnTo>
                                <a:lnTo>
                                  <a:pt x="2073" y="2318"/>
                                </a:lnTo>
                                <a:lnTo>
                                  <a:pt x="2073" y="2287"/>
                                </a:lnTo>
                                <a:close/>
                                <a:moveTo>
                                  <a:pt x="2107" y="45"/>
                                </a:moveTo>
                                <a:lnTo>
                                  <a:pt x="2078" y="45"/>
                                </a:lnTo>
                                <a:lnTo>
                                  <a:pt x="2078" y="76"/>
                                </a:lnTo>
                                <a:lnTo>
                                  <a:pt x="2107" y="76"/>
                                </a:lnTo>
                                <a:lnTo>
                                  <a:pt x="2107" y="45"/>
                                </a:lnTo>
                                <a:close/>
                                <a:moveTo>
                                  <a:pt x="2167" y="427"/>
                                </a:moveTo>
                                <a:lnTo>
                                  <a:pt x="2136" y="427"/>
                                </a:lnTo>
                                <a:lnTo>
                                  <a:pt x="2136" y="456"/>
                                </a:lnTo>
                                <a:lnTo>
                                  <a:pt x="2167" y="456"/>
                                </a:lnTo>
                                <a:lnTo>
                                  <a:pt x="2167" y="427"/>
                                </a:lnTo>
                                <a:close/>
                                <a:moveTo>
                                  <a:pt x="2193" y="2287"/>
                                </a:moveTo>
                                <a:lnTo>
                                  <a:pt x="2162" y="2287"/>
                                </a:lnTo>
                                <a:lnTo>
                                  <a:pt x="2162" y="2318"/>
                                </a:lnTo>
                                <a:lnTo>
                                  <a:pt x="2193" y="2318"/>
                                </a:lnTo>
                                <a:lnTo>
                                  <a:pt x="2193" y="2287"/>
                                </a:lnTo>
                                <a:close/>
                                <a:moveTo>
                                  <a:pt x="2318" y="45"/>
                                </a:moveTo>
                                <a:lnTo>
                                  <a:pt x="2198" y="45"/>
                                </a:lnTo>
                                <a:lnTo>
                                  <a:pt x="2198" y="76"/>
                                </a:lnTo>
                                <a:lnTo>
                                  <a:pt x="2318" y="76"/>
                                </a:lnTo>
                                <a:lnTo>
                                  <a:pt x="2318" y="45"/>
                                </a:lnTo>
                                <a:close/>
                                <a:moveTo>
                                  <a:pt x="2376" y="427"/>
                                </a:moveTo>
                                <a:lnTo>
                                  <a:pt x="2256" y="427"/>
                                </a:lnTo>
                                <a:lnTo>
                                  <a:pt x="2256" y="456"/>
                                </a:lnTo>
                                <a:lnTo>
                                  <a:pt x="2376" y="456"/>
                                </a:lnTo>
                                <a:lnTo>
                                  <a:pt x="2376" y="427"/>
                                </a:lnTo>
                                <a:close/>
                                <a:moveTo>
                                  <a:pt x="2402" y="2287"/>
                                </a:moveTo>
                                <a:lnTo>
                                  <a:pt x="2282" y="2287"/>
                                </a:lnTo>
                                <a:lnTo>
                                  <a:pt x="2282" y="2318"/>
                                </a:lnTo>
                                <a:lnTo>
                                  <a:pt x="2402" y="2318"/>
                                </a:lnTo>
                                <a:lnTo>
                                  <a:pt x="2402" y="2287"/>
                                </a:lnTo>
                                <a:close/>
                                <a:moveTo>
                                  <a:pt x="2438" y="45"/>
                                </a:moveTo>
                                <a:lnTo>
                                  <a:pt x="2407" y="45"/>
                                </a:lnTo>
                                <a:lnTo>
                                  <a:pt x="2407" y="76"/>
                                </a:lnTo>
                                <a:lnTo>
                                  <a:pt x="2438" y="76"/>
                                </a:lnTo>
                                <a:lnTo>
                                  <a:pt x="2438" y="45"/>
                                </a:lnTo>
                                <a:close/>
                                <a:moveTo>
                                  <a:pt x="2647" y="45"/>
                                </a:moveTo>
                                <a:lnTo>
                                  <a:pt x="2527" y="45"/>
                                </a:lnTo>
                                <a:lnTo>
                                  <a:pt x="2527" y="76"/>
                                </a:lnTo>
                                <a:lnTo>
                                  <a:pt x="2647" y="76"/>
                                </a:lnTo>
                                <a:lnTo>
                                  <a:pt x="2647" y="45"/>
                                </a:lnTo>
                                <a:close/>
                                <a:moveTo>
                                  <a:pt x="2661" y="3259"/>
                                </a:moveTo>
                                <a:lnTo>
                                  <a:pt x="2633" y="3259"/>
                                </a:lnTo>
                                <a:lnTo>
                                  <a:pt x="2633" y="3290"/>
                                </a:lnTo>
                                <a:lnTo>
                                  <a:pt x="2661" y="3290"/>
                                </a:lnTo>
                                <a:lnTo>
                                  <a:pt x="2661" y="3259"/>
                                </a:lnTo>
                                <a:close/>
                                <a:moveTo>
                                  <a:pt x="2661" y="3050"/>
                                </a:moveTo>
                                <a:lnTo>
                                  <a:pt x="2633" y="3050"/>
                                </a:lnTo>
                                <a:lnTo>
                                  <a:pt x="2633" y="3170"/>
                                </a:lnTo>
                                <a:lnTo>
                                  <a:pt x="2661" y="3170"/>
                                </a:lnTo>
                                <a:lnTo>
                                  <a:pt x="2661" y="3050"/>
                                </a:lnTo>
                                <a:close/>
                                <a:moveTo>
                                  <a:pt x="2661" y="2930"/>
                                </a:moveTo>
                                <a:lnTo>
                                  <a:pt x="2633" y="2930"/>
                                </a:lnTo>
                                <a:lnTo>
                                  <a:pt x="2633" y="2959"/>
                                </a:lnTo>
                                <a:lnTo>
                                  <a:pt x="2661" y="2959"/>
                                </a:lnTo>
                                <a:lnTo>
                                  <a:pt x="2661" y="2930"/>
                                </a:lnTo>
                                <a:close/>
                                <a:moveTo>
                                  <a:pt x="2661" y="2719"/>
                                </a:moveTo>
                                <a:lnTo>
                                  <a:pt x="2633" y="2719"/>
                                </a:lnTo>
                                <a:lnTo>
                                  <a:pt x="2633" y="2839"/>
                                </a:lnTo>
                                <a:lnTo>
                                  <a:pt x="2661" y="2839"/>
                                </a:lnTo>
                                <a:lnTo>
                                  <a:pt x="2661" y="2719"/>
                                </a:lnTo>
                                <a:close/>
                                <a:moveTo>
                                  <a:pt x="2661" y="2599"/>
                                </a:moveTo>
                                <a:lnTo>
                                  <a:pt x="2633" y="2599"/>
                                </a:lnTo>
                                <a:lnTo>
                                  <a:pt x="2633" y="2630"/>
                                </a:lnTo>
                                <a:lnTo>
                                  <a:pt x="2661" y="2630"/>
                                </a:lnTo>
                                <a:lnTo>
                                  <a:pt x="2661" y="2599"/>
                                </a:lnTo>
                                <a:close/>
                                <a:moveTo>
                                  <a:pt x="2661" y="2390"/>
                                </a:moveTo>
                                <a:lnTo>
                                  <a:pt x="2633" y="2390"/>
                                </a:lnTo>
                                <a:lnTo>
                                  <a:pt x="2633" y="2510"/>
                                </a:lnTo>
                                <a:lnTo>
                                  <a:pt x="2661" y="2510"/>
                                </a:lnTo>
                                <a:lnTo>
                                  <a:pt x="2661" y="2390"/>
                                </a:lnTo>
                                <a:close/>
                                <a:moveTo>
                                  <a:pt x="2661" y="2270"/>
                                </a:moveTo>
                                <a:lnTo>
                                  <a:pt x="2633" y="2270"/>
                                </a:lnTo>
                                <a:lnTo>
                                  <a:pt x="2633" y="2299"/>
                                </a:lnTo>
                                <a:lnTo>
                                  <a:pt x="2661" y="2299"/>
                                </a:lnTo>
                                <a:lnTo>
                                  <a:pt x="2661" y="2270"/>
                                </a:lnTo>
                                <a:close/>
                                <a:moveTo>
                                  <a:pt x="2661" y="2059"/>
                                </a:moveTo>
                                <a:lnTo>
                                  <a:pt x="2633" y="2059"/>
                                </a:lnTo>
                                <a:lnTo>
                                  <a:pt x="2633" y="2179"/>
                                </a:lnTo>
                                <a:lnTo>
                                  <a:pt x="2661" y="2179"/>
                                </a:lnTo>
                                <a:lnTo>
                                  <a:pt x="2661" y="2059"/>
                                </a:lnTo>
                                <a:close/>
                                <a:moveTo>
                                  <a:pt x="2661" y="1939"/>
                                </a:moveTo>
                                <a:lnTo>
                                  <a:pt x="2633" y="1939"/>
                                </a:lnTo>
                                <a:lnTo>
                                  <a:pt x="2633" y="1970"/>
                                </a:lnTo>
                                <a:lnTo>
                                  <a:pt x="2661" y="1970"/>
                                </a:lnTo>
                                <a:lnTo>
                                  <a:pt x="2661" y="1939"/>
                                </a:lnTo>
                                <a:close/>
                                <a:moveTo>
                                  <a:pt x="2661" y="1730"/>
                                </a:moveTo>
                                <a:lnTo>
                                  <a:pt x="2633" y="1730"/>
                                </a:lnTo>
                                <a:lnTo>
                                  <a:pt x="2633" y="1850"/>
                                </a:lnTo>
                                <a:lnTo>
                                  <a:pt x="2661" y="1850"/>
                                </a:lnTo>
                                <a:lnTo>
                                  <a:pt x="2661" y="1730"/>
                                </a:lnTo>
                                <a:close/>
                                <a:moveTo>
                                  <a:pt x="2661" y="1610"/>
                                </a:moveTo>
                                <a:lnTo>
                                  <a:pt x="2633" y="1610"/>
                                </a:lnTo>
                                <a:lnTo>
                                  <a:pt x="2633" y="1639"/>
                                </a:lnTo>
                                <a:lnTo>
                                  <a:pt x="2661" y="1639"/>
                                </a:lnTo>
                                <a:lnTo>
                                  <a:pt x="2661" y="1610"/>
                                </a:lnTo>
                                <a:close/>
                                <a:moveTo>
                                  <a:pt x="2661" y="1399"/>
                                </a:moveTo>
                                <a:lnTo>
                                  <a:pt x="2633" y="1399"/>
                                </a:lnTo>
                                <a:lnTo>
                                  <a:pt x="2633" y="1519"/>
                                </a:lnTo>
                                <a:lnTo>
                                  <a:pt x="2661" y="1519"/>
                                </a:lnTo>
                                <a:lnTo>
                                  <a:pt x="2661" y="1399"/>
                                </a:lnTo>
                                <a:close/>
                                <a:moveTo>
                                  <a:pt x="2661" y="1279"/>
                                </a:moveTo>
                                <a:lnTo>
                                  <a:pt x="2633" y="1279"/>
                                </a:lnTo>
                                <a:lnTo>
                                  <a:pt x="2633" y="1310"/>
                                </a:lnTo>
                                <a:lnTo>
                                  <a:pt x="2661" y="1310"/>
                                </a:lnTo>
                                <a:lnTo>
                                  <a:pt x="2661" y="1279"/>
                                </a:lnTo>
                                <a:close/>
                                <a:moveTo>
                                  <a:pt x="2661" y="1070"/>
                                </a:moveTo>
                                <a:lnTo>
                                  <a:pt x="2633" y="1070"/>
                                </a:lnTo>
                                <a:lnTo>
                                  <a:pt x="2633" y="1190"/>
                                </a:lnTo>
                                <a:lnTo>
                                  <a:pt x="2661" y="1190"/>
                                </a:lnTo>
                                <a:lnTo>
                                  <a:pt x="2661" y="1070"/>
                                </a:lnTo>
                                <a:close/>
                                <a:moveTo>
                                  <a:pt x="2661" y="950"/>
                                </a:moveTo>
                                <a:lnTo>
                                  <a:pt x="2633" y="950"/>
                                </a:lnTo>
                                <a:lnTo>
                                  <a:pt x="2633" y="979"/>
                                </a:lnTo>
                                <a:lnTo>
                                  <a:pt x="2661" y="979"/>
                                </a:lnTo>
                                <a:lnTo>
                                  <a:pt x="2661" y="950"/>
                                </a:lnTo>
                                <a:close/>
                                <a:moveTo>
                                  <a:pt x="2661" y="739"/>
                                </a:moveTo>
                                <a:lnTo>
                                  <a:pt x="2633" y="739"/>
                                </a:lnTo>
                                <a:lnTo>
                                  <a:pt x="2633" y="859"/>
                                </a:lnTo>
                                <a:lnTo>
                                  <a:pt x="2661" y="859"/>
                                </a:lnTo>
                                <a:lnTo>
                                  <a:pt x="2661" y="739"/>
                                </a:lnTo>
                                <a:close/>
                                <a:moveTo>
                                  <a:pt x="2661" y="619"/>
                                </a:moveTo>
                                <a:lnTo>
                                  <a:pt x="2633" y="619"/>
                                </a:lnTo>
                                <a:lnTo>
                                  <a:pt x="2633" y="650"/>
                                </a:lnTo>
                                <a:lnTo>
                                  <a:pt x="2661" y="650"/>
                                </a:lnTo>
                                <a:lnTo>
                                  <a:pt x="2661" y="619"/>
                                </a:lnTo>
                                <a:close/>
                                <a:moveTo>
                                  <a:pt x="2661" y="410"/>
                                </a:moveTo>
                                <a:lnTo>
                                  <a:pt x="2633" y="410"/>
                                </a:lnTo>
                                <a:lnTo>
                                  <a:pt x="2633" y="530"/>
                                </a:lnTo>
                                <a:lnTo>
                                  <a:pt x="2661" y="530"/>
                                </a:lnTo>
                                <a:lnTo>
                                  <a:pt x="2661" y="410"/>
                                </a:lnTo>
                                <a:close/>
                                <a:moveTo>
                                  <a:pt x="2661" y="290"/>
                                </a:moveTo>
                                <a:lnTo>
                                  <a:pt x="2633" y="290"/>
                                </a:lnTo>
                                <a:lnTo>
                                  <a:pt x="2633" y="319"/>
                                </a:lnTo>
                                <a:lnTo>
                                  <a:pt x="2661" y="319"/>
                                </a:lnTo>
                                <a:lnTo>
                                  <a:pt x="2661" y="290"/>
                                </a:lnTo>
                                <a:close/>
                                <a:moveTo>
                                  <a:pt x="2661" y="79"/>
                                </a:moveTo>
                                <a:lnTo>
                                  <a:pt x="2633" y="79"/>
                                </a:lnTo>
                                <a:lnTo>
                                  <a:pt x="2633" y="199"/>
                                </a:lnTo>
                                <a:lnTo>
                                  <a:pt x="2661" y="199"/>
                                </a:lnTo>
                                <a:lnTo>
                                  <a:pt x="2661" y="79"/>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AutoShape 117"/>
                        <wps:cNvSpPr>
                          <a:spLocks/>
                        </wps:cNvSpPr>
                        <wps:spPr bwMode="auto">
                          <a:xfrm>
                            <a:off x="6307" y="2674"/>
                            <a:ext cx="2744" cy="2813"/>
                          </a:xfrm>
                          <a:custGeom>
                            <a:avLst/>
                            <a:gdLst>
                              <a:gd name="T0" fmla="*/ 0 w 2744"/>
                              <a:gd name="T1" fmla="*/ 5706 h 2813"/>
                              <a:gd name="T2" fmla="*/ 223 w 2744"/>
                              <a:gd name="T3" fmla="*/ 5677 h 2813"/>
                              <a:gd name="T4" fmla="*/ 223 w 2744"/>
                              <a:gd name="T5" fmla="*/ 5706 h 2813"/>
                              <a:gd name="T6" fmla="*/ 312 w 2744"/>
                              <a:gd name="T7" fmla="*/ 5677 h 2813"/>
                              <a:gd name="T8" fmla="*/ 432 w 2744"/>
                              <a:gd name="T9" fmla="*/ 5677 h 2813"/>
                              <a:gd name="T10" fmla="*/ 523 w 2744"/>
                              <a:gd name="T11" fmla="*/ 5706 h 2813"/>
                              <a:gd name="T12" fmla="*/ 763 w 2744"/>
                              <a:gd name="T13" fmla="*/ 5677 h 2813"/>
                              <a:gd name="T14" fmla="*/ 763 w 2744"/>
                              <a:gd name="T15" fmla="*/ 5706 h 2813"/>
                              <a:gd name="T16" fmla="*/ 852 w 2744"/>
                              <a:gd name="T17" fmla="*/ 5677 h 2813"/>
                              <a:gd name="T18" fmla="*/ 883 w 2744"/>
                              <a:gd name="T19" fmla="*/ 5677 h 2813"/>
                              <a:gd name="T20" fmla="*/ 972 w 2744"/>
                              <a:gd name="T21" fmla="*/ 5706 h 2813"/>
                              <a:gd name="T22" fmla="*/ 1212 w 2744"/>
                              <a:gd name="T23" fmla="*/ 5677 h 2813"/>
                              <a:gd name="T24" fmla="*/ 1212 w 2744"/>
                              <a:gd name="T25" fmla="*/ 5706 h 2813"/>
                              <a:gd name="T26" fmla="*/ 1303 w 2744"/>
                              <a:gd name="T27" fmla="*/ 5677 h 2813"/>
                              <a:gd name="T28" fmla="*/ 1423 w 2744"/>
                              <a:gd name="T29" fmla="*/ 5677 h 2813"/>
                              <a:gd name="T30" fmla="*/ 1512 w 2744"/>
                              <a:gd name="T31" fmla="*/ 5706 h 2813"/>
                              <a:gd name="T32" fmla="*/ 1752 w 2744"/>
                              <a:gd name="T33" fmla="*/ 5677 h 2813"/>
                              <a:gd name="T34" fmla="*/ 1752 w 2744"/>
                              <a:gd name="T35" fmla="*/ 5706 h 2813"/>
                              <a:gd name="T36" fmla="*/ 1843 w 2744"/>
                              <a:gd name="T37" fmla="*/ 5677 h 2813"/>
                              <a:gd name="T38" fmla="*/ 1872 w 2744"/>
                              <a:gd name="T39" fmla="*/ 5677 h 2813"/>
                              <a:gd name="T40" fmla="*/ 1963 w 2744"/>
                              <a:gd name="T41" fmla="*/ 5706 h 2813"/>
                              <a:gd name="T42" fmla="*/ 2203 w 2744"/>
                              <a:gd name="T43" fmla="*/ 5677 h 2813"/>
                              <a:gd name="T44" fmla="*/ 2203 w 2744"/>
                              <a:gd name="T45" fmla="*/ 5706 h 2813"/>
                              <a:gd name="T46" fmla="*/ 2292 w 2744"/>
                              <a:gd name="T47" fmla="*/ 5677 h 2813"/>
                              <a:gd name="T48" fmla="*/ 2412 w 2744"/>
                              <a:gd name="T49" fmla="*/ 5677 h 2813"/>
                              <a:gd name="T50" fmla="*/ 2484 w 2744"/>
                              <a:gd name="T51" fmla="*/ 4662 h 2813"/>
                              <a:gd name="T52" fmla="*/ 2513 w 2744"/>
                              <a:gd name="T53" fmla="*/ 4422 h 2813"/>
                              <a:gd name="T54" fmla="*/ 2513 w 2744"/>
                              <a:gd name="T55" fmla="*/ 4453 h 2813"/>
                              <a:gd name="T56" fmla="*/ 2484 w 2744"/>
                              <a:gd name="T57" fmla="*/ 4213 h 2813"/>
                              <a:gd name="T58" fmla="*/ 2513 w 2744"/>
                              <a:gd name="T59" fmla="*/ 4213 h 2813"/>
                              <a:gd name="T60" fmla="*/ 2484 w 2744"/>
                              <a:gd name="T61" fmla="*/ 4122 h 2813"/>
                              <a:gd name="T62" fmla="*/ 2513 w 2744"/>
                              <a:gd name="T63" fmla="*/ 3882 h 2813"/>
                              <a:gd name="T64" fmla="*/ 2513 w 2744"/>
                              <a:gd name="T65" fmla="*/ 4002 h 2813"/>
                              <a:gd name="T66" fmla="*/ 2484 w 2744"/>
                              <a:gd name="T67" fmla="*/ 3762 h 2813"/>
                              <a:gd name="T68" fmla="*/ 2513 w 2744"/>
                              <a:gd name="T69" fmla="*/ 3762 h 2813"/>
                              <a:gd name="T70" fmla="*/ 2484 w 2744"/>
                              <a:gd name="T71" fmla="*/ 3673 h 2813"/>
                              <a:gd name="T72" fmla="*/ 2513 w 2744"/>
                              <a:gd name="T73" fmla="*/ 3433 h 2813"/>
                              <a:gd name="T74" fmla="*/ 2513 w 2744"/>
                              <a:gd name="T75" fmla="*/ 3462 h 2813"/>
                              <a:gd name="T76" fmla="*/ 2484 w 2744"/>
                              <a:gd name="T77" fmla="*/ 3222 h 2813"/>
                              <a:gd name="T78" fmla="*/ 2513 w 2744"/>
                              <a:gd name="T79" fmla="*/ 3222 h 2813"/>
                              <a:gd name="T80" fmla="*/ 2484 w 2744"/>
                              <a:gd name="T81" fmla="*/ 3133 h 2813"/>
                              <a:gd name="T82" fmla="*/ 2513 w 2744"/>
                              <a:gd name="T83" fmla="*/ 2893 h 2813"/>
                              <a:gd name="T84" fmla="*/ 2513 w 2744"/>
                              <a:gd name="T85" fmla="*/ 3013 h 2813"/>
                              <a:gd name="T86" fmla="*/ 2503 w 2744"/>
                              <a:gd name="T87" fmla="*/ 5677 h 2813"/>
                              <a:gd name="T88" fmla="*/ 2532 w 2744"/>
                              <a:gd name="T89" fmla="*/ 5677 h 2813"/>
                              <a:gd name="T90" fmla="*/ 2623 w 2744"/>
                              <a:gd name="T91" fmla="*/ 5706 h 281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744" h="2813">
                                <a:moveTo>
                                  <a:pt x="103" y="2784"/>
                                </a:moveTo>
                                <a:lnTo>
                                  <a:pt x="0" y="2784"/>
                                </a:lnTo>
                                <a:lnTo>
                                  <a:pt x="0" y="2813"/>
                                </a:lnTo>
                                <a:lnTo>
                                  <a:pt x="103" y="2813"/>
                                </a:lnTo>
                                <a:lnTo>
                                  <a:pt x="103" y="2784"/>
                                </a:lnTo>
                                <a:close/>
                                <a:moveTo>
                                  <a:pt x="223" y="2784"/>
                                </a:moveTo>
                                <a:lnTo>
                                  <a:pt x="192" y="2784"/>
                                </a:lnTo>
                                <a:lnTo>
                                  <a:pt x="192" y="2813"/>
                                </a:lnTo>
                                <a:lnTo>
                                  <a:pt x="223" y="2813"/>
                                </a:lnTo>
                                <a:lnTo>
                                  <a:pt x="223" y="2784"/>
                                </a:lnTo>
                                <a:close/>
                                <a:moveTo>
                                  <a:pt x="432" y="2784"/>
                                </a:moveTo>
                                <a:lnTo>
                                  <a:pt x="312" y="2784"/>
                                </a:lnTo>
                                <a:lnTo>
                                  <a:pt x="312" y="2813"/>
                                </a:lnTo>
                                <a:lnTo>
                                  <a:pt x="432" y="2813"/>
                                </a:lnTo>
                                <a:lnTo>
                                  <a:pt x="432" y="2784"/>
                                </a:lnTo>
                                <a:close/>
                                <a:moveTo>
                                  <a:pt x="552" y="2784"/>
                                </a:moveTo>
                                <a:lnTo>
                                  <a:pt x="523" y="2784"/>
                                </a:lnTo>
                                <a:lnTo>
                                  <a:pt x="523" y="2813"/>
                                </a:lnTo>
                                <a:lnTo>
                                  <a:pt x="552" y="2813"/>
                                </a:lnTo>
                                <a:lnTo>
                                  <a:pt x="552" y="2784"/>
                                </a:lnTo>
                                <a:close/>
                                <a:moveTo>
                                  <a:pt x="763" y="2784"/>
                                </a:moveTo>
                                <a:lnTo>
                                  <a:pt x="643" y="2784"/>
                                </a:lnTo>
                                <a:lnTo>
                                  <a:pt x="643" y="2813"/>
                                </a:lnTo>
                                <a:lnTo>
                                  <a:pt x="763" y="2813"/>
                                </a:lnTo>
                                <a:lnTo>
                                  <a:pt x="763" y="2784"/>
                                </a:lnTo>
                                <a:close/>
                                <a:moveTo>
                                  <a:pt x="883" y="2784"/>
                                </a:moveTo>
                                <a:lnTo>
                                  <a:pt x="852" y="2784"/>
                                </a:lnTo>
                                <a:lnTo>
                                  <a:pt x="852" y="2813"/>
                                </a:lnTo>
                                <a:lnTo>
                                  <a:pt x="883" y="2813"/>
                                </a:lnTo>
                                <a:lnTo>
                                  <a:pt x="883" y="2784"/>
                                </a:lnTo>
                                <a:close/>
                                <a:moveTo>
                                  <a:pt x="1092" y="2784"/>
                                </a:moveTo>
                                <a:lnTo>
                                  <a:pt x="972" y="2784"/>
                                </a:lnTo>
                                <a:lnTo>
                                  <a:pt x="972" y="2813"/>
                                </a:lnTo>
                                <a:lnTo>
                                  <a:pt x="1092" y="2813"/>
                                </a:lnTo>
                                <a:lnTo>
                                  <a:pt x="1092" y="2784"/>
                                </a:lnTo>
                                <a:close/>
                                <a:moveTo>
                                  <a:pt x="1212" y="2784"/>
                                </a:moveTo>
                                <a:lnTo>
                                  <a:pt x="1183" y="2784"/>
                                </a:lnTo>
                                <a:lnTo>
                                  <a:pt x="1183" y="2813"/>
                                </a:lnTo>
                                <a:lnTo>
                                  <a:pt x="1212" y="2813"/>
                                </a:lnTo>
                                <a:lnTo>
                                  <a:pt x="1212" y="2784"/>
                                </a:lnTo>
                                <a:close/>
                                <a:moveTo>
                                  <a:pt x="1423" y="2784"/>
                                </a:moveTo>
                                <a:lnTo>
                                  <a:pt x="1303" y="2784"/>
                                </a:lnTo>
                                <a:lnTo>
                                  <a:pt x="1303" y="2813"/>
                                </a:lnTo>
                                <a:lnTo>
                                  <a:pt x="1423" y="2813"/>
                                </a:lnTo>
                                <a:lnTo>
                                  <a:pt x="1423" y="2784"/>
                                </a:lnTo>
                                <a:close/>
                                <a:moveTo>
                                  <a:pt x="1543" y="2784"/>
                                </a:moveTo>
                                <a:lnTo>
                                  <a:pt x="1512" y="2784"/>
                                </a:lnTo>
                                <a:lnTo>
                                  <a:pt x="1512" y="2813"/>
                                </a:lnTo>
                                <a:lnTo>
                                  <a:pt x="1543" y="2813"/>
                                </a:lnTo>
                                <a:lnTo>
                                  <a:pt x="1543" y="2784"/>
                                </a:lnTo>
                                <a:close/>
                                <a:moveTo>
                                  <a:pt x="1752" y="2784"/>
                                </a:moveTo>
                                <a:lnTo>
                                  <a:pt x="1632" y="2784"/>
                                </a:lnTo>
                                <a:lnTo>
                                  <a:pt x="1632" y="2813"/>
                                </a:lnTo>
                                <a:lnTo>
                                  <a:pt x="1752" y="2813"/>
                                </a:lnTo>
                                <a:lnTo>
                                  <a:pt x="1752" y="2784"/>
                                </a:lnTo>
                                <a:close/>
                                <a:moveTo>
                                  <a:pt x="1872" y="2784"/>
                                </a:moveTo>
                                <a:lnTo>
                                  <a:pt x="1843" y="2784"/>
                                </a:lnTo>
                                <a:lnTo>
                                  <a:pt x="1843" y="2813"/>
                                </a:lnTo>
                                <a:lnTo>
                                  <a:pt x="1872" y="2813"/>
                                </a:lnTo>
                                <a:lnTo>
                                  <a:pt x="1872" y="2784"/>
                                </a:lnTo>
                                <a:close/>
                                <a:moveTo>
                                  <a:pt x="2083" y="2784"/>
                                </a:moveTo>
                                <a:lnTo>
                                  <a:pt x="1963" y="2784"/>
                                </a:lnTo>
                                <a:lnTo>
                                  <a:pt x="1963" y="2813"/>
                                </a:lnTo>
                                <a:lnTo>
                                  <a:pt x="2083" y="2813"/>
                                </a:lnTo>
                                <a:lnTo>
                                  <a:pt x="2083" y="2784"/>
                                </a:lnTo>
                                <a:close/>
                                <a:moveTo>
                                  <a:pt x="2203" y="2784"/>
                                </a:moveTo>
                                <a:lnTo>
                                  <a:pt x="2172" y="2784"/>
                                </a:lnTo>
                                <a:lnTo>
                                  <a:pt x="2172" y="2813"/>
                                </a:lnTo>
                                <a:lnTo>
                                  <a:pt x="2203" y="2813"/>
                                </a:lnTo>
                                <a:lnTo>
                                  <a:pt x="2203" y="2784"/>
                                </a:lnTo>
                                <a:close/>
                                <a:moveTo>
                                  <a:pt x="2412" y="2784"/>
                                </a:moveTo>
                                <a:lnTo>
                                  <a:pt x="2292" y="2784"/>
                                </a:lnTo>
                                <a:lnTo>
                                  <a:pt x="2292" y="2813"/>
                                </a:lnTo>
                                <a:lnTo>
                                  <a:pt x="2412" y="2813"/>
                                </a:lnTo>
                                <a:lnTo>
                                  <a:pt x="2412" y="2784"/>
                                </a:lnTo>
                                <a:close/>
                                <a:moveTo>
                                  <a:pt x="2513" y="1649"/>
                                </a:moveTo>
                                <a:lnTo>
                                  <a:pt x="2484" y="1649"/>
                                </a:lnTo>
                                <a:lnTo>
                                  <a:pt x="2484" y="1769"/>
                                </a:lnTo>
                                <a:lnTo>
                                  <a:pt x="2513" y="1769"/>
                                </a:lnTo>
                                <a:lnTo>
                                  <a:pt x="2513" y="1649"/>
                                </a:lnTo>
                                <a:close/>
                                <a:moveTo>
                                  <a:pt x="2513" y="1529"/>
                                </a:moveTo>
                                <a:lnTo>
                                  <a:pt x="2484" y="1529"/>
                                </a:lnTo>
                                <a:lnTo>
                                  <a:pt x="2484" y="1560"/>
                                </a:lnTo>
                                <a:lnTo>
                                  <a:pt x="2513" y="1560"/>
                                </a:lnTo>
                                <a:lnTo>
                                  <a:pt x="2513" y="1529"/>
                                </a:lnTo>
                                <a:close/>
                                <a:moveTo>
                                  <a:pt x="2513" y="1320"/>
                                </a:moveTo>
                                <a:lnTo>
                                  <a:pt x="2484" y="1320"/>
                                </a:lnTo>
                                <a:lnTo>
                                  <a:pt x="2484" y="1440"/>
                                </a:lnTo>
                                <a:lnTo>
                                  <a:pt x="2513" y="1440"/>
                                </a:lnTo>
                                <a:lnTo>
                                  <a:pt x="2513" y="1320"/>
                                </a:lnTo>
                                <a:close/>
                                <a:moveTo>
                                  <a:pt x="2513" y="1200"/>
                                </a:moveTo>
                                <a:lnTo>
                                  <a:pt x="2484" y="1200"/>
                                </a:lnTo>
                                <a:lnTo>
                                  <a:pt x="2484" y="1229"/>
                                </a:lnTo>
                                <a:lnTo>
                                  <a:pt x="2513" y="1229"/>
                                </a:lnTo>
                                <a:lnTo>
                                  <a:pt x="2513" y="1200"/>
                                </a:lnTo>
                                <a:close/>
                                <a:moveTo>
                                  <a:pt x="2513" y="989"/>
                                </a:moveTo>
                                <a:lnTo>
                                  <a:pt x="2484" y="989"/>
                                </a:lnTo>
                                <a:lnTo>
                                  <a:pt x="2484" y="1109"/>
                                </a:lnTo>
                                <a:lnTo>
                                  <a:pt x="2513" y="1109"/>
                                </a:lnTo>
                                <a:lnTo>
                                  <a:pt x="2513" y="989"/>
                                </a:lnTo>
                                <a:close/>
                                <a:moveTo>
                                  <a:pt x="2513" y="869"/>
                                </a:moveTo>
                                <a:lnTo>
                                  <a:pt x="2484" y="869"/>
                                </a:lnTo>
                                <a:lnTo>
                                  <a:pt x="2484" y="900"/>
                                </a:lnTo>
                                <a:lnTo>
                                  <a:pt x="2513" y="900"/>
                                </a:lnTo>
                                <a:lnTo>
                                  <a:pt x="2513" y="869"/>
                                </a:lnTo>
                                <a:close/>
                                <a:moveTo>
                                  <a:pt x="2513" y="660"/>
                                </a:moveTo>
                                <a:lnTo>
                                  <a:pt x="2484" y="660"/>
                                </a:lnTo>
                                <a:lnTo>
                                  <a:pt x="2484" y="780"/>
                                </a:lnTo>
                                <a:lnTo>
                                  <a:pt x="2513" y="780"/>
                                </a:lnTo>
                                <a:lnTo>
                                  <a:pt x="2513" y="660"/>
                                </a:lnTo>
                                <a:close/>
                                <a:moveTo>
                                  <a:pt x="2513" y="540"/>
                                </a:moveTo>
                                <a:lnTo>
                                  <a:pt x="2484" y="540"/>
                                </a:lnTo>
                                <a:lnTo>
                                  <a:pt x="2484" y="569"/>
                                </a:lnTo>
                                <a:lnTo>
                                  <a:pt x="2513" y="569"/>
                                </a:lnTo>
                                <a:lnTo>
                                  <a:pt x="2513" y="540"/>
                                </a:lnTo>
                                <a:close/>
                                <a:moveTo>
                                  <a:pt x="2513" y="329"/>
                                </a:moveTo>
                                <a:lnTo>
                                  <a:pt x="2484" y="329"/>
                                </a:lnTo>
                                <a:lnTo>
                                  <a:pt x="2484" y="449"/>
                                </a:lnTo>
                                <a:lnTo>
                                  <a:pt x="2513" y="449"/>
                                </a:lnTo>
                                <a:lnTo>
                                  <a:pt x="2513" y="329"/>
                                </a:lnTo>
                                <a:close/>
                                <a:moveTo>
                                  <a:pt x="2513" y="209"/>
                                </a:moveTo>
                                <a:lnTo>
                                  <a:pt x="2484" y="209"/>
                                </a:lnTo>
                                <a:lnTo>
                                  <a:pt x="2484" y="240"/>
                                </a:lnTo>
                                <a:lnTo>
                                  <a:pt x="2513" y="240"/>
                                </a:lnTo>
                                <a:lnTo>
                                  <a:pt x="2513" y="209"/>
                                </a:lnTo>
                                <a:close/>
                                <a:moveTo>
                                  <a:pt x="2513" y="0"/>
                                </a:moveTo>
                                <a:lnTo>
                                  <a:pt x="2484" y="0"/>
                                </a:lnTo>
                                <a:lnTo>
                                  <a:pt x="2484" y="120"/>
                                </a:lnTo>
                                <a:lnTo>
                                  <a:pt x="2513" y="120"/>
                                </a:lnTo>
                                <a:lnTo>
                                  <a:pt x="2513" y="0"/>
                                </a:lnTo>
                                <a:close/>
                                <a:moveTo>
                                  <a:pt x="2532" y="2784"/>
                                </a:moveTo>
                                <a:lnTo>
                                  <a:pt x="2503" y="2784"/>
                                </a:lnTo>
                                <a:lnTo>
                                  <a:pt x="2503" y="2813"/>
                                </a:lnTo>
                                <a:lnTo>
                                  <a:pt x="2532" y="2813"/>
                                </a:lnTo>
                                <a:lnTo>
                                  <a:pt x="2532" y="2784"/>
                                </a:lnTo>
                                <a:close/>
                                <a:moveTo>
                                  <a:pt x="2743" y="2784"/>
                                </a:moveTo>
                                <a:lnTo>
                                  <a:pt x="2623" y="2784"/>
                                </a:lnTo>
                                <a:lnTo>
                                  <a:pt x="2623" y="2813"/>
                                </a:lnTo>
                                <a:lnTo>
                                  <a:pt x="2743" y="2813"/>
                                </a:lnTo>
                                <a:lnTo>
                                  <a:pt x="2743" y="2784"/>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4" name="Picture 1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52" y="6367"/>
                            <a:ext cx="4613"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5" name="AutoShape 114"/>
                        <wps:cNvSpPr>
                          <a:spLocks/>
                        </wps:cNvSpPr>
                        <wps:spPr bwMode="auto">
                          <a:xfrm>
                            <a:off x="2452" y="6367"/>
                            <a:ext cx="4613" cy="1068"/>
                          </a:xfrm>
                          <a:custGeom>
                            <a:avLst/>
                            <a:gdLst>
                              <a:gd name="T0" fmla="*/ 4610 w 4613"/>
                              <a:gd name="T1" fmla="*/ 6587 h 1068"/>
                              <a:gd name="T2" fmla="*/ 5 w 4613"/>
                              <a:gd name="T3" fmla="*/ 6587 h 1068"/>
                              <a:gd name="T4" fmla="*/ 0 w 4613"/>
                              <a:gd name="T5" fmla="*/ 6589 h 1068"/>
                              <a:gd name="T6" fmla="*/ 0 w 4613"/>
                              <a:gd name="T7" fmla="*/ 7650 h 1068"/>
                              <a:gd name="T8" fmla="*/ 5 w 4613"/>
                              <a:gd name="T9" fmla="*/ 7655 h 1068"/>
                              <a:gd name="T10" fmla="*/ 4610 w 4613"/>
                              <a:gd name="T11" fmla="*/ 7655 h 1068"/>
                              <a:gd name="T12" fmla="*/ 4613 w 4613"/>
                              <a:gd name="T13" fmla="*/ 7650 h 1068"/>
                              <a:gd name="T14" fmla="*/ 4613 w 4613"/>
                              <a:gd name="T15" fmla="*/ 7645 h 1068"/>
                              <a:gd name="T16" fmla="*/ 17 w 4613"/>
                              <a:gd name="T17" fmla="*/ 7645 h 1068"/>
                              <a:gd name="T18" fmla="*/ 7 w 4613"/>
                              <a:gd name="T19" fmla="*/ 7638 h 1068"/>
                              <a:gd name="T20" fmla="*/ 17 w 4613"/>
                              <a:gd name="T21" fmla="*/ 7638 h 1068"/>
                              <a:gd name="T22" fmla="*/ 17 w 4613"/>
                              <a:gd name="T23" fmla="*/ 6601 h 1068"/>
                              <a:gd name="T24" fmla="*/ 7 w 4613"/>
                              <a:gd name="T25" fmla="*/ 6601 h 1068"/>
                              <a:gd name="T26" fmla="*/ 17 w 4613"/>
                              <a:gd name="T27" fmla="*/ 6594 h 1068"/>
                              <a:gd name="T28" fmla="*/ 4613 w 4613"/>
                              <a:gd name="T29" fmla="*/ 6594 h 1068"/>
                              <a:gd name="T30" fmla="*/ 4613 w 4613"/>
                              <a:gd name="T31" fmla="*/ 6589 h 1068"/>
                              <a:gd name="T32" fmla="*/ 4610 w 4613"/>
                              <a:gd name="T33" fmla="*/ 6587 h 1068"/>
                              <a:gd name="T34" fmla="*/ 17 w 4613"/>
                              <a:gd name="T35" fmla="*/ 7638 h 1068"/>
                              <a:gd name="T36" fmla="*/ 7 w 4613"/>
                              <a:gd name="T37" fmla="*/ 7638 h 1068"/>
                              <a:gd name="T38" fmla="*/ 17 w 4613"/>
                              <a:gd name="T39" fmla="*/ 7645 h 1068"/>
                              <a:gd name="T40" fmla="*/ 17 w 4613"/>
                              <a:gd name="T41" fmla="*/ 7638 h 1068"/>
                              <a:gd name="T42" fmla="*/ 4598 w 4613"/>
                              <a:gd name="T43" fmla="*/ 7638 h 1068"/>
                              <a:gd name="T44" fmla="*/ 17 w 4613"/>
                              <a:gd name="T45" fmla="*/ 7638 h 1068"/>
                              <a:gd name="T46" fmla="*/ 17 w 4613"/>
                              <a:gd name="T47" fmla="*/ 7645 h 1068"/>
                              <a:gd name="T48" fmla="*/ 4598 w 4613"/>
                              <a:gd name="T49" fmla="*/ 7645 h 1068"/>
                              <a:gd name="T50" fmla="*/ 4598 w 4613"/>
                              <a:gd name="T51" fmla="*/ 7638 h 1068"/>
                              <a:gd name="T52" fmla="*/ 4598 w 4613"/>
                              <a:gd name="T53" fmla="*/ 6594 h 1068"/>
                              <a:gd name="T54" fmla="*/ 4598 w 4613"/>
                              <a:gd name="T55" fmla="*/ 7645 h 1068"/>
                              <a:gd name="T56" fmla="*/ 4605 w 4613"/>
                              <a:gd name="T57" fmla="*/ 7638 h 1068"/>
                              <a:gd name="T58" fmla="*/ 4613 w 4613"/>
                              <a:gd name="T59" fmla="*/ 7638 h 1068"/>
                              <a:gd name="T60" fmla="*/ 4613 w 4613"/>
                              <a:gd name="T61" fmla="*/ 6601 h 1068"/>
                              <a:gd name="T62" fmla="*/ 4605 w 4613"/>
                              <a:gd name="T63" fmla="*/ 6601 h 1068"/>
                              <a:gd name="T64" fmla="*/ 4598 w 4613"/>
                              <a:gd name="T65" fmla="*/ 6594 h 1068"/>
                              <a:gd name="T66" fmla="*/ 4613 w 4613"/>
                              <a:gd name="T67" fmla="*/ 7638 h 1068"/>
                              <a:gd name="T68" fmla="*/ 4605 w 4613"/>
                              <a:gd name="T69" fmla="*/ 7638 h 1068"/>
                              <a:gd name="T70" fmla="*/ 4598 w 4613"/>
                              <a:gd name="T71" fmla="*/ 7645 h 1068"/>
                              <a:gd name="T72" fmla="*/ 4613 w 4613"/>
                              <a:gd name="T73" fmla="*/ 7645 h 1068"/>
                              <a:gd name="T74" fmla="*/ 4613 w 4613"/>
                              <a:gd name="T75" fmla="*/ 7638 h 1068"/>
                              <a:gd name="T76" fmla="*/ 17 w 4613"/>
                              <a:gd name="T77" fmla="*/ 6594 h 1068"/>
                              <a:gd name="T78" fmla="*/ 7 w 4613"/>
                              <a:gd name="T79" fmla="*/ 6601 h 1068"/>
                              <a:gd name="T80" fmla="*/ 17 w 4613"/>
                              <a:gd name="T81" fmla="*/ 6601 h 1068"/>
                              <a:gd name="T82" fmla="*/ 17 w 4613"/>
                              <a:gd name="T83" fmla="*/ 6594 h 1068"/>
                              <a:gd name="T84" fmla="*/ 4598 w 4613"/>
                              <a:gd name="T85" fmla="*/ 6594 h 1068"/>
                              <a:gd name="T86" fmla="*/ 17 w 4613"/>
                              <a:gd name="T87" fmla="*/ 6594 h 1068"/>
                              <a:gd name="T88" fmla="*/ 17 w 4613"/>
                              <a:gd name="T89" fmla="*/ 6601 h 1068"/>
                              <a:gd name="T90" fmla="*/ 4598 w 4613"/>
                              <a:gd name="T91" fmla="*/ 6601 h 1068"/>
                              <a:gd name="T92" fmla="*/ 4598 w 4613"/>
                              <a:gd name="T93" fmla="*/ 6594 h 1068"/>
                              <a:gd name="T94" fmla="*/ 4613 w 4613"/>
                              <a:gd name="T95" fmla="*/ 6594 h 1068"/>
                              <a:gd name="T96" fmla="*/ 4598 w 4613"/>
                              <a:gd name="T97" fmla="*/ 6594 h 1068"/>
                              <a:gd name="T98" fmla="*/ 4605 w 4613"/>
                              <a:gd name="T99" fmla="*/ 6601 h 1068"/>
                              <a:gd name="T100" fmla="*/ 4613 w 4613"/>
                              <a:gd name="T101" fmla="*/ 6601 h 1068"/>
                              <a:gd name="T102" fmla="*/ 4613 w 4613"/>
                              <a:gd name="T103" fmla="*/ 6594 h 106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13" h="1068">
                                <a:moveTo>
                                  <a:pt x="4610" y="0"/>
                                </a:moveTo>
                                <a:lnTo>
                                  <a:pt x="5" y="0"/>
                                </a:lnTo>
                                <a:lnTo>
                                  <a:pt x="0" y="2"/>
                                </a:lnTo>
                                <a:lnTo>
                                  <a:pt x="0" y="1063"/>
                                </a:lnTo>
                                <a:lnTo>
                                  <a:pt x="5" y="1068"/>
                                </a:lnTo>
                                <a:lnTo>
                                  <a:pt x="4610" y="1068"/>
                                </a:lnTo>
                                <a:lnTo>
                                  <a:pt x="4613" y="1063"/>
                                </a:lnTo>
                                <a:lnTo>
                                  <a:pt x="4613" y="1058"/>
                                </a:lnTo>
                                <a:lnTo>
                                  <a:pt x="17" y="1058"/>
                                </a:lnTo>
                                <a:lnTo>
                                  <a:pt x="7" y="1051"/>
                                </a:lnTo>
                                <a:lnTo>
                                  <a:pt x="17" y="1051"/>
                                </a:lnTo>
                                <a:lnTo>
                                  <a:pt x="17" y="14"/>
                                </a:lnTo>
                                <a:lnTo>
                                  <a:pt x="7" y="14"/>
                                </a:lnTo>
                                <a:lnTo>
                                  <a:pt x="17" y="7"/>
                                </a:lnTo>
                                <a:lnTo>
                                  <a:pt x="4613" y="7"/>
                                </a:lnTo>
                                <a:lnTo>
                                  <a:pt x="4613" y="2"/>
                                </a:lnTo>
                                <a:lnTo>
                                  <a:pt x="4610" y="0"/>
                                </a:lnTo>
                                <a:close/>
                                <a:moveTo>
                                  <a:pt x="17" y="1051"/>
                                </a:moveTo>
                                <a:lnTo>
                                  <a:pt x="7" y="1051"/>
                                </a:lnTo>
                                <a:lnTo>
                                  <a:pt x="17" y="1058"/>
                                </a:lnTo>
                                <a:lnTo>
                                  <a:pt x="17" y="1051"/>
                                </a:lnTo>
                                <a:close/>
                                <a:moveTo>
                                  <a:pt x="4598" y="1051"/>
                                </a:moveTo>
                                <a:lnTo>
                                  <a:pt x="17" y="1051"/>
                                </a:lnTo>
                                <a:lnTo>
                                  <a:pt x="17" y="1058"/>
                                </a:lnTo>
                                <a:lnTo>
                                  <a:pt x="4598" y="1058"/>
                                </a:lnTo>
                                <a:lnTo>
                                  <a:pt x="4598" y="1051"/>
                                </a:lnTo>
                                <a:close/>
                                <a:moveTo>
                                  <a:pt x="4598" y="7"/>
                                </a:moveTo>
                                <a:lnTo>
                                  <a:pt x="4598" y="1058"/>
                                </a:lnTo>
                                <a:lnTo>
                                  <a:pt x="4605" y="1051"/>
                                </a:lnTo>
                                <a:lnTo>
                                  <a:pt x="4613" y="1051"/>
                                </a:lnTo>
                                <a:lnTo>
                                  <a:pt x="4613" y="14"/>
                                </a:lnTo>
                                <a:lnTo>
                                  <a:pt x="4605" y="14"/>
                                </a:lnTo>
                                <a:lnTo>
                                  <a:pt x="4598" y="7"/>
                                </a:lnTo>
                                <a:close/>
                                <a:moveTo>
                                  <a:pt x="4613" y="1051"/>
                                </a:moveTo>
                                <a:lnTo>
                                  <a:pt x="4605" y="1051"/>
                                </a:lnTo>
                                <a:lnTo>
                                  <a:pt x="4598" y="1058"/>
                                </a:lnTo>
                                <a:lnTo>
                                  <a:pt x="4613" y="1058"/>
                                </a:lnTo>
                                <a:lnTo>
                                  <a:pt x="4613" y="1051"/>
                                </a:lnTo>
                                <a:close/>
                                <a:moveTo>
                                  <a:pt x="17" y="7"/>
                                </a:moveTo>
                                <a:lnTo>
                                  <a:pt x="7" y="14"/>
                                </a:lnTo>
                                <a:lnTo>
                                  <a:pt x="17" y="14"/>
                                </a:lnTo>
                                <a:lnTo>
                                  <a:pt x="17" y="7"/>
                                </a:lnTo>
                                <a:close/>
                                <a:moveTo>
                                  <a:pt x="4598" y="7"/>
                                </a:moveTo>
                                <a:lnTo>
                                  <a:pt x="17" y="7"/>
                                </a:lnTo>
                                <a:lnTo>
                                  <a:pt x="17" y="14"/>
                                </a:lnTo>
                                <a:lnTo>
                                  <a:pt x="4598" y="14"/>
                                </a:lnTo>
                                <a:lnTo>
                                  <a:pt x="4598" y="7"/>
                                </a:lnTo>
                                <a:close/>
                                <a:moveTo>
                                  <a:pt x="4613" y="7"/>
                                </a:moveTo>
                                <a:lnTo>
                                  <a:pt x="4598" y="7"/>
                                </a:lnTo>
                                <a:lnTo>
                                  <a:pt x="4605" y="14"/>
                                </a:lnTo>
                                <a:lnTo>
                                  <a:pt x="4613" y="14"/>
                                </a:lnTo>
                                <a:lnTo>
                                  <a:pt x="4613" y="7"/>
                                </a:lnTo>
                                <a:close/>
                              </a:path>
                            </a:pathLst>
                          </a:custGeom>
                          <a:solidFill>
                            <a:srgbClr val="46A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99"/>
                        <wps:cNvSpPr>
                          <a:spLocks/>
                        </wps:cNvSpPr>
                        <wps:spPr bwMode="auto">
                          <a:xfrm>
                            <a:off x="4605" y="5887"/>
                            <a:ext cx="188" cy="488"/>
                          </a:xfrm>
                          <a:custGeom>
                            <a:avLst/>
                            <a:gdLst>
                              <a:gd name="T0" fmla="*/ 187 w 188"/>
                              <a:gd name="T1" fmla="*/ 6433 h 488"/>
                              <a:gd name="T2" fmla="*/ 182 w 188"/>
                              <a:gd name="T3" fmla="*/ 6421 h 488"/>
                              <a:gd name="T4" fmla="*/ 163 w 188"/>
                              <a:gd name="T5" fmla="*/ 6411 h 488"/>
                              <a:gd name="T6" fmla="*/ 151 w 188"/>
                              <a:gd name="T7" fmla="*/ 6414 h 488"/>
                              <a:gd name="T8" fmla="*/ 146 w 188"/>
                              <a:gd name="T9" fmla="*/ 6423 h 488"/>
                              <a:gd name="T10" fmla="*/ 112 w 188"/>
                              <a:gd name="T11" fmla="*/ 6481 h 488"/>
                              <a:gd name="T12" fmla="*/ 112 w 188"/>
                              <a:gd name="T13" fmla="*/ 6107 h 488"/>
                              <a:gd name="T14" fmla="*/ 74 w 188"/>
                              <a:gd name="T15" fmla="*/ 6107 h 488"/>
                              <a:gd name="T16" fmla="*/ 74 w 188"/>
                              <a:gd name="T17" fmla="*/ 6481 h 488"/>
                              <a:gd name="T18" fmla="*/ 40 w 188"/>
                              <a:gd name="T19" fmla="*/ 6423 h 488"/>
                              <a:gd name="T20" fmla="*/ 36 w 188"/>
                              <a:gd name="T21" fmla="*/ 6414 h 488"/>
                              <a:gd name="T22" fmla="*/ 24 w 188"/>
                              <a:gd name="T23" fmla="*/ 6411 h 488"/>
                              <a:gd name="T24" fmla="*/ 4 w 188"/>
                              <a:gd name="T25" fmla="*/ 6421 h 488"/>
                              <a:gd name="T26" fmla="*/ 0 w 188"/>
                              <a:gd name="T27" fmla="*/ 6433 h 488"/>
                              <a:gd name="T28" fmla="*/ 7 w 188"/>
                              <a:gd name="T29" fmla="*/ 6443 h 488"/>
                              <a:gd name="T30" fmla="*/ 93 w 188"/>
                              <a:gd name="T31" fmla="*/ 6594 h 488"/>
                              <a:gd name="T32" fmla="*/ 117 w 188"/>
                              <a:gd name="T33" fmla="*/ 6553 h 488"/>
                              <a:gd name="T34" fmla="*/ 180 w 188"/>
                              <a:gd name="T35" fmla="*/ 6443 h 488"/>
                              <a:gd name="T36" fmla="*/ 187 w 188"/>
                              <a:gd name="T37" fmla="*/ 6433 h 48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8" h="488">
                                <a:moveTo>
                                  <a:pt x="187" y="326"/>
                                </a:moveTo>
                                <a:lnTo>
                                  <a:pt x="182" y="314"/>
                                </a:lnTo>
                                <a:lnTo>
                                  <a:pt x="163" y="304"/>
                                </a:lnTo>
                                <a:lnTo>
                                  <a:pt x="151" y="307"/>
                                </a:lnTo>
                                <a:lnTo>
                                  <a:pt x="146" y="316"/>
                                </a:lnTo>
                                <a:lnTo>
                                  <a:pt x="112" y="374"/>
                                </a:lnTo>
                                <a:lnTo>
                                  <a:pt x="112" y="0"/>
                                </a:lnTo>
                                <a:lnTo>
                                  <a:pt x="74" y="0"/>
                                </a:lnTo>
                                <a:lnTo>
                                  <a:pt x="74" y="374"/>
                                </a:lnTo>
                                <a:lnTo>
                                  <a:pt x="40" y="316"/>
                                </a:lnTo>
                                <a:lnTo>
                                  <a:pt x="36" y="307"/>
                                </a:lnTo>
                                <a:lnTo>
                                  <a:pt x="24" y="304"/>
                                </a:lnTo>
                                <a:lnTo>
                                  <a:pt x="4" y="314"/>
                                </a:lnTo>
                                <a:lnTo>
                                  <a:pt x="0" y="326"/>
                                </a:lnTo>
                                <a:lnTo>
                                  <a:pt x="7" y="336"/>
                                </a:lnTo>
                                <a:lnTo>
                                  <a:pt x="93" y="487"/>
                                </a:lnTo>
                                <a:lnTo>
                                  <a:pt x="117" y="446"/>
                                </a:lnTo>
                                <a:lnTo>
                                  <a:pt x="180" y="336"/>
                                </a:lnTo>
                                <a:lnTo>
                                  <a:pt x="187" y="32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7" name="Picture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4" y="2052"/>
                            <a:ext cx="178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8" name="Picture 2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2" y="2045"/>
                            <a:ext cx="223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9" name="AutoShape 110"/>
                        <wps:cNvSpPr>
                          <a:spLocks/>
                        </wps:cNvSpPr>
                        <wps:spPr bwMode="auto">
                          <a:xfrm>
                            <a:off x="856" y="2045"/>
                            <a:ext cx="1800" cy="598"/>
                          </a:xfrm>
                          <a:custGeom>
                            <a:avLst/>
                            <a:gdLst>
                              <a:gd name="T0" fmla="*/ 2 w 1800"/>
                              <a:gd name="T1" fmla="*/ 2264 h 598"/>
                              <a:gd name="T2" fmla="*/ 0 w 1800"/>
                              <a:gd name="T3" fmla="*/ 2857 h 598"/>
                              <a:gd name="T4" fmla="*/ 1505 w 1800"/>
                              <a:gd name="T5" fmla="*/ 2862 h 598"/>
                              <a:gd name="T6" fmla="*/ 1507 w 1800"/>
                              <a:gd name="T7" fmla="*/ 2859 h 598"/>
                              <a:gd name="T8" fmla="*/ 14 w 1800"/>
                              <a:gd name="T9" fmla="*/ 2855 h 598"/>
                              <a:gd name="T10" fmla="*/ 14 w 1800"/>
                              <a:gd name="T11" fmla="*/ 2847 h 598"/>
                              <a:gd name="T12" fmla="*/ 7 w 1800"/>
                              <a:gd name="T13" fmla="*/ 2281 h 598"/>
                              <a:gd name="T14" fmla="*/ 1512 w 1800"/>
                              <a:gd name="T15" fmla="*/ 2271 h 598"/>
                              <a:gd name="T16" fmla="*/ 1505 w 1800"/>
                              <a:gd name="T17" fmla="*/ 2267 h 598"/>
                              <a:gd name="T18" fmla="*/ 14 w 1800"/>
                              <a:gd name="T19" fmla="*/ 2847 h 598"/>
                              <a:gd name="T20" fmla="*/ 14 w 1800"/>
                              <a:gd name="T21" fmla="*/ 2855 h 598"/>
                              <a:gd name="T22" fmla="*/ 1782 w 1800"/>
                              <a:gd name="T23" fmla="*/ 2563 h 598"/>
                              <a:gd name="T24" fmla="*/ 14 w 1800"/>
                              <a:gd name="T25" fmla="*/ 2847 h 598"/>
                              <a:gd name="T26" fmla="*/ 1512 w 1800"/>
                              <a:gd name="T27" fmla="*/ 2855 h 598"/>
                              <a:gd name="T28" fmla="*/ 1788 w 1800"/>
                              <a:gd name="T29" fmla="*/ 2569 h 598"/>
                              <a:gd name="T30" fmla="*/ 1788 w 1800"/>
                              <a:gd name="T31" fmla="*/ 2557 h 598"/>
                              <a:gd name="T32" fmla="*/ 1788 w 1800"/>
                              <a:gd name="T33" fmla="*/ 2569 h 598"/>
                              <a:gd name="T34" fmla="*/ 1797 w 1800"/>
                              <a:gd name="T35" fmla="*/ 2557 h 598"/>
                              <a:gd name="T36" fmla="*/ 1788 w 1800"/>
                              <a:gd name="T37" fmla="*/ 2569 h 598"/>
                              <a:gd name="T38" fmla="*/ 1800 w 1800"/>
                              <a:gd name="T39" fmla="*/ 2567 h 598"/>
                              <a:gd name="T40" fmla="*/ 1797 w 1800"/>
                              <a:gd name="T41" fmla="*/ 2557 h 598"/>
                              <a:gd name="T42" fmla="*/ 1782 w 1800"/>
                              <a:gd name="T43" fmla="*/ 2563 h 598"/>
                              <a:gd name="T44" fmla="*/ 1797 w 1800"/>
                              <a:gd name="T45" fmla="*/ 2557 h 598"/>
                              <a:gd name="T46" fmla="*/ 1502 w 1800"/>
                              <a:gd name="T47" fmla="*/ 2281 h 598"/>
                              <a:gd name="T48" fmla="*/ 14 w 1800"/>
                              <a:gd name="T49" fmla="*/ 2271 h 598"/>
                              <a:gd name="T50" fmla="*/ 14 w 1800"/>
                              <a:gd name="T51" fmla="*/ 2281 h 598"/>
                              <a:gd name="T52" fmla="*/ 1512 w 1800"/>
                              <a:gd name="T53" fmla="*/ 2271 h 598"/>
                              <a:gd name="T54" fmla="*/ 14 w 1800"/>
                              <a:gd name="T55" fmla="*/ 2281 h 598"/>
                              <a:gd name="T56" fmla="*/ 1497 w 1800"/>
                              <a:gd name="T57" fmla="*/ 2279 h 598"/>
                              <a:gd name="T58" fmla="*/ 1512 w 1800"/>
                              <a:gd name="T59" fmla="*/ 2271 h 598"/>
                              <a:gd name="T60" fmla="*/ 1497 w 1800"/>
                              <a:gd name="T61" fmla="*/ 2279 h 598"/>
                              <a:gd name="T62" fmla="*/ 1521 w 1800"/>
                              <a:gd name="T63" fmla="*/ 2281 h 59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00" h="598">
                                <a:moveTo>
                                  <a:pt x="1505" y="0"/>
                                </a:moveTo>
                                <a:lnTo>
                                  <a:pt x="2" y="0"/>
                                </a:lnTo>
                                <a:lnTo>
                                  <a:pt x="0" y="5"/>
                                </a:lnTo>
                                <a:lnTo>
                                  <a:pt x="0" y="593"/>
                                </a:lnTo>
                                <a:lnTo>
                                  <a:pt x="2" y="598"/>
                                </a:lnTo>
                                <a:lnTo>
                                  <a:pt x="1505" y="598"/>
                                </a:lnTo>
                                <a:lnTo>
                                  <a:pt x="1505" y="595"/>
                                </a:lnTo>
                                <a:lnTo>
                                  <a:pt x="1507" y="595"/>
                                </a:lnTo>
                                <a:lnTo>
                                  <a:pt x="1512" y="591"/>
                                </a:lnTo>
                                <a:lnTo>
                                  <a:pt x="14" y="591"/>
                                </a:lnTo>
                                <a:lnTo>
                                  <a:pt x="7" y="583"/>
                                </a:lnTo>
                                <a:lnTo>
                                  <a:pt x="14" y="583"/>
                                </a:lnTo>
                                <a:lnTo>
                                  <a:pt x="14" y="17"/>
                                </a:lnTo>
                                <a:lnTo>
                                  <a:pt x="7" y="17"/>
                                </a:lnTo>
                                <a:lnTo>
                                  <a:pt x="14" y="7"/>
                                </a:lnTo>
                                <a:lnTo>
                                  <a:pt x="1512" y="7"/>
                                </a:lnTo>
                                <a:lnTo>
                                  <a:pt x="1507" y="3"/>
                                </a:lnTo>
                                <a:lnTo>
                                  <a:pt x="1505" y="3"/>
                                </a:lnTo>
                                <a:lnTo>
                                  <a:pt x="1505" y="0"/>
                                </a:lnTo>
                                <a:close/>
                                <a:moveTo>
                                  <a:pt x="14" y="583"/>
                                </a:moveTo>
                                <a:lnTo>
                                  <a:pt x="7" y="583"/>
                                </a:lnTo>
                                <a:lnTo>
                                  <a:pt x="14" y="591"/>
                                </a:lnTo>
                                <a:lnTo>
                                  <a:pt x="14" y="583"/>
                                </a:lnTo>
                                <a:close/>
                                <a:moveTo>
                                  <a:pt x="1782" y="299"/>
                                </a:moveTo>
                                <a:lnTo>
                                  <a:pt x="1497" y="583"/>
                                </a:lnTo>
                                <a:lnTo>
                                  <a:pt x="14" y="583"/>
                                </a:lnTo>
                                <a:lnTo>
                                  <a:pt x="14" y="591"/>
                                </a:lnTo>
                                <a:lnTo>
                                  <a:pt x="1512" y="591"/>
                                </a:lnTo>
                                <a:lnTo>
                                  <a:pt x="1797" y="305"/>
                                </a:lnTo>
                                <a:lnTo>
                                  <a:pt x="1788" y="305"/>
                                </a:lnTo>
                                <a:lnTo>
                                  <a:pt x="1782" y="299"/>
                                </a:lnTo>
                                <a:close/>
                                <a:moveTo>
                                  <a:pt x="1788" y="293"/>
                                </a:moveTo>
                                <a:lnTo>
                                  <a:pt x="1782" y="299"/>
                                </a:lnTo>
                                <a:lnTo>
                                  <a:pt x="1788" y="305"/>
                                </a:lnTo>
                                <a:lnTo>
                                  <a:pt x="1788" y="293"/>
                                </a:lnTo>
                                <a:close/>
                                <a:moveTo>
                                  <a:pt x="1797" y="293"/>
                                </a:moveTo>
                                <a:lnTo>
                                  <a:pt x="1788" y="293"/>
                                </a:lnTo>
                                <a:lnTo>
                                  <a:pt x="1788" y="305"/>
                                </a:lnTo>
                                <a:lnTo>
                                  <a:pt x="1797" y="305"/>
                                </a:lnTo>
                                <a:lnTo>
                                  <a:pt x="1800" y="303"/>
                                </a:lnTo>
                                <a:lnTo>
                                  <a:pt x="1800" y="298"/>
                                </a:lnTo>
                                <a:lnTo>
                                  <a:pt x="1797" y="293"/>
                                </a:lnTo>
                                <a:close/>
                                <a:moveTo>
                                  <a:pt x="1497" y="15"/>
                                </a:moveTo>
                                <a:lnTo>
                                  <a:pt x="1782" y="299"/>
                                </a:lnTo>
                                <a:lnTo>
                                  <a:pt x="1788" y="293"/>
                                </a:lnTo>
                                <a:lnTo>
                                  <a:pt x="1797" y="293"/>
                                </a:lnTo>
                                <a:lnTo>
                                  <a:pt x="1521" y="17"/>
                                </a:lnTo>
                                <a:lnTo>
                                  <a:pt x="1502" y="17"/>
                                </a:lnTo>
                                <a:lnTo>
                                  <a:pt x="1497" y="15"/>
                                </a:lnTo>
                                <a:close/>
                                <a:moveTo>
                                  <a:pt x="14" y="7"/>
                                </a:moveTo>
                                <a:lnTo>
                                  <a:pt x="7" y="17"/>
                                </a:lnTo>
                                <a:lnTo>
                                  <a:pt x="14" y="17"/>
                                </a:lnTo>
                                <a:lnTo>
                                  <a:pt x="14" y="7"/>
                                </a:lnTo>
                                <a:close/>
                                <a:moveTo>
                                  <a:pt x="1512" y="7"/>
                                </a:moveTo>
                                <a:lnTo>
                                  <a:pt x="14" y="7"/>
                                </a:lnTo>
                                <a:lnTo>
                                  <a:pt x="14" y="17"/>
                                </a:lnTo>
                                <a:lnTo>
                                  <a:pt x="1500" y="17"/>
                                </a:lnTo>
                                <a:lnTo>
                                  <a:pt x="1497" y="15"/>
                                </a:lnTo>
                                <a:lnTo>
                                  <a:pt x="1519" y="15"/>
                                </a:lnTo>
                                <a:lnTo>
                                  <a:pt x="1512" y="7"/>
                                </a:lnTo>
                                <a:close/>
                                <a:moveTo>
                                  <a:pt x="1519" y="15"/>
                                </a:moveTo>
                                <a:lnTo>
                                  <a:pt x="1497" y="15"/>
                                </a:lnTo>
                                <a:lnTo>
                                  <a:pt x="1502" y="17"/>
                                </a:lnTo>
                                <a:lnTo>
                                  <a:pt x="1521" y="17"/>
                                </a:lnTo>
                                <a:lnTo>
                                  <a:pt x="1519" y="15"/>
                                </a:lnTo>
                                <a:close/>
                              </a:path>
                            </a:pathLst>
                          </a:custGeom>
                          <a:solidFill>
                            <a:srgbClr val="98B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Text Box 103"/>
                        <wps:cNvSpPr txBox="1">
                          <a:spLocks noChangeArrowheads="1"/>
                        </wps:cNvSpPr>
                        <wps:spPr bwMode="auto">
                          <a:xfrm>
                            <a:off x="595" y="2147"/>
                            <a:ext cx="1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3168" w14:textId="77777777" w:rsidR="00AA578F" w:rsidRPr="00F573EA" w:rsidRDefault="00AA578F" w:rsidP="000946F0">
                              <w:pPr>
                                <w:spacing w:line="240" w:lineRule="auto"/>
                                <w:ind w:firstLine="0"/>
                                <w:rPr>
                                  <w:rFonts w:eastAsia="MS Mincho"/>
                                  <w:b/>
                                  <w:sz w:val="24"/>
                                </w:rPr>
                              </w:pPr>
                              <w:r w:rsidRPr="00F573EA">
                                <w:rPr>
                                  <w:rFonts w:eastAsia="MS Mincho"/>
                                  <w:b/>
                                  <w:sz w:val="24"/>
                                </w:rPr>
                                <w:t>BỂ XLNT</w:t>
                              </w:r>
                            </w:p>
                          </w:txbxContent>
                        </wps:txbx>
                        <wps:bodyPr rot="0" vert="horz" wrap="square" lIns="0" tIns="0" rIns="0" bIns="0" anchor="t" anchorCtr="0" upright="1">
                          <a:noAutofit/>
                        </wps:bodyPr>
                      </wps:wsp>
                      <wps:wsp>
                        <wps:cNvPr id="1141" name="Text Box 102"/>
                        <wps:cNvSpPr txBox="1">
                          <a:spLocks noChangeArrowheads="1"/>
                        </wps:cNvSpPr>
                        <wps:spPr bwMode="auto">
                          <a:xfrm>
                            <a:off x="3223" y="2045"/>
                            <a:ext cx="300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EB4CB" w14:textId="77777777" w:rsidR="00AA578F" w:rsidRPr="00F573EA" w:rsidRDefault="00AA578F" w:rsidP="000946F0">
                              <w:pPr>
                                <w:spacing w:line="240" w:lineRule="auto"/>
                                <w:ind w:firstLine="0"/>
                                <w:jc w:val="center"/>
                                <w:rPr>
                                  <w:rFonts w:eastAsia="MS Mincho"/>
                                  <w:b/>
                                  <w:sz w:val="24"/>
                                </w:rPr>
                              </w:pPr>
                              <w:r w:rsidRPr="00F573EA">
                                <w:rPr>
                                  <w:rFonts w:eastAsia="MS Mincho"/>
                                  <w:b/>
                                  <w:sz w:val="24"/>
                                </w:rPr>
                                <w:t>Ngăn Anoxic 1</w:t>
                              </w:r>
                            </w:p>
                          </w:txbxContent>
                        </wps:txbx>
                        <wps:bodyPr rot="0" vert="horz" wrap="square" lIns="0" tIns="0" rIns="0" bIns="0" anchor="t" anchorCtr="0" upright="1">
                          <a:noAutofit/>
                        </wps:bodyPr>
                      </wps:wsp>
                      <wps:wsp>
                        <wps:cNvPr id="1142" name="Text Box 101"/>
                        <wps:cNvSpPr txBox="1">
                          <a:spLocks noChangeArrowheads="1"/>
                        </wps:cNvSpPr>
                        <wps:spPr bwMode="auto">
                          <a:xfrm>
                            <a:off x="7067" y="1783"/>
                            <a:ext cx="167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67D6E" w14:textId="77777777" w:rsidR="00AA578F" w:rsidRPr="0074146F" w:rsidRDefault="00AA578F" w:rsidP="000946F0">
                              <w:pPr>
                                <w:spacing w:line="240" w:lineRule="auto"/>
                                <w:ind w:firstLine="0"/>
                                <w:rPr>
                                  <w:rFonts w:eastAsia="MS Mincho"/>
                                  <w:b/>
                                </w:rPr>
                              </w:pPr>
                              <w:r w:rsidRPr="00F573EA">
                                <w:rPr>
                                  <w:rFonts w:eastAsia="MS Mincho"/>
                                  <w:b/>
                                  <w:sz w:val="22"/>
                                  <w:szCs w:val="22"/>
                                </w:rPr>
                                <w:t xml:space="preserve">Bùn </w:t>
                              </w:r>
                              <w:r w:rsidRPr="0074146F">
                                <w:rPr>
                                  <w:rFonts w:eastAsia="MS Mincho"/>
                                  <w:b/>
                                </w:rPr>
                                <w:t xml:space="preserve"> hoàn</w:t>
                              </w:r>
                            </w:p>
                          </w:txbxContent>
                        </wps:txbx>
                        <wps:bodyPr rot="0" vert="horz" wrap="square" lIns="0" tIns="0" rIns="0" bIns="0" anchor="t" anchorCtr="0" upright="1">
                          <a:noAutofit/>
                        </wps:bodyPr>
                      </wps:wsp>
                      <wps:wsp>
                        <wps:cNvPr id="1143" name="Text Box 100"/>
                        <wps:cNvSpPr txBox="1">
                          <a:spLocks noChangeArrowheads="1"/>
                        </wps:cNvSpPr>
                        <wps:spPr bwMode="auto">
                          <a:xfrm>
                            <a:off x="6842" y="2584"/>
                            <a:ext cx="190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0CB6" w14:textId="77777777" w:rsidR="00AA578F" w:rsidRPr="00F573EA" w:rsidRDefault="00AA578F" w:rsidP="000946F0">
                              <w:pPr>
                                <w:spacing w:line="240" w:lineRule="auto"/>
                                <w:ind w:firstLine="0"/>
                                <w:rPr>
                                  <w:rFonts w:eastAsia="MS Mincho"/>
                                  <w:b/>
                                  <w:sz w:val="20"/>
                                  <w:szCs w:val="20"/>
                                </w:rPr>
                              </w:pPr>
                              <w:r w:rsidRPr="00F573EA">
                                <w:rPr>
                                  <w:rFonts w:eastAsia="MS Mincho"/>
                                  <w:b/>
                                  <w:i/>
                                  <w:sz w:val="22"/>
                                  <w:szCs w:val="22"/>
                                </w:rPr>
                                <w:t>Tuần hoàn</w:t>
                              </w:r>
                              <w:r w:rsidRPr="00F573EA">
                                <w:rPr>
                                  <w:rFonts w:eastAsia="MS Mincho"/>
                                  <w:b/>
                                  <w:sz w:val="20"/>
                                  <w:szCs w:val="20"/>
                                </w:rPr>
                                <w:t xml:space="preserve"> Nitrat</w:t>
                              </w:r>
                            </w:p>
                          </w:txbxContent>
                        </wps:txbx>
                        <wps:bodyPr rot="0" vert="horz" wrap="square" lIns="0" tIns="0" rIns="0" bIns="0" anchor="t" anchorCtr="0" upright="1">
                          <a:noAutofit/>
                        </wps:bodyPr>
                      </wps:wsp>
                      <wps:wsp>
                        <wps:cNvPr id="1144" name="Text Box 99"/>
                        <wps:cNvSpPr txBox="1">
                          <a:spLocks noChangeArrowheads="1"/>
                        </wps:cNvSpPr>
                        <wps:spPr bwMode="auto">
                          <a:xfrm>
                            <a:off x="553" y="2903"/>
                            <a:ext cx="189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1156" w14:textId="12D9B0A8" w:rsidR="00AA578F" w:rsidRPr="00F573EA" w:rsidRDefault="00AA578F" w:rsidP="000946F0">
                              <w:pPr>
                                <w:spacing w:line="240" w:lineRule="auto"/>
                                <w:ind w:firstLine="0"/>
                                <w:jc w:val="center"/>
                                <w:rPr>
                                  <w:rFonts w:eastAsia="MS Mincho"/>
                                  <w:b/>
                                  <w:sz w:val="24"/>
                                </w:rPr>
                              </w:pPr>
                              <w:r w:rsidRPr="00F573EA">
                                <w:rPr>
                                  <w:rFonts w:eastAsia="MS Mincho"/>
                                  <w:b/>
                                  <w:sz w:val="24"/>
                                </w:rPr>
                                <w:t>Máy thổi</w:t>
                              </w:r>
                              <w:r>
                                <w:rPr>
                                  <w:rFonts w:eastAsia="MS Mincho"/>
                                  <w:b/>
                                  <w:sz w:val="24"/>
                                </w:rPr>
                                <w:br/>
                              </w:r>
                              <w:r w:rsidRPr="00F573EA">
                                <w:rPr>
                                  <w:rFonts w:eastAsia="MS Mincho"/>
                                  <w:b/>
                                  <w:sz w:val="24"/>
                                </w:rPr>
                                <w:t>khí</w:t>
                              </w:r>
                            </w:p>
                          </w:txbxContent>
                        </wps:txbx>
                        <wps:bodyPr rot="0" vert="horz" wrap="square" lIns="0" tIns="0" rIns="0" bIns="0" anchor="t" anchorCtr="0" upright="1">
                          <a:noAutofit/>
                        </wps:bodyPr>
                      </wps:wsp>
                      <wps:wsp>
                        <wps:cNvPr id="1145" name="Text Box 98"/>
                        <wps:cNvSpPr txBox="1">
                          <a:spLocks noChangeArrowheads="1"/>
                        </wps:cNvSpPr>
                        <wps:spPr bwMode="auto">
                          <a:xfrm>
                            <a:off x="-183" y="5190"/>
                            <a:ext cx="2364"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6953" w14:textId="77777777" w:rsidR="00AA578F" w:rsidRPr="0074146F" w:rsidRDefault="00AA578F" w:rsidP="000946F0">
                              <w:pPr>
                                <w:spacing w:line="240" w:lineRule="auto"/>
                                <w:ind w:firstLine="0"/>
                                <w:jc w:val="center"/>
                                <w:rPr>
                                  <w:rFonts w:eastAsia="MS Mincho"/>
                                  <w:b/>
                                </w:rPr>
                              </w:pPr>
                              <w:r w:rsidRPr="0074146F">
                                <w:rPr>
                                  <w:rFonts w:eastAsia="MS Mincho"/>
                                  <w:b/>
                                </w:rPr>
                                <w:t>HC khử trùng</w:t>
                              </w:r>
                            </w:p>
                          </w:txbxContent>
                        </wps:txbx>
                        <wps:bodyPr rot="0" vert="horz" wrap="square" lIns="0" tIns="0" rIns="0" bIns="0" anchor="t" anchorCtr="0" upright="1">
                          <a:noAutofit/>
                        </wps:bodyPr>
                      </wps:wsp>
                      <wps:wsp>
                        <wps:cNvPr id="1146" name="Text Box 97"/>
                        <wps:cNvSpPr txBox="1">
                          <a:spLocks noChangeArrowheads="1"/>
                        </wps:cNvSpPr>
                        <wps:spPr bwMode="auto">
                          <a:xfrm>
                            <a:off x="2848" y="6451"/>
                            <a:ext cx="3815"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713D" w14:textId="77777777" w:rsidR="00AA578F" w:rsidRPr="00F573EA" w:rsidRDefault="00AA578F" w:rsidP="000946F0">
                              <w:pPr>
                                <w:spacing w:line="240" w:lineRule="auto"/>
                                <w:ind w:firstLine="0"/>
                                <w:rPr>
                                  <w:rFonts w:eastAsia="MS Mincho"/>
                                  <w:b/>
                                  <w:sz w:val="22"/>
                                  <w:szCs w:val="22"/>
                                </w:rPr>
                              </w:pPr>
                              <w:r w:rsidRPr="00F573EA">
                                <w:rPr>
                                  <w:rFonts w:eastAsia="MS Mincho"/>
                                  <w:b/>
                                  <w:sz w:val="22"/>
                                  <w:szCs w:val="22"/>
                                </w:rPr>
                                <w:t>Nước sau xử lý đạt cột A, QCVN14:2008/BTNMT</w:t>
                              </w:r>
                            </w:p>
                          </w:txbxContent>
                        </wps:txbx>
                        <wps:bodyPr rot="0" vert="horz" wrap="square" lIns="0" tIns="0" rIns="0" bIns="0" anchor="t" anchorCtr="0" upright="1">
                          <a:noAutofit/>
                        </wps:bodyPr>
                      </wps:wsp>
                      <wps:wsp>
                        <wps:cNvPr id="1147" name="Text Box 96"/>
                        <wps:cNvSpPr txBox="1">
                          <a:spLocks noChangeArrowheads="1"/>
                        </wps:cNvSpPr>
                        <wps:spPr bwMode="auto">
                          <a:xfrm>
                            <a:off x="3223" y="5190"/>
                            <a:ext cx="300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E0CBC" w14:textId="77777777" w:rsidR="00AA578F" w:rsidRPr="00F573EA" w:rsidRDefault="00AA578F" w:rsidP="000946F0">
                              <w:pPr>
                                <w:spacing w:line="240" w:lineRule="auto"/>
                                <w:ind w:firstLine="0"/>
                                <w:rPr>
                                  <w:rFonts w:eastAsia="MS Mincho"/>
                                  <w:b/>
                                  <w:sz w:val="24"/>
                                </w:rPr>
                              </w:pPr>
                              <w:r w:rsidRPr="00F573EA">
                                <w:rPr>
                                  <w:rFonts w:eastAsia="MS Mincho"/>
                                  <w:b/>
                                  <w:sz w:val="24"/>
                                </w:rPr>
                                <w:t>Ngăn lắng sinh học</w:t>
                              </w:r>
                            </w:p>
                          </w:txbxContent>
                        </wps:txbx>
                        <wps:bodyPr rot="0" vert="horz" wrap="square" lIns="0" tIns="0" rIns="0" bIns="0" anchor="t" anchorCtr="0" upright="1">
                          <a:noAutofit/>
                        </wps:bodyPr>
                      </wps:wsp>
                      <wps:wsp>
                        <wps:cNvPr id="1148" name="Text Box 95"/>
                        <wps:cNvSpPr txBox="1">
                          <a:spLocks noChangeArrowheads="1"/>
                        </wps:cNvSpPr>
                        <wps:spPr bwMode="auto">
                          <a:xfrm>
                            <a:off x="3223" y="4053"/>
                            <a:ext cx="300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7699" w14:textId="77777777" w:rsidR="00AA578F" w:rsidRPr="00F573EA" w:rsidRDefault="00AA578F" w:rsidP="000946F0">
                              <w:pPr>
                                <w:spacing w:line="240" w:lineRule="auto"/>
                                <w:ind w:firstLine="0"/>
                                <w:jc w:val="center"/>
                                <w:rPr>
                                  <w:rFonts w:eastAsia="MS Mincho"/>
                                  <w:b/>
                                  <w:sz w:val="24"/>
                                </w:rPr>
                              </w:pPr>
                              <w:r w:rsidRPr="00F573EA">
                                <w:rPr>
                                  <w:rFonts w:eastAsia="MS Mincho"/>
                                  <w:b/>
                                  <w:sz w:val="24"/>
                                </w:rPr>
                                <w:t>Ngăn Oxic</w:t>
                              </w:r>
                            </w:p>
                          </w:txbxContent>
                        </wps:txbx>
                        <wps:bodyPr rot="0" vert="horz" wrap="square" lIns="0" tIns="0" rIns="0" bIns="0" anchor="t" anchorCtr="0" upright="1">
                          <a:noAutofit/>
                        </wps:bodyPr>
                      </wps:wsp>
                      <wps:wsp>
                        <wps:cNvPr id="1149" name="Text Box 94"/>
                        <wps:cNvSpPr txBox="1">
                          <a:spLocks noChangeArrowheads="1"/>
                        </wps:cNvSpPr>
                        <wps:spPr bwMode="auto">
                          <a:xfrm>
                            <a:off x="3243" y="2991"/>
                            <a:ext cx="300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6D75" w14:textId="77777777" w:rsidR="00AA578F" w:rsidRPr="00F573EA" w:rsidRDefault="00AA578F" w:rsidP="000946F0">
                              <w:pPr>
                                <w:spacing w:line="240" w:lineRule="auto"/>
                                <w:ind w:firstLine="0"/>
                                <w:jc w:val="center"/>
                                <w:rPr>
                                  <w:rFonts w:eastAsia="MS Mincho"/>
                                  <w:b/>
                                  <w:sz w:val="24"/>
                                </w:rPr>
                              </w:pPr>
                              <w:r w:rsidRPr="00F573EA">
                                <w:rPr>
                                  <w:rFonts w:eastAsia="MS Mincho"/>
                                  <w:b/>
                                  <w:sz w:val="24"/>
                                </w:rPr>
                                <w:t>Ngăn Anoxic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8BCFD" id="Group 4" o:spid="_x0000_s1047" style="position:absolute;left:0;text-align:left;margin-left:126pt;margin-top:10.3pt;width:302.7pt;height:243.3pt;z-index:251670528;mso-wrap-distance-left:0;mso-wrap-distance-right:0;mso-position-horizontal-relative:page" coordorigin="-183,763" coordsize="923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">
                <v:shape id="AutoShape 142" o:spid="_x0000_s1048" style="position:absolute;left:2726;top:1406;width:3987;height:4592;visibility:visible;mso-wrap-style:square;v-text-anchor:top" coordsize="3987,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0sIA&#10;AADaAAAADwAAAGRycy9kb3ducmV2LnhtbESPQYvCMBSE78L+h/AWvMiauogu1Si6sNir1YPens2z&#10;LTYvpcnW6q83guBxmJlvmPmyM5VoqXGlZQWjYQSCOLO65FzBfvf39QPCeWSNlWVScCMHy8VHb46x&#10;tlfeUpv6XAQIuxgVFN7XsZQuK8igG9qaOHhn2xj0QTa51A1eA9xU8juKJtJgyWGhwJp+C8ou6b9R&#10;MLj7dn0cp4mdnjbW7EdJciwPSvU/u9UMhKfOv8OvdqIVTOB5Jd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7HSwgAAANoAAAAPAAAAAAAAAAAAAAAAAJgCAABkcnMvZG93&#10;bnJldi54bWxQSwUGAAAAAAQABAD1AAAAhwMAAAAA&#10;" path="m3977,l10,,,9,,4581r10,10l3977,4591r10,-10l3987,4569r-3946,l22,4550r19,l41,41r-19,l41,19r3946,l3987,9,3977,xm41,4550r-19,l41,4569r,-19xm3946,4550r-3905,l41,4569r3905,l3946,4550xm3946,19r,4550l3968,4550r19,l3987,41r-19,l3946,19xm3987,4550r-19,l3946,4569r41,l3987,4550xm41,19l22,41r19,l41,19xm3946,19l41,19r,22l3946,41r,-22xm3987,19r-41,l3968,41r19,l3987,19xe" fillcolor="#f79646" stroked="f">
                  <v:path arrowok="t" o:connecttype="custom" o:connectlocs="3977,1626;10,1626;0,1635;0,6207;10,6217;3977,6217;3987,6207;3987,6195;41,6195;22,6176;41,6176;41,1667;22,1667;41,1645;3987,1645;3987,1635;3977,1626;41,6176;22,6176;41,6195;41,6176;3946,6176;41,6176;41,6195;3946,6195;3946,6176;3946,1645;3946,6195;3968,6176;3987,6176;3987,1667;3968,1667;3946,1645;3987,6176;3968,6176;3946,6195;3987,6195;3987,6176;41,1645;22,1667;41,1667;41,1645;3946,1645;41,1645;41,1667;3946,1667;3946,1645;3987,1645;3946,1645;3968,1667;3987,1667;3987,1645"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49" type="#_x0000_t75" style="position:absolute;left:4634;top:3617;width:185;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LIATAAAAA2gAAAA8AAABkcnMvZG93bnJldi54bWxET01rwkAQvQv+h2WE3nRjD1Wiq4ggFnqp&#10;2tTrmB2TaHY2ZKea9td3D4LHx/ueLztXqxu1ofJsYDxKQBHn3lZcGPg6bIZTUEGQLdaeycAvBVgu&#10;+r05ptbfeUe3vRQqhnBI0UAp0qRah7wkh2HkG+LInX3rUCJsC21bvMdwV+vXJHnTDiuODSU2tC4p&#10;v+5/nIFPzidSu2/8m14yOW7Hp+zycTLmZdCtZqCEOnmKH+53ayBujVfiDd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0sgBMAAAADaAAAADwAAAAAAAAAAAAAAAACfAgAA&#10;ZHJzL2Rvd25yZXYueG1sUEsFBgAAAAAEAAQA9wAAAIwDAAAAAA==&#10;">
                  <v:imagedata r:id="rId25" o:title=""/>
                </v:shape>
                <v:shape id="Picture 172" o:spid="_x0000_s1050" type="#_x0000_t75" style="position:absolute;left:4634;top:4709;width:18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YETDAAAA3AAAAA8AAABkcnMvZG93bnJldi54bWxEj0FrwkAUhO8F/8PyBG/NpiJSY1YpYtBr&#10;tT14e+y+ZkOzb0N2TeK/7xYKPQ4z8w1T7ifXioH60HhW8JLlIIi1Nw3XCj6u1fMriBCRDbaeScGD&#10;Aux3s6cSC+NHfqfhEmuRIBwKVGBj7Aopg7bkMGS+I07el+8dxiT7WpoexwR3rVzm+Vo6bDgtWOzo&#10;YEl/X+5OgT5db+ejrgM1yztaKT+HaVMptZhPb1sQkab4H/5rn42C9WYFv2fSEZ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FgRMMAAADcAAAADwAAAAAAAAAAAAAAAACf&#10;AgAAZHJzL2Rvd25yZXYueG1sUEsFBgAAAAAEAAQA9wAAAI8DAAAAAA==&#10;">
                  <v:imagedata r:id="rId26" o:title=""/>
                </v:shape>
                <v:rect id="Rectangle 173" o:spid="_x0000_s1051" style="position:absolute;left:3223;top:2909;width:300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eBMUA&#10;AADcAAAADwAAAGRycy9kb3ducmV2LnhtbESPUWvCMBSF3wX/Q7jCXmSmytTZNRWRyYS9zG4/4NJc&#10;27LkpjRRs3+/DAY+Hs453+EU22iNuNLgO8cK5rMMBHHtdMeNgq/Pw+MzCB+QNRrHpOCHPGzL8ajA&#10;XLsbn+hahUYkCPscFbQh9LmUvm7Jop+5njh5ZzdYDEkOjdQD3hLcGrnIspW02HFaaLGnfUv1d3Wx&#10;CrqwN/j0EdevVWzmb4vDlN7NVKmHSdy9gAgUwz383z5qBavNEv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l4ExQAAANwAAAAPAAAAAAAAAAAAAAAAAJgCAABkcnMv&#10;ZG93bnJldi54bWxQSwUGAAAAAAQABAD1AAAAigMAAAAA&#10;" fillcolor="#4bacc6" stroked="f"/>
                <v:shape id="AutoShape 138" o:spid="_x0000_s1052" style="position:absolute;left:3204;top:2890;width:3044;height:665;visibility:visible;mso-wrap-style:square;v-text-anchor:top" coordsize="304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eF8QA&#10;AADcAAAADwAAAGRycy9kb3ducmV2LnhtbESPQWvCQBSE74L/YXkFb7qxh6Cpq5RKRPTUtFB6e+y+&#10;JqHZt2F3q4m/3i0Uehxm5htmsxtsJy7kQ+tYwXKRgSDWzrRcK3h/K+crECEiG+wck4KRAuy208kG&#10;C+Ou/EqXKtYiQTgUqKCJsS+kDLohi2HheuLkfTlvMSbpa2k8XhPcdvIxy3JpseW00GBPLw3p7+rH&#10;KtDVx3goT+fbqNkH3K+Xn9aWSs0ehucnEJGG+B/+ax+Ngnydw++Zd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hfEAAAA3AAAAA8AAAAAAAAAAAAAAAAAmAIAAGRycy9k&#10;b3ducmV2LnhtbFBLBQYAAAAABAAEAPUAAACJAwAAAAA=&#10;" path="m3034,l7,,,10,,655r7,10l3034,665r9,-10l3043,643,38,643,19,624r19,l38,41r-19,l38,19r3005,l3043,10,3034,xm38,624r-19,l38,643r,-19xm3002,624l38,624r,19l3002,643r,-19xm3002,19r,624l3024,624r19,l3043,41r-19,l3002,19xm3043,624r-19,l3002,643r41,l3043,624xm38,19l19,41r19,l38,19xm3002,19l38,19r,22l3002,41r,-22xm3043,19r-41,l3024,41r19,l3043,19xe" fillcolor="#357d91" stroked="f">
                  <v:path arrowok="t" o:connecttype="custom" o:connectlocs="3034,3109;7,3109;0,3119;0,3764;7,3774;3034,3774;3043,3764;3043,3752;38,3752;19,3733;38,3733;38,3150;19,3150;38,3128;3043,3128;3043,3119;3034,3109;38,3733;19,3733;38,3752;38,3733;3002,3733;38,3733;38,3752;3002,3752;3002,3733;3002,3128;3002,3752;3024,3733;3043,3733;3043,3150;3024,3150;3002,3128;3043,3733;3024,3733;3002,3752;3043,3752;3043,3733;38,3128;19,3150;38,3150;38,3128;3002,3128;38,3128;38,3150;3002,3150;3002,3128;3043,3128;3002,3128;3024,3150;3043,3150;3043,3128" o:connectangles="0,0,0,0,0,0,0,0,0,0,0,0,0,0,0,0,0,0,0,0,0,0,0,0,0,0,0,0,0,0,0,0,0,0,0,0,0,0,0,0,0,0,0,0,0,0,0,0,0,0,0,0"/>
                </v:shape>
                <v:rect id="Rectangle 175" o:spid="_x0000_s1053" style="position:absolute;left:3223;top:4018;width:30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l6MUA&#10;AADcAAAADwAAAGRycy9kb3ducmV2LnhtbESP3WoCMRSE7wu+QzhCb0SzSvFnNbsUqbTQm3b1AQ6b&#10;4+5icrJsUo1vbwqFXg4z8w2zK6M14kqD7xwrmM8yEMS10x03Ck7Hw3QNwgdkjcYxKbiTh7IYPe0w&#10;1+7G33StQiMShH2OCtoQ+lxKX7dk0c9cT5y8sxsshiSHRuoBbwlujVxk2VJa7DgttNjTvqX6Uv1Y&#10;BV3YG3z5iqu3Kjbz98VhQp9motTzOL5uQQSK4T/81/7QCpabFfyeSUd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GXoxQAAANwAAAAPAAAAAAAAAAAAAAAAAJgCAABkcnMv&#10;ZG93bnJldi54bWxQSwUGAAAAAAQABAD1AAAAigMAAAAA&#10;" fillcolor="#4bacc6" stroked="f"/>
                <v:shape id="AutoShape 136" o:spid="_x0000_s1054" style="position:absolute;left:3204;top:3998;width:3044;height:591;visibility:visible;mso-wrap-style:square;v-text-anchor:top" coordsize="304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H+r8A&#10;AADcAAAADwAAAGRycy9kb3ducmV2LnhtbERPy4rCMBTdD/gP4QqzG1NFZKxGcRwcdHa+9pfm2haT&#10;m5JEW//eLASXh/OeLztrxJ18qB0rGA4yEMSF0zWXCk7Hzdc3iBCRNRrHpOBBAZaL3sccc+1a3tP9&#10;EEuRQjjkqKCKscmlDEVFFsPANcSJuzhvMSboS6k9tincGjnKsom0WHNqqLChdUXF9XCzCv5P9rb7&#10;+zHn0dmOdWt269+Lfyj12e9WMxCRuvgWv9xbrWAyTWvTmXQE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g8f6vwAAANwAAAAPAAAAAAAAAAAAAAAAAJgCAABkcnMvZG93bnJl&#10;di54bWxQSwUGAAAAAAQABAD1AAAAhAMAAAAA&#10;" path="m3034,l7,,,9,,581r7,9l3034,590r9,-9l3043,571,38,571,19,549r19,l38,41r-19,l38,19r3005,l3043,9,3034,xm38,549r-19,l38,571r,-22xm3002,549l38,549r,22l3002,571r,-22xm3002,19r,552l3022,549r21,l3043,41r-21,l3002,19xm3043,549r-21,l3002,571r41,l3043,549xm38,19l19,41r19,l38,19xm3002,19l38,19r,22l3002,41r,-22xm3043,19r-41,l3022,41r21,l3043,19xe" fillcolor="#357d91" stroked="f">
                  <v:path arrowok="t" o:connecttype="custom" o:connectlocs="3034,4218;7,4218;0,4227;0,4799;7,4808;3034,4808;3043,4799;3043,4789;38,4789;19,4767;38,4767;38,4259;19,4259;38,4237;3043,4237;3043,4227;3034,4218;38,4767;19,4767;38,4789;38,4767;3002,4767;38,4767;38,4789;3002,4789;3002,4767;3002,4237;3002,4789;3022,4767;3043,4767;3043,4259;3022,4259;3002,4237;3043,4767;3022,4767;3002,4789;3043,4789;3043,4767;38,4237;19,4259;38,4259;38,4237;3002,4237;38,4237;38,4259;3002,4259;3002,4237;3043,4237;3002,4237;3022,4259;3043,4259;3043,4237" o:connectangles="0,0,0,0,0,0,0,0,0,0,0,0,0,0,0,0,0,0,0,0,0,0,0,0,0,0,0,0,0,0,0,0,0,0,0,0,0,0,0,0,0,0,0,0,0,0,0,0,0,0,0,0"/>
                </v:shape>
                <v:rect id="Rectangle 177" o:spid="_x0000_s1055" style="position:absolute;left:3223;top:1834;width:3005;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UAcUA&#10;AADcAAAADwAAAGRycy9kb3ducmV2LnhtbESP3WoCMRSE7wu+QzhCb0SzSvFna3YRqbTQm3b1AQ6b&#10;4+7S5GTZRE3fvikIXg4z8w2zLaM14kqD7xwrmM8yEMS10x03Ck7Hw3QNwgdkjcYxKfglD2Uxetpi&#10;rt2Nv+lahUYkCPscFbQh9LmUvm7Jop+5njh5ZzdYDEkOjdQD3hLcGrnIsqW02HFaaLGnfUv1T3Wx&#10;CrqwN/jyFVdvVWzm74vDhD7NRKnncdy9gggUwyN8b39oBcvNBv7Pp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1QBxQAAANwAAAAPAAAAAAAAAAAAAAAAAJgCAABkcnMv&#10;ZG93bnJldi54bWxQSwUGAAAAAAQABAD1AAAAigMAAAAA&#10;" fillcolor="#4bacc6" stroked="f"/>
                <v:shape id="AutoShape 134" o:spid="_x0000_s1056" style="position:absolute;left:3204;top:1814;width:3044;height:728;visibility:visible;mso-wrap-style:square;v-text-anchor:top" coordsize="304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qsIA&#10;AADcAAAADwAAAGRycy9kb3ducmV2LnhtbERPu27CMBTdK/EP1kViKw4MgAIG8RASQ5fwkBgv8SUO&#10;ia+j2EDar6+HSh2Pznux6mwtXtT60rGC0TABQZw7XXKh4Hzaf85A+ICssXZMCr7Jw2rZ+1hgqt2b&#10;M3odQyFiCPsUFZgQmlRKnxuy6IeuIY7c3bUWQ4RtIXWL7xhuazlOkom0WHJsMNjQ1lBeHZ9WwfXx&#10;tamn0lVPys2lOv9ku1u2UWrQ79ZzEIG68C/+cx+0gmkS58c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H6qwgAAANwAAAAPAAAAAAAAAAAAAAAAAJgCAABkcnMvZG93&#10;bnJldi54bWxQSwUGAAAAAAQABAD1AAAAhwMAAAAA&#10;" path="m3034,l7,,,7,,717r7,10l3034,727r9,-10l3043,705,38,705,19,686r19,l38,38r-19,l38,19r3005,l3043,7,3034,xm38,686r-19,l38,705r,-19xm3002,686l38,686r,19l3002,705r,-19xm3002,19r,686l3024,686r19,l3043,38r-19,l3002,19xm3043,686r-19,l3002,705r41,l3043,686xm38,19l19,38r19,l38,19xm3002,19l38,19r,19l3002,38r,-19xm3043,19r-41,l3024,38r19,l3043,19xe" fillcolor="#357d91" stroked="f">
                  <v:path arrowok="t" o:connecttype="custom" o:connectlocs="3034,2034;7,2034;0,2041;0,2751;7,2761;3034,2761;3043,2751;3043,2739;38,2739;19,2720;38,2720;38,2072;19,2072;38,2053;3043,2053;3043,2041;3034,2034;38,2720;19,2720;38,2739;38,2720;3002,2720;38,2720;38,2739;3002,2739;3002,2720;3002,2053;3002,2739;3024,2720;3043,2720;3043,2072;3024,2072;3002,2053;3043,2720;3024,2720;3002,2739;3043,2739;3043,2720;38,2053;19,2072;38,2072;38,2053;3002,2053;38,2053;38,2072;3002,2072;3002,2053;3043,2053;3002,2053;3024,2072;3043,2072;3043,2053" o:connectangles="0,0,0,0,0,0,0,0,0,0,0,0,0,0,0,0,0,0,0,0,0,0,0,0,0,0,0,0,0,0,0,0,0,0,0,0,0,0,0,0,0,0,0,0,0,0,0,0,0,0,0,0"/>
                </v:shape>
                <v:rect id="Rectangle 179" o:spid="_x0000_s1057" style="position:absolute;left:3223;top:5189;width:300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CHcQA&#10;AADcAAAADwAAAGRycy9kb3ducmV2LnhtbESPwWrDMBBE74X+g9hCLyGRHUJdnMimhIYUemmcfsBi&#10;bWwTaWUsNVH+vgoUehxm5g2zqaM14kKTHxwryBcZCOLW6YE7Bd/H3fwVhA/IGo1jUnAjD3X1+LDB&#10;UrsrH+jShE4kCPsSFfQhjKWUvu3Jol+4kTh5JzdZDElOndQTXhPcGrnMshdpceC00ONI257ac/Nj&#10;FQxha3D1FYv3Jnb5frmb0aeZKfX8FN/WIALF8B/+a39oBUWWw/1MO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wh3EAAAA3AAAAA8AAAAAAAAAAAAAAAAAmAIAAGRycy9k&#10;b3ducmV2LnhtbFBLBQYAAAAABAAEAPUAAACJAwAAAAA=&#10;" fillcolor="#4bacc6" stroked="f"/>
                <v:shape id="AutoShape 132" o:spid="_x0000_s1058" style="position:absolute;left:3204;top:5170;width:3044;height:572;visibility:visible;mso-wrap-style:square;v-text-anchor:top" coordsize="304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IC8UA&#10;AADcAAAADwAAAGRycy9kb3ducmV2LnhtbESP0WoCMRRE34X+Q7hC3zRxK1pWo5RSwRZ80O4HXDbX&#10;7OrmZtmkuu3Xm4Lg4zAzZ5jluneNuFAXas8aJmMFgrj0pmarofjejF5BhIhssPFMGn4pwHr1NFhi&#10;bvyV93Q5RCsShEOOGqoY21zKUFbkMIx9S5y8o+8cxiQ7K02H1wR3jcyUmkmHNaeFClt6r6g8H36c&#10;hs/dpnixtpiq0/7rY/5X8zbbsdbPw/5tASJSHx/he3trNMxVBv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MgLxQAAANwAAAAPAAAAAAAAAAAAAAAAAJgCAABkcnMv&#10;ZG93bnJldi54bWxQSwUGAAAAAAQABAD1AAAAigMAAAAA&#10;" path="m3034,l7,,,7,,562r7,9l3034,571r9,-9l3043,552,38,552,19,530r19,l38,38r-19,l38,19r3005,l3043,7,3034,xm38,530r-19,l38,552r,-22xm3002,530l38,530r,22l3002,552r,-22xm3002,19r,533l3024,530r19,l3043,38r-19,l3002,19xm3043,530r-19,l3002,552r41,l3043,530xm38,19l19,38r19,l38,19xm3002,19l38,19r,19l3002,38r,-19xm3043,19r-41,l3024,38r19,l3043,19xe" fillcolor="#357d91" stroked="f">
                  <v:path arrowok="t" o:connecttype="custom" o:connectlocs="3034,5389;7,5389;0,5396;0,5951;7,5960;3034,5960;3043,5951;3043,5941;38,5941;19,5919;38,5919;38,5427;19,5427;38,5408;3043,5408;3043,5396;3034,5389;38,5919;19,5919;38,5941;38,5919;3002,5919;38,5919;38,5941;3002,5941;3002,5919;3002,5408;3002,5941;3024,5919;3043,5919;3043,5427;3024,5427;3002,5408;3043,5919;3024,5919;3002,5941;3043,5941;3043,5919;38,5408;19,5427;38,5427;38,5408;3002,5408;38,5408;38,5427;3002,5427;3002,5408;3043,5408;3002,5408;3024,5427;3043,5427;3043,5408" o:connectangles="0,0,0,0,0,0,0,0,0,0,0,0,0,0,0,0,0,0,0,0,0,0,0,0,0,0,0,0,0,0,0,0,0,0,0,0,0,0,0,0,0,0,0,0,0,0,0,0,0,0,0,0"/>
                </v:shape>
                <v:shape id="Freeform 181" o:spid="_x0000_s1059" style="position:absolute;left:4632;top:763;width:188;height:1071;visibility:visible;mso-wrap-style:square;v-text-anchor:top" coordsize="188,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B9cMA&#10;AADcAAAADwAAAGRycy9kb3ducmV2LnhtbESPQWsCMRSE74L/IbxCb27SCtpujaJCodeqbentsXm7&#10;WZq8LJuo6783BcHjMDPfMIvV4J04UR/bwBqeCgWCuAqm5UbDYf8+eQERE7JBF5g0XCjCajkeLbA0&#10;4cyfdNqlRmQIxxI12JS6UspYWfIYi9ARZ68OvceUZd9I0+M5w72Tz0rNpMeW84LFjraWqr/d0Wtw&#10;35t6tn1Vpv6JU6U2v19oj07rx4dh/QYi0ZDu4Vv7w2iYqyn8n8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B9cMAAADcAAAADwAAAAAAAAAAAAAAAACYAgAAZHJzL2Rv&#10;d25yZXYueG1sUEsFBgAAAAAEAAQA9QAAAIgDAAAAAA==&#10;" path="m187,912r-5,-12l173,892r-10,-4l151,890r-5,10l113,958,113,,74,r,958l41,900,36,890,24,888r-10,4l5,900,,912r7,9l94,1070r22,-38l180,921r7,-9xe" fillcolor="#c0504d" stroked="f">
                  <v:path arrowok="t" o:connecttype="custom" o:connectlocs="187,1895;182,1883;173,1875;163,1871;151,1873;146,1883;113,1941;113,983;74,983;74,1941;41,1883;36,1873;24,1871;14,1875;5,1883;0,1895;7,1904;94,2053;116,2015;180,1904;187,1895" o:connectangles="0,0,0,0,0,0,0,0,0,0,0,0,0,0,0,0,0,0,0,0,0"/>
                </v:shape>
                <v:shape id="Picture 182" o:spid="_x0000_s1060" type="#_x0000_t75" style="position:absolute;left:4624;top:2520;width:18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HULDAAAA3QAAAA8AAABkcnMvZG93bnJldi54bWxET9uKwjAQfV/Yfwiz4NuatuIq1SjLesEX&#10;BV0/YLYZ22IzKUnU+vdGWPBtDuc603lnGnEl52vLCtJ+AoK4sLrmUsHxd/U5BuEDssbGMim4k4f5&#10;7P1tirm2N97T9RBKEUPY56igCqHNpfRFRQZ937bEkTtZZzBE6EqpHd5iuGlkliRf0mDNsaHCln4q&#10;Ks6Hi1EwqLfbPx6dd2u73A1XR7fw42yhVO+j+56ACNSFl/jfvdFxfpql8Pwmni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wdQsMAAADdAAAADwAAAAAAAAAAAAAAAACf&#10;AgAAZHJzL2Rvd25yZXYueG1sUEsFBgAAAAAEAAQA9wAAAI8DAAAAAA==&#10;">
                  <v:imagedata r:id="rId27" o:title=""/>
                </v:shape>
                <v:shape id="AutoShape 129" o:spid="_x0000_s1061" style="position:absolute;left:1140;top:4301;width:2024;height:164;visibility:visible;mso-wrap-style:square;v-text-anchor:top" coordsize="202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Vn8MA&#10;AADdAAAADwAAAGRycy9kb3ducmV2LnhtbERPS4vCMBC+L/gfwgje1tQeFqlGER+w4F6sitexmT6w&#10;mZQmat1fbwTB23x8z5nOO1OLG7WusqxgNIxAEGdWV1woOOw332MQziNrrC2Tggc5mM96X1NMtL3z&#10;jm6pL0QIYZeggtL7JpHSZSUZdEPbEAcut61BH2BbSN3iPYSbWsZR9CMNVhwaSmxoWVJ2Sa9GwXi/&#10;2lXH49/JXhf/+Xq7Pefp5qzUoN8tJiA8df4jfrt/dZg/imN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HVn8MAAADdAAAADwAAAAAAAAAAAAAAAACYAgAAZHJzL2Rv&#10;d25yZXYueG1sUEsFBgAAAAAEAAQA9QAAAIgDAAAAAA==&#10;" path="m1982,83r-105,61l1872,147r,4l1877,161r5,2l1886,161,2007,91r-10,l1982,83xm1964,72l,72,,91r1968,l1982,83,1964,72xm1997,75r-15,8l1997,91r,-16xm2002,75r-5,l1997,91r5,l2002,75xm2007,72r-5,l2002,91r5,l2023,82,2007,72xm1882,r-5,3l1872,12r,5l1877,22r105,61l1997,75r5,l2002,72r5,l1886,3,1882,xe" fillcolor="#00b0f0" stroked="f">
                  <v:path arrowok="t" o:connecttype="custom" o:connectlocs="1982,4603;1877,4664;1872,4667;1872,4671;1877,4681;1882,4683;1886,4681;2007,4611;1997,4611;1982,4603;1964,4592;0,4592;0,4611;1968,4611;1982,4603;1964,4592;1997,4595;1982,4603;1997,4611;1997,4595;2002,4595;1997,4595;1997,4611;2002,4611;2002,4595;2007,4592;2002,4592;2002,4611;2007,4611;2023,4602;2007,4592;1882,4520;1877,4523;1872,4532;1872,4537;1877,4542;1982,4603;1997,4595;2002,4595;2002,4592;2007,4592;1886,4523;1882,4520" o:connectangles="0,0,0,0,0,0,0,0,0,0,0,0,0,0,0,0,0,0,0,0,0,0,0,0,0,0,0,0,0,0,0,0,0,0,0,0,0,0,0,0,0,0,0"/>
                </v:shape>
                <v:shape id="AutoShape 128" o:spid="_x0000_s1062" style="position:absolute;left:1735;top:5270;width:1469;height:164;visibility:visible;mso-wrap-style:square;v-text-anchor:top" coordsize="14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R8UA&#10;AADdAAAADwAAAGRycy9kb3ducmV2LnhtbESPzWrDMBCE74W8g9hAbo3s1JjUjRzSgEmvTXLpbbG2&#10;tltrZSzFP29fBQK97TLzzc7u9pNpxUC9aywriNcRCOLS6oYrBddL8bwF4TyyxtYyKZjJwT5fPO0w&#10;03bkTxrOvhIhhF2GCmrvu0xKV9Zk0K1tRxy0b9sb9GHtK6l7HEO4aeUmilJpsOFwocaOjjWVv+eb&#10;CTUOr8l7RT/zVBSnW/qFmHTHVKnVcjq8gfA0+X/zg/7QgYs3L3D/Jow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NHxQAAAN0AAAAPAAAAAAAAAAAAAAAAAJgCAABkcnMv&#10;ZG93bnJldi54bWxQSwUGAAAAAAQABAD1AAAAigMAAAAA&#10;" path="m161,72l,72,,91r161,l161,72xm240,72r-19,l221,91r19,l240,72xm319,72r-19,l300,91r19,l319,72xm540,72r-161,l379,91r161,l540,72xm619,72r-19,l600,91r19,l619,72xm701,72r-22,l679,91r22,l701,72xm919,72r-158,l761,91r158,l919,72xm1001,72r-22,l979,91r22,l1001,72xm1080,72r-19,l1061,91r19,l1080,72xm1301,72r-161,l1140,91r161,l1301,72xm1428,80r-105,61l1318,146r,5l1323,161r7,2l1335,161,1453,91r-13,l1440,87r-12,-7xm1380,72r-19,l1361,91r19,l1380,72xm1440,87r,4l1450,91r,-2l1443,89r-3,-2xm1453,72r-3,l1450,91r3,l1469,81r-16,-9xm1443,72r-3,1l1440,87r3,2l1443,72xm1450,72r-7,l1443,89r7,l1450,72xm1440,73r-12,7l1440,87r,-14xm1330,r-7,2l1318,12r,5l1323,19r105,61l1440,73r,-1l1453,72,1335,2,1330,xm1443,72r-3,l1440,73r3,-1xe" fillcolor="#002060" stroked="f">
                  <v:path arrowok="t" o:connecttype="custom" o:connectlocs="0,5562;161,5581;240,5562;221,5581;240,5562;300,5562;319,5581;540,5562;379,5581;540,5562;600,5562;619,5581;701,5562;679,5581;701,5562;761,5562;919,5581;1001,5562;979,5581;1001,5562;1061,5562;1080,5581;1301,5562;1140,5581;1301,5562;1323,5631;1318,5641;1330,5653;1453,5581;1440,5577;1380,5562;1361,5581;1380,5562;1440,5581;1450,5579;1440,5577;1450,5562;1453,5581;1453,5562;1440,5563;1443,5579;1450,5562;1443,5579;1450,5562;1428,5570;1440,5563;1323,5492;1318,5507;1428,5570;1440,5562;1335,5492;1443,5562;1440,5563" o:connectangles="0,0,0,0,0,0,0,0,0,0,0,0,0,0,0,0,0,0,0,0,0,0,0,0,0,0,0,0,0,0,0,0,0,0,0,0,0,0,0,0,0,0,0,0,0,0,0,0,0,0,0,0,0"/>
                </v:shape>
                <v:shape id="Picture 185" o:spid="_x0000_s1063" type="#_x0000_t75" style="position:absolute;left:422;top:2810;width:1313;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RVvDAAAA3QAAAA8AAABkcnMvZG93bnJldi54bWxET01rwkAQvRf8D8sIvekmFsWmbkRqBfGm&#10;tvdpdpqNyc6m2a1Gf323IPQ2j/c5i2VvG3GmzleOFaTjBARx4XTFpYL342Y0B+EDssbGMSm4kodl&#10;PnhYYKbdhfd0PoRSxBD2GSowIbSZlL4wZNGPXUscuS/XWQwRdqXUHV5iuG3kJElm0mLFscFgS6+G&#10;ivrwYxW8VeZ0ve38c+1m6VN5W6fr788PpR6H/eoFRKA+/Ivv7q2O89PJFP6+iS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FFW8MAAADdAAAADwAAAAAAAAAAAAAAAACf&#10;AgAAZHJzL2Rvd25yZXYueG1sUEsFBgAAAAAEAAQA9wAAAI8DAAAAAA==&#10;">
                  <v:imagedata r:id="rId28" o:title=""/>
                </v:shape>
                <v:shape id="Picture 186" o:spid="_x0000_s1064" type="#_x0000_t75" style="position:absolute;left:387;top:2806;width:1970;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JYPHAAAA3QAAAA8AAABkcnMvZG93bnJldi54bWxET0trAjEQvhf8D2GEXopmtVSWrVHEVluL&#10;CD4uvU03093VzWRJUt3+e1MoeJuP7znjaWtqcSbnK8sKBv0EBHFudcWFgsN+0UtB+ICssbZMCn7J&#10;w3TSuRtjpu2Ft3TehULEEPYZKihDaDIpfV6SQd+3DXHkvq0zGCJ0hdQOLzHc1HKYJCNpsOLYUGJD&#10;85Ly0+7HKLBPbp2+bYqXZvXw9bl+/Vge08elUvfddvYMIlAbbuJ/97uO8wfDEfx9E0+Qk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0JYPHAAAA3QAAAA8AAAAAAAAAAAAA&#10;AAAAnwIAAGRycy9kb3ducmV2LnhtbFBLBQYAAAAABAAEAPcAAACTAwAAAAA=&#10;">
                  <v:imagedata r:id="rId29" o:title=""/>
                </v:shape>
                <v:shape id="AutoShape 125" o:spid="_x0000_s1065" style="position:absolute;left:353;top:2800;width:1828;height:1042;visibility:visible;mso-wrap-style:square;v-text-anchor:top" coordsize="1323,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ekMIA&#10;AADdAAAADwAAAGRycy9kb3ducmV2LnhtbERP24rCMBB9X/Afwgi+ranKqlSjyGJlkX3x8gFDMrbF&#10;ZhKabK1/v1kQ9m0O5zrrbW8b0VEbascKJuMMBLF2puZSwfVSvC9BhIhssHFMCp4UYLsZvK0xN+7B&#10;J+rOsRQphEOOCqoYfS5l0BVZDGPniRN3c63FmGBbStPiI4XbRk6zbC4t1pwaKvT0WZG+n3+sAvM9&#10;K3B5KJ7m4G03P37omd9rpUbDfrcCEamP/+KX+8uk+ZPpAv6+S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V6QwgAAAN0AAAAPAAAAAAAAAAAAAAAAAJgCAABkcnMvZG93&#10;bnJldi54bWxQSwUGAAAAAAQABAD1AAAAhwMAAAAA&#10;" path="m1322,l,,,770r660,272l683,1032r-23,l661,1032,10,766r-1,l4,763r5,l9,10r-5,l9,5r1313,l1322,xm661,1032r-1,l662,1032r-1,xm1312,764l661,1032r1,l683,1032,1322,770r,-4l1312,766r,-2xm4,763r5,3l9,765,4,763xm9,765r,1l10,766,9,765xm1315,763r-3,1l1312,766r3,-3xm1322,763r-7,l1312,766r10,l1322,763xm9,763r-5,l9,765r,-2xm1312,5r,759l1315,763r7,l1322,10r-5,l1312,5xm9,5l4,10r5,l9,5xm1312,5l9,5r,5l1312,10r,-5xm1322,5r-10,l1317,10r5,l1322,5xe" fillcolor="#95b3d7" stroked="f">
                  <v:path arrowok="t" o:connecttype="custom" o:connectlocs="0,3025;1260,4067;1260,4057;19,3791;8,3788;17,3035;17,3030;2524,3025;1260,4057;1261,4057;1261,4057;1304,4057;2524,3791;2505,3789;17,3791;8,3788;17,3791;17,3790;2505,3789;2511,3788;2511,3788;2524,3791;17,3788;17,3790;2505,3030;2511,3788;2524,3035;2505,3030;8,3035;17,3030;17,3030;2505,3035;2524,3030;2515,3035;2524,3030" o:connectangles="0,0,0,0,0,0,0,0,0,0,0,0,0,0,0,0,0,0,0,0,0,0,0,0,0,0,0,0,0,0,0,0,0,0,0"/>
                </v:shape>
                <v:rect id="Rectangle 188" o:spid="_x0000_s1066" style="position:absolute;left:1135;top:3924;width:1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5lhcUA&#10;AADdAAAADwAAAGRycy9kb3ducmV2LnhtbESPQWvCQBCF7wX/wzKCt7pRpGjqKiIEAz2Eqj9gmp0m&#10;qdnZmF01/fedQ8HbDO/Ne9+st4Nr1Z360Hg2MJsmoIhLbxuuDJxP2esSVIjIFlvPZOCXAmw3o5c1&#10;ptY/+JPux1gpCeGQooE6xi7VOpQ1OQxT3xGL9u17h1HWvtK2x4eEu1bPk+RNO2xYGmrsaF9TeTne&#10;nIFb3mV2+OFF9uGKr2tYFfnuUBgzGQ+7d1CRhvg0/1/nVvBnc8GV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mWFxQAAAN0AAAAPAAAAAAAAAAAAAAAAAJgCAABkcnMv&#10;ZG93bnJldi54bWxQSwUGAAAAAAQABAD1AAAAigMAAAAA&#10;" fillcolor="#00b0f0" stroked="f"/>
                <v:shape id="Picture 189" o:spid="_x0000_s1067" type="#_x0000_t75" style="position:absolute;left:7;top:4570;width:1668;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lF2DBAAAA3QAAAA8AAABkcnMvZG93bnJldi54bWxET02LwjAQvS/4H8II3ta0HkSrUUQRPe6q&#10;y16HZmxKm0lpYlv/vVlY8DaP9znr7WBr0VHrS8cK0mkCgjh3uuRCwe16/FyA8AFZY+2YFDzJw3Yz&#10;+lhjpl3P39RdQiFiCPsMFZgQmkxKnxuy6KeuIY7c3bUWQ4RtIXWLfQy3tZwlyVxaLDk2GGxobyiv&#10;Lg+r4LEw1VCdfn/c8vBl52WanLr+ptRkPOxWIAIN4S3+d591nJ/OlvD3TTxB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lF2DBAAAA3QAAAA8AAAAAAAAAAAAAAAAAnwIA&#10;AGRycy9kb3ducmV2LnhtbFBLBQYAAAAABAAEAPcAAACNAwAAAAA=&#10;">
                  <v:imagedata r:id="rId30" o:title=""/>
                </v:shape>
                <v:shape id="Picture 190" o:spid="_x0000_s1068" type="#_x0000_t75" style="position:absolute;top:4564;width:2181;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7kvHAAAA3QAAAA8AAABkcnMvZG93bnJldi54bWxEj09rwkAQxe+C32GZQm+6UUE0dZUiWHpo&#10;C/5BehyzYxLNzobsVqOfvnMQvM3w3rz3m9midZW6UBNKzwYG/QQUceZtybmB3XbVm4AKEdli5ZkM&#10;3CjAYt7tzDC1/sprumxiriSEQ4oGihjrVOuQFeQw9H1NLNrRNw6jrE2ubYNXCXeVHibJWDssWRoK&#10;rGlZUHbe/DkDX3d/iscx/oxOH78Vbg/T/WT3bczrS/v+BipSG5/mx/WnFfzBSPjlGxlBz/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K7kvHAAAA3QAAAA8AAAAAAAAAAAAA&#10;AAAAnwIAAGRycy9kb3ducmV2LnhtbFBLBQYAAAAABAAEAPcAAACTAwAAAAA=&#10;">
                  <v:imagedata r:id="rId31" o:title=""/>
                </v:shape>
                <v:shape id="Freeform 191" o:spid="_x0000_s1069" style="position:absolute;top:4562;width:2181;height:1604;visibility:visible;mso-wrap-style:square;v-text-anchor:top" coordsize="1683,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vJMEA&#10;AADdAAAADwAAAGRycy9kb3ducmV2LnhtbERPTYvCMBC9C/sfwgh7kW3aFZel2yiLIni1evA4NGNb&#10;bSalSWv990YQvM3jfU62Gk0jBupcbVlBEsUgiAuray4VHA/br18QziNrbCyTgjs5WC0/Jhmm2t54&#10;T0PuSxFC2KWooPK+TaV0RUUGXWRb4sCdbWfQB9iVUnd4C+Gmkd9x/CMN1hwaKmxpXVFxzXujIO5P&#10;/VAsZle+nDd5fl+73WlwSn1Ox/8/EJ5G/xa/3Dsd5ifz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ryTBAAAA3QAAAA8AAAAAAAAAAAAAAAAAmAIAAGRycy9kb3du&#10;cmV2LnhtbFBLBQYAAAAABAAEAPUAAACGAwAAAAA=&#10;" path="m1682,257r-9,-29l1668,221r,38l1666,259r2,13l1666,285r2,-2l1668,324r,1008l1666,1344r2,l1663,1356r-5,14l1644,1394r-24,24l1606,1428r-17,12l1570,1452r-20,9l1529,1473r-72,29l1399,1521r-60,15l1238,1557r-148,20l1008,1584r-166,5l674,1584r-79,-7l446,1557r-69,-14l346,1536r-34,-7l254,1512,154,1473r-22,-12l113,1452,62,1416,24,1368,14,1332,14,321r5,8l29,343r12,12l53,369r33,24l106,405r19,10l146,427r24,10l197,449r26,9l250,465r28,10l310,485r98,21l593,533r81,7l842,545r168,-5l1090,533r20,-3l1130,528r111,-15l1274,506r36,-7l1373,485r31,-10l1433,465r29,-7l1488,446r48,-19l1558,415r57,-34l1666,329r2,-5l1668,283r-5,14l1658,309r-38,48l1570,391r-20,12l1529,413r-22,12l1483,434r-26,10l1428,453r-29,8l1370,470r-31,7l1272,492r-34,5l1202,504r-112,14l926,528r-84,2l756,528,595,518,482,504r-36,-7l410,492r-33,-7l346,477r-34,-7l254,451r-26,-7l202,434r-24,-9l154,413,132,403,113,391,94,381,77,369,31,321,17,285r,-2l17,285,14,271r5,-24l94,163r19,-10l132,141r22,-9l178,120r24,-10l254,91r29,-7l314,74,377,60,446,45,595,26r79,-7l842,14r168,5l1090,26r148,19l1339,67r60,17l1428,91r29,10l1483,110r24,10l1529,132r21,9l1606,175r52,60l1668,259r,-38l1663,213r-9,-12l1644,187r-29,-24l1596,151r-17,-12l1558,127r-22,-10l1512,108,1488,96,1462,86r-29,-9l1404,69r-31,-9l1310,45r-36,-7l1241,31,1109,14r-19,-2l1010,5,842,,672,5r-79,7l444,31,341,53,278,69r-28,8l223,86,194,96r-24,12l86,151,41,189,29,201,19,216r-9,12l5,242,,271r,2l,1332r19,57l86,1452r60,33l170,1497r80,29l341,1550r67,15l480,1577r36,7l554,1589r39,2l674,1598r82,5l926,1603r84,-5l1090,1591r40,-2l1166,1584r39,-7l1241,1572r33,-7l1310,1557r94,-21l1462,1517r26,-10l1512,1497r24,-12l1558,1476r57,-36l1666,1389r16,-43l1682,288r,-5l1682,273r,-16xe" fillcolor="#4a7ebb" stroked="f">
                  <v:path arrowok="t" o:connecttype="custom" o:connectlocs="2802,5041;2802,5065;2802,6126;2720,6200;2603,6243;2248,6318;1414,6371;634,6325;259,6255;40,6150;49,5125;178,5187;330,5231;521,5267;1414,5327;1897,5310;2305,5267;2498,5228;2798,5111;2785,5091;2567,5195;2399,5235;2136,5274;1555,5310;810,5286;581,5259;340,5216;189,5173;29,5067;32,5029;259,4914;476,4866;999,4808;1831,4808;2399,4873;2567,4914;2802,5041;2760,4969;2616,4909;2456,4868;2200,4827;1831,4794;995,4794;420,4859;144,4933;17,5010;0,6114;285,6279;806,6359;1131,6380;1831,6373;2084,6354;2456,6299;2616,6258;2825,5070" o:connectangles="0,0,0,0,0,0,0,0,0,0,0,0,0,0,0,0,0,0,0,0,0,0,0,0,0,0,0,0,0,0,0,0,0,0,0,0,0,0,0,0,0,0,0,0,0,0,0,0,0,0,0,0,0,0,0"/>
                </v:shape>
                <v:shape id="AutoShape 119" o:spid="_x0000_s1070" style="position:absolute;left:6388;top:2167;width:2662;height:3291;visibility:visible;mso-wrap-style:square;v-text-anchor:top" coordsize="2662,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UA&#10;AADdAAAADwAAAGRycy9kb3ducmV2LnhtbERPTWvCQBC9F/wPywheim5iQWvqGkQqBAoBtR56G7Jj&#10;EszOhuw2Sfvru4VCb/N4n7NNR9OInjpXW1YQLyIQxIXVNZcK3i/H+TMI55E1NpZJwRc5SHeThy0m&#10;2g58ov7sSxFC2CWooPK+TaR0RUUG3cK2xIG72c6gD7Arpe5wCOGmkcsoWkmDNYeGCls6VFTcz59G&#10;wdVkG9m3b6s1flP+keevh83jXanZdNy/gPA0+n/xnzvTYX78tITfb8IJ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76n1xQAAAN0AAAAPAAAAAAAAAAAAAAAAAJgCAABkcnMv&#10;ZG93bnJldi54bWxQSwUGAAAAAAQABAD1AAAAigMAAAAA&#10;" path="m93,2287r-93,l,2318r93,l93,2287xm146,381l26,441r120,60l146,381xm158,l38,60r120,60l158,xm187,427r-31,l156,456r31,l187,427xm213,2287r-31,l182,2318r31,l213,2287xm338,45r-120,l218,76r120,l338,45xm396,427r-120,l276,456r120,l396,427xm422,2287r-120,l302,2318r120,l422,2287xm458,45r-31,l427,76r31,l458,45xm516,427r-29,l487,456r29,l516,427xm542,2287r-29,l513,2318r29,l542,2287xm667,45r-120,l547,76r120,l667,45xm727,427r-120,l607,456r120,l727,427xm753,2287r-120,l633,2318r120,l753,2287xm787,45r-29,l758,76r29,l787,45xm847,427r-31,l816,456r31,l847,427xm873,2287r-31,l842,2318r31,l873,2287xm998,45r-120,l878,76r120,l998,45xm1056,427r-120,l936,456r120,l1056,427xm1082,2287r-120,l962,2318r120,l1082,2287xm1118,45r-31,l1087,76r31,l1118,45xm1176,427r-29,l1147,456r29,l1176,427xm1202,2287r-29,l1173,2318r29,l1202,2287xm1327,45r-120,l1207,76r120,l1327,45xm1387,427r-120,l1267,456r120,l1387,427xm1413,2287r-120,l1293,2318r120,l1413,2287xm1447,45r-29,l1418,76r29,l1447,45xm1507,427r-31,l1476,456r31,l1507,427xm1533,2287r-31,l1502,2318r31,l1533,2287xm1658,45r-120,l1538,76r120,l1658,45xm1716,427r-120,l1596,456r120,l1716,427xm1742,2287r-120,l1622,2318r120,l1742,2287xm1778,45r-31,l1747,76r31,l1778,45xm1836,427r-29,l1807,456r29,l1836,427xm1862,2287r-29,l1833,2318r29,l1862,2287xm1987,45r-120,l1867,76r120,l1987,45xm2047,427r-120,l1927,456r120,l2047,427xm2073,2287r-120,l1953,2318r120,l2073,2287xm2107,45r-29,l2078,76r29,l2107,45xm2167,427r-31,l2136,456r31,l2167,427xm2193,2287r-31,l2162,2318r31,l2193,2287xm2318,45r-120,l2198,76r120,l2318,45xm2376,427r-120,l2256,456r120,l2376,427xm2402,2287r-120,l2282,2318r120,l2402,2287xm2438,45r-31,l2407,76r31,l2438,45xm2647,45r-120,l2527,76r120,l2647,45xm2661,3259r-28,l2633,3290r28,l2661,3259xm2661,3050r-28,l2633,3170r28,l2661,3050xm2661,2930r-28,l2633,2959r28,l2661,2930xm2661,2719r-28,l2633,2839r28,l2661,2719xm2661,2599r-28,l2633,2630r28,l2661,2599xm2661,2390r-28,l2633,2510r28,l2661,2390xm2661,2270r-28,l2633,2299r28,l2661,2270xm2661,2059r-28,l2633,2179r28,l2661,2059xm2661,1939r-28,l2633,1970r28,l2661,1939xm2661,1730r-28,l2633,1850r28,l2661,1730xm2661,1610r-28,l2633,1639r28,l2661,1610xm2661,1399r-28,l2633,1519r28,l2661,1399xm2661,1279r-28,l2633,1310r28,l2661,1279xm2661,1070r-28,l2633,1190r28,l2661,1070xm2661,950r-28,l2633,979r28,l2661,950xm2661,739r-28,l2633,859r28,l2661,739xm2661,619r-28,l2633,650r28,l2661,619xm2661,410r-28,l2633,530r28,l2661,410xm2661,290r-28,l2633,319r28,l2661,290xm2661,79r-28,l2633,199r28,l2661,79xe" fillcolor="#4a7ebb" stroked="f">
                  <v:path arrowok="t" o:connecttype="custom" o:connectlocs="146,2768;158,2507;187,2814;338,2432;276,2814;302,4705;458,2463;516,2814;667,2432;607,2814;633,4705;787,2463;847,2814;998,2432;936,2814;962,4705;1118,2463;1176,2814;1327,2432;1267,2814;1293,4705;1447,2463;1507,2814;1658,2432;1596,2814;1622,4705;1778,2463;1836,2814;1987,2432;1927,2814;1953,4705;2107,2463;2167,2814;2318,2432;2256,2814;2282,4705;2438,2463;2647,2432;2661,5437;2633,5317;2633,5226;2661,5017;2661,4777;2661,4446;2633,4326;2633,4237;2661,4026;2661,3786;2661,3457;2633,3337;2633,3246;2661,3037;2661,2797;2661,2466" o:connectangles="0,0,0,0,0,0,0,0,0,0,0,0,0,0,0,0,0,0,0,0,0,0,0,0,0,0,0,0,0,0,0,0,0,0,0,0,0,0,0,0,0,0,0,0,0,0,0,0,0,0,0,0,0,0"/>
                </v:shape>
                <v:shape id="AutoShape 117" o:spid="_x0000_s1071" style="position:absolute;left:6307;top:2674;width:2744;height:2813;visibility:visible;mso-wrap-style:square;v-text-anchor:top" coordsize="2744,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ZgMEA&#10;AADdAAAADwAAAGRycy9kb3ducmV2LnhtbERPzYrCMBC+C75DGMGbplXQ3doo4iKIe1F3H2Bopk2x&#10;mZQmq/XtjSDsbT6+38k3vW3EjTpfO1aQThMQxIXTNVcKfn/2kw8QPiBrbByTggd52KyHgxwz7e58&#10;ptslVCKGsM9QgQmhzaT0hSGLfupa4siVrrMYIuwqqTu8x3DbyFmSLKTFmmODwZZ2horr5c8qOH09&#10;DC94F9Ll8VseSdty+zlTajzqtysQgfrwL367DzrOT+dzeH0TT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mYDBAAAA3QAAAA8AAAAAAAAAAAAAAAAAmAIAAGRycy9kb3du&#10;cmV2LnhtbFBLBQYAAAAABAAEAPUAAACGAwAAAAA=&#10;" path="m103,2784l,2784r,29l103,2813r,-29xm223,2784r-31,l192,2813r31,l223,2784xm432,2784r-120,l312,2813r120,l432,2784xm552,2784r-29,l523,2813r29,l552,2784xm763,2784r-120,l643,2813r120,l763,2784xm883,2784r-31,l852,2813r31,l883,2784xm1092,2784r-120,l972,2813r120,l1092,2784xm1212,2784r-29,l1183,2813r29,l1212,2784xm1423,2784r-120,l1303,2813r120,l1423,2784xm1543,2784r-31,l1512,2813r31,l1543,2784xm1752,2784r-120,l1632,2813r120,l1752,2784xm1872,2784r-29,l1843,2813r29,l1872,2784xm2083,2784r-120,l1963,2813r120,l2083,2784xm2203,2784r-31,l2172,2813r31,l2203,2784xm2412,2784r-120,l2292,2813r120,l2412,2784xm2513,1649r-29,l2484,1769r29,l2513,1649xm2513,1529r-29,l2484,1560r29,l2513,1529xm2513,1320r-29,l2484,1440r29,l2513,1320xm2513,1200r-29,l2484,1229r29,l2513,1200xm2513,989r-29,l2484,1109r29,l2513,989xm2513,869r-29,l2484,900r29,l2513,869xm2513,660r-29,l2484,780r29,l2513,660xm2513,540r-29,l2484,569r29,l2513,540xm2513,329r-29,l2484,449r29,l2513,329xm2513,209r-29,l2484,240r29,l2513,209xm2513,r-29,l2484,120r29,l2513,xm2532,2784r-29,l2503,2813r29,l2532,2784xm2743,2784r-120,l2623,2813r120,l2743,2784xe" fillcolor="#4a7ebb" stroked="f">
                  <v:path arrowok="t" o:connecttype="custom" o:connectlocs="0,5706;223,5677;223,5706;312,5677;432,5677;523,5706;763,5677;763,5706;852,5677;883,5677;972,5706;1212,5677;1212,5706;1303,5677;1423,5677;1512,5706;1752,5677;1752,5706;1843,5677;1872,5677;1963,5706;2203,5677;2203,5706;2292,5677;2412,5677;2484,4662;2513,4422;2513,4453;2484,4213;2513,4213;2484,4122;2513,3882;2513,4002;2484,3762;2513,3762;2484,3673;2513,3433;2513,3462;2484,3222;2513,3222;2484,3133;2513,2893;2513,3013;2503,5677;2532,5677;2623,5706" o:connectangles="0,0,0,0,0,0,0,0,0,0,0,0,0,0,0,0,0,0,0,0,0,0,0,0,0,0,0,0,0,0,0,0,0,0,0,0,0,0,0,0,0,0,0,0,0,0"/>
                </v:shape>
                <v:shape id="Picture 197" o:spid="_x0000_s1072" type="#_x0000_t75" style="position:absolute;left:2452;top:6367;width:4613;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znHFAAAA3QAAAA8AAABkcnMvZG93bnJldi54bWxET0trwkAQvhf8D8sI3urGB7XErKIpQtFD&#10;aSzicchOk9DsbJrdxPTfu4VCb/PxPSfZDqYWPbWusqxgNo1AEOdWV1wo+DgfHp9BOI+ssbZMCn7I&#10;wXYzekgw1vbG79RnvhAhhF2MCkrvm1hKl5dk0E1tQxy4T9sa9AG2hdQt3kK4qeU8ip6kwYpDQ4kN&#10;pSXlX1lnFFzS72afdi/H027F/eXNLfvD8arUZDzs1iA8Df5f/Od+1WH+bLGE32/CCX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KM5xxQAAAN0AAAAPAAAAAAAAAAAAAAAA&#10;AJ8CAABkcnMvZG93bnJldi54bWxQSwUGAAAAAAQABAD3AAAAkQMAAAAA&#10;">
                  <v:imagedata r:id="rId32" o:title=""/>
                </v:shape>
                <v:shape id="AutoShape 114" o:spid="_x0000_s1073" style="position:absolute;left:2452;top:6367;width:4613;height:1068;visibility:visible;mso-wrap-style:square;v-text-anchor:top" coordsize="4613,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FRMMA&#10;AADdAAAADwAAAGRycy9kb3ducmV2LnhtbERPTYvCMBC9L/gfwgje1rQru0g1igjConuxKuJtbMa2&#10;2ExKE2v990YQ9jaP9znTeWcq0VLjSssK4mEEgjizuuRcwX63+hyDcB5ZY2WZFDzIwXzW+5hiou2d&#10;t9SmPhchhF2CCgrv60RKlxVk0A1tTRy4i20M+gCbXOoG7yHcVPIrin6kwZJDQ4E1LQvKrunNKNDX&#10;0/q4qUfLQ0rrv3O7kFF8uig16HeLCQhPnf8Xv92/OsyPR9/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qFRMMAAADdAAAADwAAAAAAAAAAAAAAAACYAgAAZHJzL2Rv&#10;d25yZXYueG1sUEsFBgAAAAAEAAQA9QAAAIgDAAAAAA==&#10;" path="m4610,l5,,,2,,1063r5,5l4610,1068r3,-5l4613,1058r-4596,l7,1051r10,l17,14,7,14,17,7r4596,l4613,2,4610,xm17,1051r-10,l17,1058r,-7xm4598,1051r-4581,l17,1058r4581,l4598,1051xm4598,7r,1051l4605,1051r8,l4613,14r-8,l4598,7xm4613,1051r-8,l4598,1058r15,l4613,1051xm17,7l7,14r10,l17,7xm4598,7l17,7r,7l4598,14r,-7xm4613,7r-15,l4605,14r8,l4613,7xe" fillcolor="#46aac5" stroked="f">
                  <v:path arrowok="t" o:connecttype="custom" o:connectlocs="4610,6587;5,6587;0,6589;0,7650;5,7655;4610,7655;4613,7650;4613,7645;17,7645;7,7638;17,7638;17,6601;7,6601;17,6594;4613,6594;4613,6589;4610,6587;17,7638;7,7638;17,7645;17,7638;4598,7638;17,7638;17,7645;4598,7645;4598,7638;4598,6594;4598,7645;4605,7638;4613,7638;4613,6601;4605,6601;4598,6594;4613,7638;4605,7638;4598,7645;4613,7645;4613,7638;17,6594;7,6601;17,6601;17,6594;4598,6594;17,6594;17,6601;4598,6601;4598,6594;4613,6594;4598,6594;4605,6601;4613,6601;4613,6594" o:connectangles="0,0,0,0,0,0,0,0,0,0,0,0,0,0,0,0,0,0,0,0,0,0,0,0,0,0,0,0,0,0,0,0,0,0,0,0,0,0,0,0,0,0,0,0,0,0,0,0,0,0,0,0"/>
                </v:shape>
                <v:shape id="Freeform 199" o:spid="_x0000_s1074" style="position:absolute;left:4605;top:5887;width:188;height:488;visibility:visible;mso-wrap-style:square;v-text-anchor:top" coordsize="1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J8QA&#10;AADdAAAADwAAAGRycy9kb3ducmV2LnhtbERPTWvCQBC9C/0Pywi96SatFYmu0hZE8dYoqLchOybB&#10;7GzMbk3013cLgrd5vM+ZLTpTiSs1rrSsIB5GIIgzq0vOFey2y8EEhPPIGivLpOBGDhbzl94ME21b&#10;/qFr6nMRQtglqKDwvk6kdFlBBt3Q1sSBO9nGoA+wyaVusA3hppJvUTSWBksODQXW9F1Qdk5/jYKP&#10;+LjaLp3/Si/7dn3fRIfLbT9S6rXffU5BeOr8U/xwr3WYH7+P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yfEAAAA3QAAAA8AAAAAAAAAAAAAAAAAmAIAAGRycy9k&#10;b3ducmV2LnhtbFBLBQYAAAAABAAEAPUAAACJAwAAAAA=&#10;" path="m187,326r-5,-12l163,304r-12,3l146,316r-34,58l112,,74,r,374l40,316r-4,-9l24,304,4,314,,326r7,10l93,487r24,-41l180,336r7,-10xe" fillcolor="#4f81bd" stroked="f">
                  <v:path arrowok="t" o:connecttype="custom" o:connectlocs="187,6433;182,6421;163,6411;151,6414;146,6423;112,6481;112,6107;74,6107;74,6481;40,6423;36,6414;24,6411;4,6421;0,6433;7,6443;93,6594;117,6553;180,6443;187,6433" o:connectangles="0,0,0,0,0,0,0,0,0,0,0,0,0,0,0,0,0,0,0"/>
                </v:shape>
                <v:shape id="Picture 200" o:spid="_x0000_s1075" type="#_x0000_t75" style="position:absolute;left:864;top:2052;width:1786;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0e/nDAAAA3QAAAA8AAABkcnMvZG93bnJldi54bWxET9tqwkAQfRf6D8sUfKsbFWtIXcUKXqD6&#10;UOsHjLvTJDQ7G7KriX/vCgXf5nCuM1t0thJXanzpWMFwkIAg1s6UnCs4/azfUhA+IBusHJOCG3lY&#10;zF96M8yMa/mbrseQixjCPkMFRQh1JqXXBVn0A1cTR+7XNRZDhE0uTYNtDLeVHCXJu7RYcmwosKZV&#10;QfrveLEKTNqyT/RXud12581kOdpfPg9aqf5rt/wAEagLT/G/e2fi/OF4Co9v4gl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R7+cMAAADdAAAADwAAAAAAAAAAAAAAAACf&#10;AgAAZHJzL2Rvd25yZXYueG1sUEsFBgAAAAAEAAQA9wAAAI8DAAAAAA==&#10;">
                  <v:imagedata r:id="rId33" o:title=""/>
                </v:shape>
                <v:shape id="Picture 201" o:spid="_x0000_s1076" type="#_x0000_t75" style="position:absolute;left:422;top:2045;width:2234;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uk3TEAAAA3QAAAA8AAABkcnMvZG93bnJldi54bWxEj0FvwjAMhe+T9h8iT+I2UoaEUEdAMAmJ&#10;3UbhwNE0blKtcaomg+7fz4dJ3Gy95/c+rzZj6NSNhtRGNjCbFqCI62hbdgbOp/3rElTKyBa7yGTg&#10;lxJs1s9PKyxtvPORblV2SkI4lWjA59yXWqfaU8A0jT2xaE0cAmZZB6ftgHcJD51+K4qFDtiyNHjs&#10;6cNT/V39BAOfx8O54WZHe0/O56r6uo4XZ8zkZdy+g8o05of5//pgBX82F1z5Rk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uk3TEAAAA3QAAAA8AAAAAAAAAAAAAAAAA&#10;nwIAAGRycy9kb3ducmV2LnhtbFBLBQYAAAAABAAEAPcAAACQAwAAAAA=&#10;">
                  <v:imagedata r:id="rId34" o:title=""/>
                </v:shape>
                <v:shape id="AutoShape 110" o:spid="_x0000_s1077" style="position:absolute;left:856;top:2045;width:1800;height:598;visibility:visible;mso-wrap-style:square;v-text-anchor:top" coordsize="180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vBMQA&#10;AADdAAAADwAAAGRycy9kb3ducmV2LnhtbERPS2sCMRC+F/wPYYTeataWVnc1ii0U6qEHX6C3YTO7&#10;WdxMlk2q6b83QqG3+fieM19G24oL9b5xrGA8ykAQl043XCvY7z6fpiB8QNbYOiYFv+RhuRg8zLHQ&#10;7sobumxDLVII+wIVmBC6QkpfGrLoR64jTlzleoshwb6WusdrCretfM6yN2mx4dRgsKMPQ+V5+2MV&#10;vH8fzfq0qw60nhw4RvuaU+iUehzG1QxEoBj+xX/uL53mj19yuH+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bwTEAAAA3QAAAA8AAAAAAAAAAAAAAAAAmAIAAGRycy9k&#10;b3ducmV2LnhtbFBLBQYAAAAABAAEAPUAAACJAwAAAAA=&#10;" path="m1505,l2,,,5,,593r2,5l1505,598r,-3l1507,595r5,-4l14,591,7,583r7,l14,17r-7,l14,7r1498,l1507,3r-2,l1505,xm14,583r-7,l14,591r,-8xm1782,299l1497,583,14,583r,8l1512,591,1797,305r-9,l1782,299xm1788,293r-6,6l1788,305r,-12xm1797,293r-9,l1788,305r9,l1800,303r,-5l1797,293xm1497,15r285,284l1788,293r9,l1521,17r-19,l1497,15xm14,7l7,17r7,l14,7xm1512,7l14,7r,10l1500,17r-3,-2l1519,15r-7,-8xm1519,15r-22,l1502,17r19,l1519,15xe" fillcolor="#98b954" stroked="f">
                  <v:path arrowok="t" o:connecttype="custom" o:connectlocs="2,2264;0,2857;1505,2862;1507,2859;14,2855;14,2847;7,2281;1512,2271;1505,2267;14,2847;14,2855;1782,2563;14,2847;1512,2855;1788,2569;1788,2557;1788,2569;1797,2557;1788,2569;1800,2567;1797,2557;1782,2563;1797,2557;1502,2281;14,2271;14,2281;1512,2271;14,2281;1497,2279;1512,2271;1497,2279;1521,2281" o:connectangles="0,0,0,0,0,0,0,0,0,0,0,0,0,0,0,0,0,0,0,0,0,0,0,0,0,0,0,0,0,0,0,0"/>
                </v:shape>
                <v:shapetype id="_x0000_t202" coordsize="21600,21600" o:spt="202" path="m,l,21600r21600,l21600,xe">
                  <v:stroke joinstyle="miter"/>
                  <v:path gradientshapeok="t" o:connecttype="rect"/>
                </v:shapetype>
                <v:shape id="Text Box 103" o:spid="_x0000_s1078" type="#_x0000_t202" style="position:absolute;left:595;top:2147;width:176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X5c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X5cYAAADdAAAADwAAAAAAAAAAAAAAAACYAgAAZHJz&#10;L2Rvd25yZXYueG1sUEsFBgAAAAAEAAQA9QAAAIsDAAAAAA==&#10;" filled="f" stroked="f">
                  <v:textbox inset="0,0,0,0">
                    <w:txbxContent>
                      <w:p w14:paraId="3DFB3168" w14:textId="77777777" w:rsidR="00AA578F" w:rsidRPr="00F573EA" w:rsidRDefault="00AA578F" w:rsidP="000946F0">
                        <w:pPr>
                          <w:spacing w:line="240" w:lineRule="auto"/>
                          <w:ind w:firstLine="0"/>
                          <w:rPr>
                            <w:rFonts w:eastAsia="MS Mincho"/>
                            <w:b/>
                            <w:sz w:val="24"/>
                          </w:rPr>
                        </w:pPr>
                        <w:r w:rsidRPr="00F573EA">
                          <w:rPr>
                            <w:rFonts w:eastAsia="MS Mincho"/>
                            <w:b/>
                            <w:sz w:val="24"/>
                          </w:rPr>
                          <w:t>BỂ XLNT</w:t>
                        </w:r>
                      </w:p>
                    </w:txbxContent>
                  </v:textbox>
                </v:shape>
                <v:shape id="Text Box 102" o:spid="_x0000_s1079" type="#_x0000_t202" style="position:absolute;left:3223;top:2045;width:300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yfsMA&#10;AADdAAAADwAAAGRycy9kb3ducmV2LnhtbERPTWvCQBC9C/6HZYTedJNS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yfsMAAADdAAAADwAAAAAAAAAAAAAAAACYAgAAZHJzL2Rv&#10;d25yZXYueG1sUEsFBgAAAAAEAAQA9QAAAIgDAAAAAA==&#10;" filled="f" stroked="f">
                  <v:textbox inset="0,0,0,0">
                    <w:txbxContent>
                      <w:p w14:paraId="590EB4CB" w14:textId="77777777" w:rsidR="00AA578F" w:rsidRPr="00F573EA" w:rsidRDefault="00AA578F" w:rsidP="000946F0">
                        <w:pPr>
                          <w:spacing w:line="240" w:lineRule="auto"/>
                          <w:ind w:firstLine="0"/>
                          <w:jc w:val="center"/>
                          <w:rPr>
                            <w:rFonts w:eastAsia="MS Mincho"/>
                            <w:b/>
                            <w:sz w:val="24"/>
                          </w:rPr>
                        </w:pPr>
                        <w:r w:rsidRPr="00F573EA">
                          <w:rPr>
                            <w:rFonts w:eastAsia="MS Mincho"/>
                            <w:b/>
                            <w:sz w:val="24"/>
                          </w:rPr>
                          <w:t>Ngăn Anoxic 1</w:t>
                        </w:r>
                      </w:p>
                    </w:txbxContent>
                  </v:textbox>
                </v:shape>
                <v:shape id="Text Box 101" o:spid="_x0000_s1080" type="#_x0000_t202" style="position:absolute;left:7067;top:1783;width:167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sCc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sCcMAAADdAAAADwAAAAAAAAAAAAAAAACYAgAAZHJzL2Rv&#10;d25yZXYueG1sUEsFBgAAAAAEAAQA9QAAAIgDAAAAAA==&#10;" filled="f" stroked="f">
                  <v:textbox inset="0,0,0,0">
                    <w:txbxContent>
                      <w:p w14:paraId="7E067D6E" w14:textId="77777777" w:rsidR="00AA578F" w:rsidRPr="0074146F" w:rsidRDefault="00AA578F" w:rsidP="000946F0">
                        <w:pPr>
                          <w:spacing w:line="240" w:lineRule="auto"/>
                          <w:ind w:firstLine="0"/>
                          <w:rPr>
                            <w:rFonts w:eastAsia="MS Mincho"/>
                            <w:b/>
                          </w:rPr>
                        </w:pPr>
                        <w:r w:rsidRPr="00F573EA">
                          <w:rPr>
                            <w:rFonts w:eastAsia="MS Mincho"/>
                            <w:b/>
                            <w:sz w:val="22"/>
                            <w:szCs w:val="22"/>
                          </w:rPr>
                          <w:t xml:space="preserve">Bùn </w:t>
                        </w:r>
                        <w:r w:rsidRPr="0074146F">
                          <w:rPr>
                            <w:rFonts w:eastAsia="MS Mincho"/>
                            <w:b/>
                          </w:rPr>
                          <w:t xml:space="preserve"> hoàn</w:t>
                        </w:r>
                      </w:p>
                    </w:txbxContent>
                  </v:textbox>
                </v:shape>
                <v:shape id="Text Box 100" o:spid="_x0000_s1081" type="#_x0000_t202" style="position:absolute;left:6842;top:2584;width:190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14:paraId="55AF0CB6" w14:textId="77777777" w:rsidR="00AA578F" w:rsidRPr="00F573EA" w:rsidRDefault="00AA578F" w:rsidP="000946F0">
                        <w:pPr>
                          <w:spacing w:line="240" w:lineRule="auto"/>
                          <w:ind w:firstLine="0"/>
                          <w:rPr>
                            <w:rFonts w:eastAsia="MS Mincho"/>
                            <w:b/>
                            <w:sz w:val="20"/>
                            <w:szCs w:val="20"/>
                          </w:rPr>
                        </w:pPr>
                        <w:r w:rsidRPr="00F573EA">
                          <w:rPr>
                            <w:rFonts w:eastAsia="MS Mincho"/>
                            <w:b/>
                            <w:i/>
                            <w:sz w:val="22"/>
                            <w:szCs w:val="22"/>
                          </w:rPr>
                          <w:t>Tuần hoàn</w:t>
                        </w:r>
                        <w:r w:rsidRPr="00F573EA">
                          <w:rPr>
                            <w:rFonts w:eastAsia="MS Mincho"/>
                            <w:b/>
                            <w:sz w:val="20"/>
                            <w:szCs w:val="20"/>
                          </w:rPr>
                          <w:t xml:space="preserve"> Nitrat</w:t>
                        </w:r>
                      </w:p>
                    </w:txbxContent>
                  </v:textbox>
                </v:shape>
                <v:shape id="Text Box 99" o:spid="_x0000_s1082" type="#_x0000_t202" style="position:absolute;left:553;top:2903;width:189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R5sMA&#10;AADdAAAADwAAAGRycy9kb3ducmV2LnhtbERPTYvCMBC9L/gfwgje1tRF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R5sMAAADdAAAADwAAAAAAAAAAAAAAAACYAgAAZHJzL2Rv&#10;d25yZXYueG1sUEsFBgAAAAAEAAQA9QAAAIgDAAAAAA==&#10;" filled="f" stroked="f">
                  <v:textbox inset="0,0,0,0">
                    <w:txbxContent>
                      <w:p w14:paraId="64381156" w14:textId="12D9B0A8" w:rsidR="00AA578F" w:rsidRPr="00F573EA" w:rsidRDefault="00AA578F" w:rsidP="000946F0">
                        <w:pPr>
                          <w:spacing w:line="240" w:lineRule="auto"/>
                          <w:ind w:firstLine="0"/>
                          <w:jc w:val="center"/>
                          <w:rPr>
                            <w:rFonts w:eastAsia="MS Mincho"/>
                            <w:b/>
                            <w:sz w:val="24"/>
                          </w:rPr>
                        </w:pPr>
                        <w:r w:rsidRPr="00F573EA">
                          <w:rPr>
                            <w:rFonts w:eastAsia="MS Mincho"/>
                            <w:b/>
                            <w:sz w:val="24"/>
                          </w:rPr>
                          <w:t>Máy thổi</w:t>
                        </w:r>
                        <w:r>
                          <w:rPr>
                            <w:rFonts w:eastAsia="MS Mincho"/>
                            <w:b/>
                            <w:sz w:val="24"/>
                          </w:rPr>
                          <w:br/>
                        </w:r>
                        <w:r w:rsidRPr="00F573EA">
                          <w:rPr>
                            <w:rFonts w:eastAsia="MS Mincho"/>
                            <w:b/>
                            <w:sz w:val="24"/>
                          </w:rPr>
                          <w:t>khí</w:t>
                        </w:r>
                      </w:p>
                    </w:txbxContent>
                  </v:textbox>
                </v:shape>
                <v:shape id="Text Box 98" o:spid="_x0000_s1083" type="#_x0000_t202" style="position:absolute;left:-183;top:5190;width:236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0fcQA&#10;AADdAAAADwAAAGRycy9kb3ducmV2LnhtbERPTWvCQBC9F/wPywi91Y2l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dH3EAAAA3QAAAA8AAAAAAAAAAAAAAAAAmAIAAGRycy9k&#10;b3ducmV2LnhtbFBLBQYAAAAABAAEAPUAAACJAwAAAAA=&#10;" filled="f" stroked="f">
                  <v:textbox inset="0,0,0,0">
                    <w:txbxContent>
                      <w:p w14:paraId="0D346953" w14:textId="77777777" w:rsidR="00AA578F" w:rsidRPr="0074146F" w:rsidRDefault="00AA578F" w:rsidP="000946F0">
                        <w:pPr>
                          <w:spacing w:line="240" w:lineRule="auto"/>
                          <w:ind w:firstLine="0"/>
                          <w:jc w:val="center"/>
                          <w:rPr>
                            <w:rFonts w:eastAsia="MS Mincho"/>
                            <w:b/>
                          </w:rPr>
                        </w:pPr>
                        <w:r w:rsidRPr="0074146F">
                          <w:rPr>
                            <w:rFonts w:eastAsia="MS Mincho"/>
                            <w:b/>
                          </w:rPr>
                          <w:t>HC khử trùng</w:t>
                        </w:r>
                      </w:p>
                    </w:txbxContent>
                  </v:textbox>
                </v:shape>
                <v:shape id="Text Box 97" o:spid="_x0000_s1084" type="#_x0000_t202" style="position:absolute;left:2848;top:6451;width:3815;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14:paraId="15EA713D" w14:textId="77777777" w:rsidR="00AA578F" w:rsidRPr="00F573EA" w:rsidRDefault="00AA578F" w:rsidP="000946F0">
                        <w:pPr>
                          <w:spacing w:line="240" w:lineRule="auto"/>
                          <w:ind w:firstLine="0"/>
                          <w:rPr>
                            <w:rFonts w:eastAsia="MS Mincho"/>
                            <w:b/>
                            <w:sz w:val="22"/>
                            <w:szCs w:val="22"/>
                          </w:rPr>
                        </w:pPr>
                        <w:r w:rsidRPr="00F573EA">
                          <w:rPr>
                            <w:rFonts w:eastAsia="MS Mincho"/>
                            <w:b/>
                            <w:sz w:val="22"/>
                            <w:szCs w:val="22"/>
                          </w:rPr>
                          <w:t>Nước sau xử lý đạt cột A, QCVN14:2008/BTNMT</w:t>
                        </w:r>
                      </w:p>
                    </w:txbxContent>
                  </v:textbox>
                </v:shape>
                <v:shape id="Text Box 96" o:spid="_x0000_s1085" type="#_x0000_t202" style="position:absolute;left:3223;top:5190;width:300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14:paraId="4CCE0CBC" w14:textId="77777777" w:rsidR="00AA578F" w:rsidRPr="00F573EA" w:rsidRDefault="00AA578F" w:rsidP="000946F0">
                        <w:pPr>
                          <w:spacing w:line="240" w:lineRule="auto"/>
                          <w:ind w:firstLine="0"/>
                          <w:rPr>
                            <w:rFonts w:eastAsia="MS Mincho"/>
                            <w:b/>
                            <w:sz w:val="24"/>
                          </w:rPr>
                        </w:pPr>
                        <w:r w:rsidRPr="00F573EA">
                          <w:rPr>
                            <w:rFonts w:eastAsia="MS Mincho"/>
                            <w:b/>
                            <w:sz w:val="24"/>
                          </w:rPr>
                          <w:t>Ngăn lắng sinh học</w:t>
                        </w:r>
                      </w:p>
                    </w:txbxContent>
                  </v:textbox>
                </v:shape>
                <v:shape id="Text Box 95" o:spid="_x0000_s1086" type="#_x0000_t202" style="position:absolute;left:3223;top:4053;width:300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14:paraId="72387699" w14:textId="77777777" w:rsidR="00AA578F" w:rsidRPr="00F573EA" w:rsidRDefault="00AA578F" w:rsidP="000946F0">
                        <w:pPr>
                          <w:spacing w:line="240" w:lineRule="auto"/>
                          <w:ind w:firstLine="0"/>
                          <w:jc w:val="center"/>
                          <w:rPr>
                            <w:rFonts w:eastAsia="MS Mincho"/>
                            <w:b/>
                            <w:sz w:val="24"/>
                          </w:rPr>
                        </w:pPr>
                        <w:r w:rsidRPr="00F573EA">
                          <w:rPr>
                            <w:rFonts w:eastAsia="MS Mincho"/>
                            <w:b/>
                            <w:sz w:val="24"/>
                          </w:rPr>
                          <w:t>Ngăn Oxic</w:t>
                        </w:r>
                      </w:p>
                    </w:txbxContent>
                  </v:textbox>
                </v:shape>
                <v:shape id="Text Box 94" o:spid="_x0000_s1087" type="#_x0000_t202" style="position:absolute;left:3243;top:2991;width:300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eMQA&#10;AADdAAAADwAAAGRycy9kb3ducmV2LnhtbERPTWvCQBC9F/wPywje6sYi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fnjEAAAA3QAAAA8AAAAAAAAAAAAAAAAAmAIAAGRycy9k&#10;b3ducmV2LnhtbFBLBQYAAAAABAAEAPUAAACJAwAAAAA=&#10;" filled="f" stroked="f">
                  <v:textbox inset="0,0,0,0">
                    <w:txbxContent>
                      <w:p w14:paraId="31466D75" w14:textId="77777777" w:rsidR="00AA578F" w:rsidRPr="00F573EA" w:rsidRDefault="00AA578F" w:rsidP="000946F0">
                        <w:pPr>
                          <w:spacing w:line="240" w:lineRule="auto"/>
                          <w:ind w:firstLine="0"/>
                          <w:jc w:val="center"/>
                          <w:rPr>
                            <w:rFonts w:eastAsia="MS Mincho"/>
                            <w:b/>
                            <w:sz w:val="24"/>
                          </w:rPr>
                        </w:pPr>
                        <w:r w:rsidRPr="00F573EA">
                          <w:rPr>
                            <w:rFonts w:eastAsia="MS Mincho"/>
                            <w:b/>
                            <w:sz w:val="24"/>
                          </w:rPr>
                          <w:t>Ngăn Anoxic 2</w:t>
                        </w:r>
                      </w:p>
                    </w:txbxContent>
                  </v:textbox>
                </v:shape>
                <w10:wrap type="topAndBottom" anchorx="page"/>
              </v:group>
            </w:pict>
          </mc:Fallback>
        </mc:AlternateContent>
      </w:r>
      <w:r w:rsidR="002B2B0D" w:rsidRPr="003E075D">
        <w:rPr>
          <w:noProof/>
          <w:color w:val="000000" w:themeColor="text1"/>
          <w:sz w:val="28"/>
          <w:szCs w:val="28"/>
        </w:rPr>
        <mc:AlternateContent>
          <mc:Choice Requires="wps">
            <w:drawing>
              <wp:anchor distT="0" distB="0" distL="114300" distR="114300" simplePos="0" relativeHeight="251698176" behindDoc="0" locked="0" layoutInCell="1" allowOverlap="1" wp14:anchorId="7DF5199E" wp14:editId="1CADEFBD">
                <wp:simplePos x="0" y="0"/>
                <wp:positionH relativeFrom="column">
                  <wp:posOffset>1910842</wp:posOffset>
                </wp:positionH>
                <wp:positionV relativeFrom="paragraph">
                  <wp:posOffset>3810</wp:posOffset>
                </wp:positionV>
                <wp:extent cx="1716645" cy="342900"/>
                <wp:effectExtent l="0" t="0" r="17145" b="19050"/>
                <wp:wrapNone/>
                <wp:docPr id="1150" name="Rectangle 1150"/>
                <wp:cNvGraphicFramePr/>
                <a:graphic xmlns:a="http://schemas.openxmlformats.org/drawingml/2006/main">
                  <a:graphicData uri="http://schemas.microsoft.com/office/word/2010/wordprocessingShape">
                    <wps:wsp>
                      <wps:cNvSpPr/>
                      <wps:spPr>
                        <a:xfrm>
                          <a:off x="0" y="0"/>
                          <a:ext cx="171664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1485F9" w14:textId="05C50238" w:rsidR="00AA578F" w:rsidRPr="002B2B0D" w:rsidRDefault="00AA578F" w:rsidP="002B2B0D">
                            <w:pPr>
                              <w:ind w:firstLine="0"/>
                              <w:jc w:val="center"/>
                              <w:rPr>
                                <w:b/>
                              </w:rPr>
                            </w:pPr>
                            <w:r w:rsidRPr="002B2B0D">
                              <w:rPr>
                                <w:b/>
                              </w:rPr>
                              <w:t>Bể điều hoà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5199E" id="Rectangle 1150" o:spid="_x0000_s1088" style="position:absolute;left:0;text-align:left;margin-left:150.45pt;margin-top:.3pt;width:135.15pt;height:2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" fillcolor="white [3201]" strokecolor="#f79646 [3209]" strokeweight="2pt">
                <v:textbox>
                  <w:txbxContent>
                    <w:p w14:paraId="731485F9" w14:textId="05C50238" w:rsidR="00AA578F" w:rsidRPr="002B2B0D" w:rsidRDefault="00AA578F" w:rsidP="002B2B0D">
                      <w:pPr>
                        <w:ind w:firstLine="0"/>
                        <w:jc w:val="center"/>
                        <w:rPr>
                          <w:b/>
                        </w:rPr>
                      </w:pPr>
                      <w:r w:rsidRPr="002B2B0D">
                        <w:rPr>
                          <w:b/>
                        </w:rPr>
                        <w:t>Bể điều hoà</w:t>
                      </w:r>
                    </w:p>
                  </w:txbxContent>
                </v:textbox>
              </v:rect>
            </w:pict>
          </mc:Fallback>
        </mc:AlternateContent>
      </w:r>
      <w:r w:rsidR="00D223D1" w:rsidRPr="003E075D">
        <w:rPr>
          <w:rFonts w:eastAsia="MS Mincho"/>
          <w:color w:val="000000" w:themeColor="text1"/>
          <w:sz w:val="28"/>
          <w:szCs w:val="28"/>
        </w:rPr>
        <w:t>-</w:t>
      </w:r>
      <w:r w:rsidR="00D223D1" w:rsidRPr="003E075D">
        <w:rPr>
          <w:rFonts w:eastAsia="MS Mincho"/>
          <w:color w:val="000000" w:themeColor="text1"/>
          <w:szCs w:val="28"/>
        </w:rPr>
        <w:t xml:space="preserve"> </w:t>
      </w:r>
      <w:r w:rsidR="00D223D1" w:rsidRPr="003E075D">
        <w:rPr>
          <w:rFonts w:eastAsia="MS Mincho"/>
          <w:color w:val="000000" w:themeColor="text1"/>
          <w:sz w:val="28"/>
          <w:szCs w:val="28"/>
        </w:rPr>
        <w:t>Mỗi căn biệt thự có một bể tự hoại để xử lý sơ bộ nước thải đen rồi vào</w:t>
      </w:r>
      <w:r w:rsidR="002B2B0D" w:rsidRPr="003E075D">
        <w:rPr>
          <w:rFonts w:eastAsia="MS Mincho"/>
          <w:color w:val="000000" w:themeColor="text1"/>
          <w:sz w:val="28"/>
          <w:szCs w:val="28"/>
        </w:rPr>
        <w:t xml:space="preserve"> </w:t>
      </w:r>
      <w:r w:rsidR="00D223D1" w:rsidRPr="003E075D">
        <w:rPr>
          <w:rFonts w:eastAsia="MS Mincho"/>
          <w:color w:val="000000" w:themeColor="text1"/>
          <w:sz w:val="28"/>
          <w:szCs w:val="28"/>
        </w:rPr>
        <w:t>một thiết bị hợp khố</w:t>
      </w:r>
      <w:r w:rsidR="004C720F" w:rsidRPr="003E075D">
        <w:rPr>
          <w:rFonts w:eastAsia="MS Mincho"/>
          <w:color w:val="000000" w:themeColor="text1"/>
          <w:sz w:val="28"/>
          <w:szCs w:val="28"/>
        </w:rPr>
        <w:t>i, ngoài ra mỗi căn biệt thự có thêm thiết bị tách dầu nước thải nhà bếp.</w:t>
      </w:r>
    </w:p>
    <w:p w14:paraId="5F19B725" w14:textId="79B0C894"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Ở mỗi khu nhà khách sạn cao tầng thì ngoài bể tự hoại</w:t>
      </w:r>
      <w:r w:rsidR="002B2B0D" w:rsidRPr="003E075D">
        <w:rPr>
          <w:rFonts w:eastAsia="MS Mincho"/>
          <w:color w:val="000000" w:themeColor="text1"/>
          <w:sz w:val="28"/>
          <w:szCs w:val="28"/>
        </w:rPr>
        <w:t>, bể điều hoà</w:t>
      </w:r>
      <w:r w:rsidRPr="003E075D">
        <w:rPr>
          <w:rFonts w:eastAsia="MS Mincho"/>
          <w:color w:val="000000" w:themeColor="text1"/>
          <w:sz w:val="28"/>
          <w:szCs w:val="28"/>
        </w:rPr>
        <w:t xml:space="preserve"> và thiết bị xử lý hợp khối thì còn bao gồm thiết bị tách dầu nước thải nhà bếp.</w:t>
      </w:r>
    </w:p>
    <w:p w14:paraId="7893F568" w14:textId="27D63510"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Ở khu vực trung tâm thương mại thì ở các khu vực chỉ phát sinh nước thải sinh hoạt thì chỉ có bể tự hoại</w:t>
      </w:r>
      <w:r w:rsidR="002B2B0D" w:rsidRPr="003E075D">
        <w:rPr>
          <w:rFonts w:eastAsia="MS Mincho"/>
          <w:color w:val="000000" w:themeColor="text1"/>
          <w:sz w:val="28"/>
          <w:szCs w:val="28"/>
        </w:rPr>
        <w:t>, bể điều hoà</w:t>
      </w:r>
      <w:r w:rsidRPr="003E075D">
        <w:rPr>
          <w:rFonts w:eastAsia="MS Mincho"/>
          <w:color w:val="000000" w:themeColor="text1"/>
          <w:sz w:val="28"/>
          <w:szCs w:val="28"/>
        </w:rPr>
        <w:t xml:space="preserve"> và thiết bị xử lý hợp khối; ở khu vực chế biến ăn uống thì có thêm bể tách dầu.</w:t>
      </w:r>
    </w:p>
    <w:p w14:paraId="5F3A975B"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Kích thước của từng bể xử lý và thiết bị hợp khối được tính toán tuỳ thuộc vào khối lượng, tính chất nước thải ở từng khu vực.</w:t>
      </w:r>
    </w:p>
    <w:p w14:paraId="11F3AF2B" w14:textId="4C93B4A6" w:rsidR="00167328" w:rsidRPr="003E075D" w:rsidRDefault="00167328" w:rsidP="00CE5A55">
      <w:pPr>
        <w:spacing w:before="60" w:after="60" w:line="360" w:lineRule="exact"/>
        <w:ind w:firstLine="720"/>
        <w:rPr>
          <w:rFonts w:eastAsia="MS Mincho"/>
          <w:color w:val="000000" w:themeColor="text1"/>
          <w:sz w:val="28"/>
          <w:szCs w:val="28"/>
        </w:rPr>
      </w:pPr>
      <w:r w:rsidRPr="003E075D">
        <w:rPr>
          <w:rFonts w:eastAsia="Times New Roman"/>
          <w:color w:val="000000" w:themeColor="text1"/>
          <w:sz w:val="28"/>
          <w:szCs w:val="28"/>
          <w:lang w:val="vi-VN" w:eastAsia="vi-VN" w:bidi="vi-VN"/>
        </w:rPr>
        <w:t>Nước thải sau khi qua hệ thống xử lý nước thải sẽ được tuần hoàn lại để sử dụng vào các mục đích khác trong khuôn viên dự án như: tưới cây, rửa đường, cung cấp nước cho các hồ, tiểu cảnh... Trong trường hợp lượng nước sử dụng không hết thì sẽ được dẫn thoát ra xa bờ biển bằng đường ống ø250 đặt ngầm dưới đáy biển cách mép bờ tối thiểu là 50m nhằm hạn chế tối đa ảnh hưởng mỹ quan bãi biển của dự án.</w:t>
      </w:r>
    </w:p>
    <w:p w14:paraId="15B13630" w14:textId="5BA5CD5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Đối với nước </w:t>
      </w:r>
      <w:r w:rsidR="004C720F" w:rsidRPr="003E075D">
        <w:rPr>
          <w:rFonts w:eastAsia="MS Mincho"/>
          <w:color w:val="000000" w:themeColor="text1"/>
          <w:sz w:val="28"/>
          <w:szCs w:val="28"/>
        </w:rPr>
        <w:t xml:space="preserve">từ </w:t>
      </w:r>
      <w:r w:rsidRPr="003E075D">
        <w:rPr>
          <w:rFonts w:eastAsia="MS Mincho"/>
          <w:color w:val="000000" w:themeColor="text1"/>
          <w:sz w:val="28"/>
          <w:szCs w:val="28"/>
        </w:rPr>
        <w:t>hồ bơi:</w:t>
      </w:r>
    </w:p>
    <w:p w14:paraId="4A789F89" w14:textId="024DD470"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Hệ thống lọc và xử lý nước tuần hoàn cho bể bơi là một hệ thống đồng bộ gồm máy bơm, bình lọc cát, hệ thống khử trùng bằng hoá chất, các đầu hút, đầu đẩy, bộ vệ sinh bể bơi và các phụ kiện khác. Hệ thống ứng dụng những công nghệ lọc, xử lý và điều khiển tiên tiến nhằm đảm bảo chất lượng nước sau khi xử lý, lượng thải ít, chi phí sản xuất thấp, an toàn cho người và môi trường.</w:t>
      </w:r>
      <w:r w:rsidR="004C720F" w:rsidRPr="003E075D">
        <w:rPr>
          <w:rFonts w:eastAsia="MS Mincho"/>
          <w:color w:val="000000" w:themeColor="text1"/>
          <w:sz w:val="28"/>
          <w:szCs w:val="28"/>
        </w:rPr>
        <w:t xml:space="preserve"> . Vào mùa hè, nước hồ cảnh quan sẽ thiếu nước do bốc hơi nên lượng nước từ hồ bơi sẽ được cung cấp cho hồ cảnh quan.</w:t>
      </w:r>
    </w:p>
    <w:p w14:paraId="108D2B48" w14:textId="77777777" w:rsidR="00D223D1" w:rsidRPr="003E075D" w:rsidRDefault="00D223D1" w:rsidP="00CE5A55">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 xml:space="preserve">b2. Đối với chất thải rắn </w:t>
      </w:r>
    </w:p>
    <w:p w14:paraId="12C21AD6"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lastRenderedPageBreak/>
        <w:t>- Tại mỗi phòng nghỉ của khối khách sạn cao tầng bố trí một thùng chứa rác nhỏ loại 5 lít có nắp đậy kín bằng nhựa.</w:t>
      </w:r>
    </w:p>
    <w:p w14:paraId="3B8C47A1"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Đặt các thùng thu gom rác có thể tích 20 lít tại các khu vực chức năng (tại các góc sân, khu vực nhà bếp, khu vực nhà hàng, khu vực cà phê, khu vực Pulbar, Beachclub,…). </w:t>
      </w:r>
    </w:p>
    <w:p w14:paraId="0FA4B4B2" w14:textId="0BBA8689"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Đối với thức ăn dư thừa từ nhà bếp: Công ty sẽ hợp đồng với các cơ sở chăn nuôi trên địa bàn xã và vùng lân cận để</w:t>
      </w:r>
      <w:r w:rsidR="00167328" w:rsidRPr="003E075D">
        <w:rPr>
          <w:rFonts w:eastAsia="MS Mincho"/>
          <w:color w:val="000000" w:themeColor="text1"/>
          <w:sz w:val="28"/>
          <w:szCs w:val="28"/>
        </w:rPr>
        <w:t xml:space="preserve"> thu mua hàng ngày</w:t>
      </w:r>
      <w:r w:rsidRPr="003E075D">
        <w:rPr>
          <w:rFonts w:eastAsia="MS Mincho"/>
          <w:color w:val="000000" w:themeColor="text1"/>
          <w:sz w:val="28"/>
          <w:szCs w:val="28"/>
        </w:rPr>
        <w:t>.</w:t>
      </w:r>
    </w:p>
    <w:p w14:paraId="3CB4D5E6"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Đối với rác thải tái chế như vỏ lon bia, nước ngọt, chai lọ và các vật dụng sinh hoạt khác loại thải: thu gom và bán cho các đơn vị thu mua đồ tái chế.</w:t>
      </w:r>
    </w:p>
    <w:p w14:paraId="007EAC1B"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Đối với bùn thải từ hệ thống xử lý nước thải: đa số bùn được tuần hoàn tái sử dụng cho hệ thống, đối với lượng bùn dư không tuần hoàn, chủ dự án sẽ hợp đồng với đơn vị chức năng đưa đi xử lý theo đúng quy định, không thải ra môi trường. </w:t>
      </w:r>
    </w:p>
    <w:p w14:paraId="169D293B"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Công việc thu gom rác được quy định vào một thời gian nhất định trong ngày, tránh thời gian sinh hoạt của khách lưu trú, sử dụng dịch vụ của đơn vị. </w:t>
      </w:r>
    </w:p>
    <w:p w14:paraId="2643705D"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Quy cách xây dựng kho chứa rác:</w:t>
      </w:r>
    </w:p>
    <w:p w14:paraId="043A5A0C"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Đối với khu khách sạn, TMDV: Được bố trí kho chứa riêng tại mỗi khu nhà (tầng hầm hoặc tầng trệt), xây dựng bằng BTCT, có cửa khóa để đảm bảo vệ sinh. </w:t>
      </w:r>
    </w:p>
    <w:p w14:paraId="4D9D274F"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Đối với khu biệt thự, shophouse: Rác được thu gom từ thùng rác và đưa về các điểm tập kết tại mỗi khu vực mà không có kho chứa trong mỗi nhà. </w:t>
      </w:r>
    </w:p>
    <w:p w14:paraId="20F9D296" w14:textId="77777777" w:rsidR="00D223D1" w:rsidRPr="003E075D" w:rsidRDefault="00D223D1" w:rsidP="00CE5A55">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b3. Đối với chất thải nguy hại</w:t>
      </w:r>
    </w:p>
    <w:p w14:paraId="2B108E39" w14:textId="0F83BA04"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Thu gom và lưu giữ trong thùng chứa có nắp đậy (dung tích 100 lít) đặt tại khu vực tầng hầm hoặc tầng trệt của khối khách sạn cao tầng và có dán nhãn cảnh báo nguy hiểm để phân biệt với thùng rác thông thường. Chủ dự án sẽ định kỳ báo cáo với cơ quan chức năng và thuê đơn vị có chức năng xử lý chất thải nguy hại đưa đi xử lý theo đúng quy định tại Thông tư số </w:t>
      </w:r>
      <w:r w:rsidR="006E5F38" w:rsidRPr="003E075D">
        <w:rPr>
          <w:rFonts w:eastAsia="MS Mincho"/>
          <w:color w:val="000000" w:themeColor="text1"/>
          <w:sz w:val="28"/>
          <w:szCs w:val="28"/>
        </w:rPr>
        <w:t>02</w:t>
      </w:r>
      <w:r w:rsidRPr="003E075D">
        <w:rPr>
          <w:rFonts w:eastAsia="MS Mincho"/>
          <w:color w:val="000000" w:themeColor="text1"/>
          <w:sz w:val="28"/>
          <w:szCs w:val="28"/>
        </w:rPr>
        <w:t>/20</w:t>
      </w:r>
      <w:r w:rsidR="006E5F38" w:rsidRPr="003E075D">
        <w:rPr>
          <w:rFonts w:eastAsia="MS Mincho"/>
          <w:color w:val="000000" w:themeColor="text1"/>
          <w:sz w:val="28"/>
          <w:szCs w:val="28"/>
        </w:rPr>
        <w:t>22/TT-BTNMT ngày 10</w:t>
      </w:r>
      <w:r w:rsidRPr="003E075D">
        <w:rPr>
          <w:rFonts w:eastAsia="MS Mincho"/>
          <w:color w:val="000000" w:themeColor="text1"/>
          <w:sz w:val="28"/>
          <w:szCs w:val="28"/>
        </w:rPr>
        <w:t>/</w:t>
      </w:r>
      <w:r w:rsidR="006E5F38" w:rsidRPr="003E075D">
        <w:rPr>
          <w:rFonts w:eastAsia="MS Mincho"/>
          <w:color w:val="000000" w:themeColor="text1"/>
          <w:sz w:val="28"/>
          <w:szCs w:val="28"/>
        </w:rPr>
        <w:t>01</w:t>
      </w:r>
      <w:r w:rsidRPr="003E075D">
        <w:rPr>
          <w:rFonts w:eastAsia="MS Mincho"/>
          <w:color w:val="000000" w:themeColor="text1"/>
          <w:sz w:val="28"/>
          <w:szCs w:val="28"/>
        </w:rPr>
        <w:t>/20</w:t>
      </w:r>
      <w:r w:rsidR="006E5F38" w:rsidRPr="003E075D">
        <w:rPr>
          <w:rFonts w:eastAsia="MS Mincho"/>
          <w:color w:val="000000" w:themeColor="text1"/>
          <w:sz w:val="28"/>
          <w:szCs w:val="28"/>
        </w:rPr>
        <w:t>22</w:t>
      </w:r>
      <w:r w:rsidRPr="003E075D">
        <w:rPr>
          <w:rFonts w:eastAsia="MS Mincho"/>
          <w:color w:val="000000" w:themeColor="text1"/>
          <w:sz w:val="28"/>
          <w:szCs w:val="28"/>
        </w:rPr>
        <w:t xml:space="preserve"> </w:t>
      </w:r>
      <w:r w:rsidR="006E5F38" w:rsidRPr="003E075D">
        <w:rPr>
          <w:rFonts w:eastAsia="MS Mincho"/>
          <w:color w:val="000000" w:themeColor="text1"/>
          <w:sz w:val="28"/>
          <w:szCs w:val="28"/>
        </w:rPr>
        <w:t xml:space="preserve">của Bộ Tài nguyên và Môi trường </w:t>
      </w:r>
      <w:r w:rsidRPr="003E075D">
        <w:rPr>
          <w:rFonts w:eastAsia="MS Mincho"/>
          <w:color w:val="000000" w:themeColor="text1"/>
          <w:sz w:val="28"/>
          <w:szCs w:val="28"/>
        </w:rPr>
        <w:t xml:space="preserve">quy định </w:t>
      </w:r>
      <w:r w:rsidR="006E5F38" w:rsidRPr="003E075D">
        <w:rPr>
          <w:rFonts w:eastAsia="MS Mincho"/>
          <w:color w:val="000000" w:themeColor="text1"/>
          <w:sz w:val="28"/>
          <w:szCs w:val="28"/>
        </w:rPr>
        <w:t>chi tiết thi hành một số điều của Luật Bảo vệ môi trường</w:t>
      </w:r>
      <w:r w:rsidRPr="003E075D">
        <w:rPr>
          <w:rFonts w:eastAsia="MS Mincho"/>
          <w:color w:val="000000" w:themeColor="text1"/>
          <w:sz w:val="28"/>
          <w:szCs w:val="28"/>
        </w:rPr>
        <w:t>.</w:t>
      </w:r>
    </w:p>
    <w:p w14:paraId="352CF05B" w14:textId="77777777" w:rsidR="00D223D1" w:rsidRPr="003E075D" w:rsidRDefault="00D223D1" w:rsidP="00CE5A55">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 xml:space="preserve">b4. Phòng ngừa, ứng phó sự cố môi trường </w:t>
      </w:r>
    </w:p>
    <w:p w14:paraId="180DB01F" w14:textId="77777777" w:rsidR="00D223D1" w:rsidRPr="003E075D" w:rsidRDefault="00D223D1" w:rsidP="00CE5A55">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Đối với sự cố với hệ thống xử lý nước thải: Bố trí nhân viên vận hành máy cùng phối hợp với các đơn vị chuyên môn thường xuyên kiểm tra và định kỳ giám sát sự vận hành của hệ thống xử lý cùng chất lượng nước thải sau xử lý để kịp thời có các biện pháp khắc phục kịp thời.</w:t>
      </w:r>
    </w:p>
    <w:p w14:paraId="602A5FAA"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cháy nổ: thực hiện đúng, đầy đủ theo nội dung phương án PCCC được Phòng Cảnh sát PCCC &amp; CHCN phê duyệt.</w:t>
      </w:r>
    </w:p>
    <w:p w14:paraId="54A4E4C2"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lastRenderedPageBreak/>
        <w:t>*) Sự cố ngộ độc thực phẩm: thực hiện đúng theo Thông tư số 30/2012/TT-BYT ngày 05 tháng 12 năm 2012 của Bộ Y tế quy định về điều kiện an toàn thực phẩm đối với cơ sở kinh doanh dịch vụ ăn uống, kinh doanh thức ăn đường phố.</w:t>
      </w:r>
    </w:p>
    <w:p w14:paraId="54E8C4CF"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dịch bệnh: thực hiện theo đúng quy định phòng ngừa, ứng phó sự cố dịch bệnh của địa phương.</w:t>
      </w:r>
    </w:p>
    <w:p w14:paraId="00D32D58"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tai nạn tắm biển: tăng cường tuyên truyền, hướng dẫn an toàn cho du khách.</w:t>
      </w:r>
    </w:p>
    <w:p w14:paraId="407F2AE9"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Sự cố sét: lắp đặt theo tiêu chuẩn TCXD 9385:2012 - Chống sét cho công trình xây dựng - Hướng dẫn thiết kế, kiểm tra và bảo trì hệ thống, đảm bảo che phủ toàn bộ các nhà, thiết bị.</w:t>
      </w:r>
    </w:p>
    <w:p w14:paraId="699E1159" w14:textId="0976850E" w:rsidR="00D223D1" w:rsidRPr="003E075D" w:rsidRDefault="000A1683" w:rsidP="002955E3">
      <w:pPr>
        <w:pStyle w:val="Heading3"/>
        <w:spacing w:before="60" w:after="60" w:line="360" w:lineRule="exact"/>
        <w:ind w:firstLine="720"/>
        <w:rPr>
          <w:rFonts w:ascii="Times New Roman" w:eastAsia="MS Mincho" w:hAnsi="Times New Roman" w:cs="Times New Roman"/>
          <w:b w:val="0"/>
          <w:i/>
          <w:color w:val="000000" w:themeColor="text1"/>
          <w:sz w:val="28"/>
          <w:szCs w:val="28"/>
        </w:rPr>
      </w:pPr>
      <w:bookmarkStart w:id="334" w:name="_Toc113523450"/>
      <w:r w:rsidRPr="003E075D">
        <w:rPr>
          <w:rFonts w:ascii="Times New Roman" w:hAnsi="Times New Roman" w:cs="Times New Roman"/>
          <w:i/>
          <w:color w:val="000000" w:themeColor="text1"/>
          <w:sz w:val="28"/>
          <w:szCs w:val="28"/>
        </w:rPr>
        <w:t>5.</w:t>
      </w:r>
      <w:r w:rsidR="00D223D1" w:rsidRPr="003E075D">
        <w:rPr>
          <w:rFonts w:ascii="Times New Roman" w:eastAsia="MS Mincho" w:hAnsi="Times New Roman" w:cs="Times New Roman"/>
          <w:i/>
          <w:color w:val="000000" w:themeColor="text1"/>
          <w:sz w:val="28"/>
          <w:szCs w:val="28"/>
        </w:rPr>
        <w:t>5. Chương trình quản lý và giám sát môi trường của Dự án</w:t>
      </w:r>
      <w:bookmarkEnd w:id="334"/>
    </w:p>
    <w:p w14:paraId="700C6D6E" w14:textId="74AC9A62" w:rsidR="00D223D1" w:rsidRPr="003E075D" w:rsidRDefault="00D223D1" w:rsidP="002955E3">
      <w:pPr>
        <w:spacing w:before="60" w:after="60" w:line="360" w:lineRule="exact"/>
        <w:ind w:firstLine="720"/>
        <w:rPr>
          <w:rFonts w:eastAsia="MS Mincho"/>
          <w:b/>
          <w:i/>
          <w:color w:val="000000" w:themeColor="text1"/>
          <w:sz w:val="28"/>
          <w:szCs w:val="28"/>
        </w:rPr>
      </w:pPr>
      <w:r w:rsidRPr="003E075D">
        <w:rPr>
          <w:rFonts w:eastAsia="MS Mincho"/>
          <w:b/>
          <w:i/>
          <w:color w:val="000000" w:themeColor="text1"/>
          <w:sz w:val="28"/>
          <w:szCs w:val="28"/>
        </w:rPr>
        <w:t xml:space="preserve">a. Trong giai đoạn </w:t>
      </w:r>
      <w:r w:rsidR="006E5F38" w:rsidRPr="003E075D">
        <w:rPr>
          <w:rFonts w:eastAsia="MS Mincho"/>
          <w:b/>
          <w:i/>
          <w:color w:val="000000" w:themeColor="text1"/>
          <w:sz w:val="28"/>
          <w:szCs w:val="28"/>
        </w:rPr>
        <w:t>thi công</w:t>
      </w:r>
    </w:p>
    <w:p w14:paraId="27CEF698" w14:textId="15B153DF" w:rsidR="00D223D1" w:rsidRPr="003E075D" w:rsidRDefault="00D223D1" w:rsidP="002955E3">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a1.</w:t>
      </w:r>
      <w:r w:rsidR="002955E3" w:rsidRPr="003E075D">
        <w:rPr>
          <w:rFonts w:eastAsia="MS Mincho"/>
          <w:i/>
          <w:color w:val="000000" w:themeColor="text1"/>
          <w:sz w:val="28"/>
          <w:szCs w:val="28"/>
        </w:rPr>
        <w:t xml:space="preserve"> </w:t>
      </w:r>
      <w:r w:rsidRPr="003E075D">
        <w:rPr>
          <w:rFonts w:eastAsia="MS Mincho"/>
          <w:i/>
          <w:color w:val="000000" w:themeColor="text1"/>
          <w:sz w:val="28"/>
          <w:szCs w:val="28"/>
        </w:rPr>
        <w:t>Giám sát môi trường không khí</w:t>
      </w:r>
    </w:p>
    <w:p w14:paraId="49D6F2C5"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Chỉ tiêu giám sát: Nhiệt độ, NO</w:t>
      </w:r>
      <w:r w:rsidRPr="003E075D">
        <w:rPr>
          <w:rFonts w:eastAsia="MS Mincho"/>
          <w:color w:val="000000" w:themeColor="text1"/>
          <w:sz w:val="28"/>
          <w:szCs w:val="28"/>
          <w:vertAlign w:val="subscript"/>
        </w:rPr>
        <w:t>2</w:t>
      </w:r>
      <w:r w:rsidRPr="003E075D">
        <w:rPr>
          <w:rFonts w:eastAsia="MS Mincho"/>
          <w:color w:val="000000" w:themeColor="text1"/>
          <w:sz w:val="28"/>
          <w:szCs w:val="28"/>
        </w:rPr>
        <w:t>, SO</w:t>
      </w:r>
      <w:r w:rsidRPr="003E075D">
        <w:rPr>
          <w:rFonts w:eastAsia="MS Mincho"/>
          <w:color w:val="000000" w:themeColor="text1"/>
          <w:sz w:val="28"/>
          <w:szCs w:val="28"/>
          <w:vertAlign w:val="subscript"/>
        </w:rPr>
        <w:t>2</w:t>
      </w:r>
      <w:r w:rsidRPr="003E075D">
        <w:rPr>
          <w:rFonts w:eastAsia="MS Mincho"/>
          <w:color w:val="000000" w:themeColor="text1"/>
          <w:sz w:val="28"/>
          <w:szCs w:val="28"/>
        </w:rPr>
        <w:t>, CO, Bụi lơ lửng (TSP).</w:t>
      </w:r>
    </w:p>
    <w:p w14:paraId="562C4954"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Vị trí giám sát: </w:t>
      </w:r>
    </w:p>
    <w:p w14:paraId="27B897AC" w14:textId="77777777" w:rsidR="002955E3" w:rsidRPr="003E075D" w:rsidRDefault="002955E3" w:rsidP="002955E3">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lang w:val="pt-BR"/>
        </w:rPr>
        <w:t>K</w:t>
      </w:r>
      <w:r w:rsidRPr="003E075D">
        <w:rPr>
          <w:rFonts w:eastAsia="Times New Roman"/>
          <w:color w:val="000000" w:themeColor="text1"/>
          <w:sz w:val="28"/>
          <w:szCs w:val="28"/>
          <w:vertAlign w:val="subscript"/>
          <w:lang w:val="pt-BR"/>
        </w:rPr>
        <w:t>1</w:t>
      </w:r>
      <w:r w:rsidRPr="003E075D">
        <w:rPr>
          <w:rFonts w:eastAsia="Times New Roman"/>
          <w:color w:val="000000" w:themeColor="text1"/>
          <w:sz w:val="28"/>
          <w:szCs w:val="28"/>
          <w:lang w:val="pt-BR"/>
        </w:rPr>
        <w:t>:</w:t>
      </w:r>
      <w:r w:rsidRPr="003E075D">
        <w:rPr>
          <w:rFonts w:eastAsia="Times New Roman"/>
          <w:color w:val="000000" w:themeColor="text1"/>
          <w:sz w:val="28"/>
          <w:szCs w:val="28"/>
          <w:lang w:val="vi-VN"/>
        </w:rPr>
        <w:t xml:space="preserve"> Tại </w:t>
      </w:r>
      <w:r w:rsidRPr="003E075D">
        <w:rPr>
          <w:rFonts w:eastAsia="Times New Roman"/>
          <w:color w:val="000000" w:themeColor="text1"/>
          <w:sz w:val="28"/>
          <w:szCs w:val="28"/>
        </w:rPr>
        <w:t>khu vực trung tâm Dự án có tọa độ địa lý: 17°31'50.24"N 106°35'50.54"E.</w:t>
      </w:r>
    </w:p>
    <w:p w14:paraId="6F9F6388" w14:textId="77777777" w:rsidR="002955E3" w:rsidRPr="003E075D" w:rsidRDefault="002955E3" w:rsidP="002955E3">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K</w:t>
      </w:r>
      <w:r w:rsidRPr="003E075D">
        <w:rPr>
          <w:rFonts w:eastAsia="Times New Roman"/>
          <w:color w:val="000000" w:themeColor="text1"/>
          <w:sz w:val="28"/>
          <w:szCs w:val="28"/>
          <w:vertAlign w:val="subscript"/>
        </w:rPr>
        <w:t>2</w:t>
      </w:r>
      <w:r w:rsidRPr="003E075D">
        <w:rPr>
          <w:rFonts w:eastAsia="Times New Roman"/>
          <w:color w:val="000000" w:themeColor="text1"/>
          <w:sz w:val="28"/>
          <w:szCs w:val="28"/>
        </w:rPr>
        <w:t>: Tại khu vực phía Đông Bắc Dự án có tọa độ địa lý: 17°32'0.55"N 106°35'47.37"E.</w:t>
      </w:r>
    </w:p>
    <w:p w14:paraId="50BA49E2" w14:textId="77777777" w:rsidR="002955E3" w:rsidRPr="003E075D" w:rsidRDefault="002955E3" w:rsidP="002955E3">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K</w:t>
      </w:r>
      <w:r w:rsidRPr="003E075D">
        <w:rPr>
          <w:rFonts w:eastAsia="Times New Roman"/>
          <w:color w:val="000000" w:themeColor="text1"/>
          <w:sz w:val="28"/>
          <w:szCs w:val="28"/>
          <w:vertAlign w:val="subscript"/>
        </w:rPr>
        <w:t>3</w:t>
      </w:r>
      <w:r w:rsidRPr="003E075D">
        <w:rPr>
          <w:rFonts w:eastAsia="Times New Roman"/>
          <w:color w:val="000000" w:themeColor="text1"/>
          <w:sz w:val="28"/>
          <w:szCs w:val="28"/>
        </w:rPr>
        <w:t>: Tại đường giao thông phía Tây Dự án có tọa độ địa lý: 17°31'46.53"N 106°35'45.15"E.</w:t>
      </w:r>
    </w:p>
    <w:p w14:paraId="7BCF9A6D"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Tần suất giám sát: 06 tháng/lần hoặc khi có sự cố, hoặc theo yêu cầu của cơ quan quản lý Nhà nước về môi trường. </w:t>
      </w:r>
    </w:p>
    <w:p w14:paraId="66643D3C"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 Quy chuẩn so sánh: QCVN 05:2013/BTNMT: Quy chuẩn kỹ thuật quốc gia về môi trường không khí. </w:t>
      </w:r>
    </w:p>
    <w:p w14:paraId="2E8E0788" w14:textId="77777777" w:rsidR="00D223D1" w:rsidRPr="003E075D" w:rsidRDefault="00D223D1" w:rsidP="002955E3">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a2. Giám sát chất lượng nước biển ven bờ</w:t>
      </w:r>
    </w:p>
    <w:p w14:paraId="47D5EFA2" w14:textId="77777777" w:rsidR="002955E3" w:rsidRPr="003E075D" w:rsidRDefault="00D223D1" w:rsidP="002955E3">
      <w:pPr>
        <w:widowControl w:val="0"/>
        <w:spacing w:before="60" w:after="60" w:line="360" w:lineRule="exact"/>
        <w:ind w:firstLine="720"/>
        <w:rPr>
          <w:rFonts w:eastAsia="Times New Roman"/>
          <w:color w:val="000000" w:themeColor="text1"/>
          <w:sz w:val="28"/>
          <w:szCs w:val="28"/>
          <w:lang w:eastAsia="vi-VN" w:bidi="vi-VN"/>
        </w:rPr>
      </w:pPr>
      <w:r w:rsidRPr="003E075D">
        <w:rPr>
          <w:rFonts w:eastAsia="MS Mincho"/>
          <w:color w:val="000000" w:themeColor="text1"/>
          <w:sz w:val="28"/>
          <w:szCs w:val="28"/>
        </w:rPr>
        <w:t xml:space="preserve">- Chỉ tiêu giám sát: </w:t>
      </w:r>
      <w:r w:rsidR="002955E3" w:rsidRPr="003E075D">
        <w:rPr>
          <w:rFonts w:eastAsia="Times New Roman"/>
          <w:color w:val="000000" w:themeColor="text1"/>
          <w:sz w:val="28"/>
          <w:szCs w:val="28"/>
          <w:lang w:eastAsia="vi-VN" w:bidi="vi-VN"/>
        </w:rPr>
        <w:t>pH, TSS, Photphas (tính theo P), Amoni (tính theo N), Coliform.</w:t>
      </w:r>
    </w:p>
    <w:p w14:paraId="03B671CD" w14:textId="43A263A8"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Vị trí giám sát: </w:t>
      </w:r>
    </w:p>
    <w:p w14:paraId="57CA9E61" w14:textId="77777777" w:rsidR="002955E3" w:rsidRPr="003E075D" w:rsidRDefault="002955E3" w:rsidP="002955E3">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1</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Bắc Dự án có tọa độ địa lý: 17°32'3.70"N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106°35'48.16"E.</w:t>
      </w:r>
    </w:p>
    <w:p w14:paraId="7AC8659F" w14:textId="77777777" w:rsidR="008F6B9A" w:rsidRPr="003E075D" w:rsidRDefault="002955E3" w:rsidP="002955E3">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2</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Nam Dự án có tọa độ địa lý: 17°31'44.81"N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106°36'3.99"E.</w:t>
      </w:r>
    </w:p>
    <w:p w14:paraId="15D44B4D" w14:textId="74EF839D"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Tần suất giám sát: 06 tháng/lần hoặc khi có sự cố, hoặc theo yêu cầu của cơ quan quản lý Nhà nước về môi trường. </w:t>
      </w:r>
    </w:p>
    <w:p w14:paraId="0C599661"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 Quy chuẩn so sánh: QCVN 10-MT: 2015/BTNMT: Quy chuẩn kỹ thuật quốc gia về chất lượng nước biển. </w:t>
      </w:r>
    </w:p>
    <w:p w14:paraId="63EAACB3" w14:textId="77777777" w:rsidR="00D223D1" w:rsidRPr="003E075D" w:rsidRDefault="00D223D1" w:rsidP="002955E3">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lastRenderedPageBreak/>
        <w:t xml:space="preserve">a3. Giám sát chất thải rắn, chất thải nguy hại: </w:t>
      </w:r>
    </w:p>
    <w:p w14:paraId="3CF04856"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Vị trí giám sát: toàn bộ khu vực Dự án và lân cận.</w:t>
      </w:r>
    </w:p>
    <w:p w14:paraId="6913E800" w14:textId="2BDAE282"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Nội dung giám sát: khối lượng </w:t>
      </w:r>
      <w:r w:rsidR="002955E3" w:rsidRPr="003E075D">
        <w:rPr>
          <w:rFonts w:eastAsia="MS Mincho"/>
          <w:color w:val="000000" w:themeColor="text1"/>
          <w:sz w:val="28"/>
          <w:szCs w:val="28"/>
        </w:rPr>
        <w:t>chất thải rắn</w:t>
      </w:r>
      <w:r w:rsidRPr="003E075D">
        <w:rPr>
          <w:rFonts w:eastAsia="MS Mincho"/>
          <w:color w:val="000000" w:themeColor="text1"/>
          <w:sz w:val="28"/>
          <w:szCs w:val="28"/>
        </w:rPr>
        <w:t xml:space="preserve"> phát sinh, các biện pháp phòng ngừa, giảm thiểu theo báo cáo ĐTM được phê duyệt. </w:t>
      </w:r>
    </w:p>
    <w:p w14:paraId="3BB84342" w14:textId="77777777" w:rsidR="00D223D1" w:rsidRPr="003E075D" w:rsidRDefault="00D223D1" w:rsidP="002955E3">
      <w:pPr>
        <w:spacing w:before="60" w:after="60" w:line="360" w:lineRule="exact"/>
        <w:ind w:firstLine="720"/>
        <w:rPr>
          <w:rFonts w:eastAsia="MS Mincho"/>
          <w:b/>
          <w:i/>
          <w:color w:val="000000" w:themeColor="text1"/>
          <w:sz w:val="28"/>
          <w:szCs w:val="28"/>
        </w:rPr>
      </w:pPr>
      <w:r w:rsidRPr="003E075D">
        <w:rPr>
          <w:rFonts w:eastAsia="MS Mincho"/>
          <w:b/>
          <w:i/>
          <w:color w:val="000000" w:themeColor="text1"/>
          <w:sz w:val="28"/>
          <w:szCs w:val="28"/>
        </w:rPr>
        <w:t>b. Trong giai đoạn hoạt động</w:t>
      </w:r>
    </w:p>
    <w:p w14:paraId="26F90D1A" w14:textId="77777777" w:rsidR="00D223D1" w:rsidRPr="003E075D" w:rsidRDefault="00D223D1" w:rsidP="002955E3">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b1. Giám sát chất lượng nước thải:</w:t>
      </w:r>
    </w:p>
    <w:p w14:paraId="3B7854EB" w14:textId="014688D0"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Chỉ tiêu giám sát: </w:t>
      </w:r>
      <w:r w:rsidR="0013000B" w:rsidRPr="003E075D">
        <w:rPr>
          <w:iCs/>
          <w:color w:val="000000" w:themeColor="text1"/>
          <w:spacing w:val="-4"/>
          <w:sz w:val="28"/>
          <w:szCs w:val="28"/>
          <w:lang w:val="vi-VN"/>
        </w:rPr>
        <w:t>Chỉ tiêu giám sát:</w:t>
      </w:r>
      <w:r w:rsidR="0013000B" w:rsidRPr="003E075D">
        <w:rPr>
          <w:iCs/>
          <w:color w:val="000000" w:themeColor="text1"/>
          <w:spacing w:val="-4"/>
          <w:sz w:val="28"/>
          <w:szCs w:val="28"/>
        </w:rPr>
        <w:t xml:space="preserve"> Lưu lượng thải,</w:t>
      </w:r>
      <w:r w:rsidR="0013000B" w:rsidRPr="003E075D">
        <w:rPr>
          <w:iCs/>
          <w:color w:val="000000" w:themeColor="text1"/>
          <w:spacing w:val="-4"/>
          <w:sz w:val="28"/>
          <w:szCs w:val="28"/>
          <w:lang w:val="vi-VN"/>
        </w:rPr>
        <w:t xml:space="preserve"> pH, </w:t>
      </w:r>
      <w:r w:rsidR="0013000B" w:rsidRPr="003E075D">
        <w:rPr>
          <w:iCs/>
          <w:color w:val="000000" w:themeColor="text1"/>
          <w:spacing w:val="-4"/>
          <w:sz w:val="28"/>
          <w:szCs w:val="28"/>
        </w:rPr>
        <w:t>nhiệt độ, TSS</w:t>
      </w:r>
      <w:r w:rsidR="0013000B" w:rsidRPr="003E075D">
        <w:rPr>
          <w:iCs/>
          <w:color w:val="000000" w:themeColor="text1"/>
          <w:spacing w:val="-4"/>
          <w:sz w:val="28"/>
          <w:szCs w:val="28"/>
          <w:lang w:val="vi-VN"/>
        </w:rPr>
        <w:t xml:space="preserve">, COD, Amoni, sắt, chì, </w:t>
      </w:r>
      <w:r w:rsidR="0013000B" w:rsidRPr="003E075D">
        <w:rPr>
          <w:iCs/>
          <w:color w:val="000000" w:themeColor="text1"/>
          <w:spacing w:val="-4"/>
          <w:sz w:val="28"/>
          <w:szCs w:val="28"/>
        </w:rPr>
        <w:t>Cadimi, Oxy hoà tan.</w:t>
      </w:r>
    </w:p>
    <w:p w14:paraId="125E973C" w14:textId="3ADDF525"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Vị</w:t>
      </w:r>
      <w:r w:rsidR="002955E3" w:rsidRPr="003E075D">
        <w:rPr>
          <w:rFonts w:eastAsia="MS Mincho"/>
          <w:color w:val="000000" w:themeColor="text1"/>
          <w:sz w:val="28"/>
          <w:szCs w:val="28"/>
        </w:rPr>
        <w:t xml:space="preserve"> trí giám sát:</w:t>
      </w:r>
      <w:r w:rsidR="00B43A5B" w:rsidRPr="003E075D">
        <w:rPr>
          <w:rFonts w:eastAsia="MS Mincho"/>
          <w:color w:val="000000" w:themeColor="text1"/>
          <w:sz w:val="28"/>
          <w:szCs w:val="28"/>
        </w:rPr>
        <w:t xml:space="preserve"> </w:t>
      </w:r>
      <w:r w:rsidRPr="003E075D">
        <w:rPr>
          <w:rFonts w:eastAsia="MS Mincho"/>
          <w:color w:val="000000" w:themeColor="text1"/>
          <w:sz w:val="28"/>
          <w:szCs w:val="28"/>
        </w:rPr>
        <w:t xml:space="preserve">tại </w:t>
      </w:r>
      <w:r w:rsidR="00A40D6C" w:rsidRPr="003E075D">
        <w:rPr>
          <w:rFonts w:eastAsia="MS Mincho"/>
          <w:color w:val="000000" w:themeColor="text1"/>
          <w:sz w:val="28"/>
          <w:szCs w:val="28"/>
        </w:rPr>
        <w:t>vị trí đầu ra của nước thả</w:t>
      </w:r>
      <w:r w:rsidR="002955E3" w:rsidRPr="003E075D">
        <w:rPr>
          <w:rFonts w:eastAsia="MS Mincho"/>
          <w:color w:val="000000" w:themeColor="text1"/>
          <w:sz w:val="28"/>
          <w:szCs w:val="28"/>
        </w:rPr>
        <w:t>i.</w:t>
      </w:r>
    </w:p>
    <w:p w14:paraId="18F7BD53" w14:textId="284F7BCF"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Quy chuẩn so sánh: QCVN 14:2008/BTNMT: Quy chuẩn kỹ thuật quốc gia về nước thải sinh hoạt. </w:t>
      </w:r>
    </w:p>
    <w:p w14:paraId="7326CB20" w14:textId="77777777" w:rsidR="00D223D1" w:rsidRPr="003E075D" w:rsidRDefault="00D223D1" w:rsidP="002955E3">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b2. Giám sát chất lượng nước biển ven bờ</w:t>
      </w:r>
    </w:p>
    <w:p w14:paraId="0AA04437" w14:textId="77777777" w:rsidR="002955E3" w:rsidRPr="003E075D" w:rsidRDefault="00D223D1" w:rsidP="002955E3">
      <w:pPr>
        <w:widowControl w:val="0"/>
        <w:spacing w:before="60" w:after="60" w:line="360" w:lineRule="exact"/>
        <w:ind w:firstLine="720"/>
        <w:rPr>
          <w:rFonts w:eastAsia="Times New Roman"/>
          <w:color w:val="000000" w:themeColor="text1"/>
          <w:sz w:val="28"/>
          <w:szCs w:val="28"/>
          <w:lang w:eastAsia="vi-VN" w:bidi="vi-VN"/>
        </w:rPr>
      </w:pPr>
      <w:r w:rsidRPr="003E075D">
        <w:rPr>
          <w:rFonts w:eastAsia="MS Mincho"/>
          <w:color w:val="000000" w:themeColor="text1"/>
          <w:sz w:val="28"/>
          <w:szCs w:val="28"/>
        </w:rPr>
        <w:t xml:space="preserve">- Chỉ tiêu giám sát: </w:t>
      </w:r>
      <w:r w:rsidR="002955E3" w:rsidRPr="003E075D">
        <w:rPr>
          <w:rFonts w:eastAsia="Times New Roman"/>
          <w:color w:val="000000" w:themeColor="text1"/>
          <w:sz w:val="28"/>
          <w:szCs w:val="28"/>
          <w:lang w:eastAsia="vi-VN" w:bidi="vi-VN"/>
        </w:rPr>
        <w:t>pH, TSS, Photphas (tính theo P), Amoni (tính theo N), Coliform.</w:t>
      </w:r>
    </w:p>
    <w:p w14:paraId="17FCCEA0" w14:textId="701256FE"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Vị trí giám sát: </w:t>
      </w:r>
    </w:p>
    <w:p w14:paraId="7D493EEA" w14:textId="77777777" w:rsidR="002955E3" w:rsidRPr="003E075D" w:rsidRDefault="002955E3" w:rsidP="002955E3">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1</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Bắc Dự án có tọa độ địa lý: 17°32'3.70"N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106°35'48.16"E.</w:t>
      </w:r>
    </w:p>
    <w:p w14:paraId="7DFF8F1D" w14:textId="696F4E33" w:rsidR="002955E3" w:rsidRPr="003E075D" w:rsidRDefault="002955E3" w:rsidP="002955E3">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2</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Nam Dự án có tọa độ địa lý: 17°31'44.81"N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106°36'3.99"E.</w:t>
      </w:r>
    </w:p>
    <w:p w14:paraId="4B970855"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Tần suất giám sát: 06 tháng/lần hoặc khi có sự cố, hoặc theo yêu cầu của cơ quan quản lý Nhà nước về môi trường. </w:t>
      </w:r>
    </w:p>
    <w:p w14:paraId="7C277F9D" w14:textId="691BAE61"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Quy chuẩn so sánh: QCVN 10-MT: 2015/BTNMT: Quy chuẩn kỹ thuật quốc gia về chất lượng nước biển. </w:t>
      </w:r>
    </w:p>
    <w:p w14:paraId="1257A8F8" w14:textId="77777777" w:rsidR="00D223D1" w:rsidRPr="003E075D" w:rsidRDefault="00D223D1" w:rsidP="002955E3">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b3. Giám sát chất thải rắn thông thường, chất thải nguy hại</w:t>
      </w:r>
    </w:p>
    <w:p w14:paraId="47F9DA2E"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Vị trí giám sát: toàn bộ khu vực Dự án.</w:t>
      </w:r>
    </w:p>
    <w:p w14:paraId="5733F75E" w14:textId="2637896C"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Nội dung giám sát: khối lượng</w:t>
      </w:r>
      <w:r w:rsidR="002955E3" w:rsidRPr="003E075D">
        <w:rPr>
          <w:rFonts w:eastAsia="MS Mincho"/>
          <w:color w:val="000000" w:themeColor="text1"/>
          <w:sz w:val="28"/>
          <w:szCs w:val="28"/>
        </w:rPr>
        <w:t xml:space="preserve"> chất thải rắn</w:t>
      </w:r>
      <w:r w:rsidRPr="003E075D">
        <w:rPr>
          <w:rFonts w:eastAsia="MS Mincho"/>
          <w:color w:val="000000" w:themeColor="text1"/>
          <w:sz w:val="28"/>
          <w:szCs w:val="28"/>
        </w:rPr>
        <w:t xml:space="preserve"> phát sinh, các biện pháp phòng ngừa, giảm thiểu theo báo cáo ĐTM được phê duyệt.</w:t>
      </w:r>
    </w:p>
    <w:p w14:paraId="7FA5B71F" w14:textId="77777777" w:rsidR="00D223D1" w:rsidRPr="003E075D" w:rsidRDefault="00D223D1" w:rsidP="002955E3">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b4. Giám sát công tác ứng phó với sự cố khẩn cấp, công tác PCCC:</w:t>
      </w:r>
    </w:p>
    <w:p w14:paraId="136F28A2" w14:textId="77777777" w:rsidR="00D223D1" w:rsidRPr="003E075D" w:rsidRDefault="00D223D1" w:rsidP="002955E3">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Vị trí giám sát: toàn bộ khu vực Dự án.</w:t>
      </w:r>
    </w:p>
    <w:p w14:paraId="4082213C" w14:textId="2A7698CF" w:rsidR="004511F7" w:rsidRPr="003E075D" w:rsidRDefault="00D223D1" w:rsidP="002955E3">
      <w:pPr>
        <w:spacing w:before="60" w:after="60" w:line="360" w:lineRule="exact"/>
        <w:ind w:firstLine="720"/>
        <w:rPr>
          <w:rFonts w:eastAsia="Times New Roman"/>
          <w:b/>
          <w:i/>
          <w:color w:val="000000" w:themeColor="text1"/>
        </w:rPr>
      </w:pPr>
      <w:r w:rsidRPr="003E075D">
        <w:rPr>
          <w:rFonts w:eastAsia="MS Mincho"/>
          <w:color w:val="000000" w:themeColor="text1"/>
          <w:sz w:val="28"/>
          <w:szCs w:val="28"/>
        </w:rPr>
        <w:t>- Nội dung giám sát: các biện pháp phòng ngừa, giảm thiểu theo báo cáo ĐTM được phê duyệt.</w:t>
      </w:r>
      <w:r w:rsidRPr="003E075D">
        <w:rPr>
          <w:rFonts w:eastAsia="Times New Roman"/>
          <w:b/>
          <w:i/>
          <w:color w:val="000000" w:themeColor="text1"/>
          <w:sz w:val="28"/>
          <w:szCs w:val="28"/>
        </w:rPr>
        <w:t xml:space="preserve"> </w:t>
      </w:r>
      <w:r w:rsidR="004511F7" w:rsidRPr="003E075D">
        <w:rPr>
          <w:rFonts w:eastAsia="Times New Roman"/>
          <w:b/>
          <w:i/>
          <w:color w:val="000000" w:themeColor="text1"/>
        </w:rPr>
        <w:br w:type="page"/>
      </w:r>
    </w:p>
    <w:p w14:paraId="264FB04C" w14:textId="669A894D" w:rsidR="00F7105C" w:rsidRPr="003E075D" w:rsidRDefault="0036626D" w:rsidP="001D6071">
      <w:pPr>
        <w:spacing w:before="60" w:after="60" w:line="360" w:lineRule="exact"/>
        <w:ind w:firstLine="0"/>
        <w:jc w:val="center"/>
        <w:outlineLvl w:val="0"/>
        <w:rPr>
          <w:rFonts w:eastAsia="Times New Roman"/>
          <w:b/>
          <w:color w:val="000000" w:themeColor="text1"/>
          <w:kern w:val="36"/>
          <w:sz w:val="28"/>
          <w:szCs w:val="28"/>
          <w:lang w:val="nl-NL"/>
        </w:rPr>
      </w:pPr>
      <w:bookmarkStart w:id="335" w:name="_Toc33457892"/>
      <w:bookmarkStart w:id="336" w:name="_Toc37839911"/>
      <w:bookmarkStart w:id="337" w:name="_Toc38032897"/>
      <w:bookmarkStart w:id="338" w:name="_Toc42784383"/>
      <w:bookmarkStart w:id="339" w:name="_Toc43495813"/>
      <w:bookmarkStart w:id="340" w:name="_Toc113523451"/>
      <w:r w:rsidRPr="003E075D">
        <w:rPr>
          <w:rFonts w:eastAsia="Times New Roman"/>
          <w:b/>
          <w:color w:val="000000" w:themeColor="text1"/>
          <w:kern w:val="36"/>
          <w:sz w:val="28"/>
          <w:szCs w:val="28"/>
          <w:lang w:val="nl-NL"/>
        </w:rPr>
        <w:lastRenderedPageBreak/>
        <w:t>C</w:t>
      </w:r>
      <w:bookmarkStart w:id="341" w:name="0.1__TOC198449585"/>
      <w:bookmarkStart w:id="342" w:name="0.1__TOC199300117"/>
      <w:bookmarkStart w:id="343" w:name="0.1__TOC199300644"/>
      <w:bookmarkStart w:id="344" w:name="0.1__Toc238547294"/>
      <w:bookmarkStart w:id="345" w:name="0.1__Toc238550341"/>
      <w:bookmarkStart w:id="346" w:name="0.1__Toc240960263"/>
      <w:bookmarkStart w:id="347" w:name="_Toc280181945"/>
      <w:bookmarkStart w:id="348" w:name="_Toc294727335"/>
      <w:bookmarkStart w:id="349" w:name="_Toc298163286"/>
      <w:bookmarkStart w:id="350" w:name="_Toc320867709"/>
      <w:bookmarkStart w:id="351" w:name="_Toc321986726"/>
      <w:bookmarkStart w:id="352" w:name="_Toc321987059"/>
      <w:bookmarkStart w:id="353" w:name="_Toc321987225"/>
      <w:bookmarkStart w:id="354" w:name="_Toc321987392"/>
      <w:bookmarkStart w:id="355" w:name="_Toc321987559"/>
      <w:bookmarkStart w:id="356" w:name="_Toc322526133"/>
      <w:bookmarkStart w:id="357" w:name="_Toc326742331"/>
      <w:bookmarkStart w:id="358" w:name="_Toc326916919"/>
      <w:bookmarkStart w:id="359" w:name="_Toc327271707"/>
      <w:bookmarkStart w:id="360" w:name="_Toc329028810"/>
      <w:bookmarkStart w:id="361" w:name="_Toc333306181"/>
      <w:bookmarkStart w:id="362" w:name="_Toc333926460"/>
      <w:bookmarkStart w:id="363" w:name="_Toc346630961"/>
      <w:bookmarkStart w:id="364" w:name="_Toc351058622"/>
      <w:bookmarkStart w:id="365" w:name="_Toc387778650"/>
      <w:bookmarkStart w:id="366" w:name="_Toc397777926"/>
      <w:bookmarkStart w:id="367" w:name="_Toc398248009"/>
      <w:bookmarkStart w:id="368" w:name="_Toc398625948"/>
      <w:bookmarkStart w:id="369" w:name="_Toc398943566"/>
      <w:bookmarkStart w:id="370" w:name="_Toc398944025"/>
      <w:bookmarkStart w:id="371" w:name="_Toc398944246"/>
      <w:bookmarkStart w:id="372" w:name="_Toc399315874"/>
      <w:bookmarkStart w:id="373" w:name="_Toc425315678"/>
      <w:bookmarkStart w:id="374" w:name="_Toc430694891"/>
      <w:bookmarkStart w:id="375" w:name="_Toc437519587"/>
      <w:bookmarkStart w:id="376" w:name="_Toc448839577"/>
      <w:bookmarkStart w:id="377" w:name="_Toc448839737"/>
      <w:bookmarkStart w:id="378" w:name="_Toc449251375"/>
      <w:bookmarkStart w:id="379" w:name="_Toc449251528"/>
      <w:bookmarkStart w:id="380" w:name="_Toc449252239"/>
      <w:bookmarkStart w:id="381" w:name="_Toc449252561"/>
      <w:bookmarkStart w:id="382" w:name="_Toc449253504"/>
      <w:bookmarkStart w:id="383" w:name="_Toc449253874"/>
      <w:bookmarkStart w:id="384" w:name="_Toc509761574"/>
      <w:bookmarkStart w:id="385" w:name="_Toc42784384"/>
      <w:bookmarkEnd w:id="335"/>
      <w:bookmarkEnd w:id="336"/>
      <w:bookmarkEnd w:id="337"/>
      <w:bookmarkEnd w:id="338"/>
      <w:bookmarkEnd w:id="341"/>
      <w:bookmarkEnd w:id="342"/>
      <w:bookmarkEnd w:id="343"/>
      <w:bookmarkEnd w:id="344"/>
      <w:bookmarkEnd w:id="345"/>
      <w:bookmarkEnd w:id="346"/>
      <w:r w:rsidR="006E5F38" w:rsidRPr="003E075D">
        <w:rPr>
          <w:rFonts w:eastAsia="Times New Roman"/>
          <w:b/>
          <w:color w:val="000000" w:themeColor="text1"/>
          <w:kern w:val="36"/>
          <w:sz w:val="28"/>
          <w:szCs w:val="28"/>
          <w:lang w:val="nl-NL"/>
        </w:rPr>
        <w:t>hương</w:t>
      </w:r>
      <w:r w:rsidR="00A71883" w:rsidRPr="003E075D">
        <w:rPr>
          <w:rFonts w:eastAsia="Times New Roman"/>
          <w:b/>
          <w:color w:val="000000" w:themeColor="text1"/>
          <w:kern w:val="36"/>
          <w:sz w:val="28"/>
          <w:szCs w:val="28"/>
          <w:lang w:val="nl-NL"/>
        </w:rPr>
        <w:t xml:space="preserve"> </w:t>
      </w:r>
      <w:r w:rsidRPr="003E075D">
        <w:rPr>
          <w:rFonts w:eastAsia="Times New Roman"/>
          <w:b/>
          <w:color w:val="000000" w:themeColor="text1"/>
          <w:kern w:val="36"/>
          <w:sz w:val="28"/>
          <w:szCs w:val="28"/>
          <w:lang w:val="nl-NL"/>
        </w:rPr>
        <w:t>1</w:t>
      </w:r>
      <w:r w:rsidR="00711907" w:rsidRPr="003E075D">
        <w:rPr>
          <w:rFonts w:eastAsia="Times New Roman"/>
          <w:b/>
          <w:color w:val="000000" w:themeColor="text1"/>
          <w:kern w:val="36"/>
          <w:sz w:val="28"/>
          <w:szCs w:val="28"/>
          <w:lang w:val="vi-VN"/>
        </w:rPr>
        <w:br/>
      </w:r>
      <w:r w:rsidR="00093747" w:rsidRPr="003E075D">
        <w:rPr>
          <w:rFonts w:eastAsia="Times New Roman"/>
          <w:b/>
          <w:bCs/>
          <w:color w:val="000000" w:themeColor="text1"/>
          <w:kern w:val="36"/>
          <w:sz w:val="28"/>
          <w:szCs w:val="28"/>
          <w:lang w:val="nl-NL"/>
        </w:rPr>
        <w:t>THÔNG TIN VỀ</w:t>
      </w:r>
      <w:r w:rsidRPr="003E075D">
        <w:rPr>
          <w:rFonts w:eastAsia="Times New Roman"/>
          <w:b/>
          <w:bCs/>
          <w:color w:val="000000" w:themeColor="text1"/>
          <w:kern w:val="36"/>
          <w:sz w:val="28"/>
          <w:szCs w:val="28"/>
          <w:lang w:val="nl-NL"/>
        </w:rPr>
        <w:t xml:space="preserve"> DỰ ÁN</w:t>
      </w:r>
      <w:bookmarkEnd w:id="339"/>
      <w:bookmarkEnd w:id="34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A2B22A8" w14:textId="463FD745" w:rsidR="00F7105C" w:rsidRPr="003E075D" w:rsidRDefault="00F7105C" w:rsidP="001D6071">
      <w:pPr>
        <w:pStyle w:val="Heading2"/>
        <w:spacing w:before="60" w:after="60" w:line="360" w:lineRule="exact"/>
        <w:ind w:firstLine="720"/>
        <w:rPr>
          <w:rFonts w:ascii="Times New Roman" w:eastAsia="Times New Roman" w:hAnsi="Times New Roman" w:cs="Times New Roman"/>
          <w:bCs w:val="0"/>
          <w:color w:val="000000" w:themeColor="text1"/>
          <w:kern w:val="36"/>
          <w:sz w:val="28"/>
          <w:szCs w:val="28"/>
          <w:lang w:val="nl-NL"/>
        </w:rPr>
      </w:pPr>
      <w:bookmarkStart w:id="386" w:name="_Toc42784385"/>
      <w:bookmarkStart w:id="387" w:name="_Toc43495814"/>
      <w:bookmarkStart w:id="388" w:name="_Toc113523452"/>
      <w:r w:rsidRPr="003E075D">
        <w:rPr>
          <w:rFonts w:ascii="Times New Roman" w:eastAsia="Times New Roman" w:hAnsi="Times New Roman" w:cs="Times New Roman"/>
          <w:bCs w:val="0"/>
          <w:color w:val="000000" w:themeColor="text1"/>
          <w:kern w:val="36"/>
          <w:sz w:val="28"/>
          <w:szCs w:val="28"/>
          <w:lang w:val="nl-NL"/>
        </w:rPr>
        <w:t>1.</w:t>
      </w:r>
      <w:r w:rsidR="00E3592A" w:rsidRPr="003E075D">
        <w:rPr>
          <w:rFonts w:ascii="Times New Roman" w:eastAsia="Times New Roman" w:hAnsi="Times New Roman" w:cs="Times New Roman"/>
          <w:bCs w:val="0"/>
          <w:color w:val="000000" w:themeColor="text1"/>
          <w:kern w:val="36"/>
          <w:sz w:val="28"/>
          <w:szCs w:val="28"/>
          <w:lang w:val="nl-NL"/>
        </w:rPr>
        <w:t>1.</w:t>
      </w:r>
      <w:r w:rsidRPr="003E075D">
        <w:rPr>
          <w:rFonts w:ascii="Times New Roman" w:eastAsia="Times New Roman" w:hAnsi="Times New Roman" w:cs="Times New Roman"/>
          <w:bCs w:val="0"/>
          <w:color w:val="000000" w:themeColor="text1"/>
          <w:kern w:val="36"/>
          <w:sz w:val="28"/>
          <w:szCs w:val="28"/>
          <w:lang w:val="nl-NL"/>
        </w:rPr>
        <w:t xml:space="preserve"> </w:t>
      </w:r>
      <w:r w:rsidR="00E3592A" w:rsidRPr="003E075D">
        <w:rPr>
          <w:rFonts w:ascii="Times New Roman" w:eastAsia="Times New Roman" w:hAnsi="Times New Roman" w:cs="Times New Roman"/>
          <w:bCs w:val="0"/>
          <w:color w:val="000000" w:themeColor="text1"/>
          <w:kern w:val="36"/>
          <w:sz w:val="28"/>
          <w:szCs w:val="28"/>
          <w:lang w:val="nl-NL"/>
        </w:rPr>
        <w:t>Thông tin</w:t>
      </w:r>
      <w:r w:rsidRPr="003E075D">
        <w:rPr>
          <w:rFonts w:ascii="Times New Roman" w:eastAsia="Times New Roman" w:hAnsi="Times New Roman" w:cs="Times New Roman"/>
          <w:bCs w:val="0"/>
          <w:color w:val="000000" w:themeColor="text1"/>
          <w:kern w:val="36"/>
          <w:sz w:val="28"/>
          <w:szCs w:val="28"/>
          <w:lang w:val="nl-NL"/>
        </w:rPr>
        <w:t xml:space="preserve"> về dự án</w:t>
      </w:r>
      <w:bookmarkEnd w:id="386"/>
      <w:bookmarkEnd w:id="387"/>
      <w:bookmarkEnd w:id="388"/>
    </w:p>
    <w:p w14:paraId="227A92EA" w14:textId="77777777" w:rsidR="00F7105C" w:rsidRPr="003E075D" w:rsidRDefault="00F7105C" w:rsidP="001D6071">
      <w:pPr>
        <w:widowControl w:val="0"/>
        <w:spacing w:before="60" w:after="60" w:line="360" w:lineRule="exact"/>
        <w:ind w:firstLine="720"/>
        <w:outlineLvl w:val="2"/>
        <w:rPr>
          <w:rFonts w:eastAsia="Times New Roman"/>
          <w:b/>
          <w:bCs/>
          <w:i/>
          <w:color w:val="000000" w:themeColor="text1"/>
          <w:sz w:val="28"/>
          <w:szCs w:val="28"/>
        </w:rPr>
      </w:pPr>
      <w:bookmarkStart w:id="389" w:name="0.1__Toc240960264"/>
      <w:bookmarkStart w:id="390" w:name="0.1__Toc240960288"/>
      <w:bookmarkStart w:id="391" w:name="_Toc42784387"/>
      <w:bookmarkStart w:id="392" w:name="_Toc43495816"/>
      <w:bookmarkStart w:id="393" w:name="_Toc113523453"/>
      <w:bookmarkEnd w:id="389"/>
      <w:bookmarkEnd w:id="390"/>
      <w:r w:rsidRPr="003E075D">
        <w:rPr>
          <w:rFonts w:eastAsia="Times New Roman"/>
          <w:b/>
          <w:bCs/>
          <w:i/>
          <w:color w:val="000000" w:themeColor="text1"/>
          <w:sz w:val="28"/>
          <w:szCs w:val="28"/>
        </w:rPr>
        <w:t>1.1.1. Tên dự án</w:t>
      </w:r>
      <w:bookmarkEnd w:id="391"/>
      <w:bookmarkEnd w:id="392"/>
      <w:bookmarkEnd w:id="393"/>
    </w:p>
    <w:p w14:paraId="5362D9A6" w14:textId="464579FB" w:rsidR="00F7105C" w:rsidRPr="003E075D" w:rsidRDefault="000A1683" w:rsidP="001D6071">
      <w:pPr>
        <w:tabs>
          <w:tab w:val="right" w:pos="8640"/>
        </w:tabs>
        <w:spacing w:before="60" w:after="60" w:line="360" w:lineRule="exact"/>
        <w:ind w:firstLine="720"/>
        <w:rPr>
          <w:rFonts w:eastAsia="Times New Roman"/>
          <w:b/>
          <w:color w:val="000000" w:themeColor="text1"/>
          <w:sz w:val="28"/>
          <w:szCs w:val="28"/>
          <w:lang w:val="nl-NL"/>
        </w:rPr>
      </w:pPr>
      <w:bookmarkStart w:id="394" w:name="_Toc294727337"/>
      <w:bookmarkStart w:id="395" w:name="_Toc298163288"/>
      <w:bookmarkStart w:id="396" w:name="_Toc320867711"/>
      <w:bookmarkStart w:id="397" w:name="_Toc321986728"/>
      <w:bookmarkStart w:id="398" w:name="_Toc321987061"/>
      <w:bookmarkStart w:id="399" w:name="_Toc321987227"/>
      <w:bookmarkStart w:id="400" w:name="_Toc321987394"/>
      <w:bookmarkStart w:id="401" w:name="_Toc321987561"/>
      <w:bookmarkStart w:id="402" w:name="_Toc322526135"/>
      <w:bookmarkStart w:id="403" w:name="_Toc326742333"/>
      <w:bookmarkStart w:id="404" w:name="_Toc326916921"/>
      <w:bookmarkStart w:id="405" w:name="_Toc327271709"/>
      <w:bookmarkStart w:id="406" w:name="_Toc329028812"/>
      <w:bookmarkStart w:id="407" w:name="_Toc333306183"/>
      <w:bookmarkStart w:id="408" w:name="_Toc333926462"/>
      <w:bookmarkStart w:id="409" w:name="_Toc346630963"/>
      <w:bookmarkStart w:id="410" w:name="_Toc351058624"/>
      <w:r w:rsidRPr="003E075D">
        <w:rPr>
          <w:color w:val="000000" w:themeColor="text1"/>
          <w:sz w:val="28"/>
          <w:szCs w:val="28"/>
        </w:rPr>
        <w:t xml:space="preserve">- Tên dự án: </w:t>
      </w:r>
      <w:r w:rsidR="004511F7" w:rsidRPr="003E075D">
        <w:rPr>
          <w:color w:val="000000" w:themeColor="text1"/>
          <w:sz w:val="28"/>
          <w:szCs w:val="28"/>
          <w:lang w:val="vi-VN"/>
        </w:rPr>
        <w:t xml:space="preserve">“Khu </w:t>
      </w:r>
      <w:r w:rsidR="001D6071" w:rsidRPr="003E075D">
        <w:rPr>
          <w:color w:val="000000" w:themeColor="text1"/>
          <w:sz w:val="28"/>
          <w:szCs w:val="28"/>
        </w:rPr>
        <w:t>nghỉ mát và du lịch sinh thái FSEC</w:t>
      </w:r>
      <w:r w:rsidR="004511F7" w:rsidRPr="003E075D">
        <w:rPr>
          <w:color w:val="000000" w:themeColor="text1"/>
          <w:sz w:val="28"/>
          <w:szCs w:val="28"/>
          <w:lang w:val="vi-VN"/>
        </w:rPr>
        <w:t>”</w:t>
      </w:r>
      <w:r w:rsidR="00587339" w:rsidRPr="003E075D">
        <w:rPr>
          <w:color w:val="000000" w:themeColor="text1"/>
          <w:sz w:val="28"/>
          <w:szCs w:val="28"/>
        </w:rPr>
        <w:t>.</w:t>
      </w:r>
    </w:p>
    <w:p w14:paraId="6A59D9F1" w14:textId="680DEC2D" w:rsidR="00F7105C" w:rsidRPr="003E075D" w:rsidRDefault="000A1683" w:rsidP="001D6071">
      <w:pPr>
        <w:spacing w:before="60" w:after="60" w:line="360" w:lineRule="exact"/>
        <w:ind w:firstLine="720"/>
        <w:rPr>
          <w:rFonts w:eastAsia="Times New Roman"/>
          <w:b/>
          <w:color w:val="000000" w:themeColor="text1"/>
          <w:sz w:val="28"/>
          <w:szCs w:val="28"/>
          <w:lang w:val="pl-PL"/>
        </w:rPr>
      </w:pPr>
      <w:bookmarkStart w:id="411" w:name="_Toc294727338"/>
      <w:bookmarkStart w:id="412" w:name="_Toc298163289"/>
      <w:bookmarkStart w:id="413" w:name="_Toc320867712"/>
      <w:bookmarkStart w:id="414" w:name="_Toc321986729"/>
      <w:bookmarkStart w:id="415" w:name="_Toc321987062"/>
      <w:bookmarkStart w:id="416" w:name="_Toc321987228"/>
      <w:bookmarkStart w:id="417" w:name="_Toc321987395"/>
      <w:bookmarkStart w:id="418" w:name="_Toc321987562"/>
      <w:bookmarkStart w:id="419" w:name="_Toc322526136"/>
      <w:bookmarkStart w:id="420" w:name="_Toc326742334"/>
      <w:bookmarkStart w:id="421" w:name="_Toc326916922"/>
      <w:bookmarkStart w:id="422" w:name="_Toc327271710"/>
      <w:bookmarkStart w:id="423" w:name="_Toc329028813"/>
      <w:bookmarkStart w:id="424" w:name="_Toc333306184"/>
      <w:bookmarkStart w:id="425" w:name="_Toc333926463"/>
      <w:bookmarkStart w:id="426" w:name="_Toc346630964"/>
      <w:bookmarkStart w:id="427" w:name="_Toc351058625"/>
      <w:bookmarkStart w:id="428" w:name="_Toc397777929"/>
      <w:bookmarkStart w:id="429" w:name="_Toc398248012"/>
      <w:bookmarkStart w:id="430" w:name="_Toc398625951"/>
      <w:bookmarkStart w:id="431" w:name="_Toc398943569"/>
      <w:bookmarkStart w:id="432" w:name="_Toc398944028"/>
      <w:bookmarkStart w:id="433" w:name="_Toc398944249"/>
      <w:bookmarkStart w:id="434" w:name="_Toc399315877"/>
      <w:bookmarkStart w:id="435" w:name="_Toc437519590"/>
      <w:bookmarkStart w:id="436" w:name="_Toc448839580"/>
      <w:bookmarkStart w:id="437" w:name="_Toc448839740"/>
      <w:bookmarkStart w:id="438" w:name="_Toc449251378"/>
      <w:bookmarkStart w:id="439" w:name="_Toc449251531"/>
      <w:bookmarkStart w:id="440" w:name="_Toc449252242"/>
      <w:bookmarkStart w:id="441" w:name="_Toc449252564"/>
      <w:bookmarkStart w:id="442" w:name="_Toc449253507"/>
      <w:bookmarkStart w:id="443" w:name="_Toc449253877"/>
      <w:bookmarkStart w:id="444" w:name="_Toc497047391"/>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3E075D">
        <w:rPr>
          <w:rFonts w:eastAsia="Times New Roman"/>
          <w:bCs/>
          <w:color w:val="000000" w:themeColor="text1"/>
          <w:sz w:val="28"/>
          <w:szCs w:val="28"/>
        </w:rPr>
        <w:t>- Tên c</w:t>
      </w:r>
      <w:r w:rsidR="00F7105C" w:rsidRPr="003E075D">
        <w:rPr>
          <w:rFonts w:eastAsia="Times New Roman"/>
          <w:bCs/>
          <w:iCs/>
          <w:color w:val="000000" w:themeColor="text1"/>
          <w:sz w:val="28"/>
          <w:szCs w:val="28"/>
          <w:lang w:val="vi-VN"/>
        </w:rPr>
        <w:t xml:space="preserve">hủ </w:t>
      </w:r>
      <w:r w:rsidR="00F7105C" w:rsidRPr="003E075D">
        <w:rPr>
          <w:rFonts w:eastAsia="Times New Roman"/>
          <w:bCs/>
          <w:iCs/>
          <w:color w:val="000000" w:themeColor="text1"/>
          <w:sz w:val="28"/>
          <w:szCs w:val="28"/>
        </w:rPr>
        <w:t>dự án</w:t>
      </w:r>
      <w:r w:rsidR="00F7105C" w:rsidRPr="003E075D">
        <w:rPr>
          <w:rFonts w:eastAsia="Times New Roman"/>
          <w:bCs/>
          <w:iCs/>
          <w:color w:val="000000" w:themeColor="text1"/>
          <w:sz w:val="28"/>
          <w:szCs w:val="28"/>
          <w:lang w:val="vi-VN"/>
        </w:rPr>
        <w:t>:</w:t>
      </w:r>
      <w:r w:rsidR="00F7105C" w:rsidRPr="003E075D">
        <w:rPr>
          <w:rFonts w:eastAsia="Times New Roman"/>
          <w:b/>
          <w:bCs/>
          <w:iCs/>
          <w:color w:val="000000" w:themeColor="text1"/>
          <w:sz w:val="28"/>
          <w:szCs w:val="28"/>
        </w:rPr>
        <w:t xml:space="preserve"> </w:t>
      </w:r>
      <w:r w:rsidR="004511F7" w:rsidRPr="003E075D">
        <w:rPr>
          <w:color w:val="000000" w:themeColor="text1"/>
          <w:sz w:val="28"/>
          <w:szCs w:val="28"/>
          <w:lang w:val="vi-VN"/>
        </w:rPr>
        <w:t xml:space="preserve">Công ty </w:t>
      </w:r>
      <w:r w:rsidR="004511F7" w:rsidRPr="003E075D">
        <w:rPr>
          <w:color w:val="000000" w:themeColor="text1"/>
          <w:sz w:val="28"/>
          <w:szCs w:val="28"/>
        </w:rPr>
        <w:t xml:space="preserve">TNHH </w:t>
      </w:r>
      <w:r w:rsidR="001D6071" w:rsidRPr="003E075D">
        <w:rPr>
          <w:color w:val="000000" w:themeColor="text1"/>
          <w:sz w:val="28"/>
          <w:szCs w:val="28"/>
        </w:rPr>
        <w:t>Đầu tư Linh Việt Nam.</w:t>
      </w:r>
    </w:p>
    <w:p w14:paraId="3A65F83B" w14:textId="77777777" w:rsidR="001D6071" w:rsidRPr="003E075D" w:rsidRDefault="00F7105C" w:rsidP="001D6071">
      <w:pPr>
        <w:pStyle w:val="Vnbnnidung0"/>
        <w:tabs>
          <w:tab w:val="left" w:pos="847"/>
        </w:tabs>
        <w:spacing w:before="60" w:line="400" w:lineRule="exact"/>
        <w:ind w:firstLine="720"/>
        <w:jc w:val="both"/>
        <w:rPr>
          <w:color w:val="000000" w:themeColor="text1"/>
        </w:rPr>
      </w:pPr>
      <w:r w:rsidRPr="003E075D">
        <w:rPr>
          <w:color w:val="000000" w:themeColor="text1"/>
          <w:lang w:val="nl-NL"/>
        </w:rPr>
        <w:t xml:space="preserve">- Địa chỉ liên hệ: </w:t>
      </w:r>
      <w:r w:rsidR="001D6071" w:rsidRPr="003E075D">
        <w:rPr>
          <w:color w:val="000000" w:themeColor="text1"/>
        </w:rPr>
        <w:t>thôn Nhân Quang, xã Nhân Trạch, huyện Bố Trạch, tỉnh Quảng Bình.</w:t>
      </w:r>
    </w:p>
    <w:p w14:paraId="2B250D5A" w14:textId="77777777" w:rsidR="002A1120" w:rsidRPr="003E075D" w:rsidRDefault="004511F7" w:rsidP="001D6071">
      <w:pPr>
        <w:pStyle w:val="ListParagraph"/>
        <w:spacing w:before="60" w:after="60" w:line="360" w:lineRule="exact"/>
        <w:ind w:left="0" w:firstLine="720"/>
        <w:rPr>
          <w:color w:val="000000" w:themeColor="text1"/>
          <w:sz w:val="28"/>
          <w:szCs w:val="28"/>
        </w:rPr>
      </w:pPr>
      <w:bookmarkStart w:id="445" w:name="_Toc42784389"/>
      <w:bookmarkStart w:id="446" w:name="_Toc43495818"/>
      <w:r w:rsidRPr="003E075D">
        <w:rPr>
          <w:color w:val="000000" w:themeColor="text1"/>
          <w:sz w:val="28"/>
          <w:szCs w:val="28"/>
        </w:rPr>
        <w:t xml:space="preserve">- Người đại diện: ông </w:t>
      </w:r>
      <w:r w:rsidR="001D6071" w:rsidRPr="003E075D">
        <w:rPr>
          <w:color w:val="000000" w:themeColor="text1"/>
          <w:sz w:val="28"/>
          <w:szCs w:val="28"/>
        </w:rPr>
        <w:t>Nguyễn Hoài Linh</w:t>
      </w:r>
      <w:r w:rsidRPr="003E075D">
        <w:rPr>
          <w:color w:val="000000" w:themeColor="text1"/>
          <w:sz w:val="28"/>
          <w:szCs w:val="28"/>
        </w:rPr>
        <w:t xml:space="preserve">            </w:t>
      </w:r>
    </w:p>
    <w:p w14:paraId="5EFB1DEC" w14:textId="477E0DBC" w:rsidR="004511F7" w:rsidRPr="003E075D" w:rsidRDefault="004511F7" w:rsidP="001D6071">
      <w:pPr>
        <w:pStyle w:val="ListParagraph"/>
        <w:spacing w:before="60" w:after="60" w:line="360" w:lineRule="exact"/>
        <w:ind w:left="0" w:firstLine="720"/>
        <w:rPr>
          <w:color w:val="000000" w:themeColor="text1"/>
          <w:sz w:val="28"/>
          <w:szCs w:val="28"/>
        </w:rPr>
      </w:pPr>
      <w:r w:rsidRPr="003E075D">
        <w:rPr>
          <w:color w:val="000000" w:themeColor="text1"/>
          <w:sz w:val="28"/>
          <w:szCs w:val="28"/>
        </w:rPr>
        <w:t xml:space="preserve">Chức vụ: </w:t>
      </w:r>
      <w:r w:rsidR="001D6071" w:rsidRPr="003E075D">
        <w:rPr>
          <w:color w:val="000000" w:themeColor="text1"/>
          <w:sz w:val="28"/>
          <w:szCs w:val="28"/>
        </w:rPr>
        <w:t xml:space="preserve">Chủ tịch hội đồng </w:t>
      </w:r>
      <w:r w:rsidR="00962C64" w:rsidRPr="003E075D">
        <w:rPr>
          <w:color w:val="000000" w:themeColor="text1"/>
          <w:sz w:val="28"/>
          <w:szCs w:val="28"/>
        </w:rPr>
        <w:t>thành viên</w:t>
      </w:r>
      <w:r w:rsidRPr="003E075D">
        <w:rPr>
          <w:color w:val="000000" w:themeColor="text1"/>
          <w:sz w:val="28"/>
          <w:szCs w:val="28"/>
        </w:rPr>
        <w:t>.</w:t>
      </w:r>
    </w:p>
    <w:p w14:paraId="62B7E0A4" w14:textId="77777777" w:rsidR="004511F7" w:rsidRPr="003E075D" w:rsidRDefault="004511F7" w:rsidP="001D6071">
      <w:pPr>
        <w:pStyle w:val="ListParagraph"/>
        <w:spacing w:before="60" w:after="60" w:line="360" w:lineRule="exact"/>
        <w:ind w:left="0" w:firstLine="720"/>
        <w:rPr>
          <w:color w:val="000000" w:themeColor="text1"/>
          <w:sz w:val="28"/>
          <w:szCs w:val="28"/>
        </w:rPr>
      </w:pPr>
      <w:r w:rsidRPr="003E075D">
        <w:rPr>
          <w:color w:val="000000" w:themeColor="text1"/>
          <w:sz w:val="28"/>
          <w:szCs w:val="28"/>
        </w:rPr>
        <w:t xml:space="preserve">- Tiến độ thực hiện dự án: </w:t>
      </w:r>
    </w:p>
    <w:p w14:paraId="262E0416" w14:textId="77777777" w:rsidR="000A1683" w:rsidRPr="003E075D" w:rsidRDefault="000A1683" w:rsidP="001D6071">
      <w:pPr>
        <w:spacing w:before="60" w:after="60" w:line="360" w:lineRule="exact"/>
        <w:ind w:firstLine="720"/>
        <w:rPr>
          <w:color w:val="000000" w:themeColor="text1"/>
          <w:sz w:val="28"/>
          <w:szCs w:val="28"/>
        </w:rPr>
      </w:pPr>
      <w:r w:rsidRPr="003E075D">
        <w:rPr>
          <w:color w:val="000000" w:themeColor="text1"/>
          <w:sz w:val="28"/>
          <w:szCs w:val="28"/>
        </w:rPr>
        <w:t>+ Khởi công xây dựng: Quý IV/2022.</w:t>
      </w:r>
    </w:p>
    <w:p w14:paraId="2108BFDD" w14:textId="4E5F95C9" w:rsidR="004511F7" w:rsidRPr="003E075D" w:rsidRDefault="000A1683" w:rsidP="001D6071">
      <w:pPr>
        <w:spacing w:before="60" w:after="60" w:line="360" w:lineRule="exact"/>
        <w:ind w:firstLine="720"/>
        <w:rPr>
          <w:color w:val="000000" w:themeColor="text1"/>
          <w:sz w:val="28"/>
          <w:szCs w:val="28"/>
        </w:rPr>
      </w:pPr>
      <w:r w:rsidRPr="003E075D">
        <w:rPr>
          <w:color w:val="000000" w:themeColor="text1"/>
          <w:sz w:val="28"/>
          <w:szCs w:val="28"/>
        </w:rPr>
        <w:t>+ Dư kiến hoàn thành: Quý IV/2025.</w:t>
      </w:r>
    </w:p>
    <w:p w14:paraId="51BDC971" w14:textId="1E3B7482" w:rsidR="00F7105C" w:rsidRPr="003E075D" w:rsidRDefault="00F7105C" w:rsidP="001D6071">
      <w:pPr>
        <w:widowControl w:val="0"/>
        <w:spacing w:before="60" w:after="60" w:line="360" w:lineRule="exact"/>
        <w:ind w:firstLine="720"/>
        <w:outlineLvl w:val="2"/>
        <w:rPr>
          <w:rFonts w:eastAsia="Times New Roman"/>
          <w:b/>
          <w:bCs/>
          <w:i/>
          <w:color w:val="000000" w:themeColor="text1"/>
          <w:sz w:val="28"/>
          <w:szCs w:val="28"/>
        </w:rPr>
      </w:pPr>
      <w:bookmarkStart w:id="447" w:name="_Toc113523454"/>
      <w:r w:rsidRPr="003E075D">
        <w:rPr>
          <w:rFonts w:eastAsia="Times New Roman"/>
          <w:b/>
          <w:bCs/>
          <w:i/>
          <w:color w:val="000000" w:themeColor="text1"/>
          <w:sz w:val="28"/>
          <w:szCs w:val="28"/>
        </w:rPr>
        <w:t>1.1.</w:t>
      </w:r>
      <w:r w:rsidR="000A1683" w:rsidRPr="003E075D">
        <w:rPr>
          <w:rFonts w:eastAsia="Times New Roman"/>
          <w:b/>
          <w:bCs/>
          <w:i/>
          <w:color w:val="000000" w:themeColor="text1"/>
          <w:sz w:val="28"/>
          <w:szCs w:val="28"/>
        </w:rPr>
        <w:t>2</w:t>
      </w:r>
      <w:r w:rsidRPr="003E075D">
        <w:rPr>
          <w:rFonts w:eastAsia="Times New Roman"/>
          <w:b/>
          <w:bCs/>
          <w:i/>
          <w:color w:val="000000" w:themeColor="text1"/>
          <w:sz w:val="28"/>
          <w:szCs w:val="28"/>
        </w:rPr>
        <w:t>. Vị trí địa lý</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3E075D">
        <w:rPr>
          <w:rFonts w:eastAsia="Times New Roman"/>
          <w:b/>
          <w:bCs/>
          <w:i/>
          <w:color w:val="000000" w:themeColor="text1"/>
          <w:sz w:val="28"/>
          <w:szCs w:val="28"/>
        </w:rPr>
        <w:t xml:space="preserve"> của Dự án</w:t>
      </w:r>
      <w:bookmarkEnd w:id="435"/>
      <w:bookmarkEnd w:id="436"/>
      <w:bookmarkEnd w:id="437"/>
      <w:bookmarkEnd w:id="438"/>
      <w:bookmarkEnd w:id="439"/>
      <w:bookmarkEnd w:id="440"/>
      <w:bookmarkEnd w:id="441"/>
      <w:bookmarkEnd w:id="442"/>
      <w:bookmarkEnd w:id="443"/>
      <w:bookmarkEnd w:id="444"/>
      <w:bookmarkEnd w:id="445"/>
      <w:bookmarkEnd w:id="446"/>
      <w:bookmarkEnd w:id="447"/>
    </w:p>
    <w:p w14:paraId="5E3589C1" w14:textId="59B8CCA8" w:rsidR="004511F7" w:rsidRPr="003E075D" w:rsidRDefault="001D6071" w:rsidP="00EE6F86">
      <w:pPr>
        <w:pStyle w:val="ListParagraph"/>
        <w:spacing w:before="60" w:after="60" w:line="360" w:lineRule="exact"/>
        <w:ind w:left="0" w:firstLine="720"/>
        <w:rPr>
          <w:color w:val="000000" w:themeColor="text1"/>
          <w:sz w:val="28"/>
          <w:szCs w:val="28"/>
          <w:lang w:val="vi-VN"/>
        </w:rPr>
      </w:pPr>
      <w:r w:rsidRPr="003E075D">
        <w:rPr>
          <w:color w:val="000000" w:themeColor="text1"/>
          <w:sz w:val="28"/>
          <w:szCs w:val="28"/>
        </w:rPr>
        <w:t xml:space="preserve">- </w:t>
      </w:r>
      <w:r w:rsidR="004511F7" w:rsidRPr="003E075D">
        <w:rPr>
          <w:color w:val="000000" w:themeColor="text1"/>
          <w:sz w:val="28"/>
          <w:szCs w:val="28"/>
          <w:lang w:val="vi-VN"/>
        </w:rPr>
        <w:t>Dự</w:t>
      </w:r>
      <w:r w:rsidR="00962C64" w:rsidRPr="003E075D">
        <w:rPr>
          <w:color w:val="000000" w:themeColor="text1"/>
          <w:sz w:val="28"/>
          <w:szCs w:val="28"/>
          <w:lang w:val="vi-VN"/>
        </w:rPr>
        <w:t xml:space="preserve"> án “</w:t>
      </w:r>
      <w:r w:rsidR="004511F7" w:rsidRPr="003E075D">
        <w:rPr>
          <w:color w:val="000000" w:themeColor="text1"/>
          <w:sz w:val="28"/>
          <w:szCs w:val="28"/>
          <w:lang w:val="vi-VN"/>
        </w:rPr>
        <w:t xml:space="preserve">Khu </w:t>
      </w:r>
      <w:r w:rsidR="00962C64" w:rsidRPr="003E075D">
        <w:rPr>
          <w:color w:val="000000" w:themeColor="text1"/>
          <w:sz w:val="28"/>
          <w:szCs w:val="28"/>
        </w:rPr>
        <w:t>nghỉ mát và du lịch sinh thái FSEC</w:t>
      </w:r>
      <w:r w:rsidR="004511F7" w:rsidRPr="003E075D">
        <w:rPr>
          <w:bCs/>
          <w:color w:val="000000" w:themeColor="text1"/>
          <w:sz w:val="28"/>
          <w:szCs w:val="28"/>
          <w:lang w:val="nb-NO"/>
        </w:rPr>
        <w:t xml:space="preserve">” có </w:t>
      </w:r>
      <w:r w:rsidR="004511F7" w:rsidRPr="003E075D">
        <w:rPr>
          <w:bCs/>
          <w:iCs/>
          <w:color w:val="000000" w:themeColor="text1"/>
          <w:sz w:val="28"/>
          <w:szCs w:val="28"/>
          <w:lang w:val="vi-VN"/>
        </w:rPr>
        <w:t xml:space="preserve">diện tích </w:t>
      </w:r>
      <w:r w:rsidR="00962C64" w:rsidRPr="003E075D">
        <w:rPr>
          <w:color w:val="000000" w:themeColor="text1"/>
          <w:sz w:val="28"/>
          <w:szCs w:val="28"/>
          <w:lang w:val="nb-NO"/>
        </w:rPr>
        <w:t>221.903</w:t>
      </w:r>
      <w:r w:rsidR="004511F7" w:rsidRPr="003E075D">
        <w:rPr>
          <w:color w:val="000000" w:themeColor="text1"/>
          <w:sz w:val="28"/>
          <w:szCs w:val="28"/>
        </w:rPr>
        <w:t>m</w:t>
      </w:r>
      <w:r w:rsidR="004511F7" w:rsidRPr="003E075D">
        <w:rPr>
          <w:color w:val="000000" w:themeColor="text1"/>
          <w:sz w:val="28"/>
          <w:szCs w:val="28"/>
          <w:vertAlign w:val="superscript"/>
        </w:rPr>
        <w:t>2</w:t>
      </w:r>
      <w:r w:rsidR="004511F7" w:rsidRPr="003E075D">
        <w:rPr>
          <w:color w:val="000000" w:themeColor="text1"/>
          <w:sz w:val="28"/>
          <w:szCs w:val="28"/>
          <w:lang w:val="vi-VN"/>
        </w:rPr>
        <w:t xml:space="preserve"> </w:t>
      </w:r>
      <w:r w:rsidR="00962C64" w:rsidRPr="003E075D">
        <w:rPr>
          <w:color w:val="000000" w:themeColor="text1"/>
          <w:sz w:val="28"/>
          <w:szCs w:val="28"/>
        </w:rPr>
        <w:t xml:space="preserve">thuộc </w:t>
      </w:r>
      <w:r w:rsidR="00962C64" w:rsidRPr="003E075D">
        <w:rPr>
          <w:color w:val="000000" w:themeColor="text1"/>
          <w:sz w:val="28"/>
          <w:szCs w:val="28"/>
          <w:lang w:val="nb-NO"/>
        </w:rPr>
        <w:t>xã Lý Trạch và xã Nhân Trạch thuộc huyện Bố Trạch</w:t>
      </w:r>
      <w:r w:rsidR="00962C64" w:rsidRPr="003E075D">
        <w:rPr>
          <w:color w:val="000000" w:themeColor="text1"/>
          <w:sz w:val="28"/>
          <w:szCs w:val="28"/>
        </w:rPr>
        <w:t xml:space="preserve"> và </w:t>
      </w:r>
      <w:r w:rsidR="00962C64" w:rsidRPr="003E075D">
        <w:rPr>
          <w:color w:val="000000" w:themeColor="text1"/>
          <w:sz w:val="28"/>
          <w:szCs w:val="28"/>
          <w:lang w:val="nb-NO"/>
        </w:rPr>
        <w:t>xã Quang Phú thuộc thành phố Đồng Hới. K</w:t>
      </w:r>
      <w:r w:rsidR="004511F7" w:rsidRPr="003E075D">
        <w:rPr>
          <w:color w:val="000000" w:themeColor="text1"/>
          <w:sz w:val="28"/>
          <w:szCs w:val="28"/>
          <w:lang w:val="vi-VN"/>
        </w:rPr>
        <w:t xml:space="preserve">hu vực </w:t>
      </w:r>
      <w:r w:rsidR="004511F7" w:rsidRPr="003E075D">
        <w:rPr>
          <w:color w:val="000000" w:themeColor="text1"/>
          <w:sz w:val="28"/>
          <w:szCs w:val="28"/>
        </w:rPr>
        <w:t xml:space="preserve">Dự án </w:t>
      </w:r>
      <w:r w:rsidR="004511F7" w:rsidRPr="003E075D">
        <w:rPr>
          <w:color w:val="000000" w:themeColor="text1"/>
          <w:sz w:val="28"/>
          <w:szCs w:val="28"/>
          <w:lang w:val="vi-VN"/>
        </w:rPr>
        <w:t>có phạm vi ranh giới như sau:</w:t>
      </w:r>
    </w:p>
    <w:p w14:paraId="5F4742FA" w14:textId="6B1FE827" w:rsidR="00962C64" w:rsidRPr="003E075D" w:rsidRDefault="00962C64" w:rsidP="00962C64">
      <w:pPr>
        <w:spacing w:before="60" w:after="60" w:line="360" w:lineRule="exact"/>
        <w:ind w:firstLine="720"/>
        <w:rPr>
          <w:color w:val="000000" w:themeColor="text1"/>
          <w:sz w:val="28"/>
          <w:szCs w:val="28"/>
          <w:lang w:val="vi-VN"/>
        </w:rPr>
      </w:pPr>
      <w:r w:rsidRPr="003E075D">
        <w:rPr>
          <w:color w:val="000000" w:themeColor="text1"/>
          <w:sz w:val="28"/>
          <w:szCs w:val="28"/>
          <w:lang w:val="vi-VN"/>
        </w:rPr>
        <w:t>+ Phía Bắc: Giáp Thôn Nhân quang, Xã Nhân trạch: Là khu dân cư mới được qui hoạch xây dựng, đồng thời là trung tâm Văn hoá chính trị của Xã Nhân trạch (Trong qui hoạch đã được phê duyệt).</w:t>
      </w:r>
    </w:p>
    <w:p w14:paraId="4BE14D48" w14:textId="7E2DBBB4" w:rsidR="00962C64" w:rsidRPr="003E075D" w:rsidRDefault="00962C64" w:rsidP="00962C64">
      <w:pPr>
        <w:spacing w:before="60" w:after="60" w:line="360" w:lineRule="exact"/>
        <w:ind w:firstLine="720"/>
        <w:rPr>
          <w:color w:val="000000" w:themeColor="text1"/>
          <w:sz w:val="28"/>
          <w:szCs w:val="28"/>
          <w:lang w:val="vi-VN"/>
        </w:rPr>
      </w:pPr>
      <w:r w:rsidRPr="003E075D">
        <w:rPr>
          <w:color w:val="000000" w:themeColor="text1"/>
          <w:sz w:val="28"/>
          <w:szCs w:val="28"/>
          <w:lang w:val="vi-VN"/>
        </w:rPr>
        <w:t>+ Phía Nam: Giáp trại tôm giống mặn – lợ Quang phú của Sở Thuỷ sản Quảng Bình;</w:t>
      </w:r>
    </w:p>
    <w:p w14:paraId="1D5EA28B" w14:textId="58862DD5" w:rsidR="00962C64" w:rsidRPr="003E075D" w:rsidRDefault="00962C64" w:rsidP="00962C64">
      <w:pPr>
        <w:spacing w:before="60" w:after="60" w:line="360" w:lineRule="exact"/>
        <w:ind w:firstLine="720"/>
        <w:rPr>
          <w:color w:val="000000" w:themeColor="text1"/>
          <w:sz w:val="28"/>
          <w:szCs w:val="28"/>
          <w:lang w:val="vi-VN"/>
        </w:rPr>
      </w:pPr>
      <w:r w:rsidRPr="003E075D">
        <w:rPr>
          <w:color w:val="000000" w:themeColor="text1"/>
          <w:sz w:val="28"/>
          <w:szCs w:val="28"/>
          <w:lang w:val="vi-VN"/>
        </w:rPr>
        <w:t>+ Phía Đông: Là bờ biển (cát) trải dài trên 1km, từ bãi đá Nhân trạch đến gần cửa Khe su Quang phú;</w:t>
      </w:r>
    </w:p>
    <w:p w14:paraId="6C53BD5E" w14:textId="6D58E894" w:rsidR="004D250C" w:rsidRPr="003E075D" w:rsidRDefault="00962C64" w:rsidP="00962C64">
      <w:pPr>
        <w:spacing w:before="60" w:after="60" w:line="360" w:lineRule="exact"/>
        <w:ind w:firstLine="720"/>
        <w:rPr>
          <w:color w:val="000000" w:themeColor="text1"/>
          <w:sz w:val="28"/>
          <w:szCs w:val="28"/>
        </w:rPr>
      </w:pPr>
      <w:r w:rsidRPr="003E075D">
        <w:rPr>
          <w:color w:val="000000" w:themeColor="text1"/>
          <w:sz w:val="28"/>
          <w:szCs w:val="28"/>
          <w:lang w:val="vi-VN"/>
        </w:rPr>
        <w:t>+ Phía Tây: Giáp đường qui hoạch 32m từ</w:t>
      </w:r>
      <w:r w:rsidR="00EE6F86" w:rsidRPr="003E075D">
        <w:rPr>
          <w:color w:val="000000" w:themeColor="text1"/>
          <w:sz w:val="28"/>
          <w:szCs w:val="28"/>
          <w:lang w:val="vi-VN"/>
        </w:rPr>
        <w:t xml:space="preserve"> Xã Quang phú (</w:t>
      </w:r>
      <w:r w:rsidRPr="003E075D">
        <w:rPr>
          <w:color w:val="000000" w:themeColor="text1"/>
          <w:sz w:val="28"/>
          <w:szCs w:val="28"/>
          <w:lang w:val="vi-VN"/>
        </w:rPr>
        <w:t>TP Đồ</w:t>
      </w:r>
      <w:r w:rsidR="00EE6F86" w:rsidRPr="003E075D">
        <w:rPr>
          <w:color w:val="000000" w:themeColor="text1"/>
          <w:sz w:val="28"/>
          <w:szCs w:val="28"/>
          <w:lang w:val="vi-VN"/>
        </w:rPr>
        <w:t>ng H</w:t>
      </w:r>
      <w:r w:rsidRPr="003E075D">
        <w:rPr>
          <w:color w:val="000000" w:themeColor="text1"/>
          <w:sz w:val="28"/>
          <w:szCs w:val="28"/>
          <w:lang w:val="vi-VN"/>
        </w:rPr>
        <w:t>ớ</w:t>
      </w:r>
      <w:r w:rsidR="00EE6F86" w:rsidRPr="003E075D">
        <w:rPr>
          <w:color w:val="000000" w:themeColor="text1"/>
          <w:sz w:val="28"/>
          <w:szCs w:val="28"/>
          <w:lang w:val="vi-VN"/>
        </w:rPr>
        <w:t>i</w:t>
      </w:r>
      <w:r w:rsidRPr="003E075D">
        <w:rPr>
          <w:color w:val="000000" w:themeColor="text1"/>
          <w:sz w:val="28"/>
          <w:szCs w:val="28"/>
          <w:lang w:val="vi-VN"/>
        </w:rPr>
        <w:t>) đi Xã Nhân trạch – Lý trạch nối đường 1A;</w:t>
      </w:r>
    </w:p>
    <w:p w14:paraId="07DF79BF" w14:textId="77777777" w:rsidR="004D250C" w:rsidRPr="003E075D" w:rsidRDefault="004D250C" w:rsidP="004D250C">
      <w:pPr>
        <w:rPr>
          <w:color w:val="000000" w:themeColor="text1"/>
          <w:sz w:val="28"/>
          <w:szCs w:val="28"/>
        </w:rPr>
      </w:pPr>
    </w:p>
    <w:p w14:paraId="0E278F73" w14:textId="77777777" w:rsidR="004D250C" w:rsidRPr="003E075D" w:rsidRDefault="004D250C" w:rsidP="004D250C">
      <w:pPr>
        <w:rPr>
          <w:color w:val="000000" w:themeColor="text1"/>
          <w:sz w:val="28"/>
          <w:szCs w:val="28"/>
        </w:rPr>
      </w:pPr>
    </w:p>
    <w:p w14:paraId="75CB80B0" w14:textId="1EB6F2AA" w:rsidR="004D250C" w:rsidRPr="003E075D" w:rsidRDefault="004D250C" w:rsidP="004D250C">
      <w:pPr>
        <w:rPr>
          <w:color w:val="000000" w:themeColor="text1"/>
          <w:sz w:val="28"/>
          <w:szCs w:val="28"/>
        </w:rPr>
      </w:pPr>
    </w:p>
    <w:p w14:paraId="6B882CF6" w14:textId="418CCDAD" w:rsidR="004511F7" w:rsidRPr="003E075D" w:rsidRDefault="004D250C" w:rsidP="004D250C">
      <w:pPr>
        <w:tabs>
          <w:tab w:val="left" w:pos="3105"/>
        </w:tabs>
        <w:rPr>
          <w:color w:val="000000" w:themeColor="text1"/>
          <w:sz w:val="28"/>
          <w:szCs w:val="28"/>
        </w:rPr>
      </w:pPr>
      <w:r w:rsidRPr="003E075D">
        <w:rPr>
          <w:color w:val="000000" w:themeColor="text1"/>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3E075D" w:rsidRPr="003E075D" w14:paraId="5C07D6D1" w14:textId="77777777" w:rsidTr="00433F0C">
        <w:trPr>
          <w:trHeight w:val="4575"/>
        </w:trPr>
        <w:tc>
          <w:tcPr>
            <w:tcW w:w="8814" w:type="dxa"/>
          </w:tcPr>
          <w:p w14:paraId="6394BC47" w14:textId="52E6186F" w:rsidR="004511F7" w:rsidRPr="003E075D" w:rsidRDefault="004D250C" w:rsidP="004511F7">
            <w:pPr>
              <w:rPr>
                <w:color w:val="000000" w:themeColor="text1"/>
                <w:sz w:val="28"/>
                <w:szCs w:val="28"/>
              </w:rPr>
            </w:pPr>
            <w:r w:rsidRPr="003E075D">
              <w:rPr>
                <w:noProof/>
                <w:color w:val="000000" w:themeColor="text1"/>
                <w:sz w:val="28"/>
                <w:szCs w:val="28"/>
              </w:rPr>
              <w:lastRenderedPageBreak/>
              <mc:AlternateContent>
                <mc:Choice Requires="wps">
                  <w:drawing>
                    <wp:anchor distT="0" distB="0" distL="114300" distR="114300" simplePos="0" relativeHeight="251709440" behindDoc="0" locked="0" layoutInCell="1" allowOverlap="1" wp14:anchorId="27130723" wp14:editId="7DD54432">
                      <wp:simplePos x="0" y="0"/>
                      <wp:positionH relativeFrom="column">
                        <wp:posOffset>631190</wp:posOffset>
                      </wp:positionH>
                      <wp:positionV relativeFrom="paragraph">
                        <wp:posOffset>372745</wp:posOffset>
                      </wp:positionV>
                      <wp:extent cx="971550" cy="247650"/>
                      <wp:effectExtent l="0" t="0" r="152400" b="19050"/>
                      <wp:wrapNone/>
                      <wp:docPr id="128" name="Rectangular Callout 128"/>
                      <wp:cNvGraphicFramePr/>
                      <a:graphic xmlns:a="http://schemas.openxmlformats.org/drawingml/2006/main">
                        <a:graphicData uri="http://schemas.microsoft.com/office/word/2010/wordprocessingShape">
                          <wps:wsp>
                            <wps:cNvSpPr/>
                            <wps:spPr>
                              <a:xfrm>
                                <a:off x="0" y="0"/>
                                <a:ext cx="971550" cy="247650"/>
                              </a:xfrm>
                              <a:prstGeom prst="wedgeRectCallout">
                                <a:avLst>
                                  <a:gd name="adj1" fmla="val 62500"/>
                                  <a:gd name="adj2" fmla="val -39097"/>
                                </a:avLst>
                              </a:prstGeom>
                              <a:solidFill>
                                <a:sysClr val="window" lastClr="FFFFFF"/>
                              </a:solidFill>
                              <a:ln w="3175" cap="flat" cmpd="sng" algn="ctr">
                                <a:solidFill>
                                  <a:sysClr val="windowText" lastClr="000000"/>
                                </a:solidFill>
                                <a:prstDash val="solid"/>
                              </a:ln>
                              <a:effectLst/>
                            </wps:spPr>
                            <wps:txbx>
                              <w:txbxContent>
                                <w:p w14:paraId="1AC43106" w14:textId="51322B4C" w:rsidR="00AA578F" w:rsidRPr="004D250C" w:rsidRDefault="00AA578F" w:rsidP="004D250C">
                                  <w:pPr>
                                    <w:spacing w:line="240" w:lineRule="auto"/>
                                    <w:ind w:firstLine="0"/>
                                    <w:jc w:val="center"/>
                                    <w:rPr>
                                      <w:color w:val="0D0D0D" w:themeColor="text1" w:themeTint="F2"/>
                                      <w:sz w:val="18"/>
                                      <w:szCs w:val="18"/>
                                    </w:rPr>
                                  </w:pPr>
                                  <w:r>
                                    <w:rPr>
                                      <w:color w:val="0D0D0D" w:themeColor="text1" w:themeTint="F2"/>
                                      <w:sz w:val="18"/>
                                      <w:szCs w:val="18"/>
                                    </w:rPr>
                                    <w:t>Khu vực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3072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8" o:spid="_x0000_s1089" type="#_x0000_t61" style="position:absolute;left:0;text-align:left;margin-left:49.7pt;margin-top:29.35pt;width:76.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" adj="24300,2355" fillcolor="window" strokecolor="windowText" strokeweight=".25pt">
                      <v:textbox>
                        <w:txbxContent>
                          <w:p w14:paraId="1AC43106" w14:textId="51322B4C" w:rsidR="00AA578F" w:rsidRPr="004D250C" w:rsidRDefault="00AA578F" w:rsidP="004D250C">
                            <w:pPr>
                              <w:spacing w:line="240" w:lineRule="auto"/>
                              <w:ind w:firstLine="0"/>
                              <w:jc w:val="center"/>
                              <w:rPr>
                                <w:color w:val="0D0D0D" w:themeColor="text1" w:themeTint="F2"/>
                                <w:sz w:val="18"/>
                                <w:szCs w:val="18"/>
                              </w:rPr>
                            </w:pPr>
                            <w:r>
                              <w:rPr>
                                <w:color w:val="0D0D0D" w:themeColor="text1" w:themeTint="F2"/>
                                <w:sz w:val="18"/>
                                <w:szCs w:val="18"/>
                              </w:rPr>
                              <w:t>Khu vực dân cư</w:t>
                            </w:r>
                          </w:p>
                        </w:txbxContent>
                      </v:textbox>
                    </v:shape>
                  </w:pict>
                </mc:Fallback>
              </mc:AlternateContent>
            </w:r>
            <w:r w:rsidRPr="003E075D">
              <w:rPr>
                <w:noProof/>
                <w:color w:val="000000" w:themeColor="text1"/>
                <w:sz w:val="28"/>
                <w:szCs w:val="28"/>
              </w:rPr>
              <mc:AlternateContent>
                <mc:Choice Requires="wps">
                  <w:drawing>
                    <wp:anchor distT="0" distB="0" distL="114300" distR="114300" simplePos="0" relativeHeight="251707392" behindDoc="0" locked="0" layoutInCell="1" allowOverlap="1" wp14:anchorId="0EAE99C6" wp14:editId="0E88F665">
                      <wp:simplePos x="0" y="0"/>
                      <wp:positionH relativeFrom="column">
                        <wp:posOffset>1269365</wp:posOffset>
                      </wp:positionH>
                      <wp:positionV relativeFrom="paragraph">
                        <wp:posOffset>1363345</wp:posOffset>
                      </wp:positionV>
                      <wp:extent cx="752475" cy="361950"/>
                      <wp:effectExtent l="0" t="0" r="47625" b="95250"/>
                      <wp:wrapNone/>
                      <wp:docPr id="63" name="Rectangular Callout 63"/>
                      <wp:cNvGraphicFramePr/>
                      <a:graphic xmlns:a="http://schemas.openxmlformats.org/drawingml/2006/main">
                        <a:graphicData uri="http://schemas.microsoft.com/office/word/2010/wordprocessingShape">
                          <wps:wsp>
                            <wps:cNvSpPr/>
                            <wps:spPr>
                              <a:xfrm>
                                <a:off x="0" y="0"/>
                                <a:ext cx="752475" cy="361950"/>
                              </a:xfrm>
                              <a:prstGeom prst="wedgeRectCallout">
                                <a:avLst>
                                  <a:gd name="adj1" fmla="val 50006"/>
                                  <a:gd name="adj2" fmla="val 66166"/>
                                </a:avLst>
                              </a:prstGeom>
                              <a:solidFill>
                                <a:sysClr val="window" lastClr="FFFFFF"/>
                              </a:solidFill>
                              <a:ln w="3175" cap="flat" cmpd="sng" algn="ctr">
                                <a:solidFill>
                                  <a:sysClr val="windowText" lastClr="000000"/>
                                </a:solidFill>
                                <a:prstDash val="solid"/>
                              </a:ln>
                              <a:effectLst/>
                            </wps:spPr>
                            <wps:txbx>
                              <w:txbxContent>
                                <w:p w14:paraId="537C63B1" w14:textId="705137E3" w:rsidR="00AA578F" w:rsidRPr="004D250C" w:rsidRDefault="00AA578F" w:rsidP="004D250C">
                                  <w:pPr>
                                    <w:spacing w:line="240" w:lineRule="auto"/>
                                    <w:ind w:firstLine="0"/>
                                    <w:jc w:val="center"/>
                                    <w:rPr>
                                      <w:color w:val="0D0D0D" w:themeColor="text1" w:themeTint="F2"/>
                                      <w:sz w:val="18"/>
                                      <w:szCs w:val="18"/>
                                    </w:rPr>
                                  </w:pPr>
                                  <w:r>
                                    <w:rPr>
                                      <w:color w:val="0D0D0D" w:themeColor="text1" w:themeTint="F2"/>
                                      <w:sz w:val="18"/>
                                      <w:szCs w:val="18"/>
                                    </w:rPr>
                                    <w:t>Đồi cát Nhân Trạch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99C6" id="Rectangular Callout 63" o:spid="_x0000_s1090" type="#_x0000_t61" style="position:absolute;left:0;text-align:left;margin-left:99.95pt;margin-top:107.35pt;width:59.2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" adj="21601,25092" fillcolor="window" strokecolor="windowText" strokeweight=".25pt">
                      <v:textbox>
                        <w:txbxContent>
                          <w:p w14:paraId="537C63B1" w14:textId="705137E3" w:rsidR="00AA578F" w:rsidRPr="004D250C" w:rsidRDefault="00AA578F" w:rsidP="004D250C">
                            <w:pPr>
                              <w:spacing w:line="240" w:lineRule="auto"/>
                              <w:ind w:firstLine="0"/>
                              <w:jc w:val="center"/>
                              <w:rPr>
                                <w:color w:val="0D0D0D" w:themeColor="text1" w:themeTint="F2"/>
                                <w:sz w:val="18"/>
                                <w:szCs w:val="18"/>
                              </w:rPr>
                            </w:pPr>
                            <w:r>
                              <w:rPr>
                                <w:color w:val="0D0D0D" w:themeColor="text1" w:themeTint="F2"/>
                                <w:sz w:val="18"/>
                                <w:szCs w:val="18"/>
                              </w:rPr>
                              <w:t>Đồi cát Nhân Trạch</w:t>
                            </w:r>
                          </w:p>
                        </w:txbxContent>
                      </v:textbox>
                    </v:shape>
                  </w:pict>
                </mc:Fallback>
              </mc:AlternateContent>
            </w:r>
            <w:r w:rsidRPr="003E075D">
              <w:rPr>
                <w:noProof/>
                <w:color w:val="000000" w:themeColor="text1"/>
                <w:sz w:val="28"/>
                <w:szCs w:val="28"/>
              </w:rPr>
              <mc:AlternateContent>
                <mc:Choice Requires="wps">
                  <w:drawing>
                    <wp:anchor distT="0" distB="0" distL="114300" distR="114300" simplePos="0" relativeHeight="251705344" behindDoc="0" locked="0" layoutInCell="1" allowOverlap="1" wp14:anchorId="00CB6A71" wp14:editId="6632B6C9">
                      <wp:simplePos x="0" y="0"/>
                      <wp:positionH relativeFrom="column">
                        <wp:posOffset>3698240</wp:posOffset>
                      </wp:positionH>
                      <wp:positionV relativeFrom="paragraph">
                        <wp:posOffset>1896745</wp:posOffset>
                      </wp:positionV>
                      <wp:extent cx="1028700" cy="361950"/>
                      <wp:effectExtent l="209550" t="0" r="19050" b="19050"/>
                      <wp:wrapNone/>
                      <wp:docPr id="61" name="Rectangular Callout 61"/>
                      <wp:cNvGraphicFramePr/>
                      <a:graphic xmlns:a="http://schemas.openxmlformats.org/drawingml/2006/main">
                        <a:graphicData uri="http://schemas.microsoft.com/office/word/2010/wordprocessingShape">
                          <wps:wsp>
                            <wps:cNvSpPr/>
                            <wps:spPr>
                              <a:xfrm>
                                <a:off x="0" y="0"/>
                                <a:ext cx="1028700" cy="361950"/>
                              </a:xfrm>
                              <a:prstGeom prst="wedgeRectCallout">
                                <a:avLst>
                                  <a:gd name="adj1" fmla="val -68981"/>
                                  <a:gd name="adj2" fmla="val 21429"/>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1D0E2" w14:textId="4FC25E11" w:rsidR="00AA578F" w:rsidRPr="004D250C" w:rsidRDefault="00AA578F" w:rsidP="004D250C">
                                  <w:pPr>
                                    <w:spacing w:line="240" w:lineRule="auto"/>
                                    <w:ind w:firstLine="0"/>
                                    <w:jc w:val="center"/>
                                    <w:rPr>
                                      <w:color w:val="0D0D0D" w:themeColor="text1" w:themeTint="F2"/>
                                      <w:sz w:val="18"/>
                                      <w:szCs w:val="18"/>
                                    </w:rPr>
                                  </w:pPr>
                                  <w:r w:rsidRPr="004D250C">
                                    <w:rPr>
                                      <w:color w:val="0D0D0D" w:themeColor="text1" w:themeTint="F2"/>
                                      <w:sz w:val="18"/>
                                      <w:szCs w:val="18"/>
                                    </w:rPr>
                                    <w:t>Vị trí thực hiện dự án</w:t>
                                  </w:r>
                                  <w:r>
                                    <w:rPr>
                                      <w:color w:val="0D0D0D" w:themeColor="text1" w:themeTint="F2"/>
                                      <w:sz w:val="18"/>
                                      <w:szCs w:val="18"/>
                                    </w:rPr>
                                    <w:t>: 221.903m</w:t>
                                  </w:r>
                                  <w:r w:rsidRPr="004D250C">
                                    <w:rPr>
                                      <w:color w:val="0D0D0D" w:themeColor="text1" w:themeTint="F2"/>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6A71" id="Rectangular Callout 61" o:spid="_x0000_s1091" type="#_x0000_t61" style="position:absolute;left:0;text-align:left;margin-left:291.2pt;margin-top:149.35pt;width:81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" adj="-4100,15429" fillcolor="white [3212]" strokecolor="black [3213]" strokeweight=".25pt">
                      <v:textbox>
                        <w:txbxContent>
                          <w:p w14:paraId="3C81D0E2" w14:textId="4FC25E11" w:rsidR="00AA578F" w:rsidRPr="004D250C" w:rsidRDefault="00AA578F" w:rsidP="004D250C">
                            <w:pPr>
                              <w:spacing w:line="240" w:lineRule="auto"/>
                              <w:ind w:firstLine="0"/>
                              <w:jc w:val="center"/>
                              <w:rPr>
                                <w:color w:val="0D0D0D" w:themeColor="text1" w:themeTint="F2"/>
                                <w:sz w:val="18"/>
                                <w:szCs w:val="18"/>
                              </w:rPr>
                            </w:pPr>
                            <w:r w:rsidRPr="004D250C">
                              <w:rPr>
                                <w:color w:val="0D0D0D" w:themeColor="text1" w:themeTint="F2"/>
                                <w:sz w:val="18"/>
                                <w:szCs w:val="18"/>
                              </w:rPr>
                              <w:t>Vị trí thực hiện dự án</w:t>
                            </w:r>
                            <w:r>
                              <w:rPr>
                                <w:color w:val="0D0D0D" w:themeColor="text1" w:themeTint="F2"/>
                                <w:sz w:val="18"/>
                                <w:szCs w:val="18"/>
                              </w:rPr>
                              <w:t>: 221.903m</w:t>
                            </w:r>
                            <w:r w:rsidRPr="004D250C">
                              <w:rPr>
                                <w:color w:val="0D0D0D" w:themeColor="text1" w:themeTint="F2"/>
                                <w:sz w:val="18"/>
                                <w:szCs w:val="18"/>
                                <w:vertAlign w:val="superscript"/>
                              </w:rPr>
                              <w:t>2</w:t>
                            </w:r>
                          </w:p>
                        </w:txbxContent>
                      </v:textbox>
                    </v:shape>
                  </w:pict>
                </mc:Fallback>
              </mc:AlternateContent>
            </w:r>
            <w:r w:rsidR="00962C64" w:rsidRPr="003E075D">
              <w:rPr>
                <w:noProof/>
                <w:color w:val="000000" w:themeColor="text1"/>
                <w:sz w:val="28"/>
                <w:szCs w:val="28"/>
              </w:rPr>
              <w:drawing>
                <wp:inline distT="0" distB="0" distL="0" distR="0" wp14:anchorId="3EC97A2F" wp14:editId="526139FC">
                  <wp:extent cx="5850890" cy="32912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0890" cy="3291205"/>
                          </a:xfrm>
                          <a:prstGeom prst="rect">
                            <a:avLst/>
                          </a:prstGeom>
                        </pic:spPr>
                      </pic:pic>
                    </a:graphicData>
                  </a:graphic>
                </wp:inline>
              </w:drawing>
            </w:r>
          </w:p>
        </w:tc>
      </w:tr>
    </w:tbl>
    <w:p w14:paraId="79A63BE1" w14:textId="08DE6DD0" w:rsidR="004D250C" w:rsidRPr="003E075D" w:rsidRDefault="0036626D" w:rsidP="0083718D">
      <w:pPr>
        <w:ind w:firstLine="561"/>
        <w:jc w:val="center"/>
        <w:rPr>
          <w:rFonts w:eastAsia="Times New Roman"/>
          <w:b/>
          <w:i/>
          <w:color w:val="000000" w:themeColor="text1"/>
          <w:sz w:val="28"/>
          <w:szCs w:val="28"/>
          <w:lang w:val="nl-NL"/>
        </w:rPr>
      </w:pPr>
      <w:bookmarkStart w:id="448" w:name="_Toc113524106"/>
      <w:r w:rsidRPr="003E075D">
        <w:rPr>
          <w:b/>
          <w:i/>
          <w:color w:val="000000" w:themeColor="text1"/>
          <w:sz w:val="28"/>
          <w:szCs w:val="28"/>
        </w:rPr>
        <w:t xml:space="preserve">Hình 1. </w:t>
      </w:r>
      <w:r w:rsidRPr="003E075D">
        <w:rPr>
          <w:b/>
          <w:i/>
          <w:color w:val="000000" w:themeColor="text1"/>
          <w:sz w:val="28"/>
          <w:szCs w:val="28"/>
        </w:rPr>
        <w:fldChar w:fldCharType="begin"/>
      </w:r>
      <w:r w:rsidRPr="003E075D">
        <w:rPr>
          <w:b/>
          <w:i/>
          <w:color w:val="000000" w:themeColor="text1"/>
          <w:sz w:val="28"/>
          <w:szCs w:val="28"/>
        </w:rPr>
        <w:instrText xml:space="preserve"> SEQ Hình_1. \* ARABIC </w:instrText>
      </w:r>
      <w:r w:rsidRPr="003E075D">
        <w:rPr>
          <w:b/>
          <w:i/>
          <w:color w:val="000000" w:themeColor="text1"/>
          <w:sz w:val="28"/>
          <w:szCs w:val="28"/>
        </w:rPr>
        <w:fldChar w:fldCharType="separate"/>
      </w:r>
      <w:r w:rsidR="00773073">
        <w:rPr>
          <w:b/>
          <w:i/>
          <w:noProof/>
          <w:color w:val="000000" w:themeColor="text1"/>
          <w:sz w:val="28"/>
          <w:szCs w:val="28"/>
        </w:rPr>
        <w:t>1</w:t>
      </w:r>
      <w:r w:rsidRPr="003E075D">
        <w:rPr>
          <w:b/>
          <w:i/>
          <w:color w:val="000000" w:themeColor="text1"/>
          <w:sz w:val="28"/>
          <w:szCs w:val="28"/>
        </w:rPr>
        <w:fldChar w:fldCharType="end"/>
      </w:r>
      <w:r w:rsidR="00501B2D" w:rsidRPr="003E075D">
        <w:rPr>
          <w:b/>
          <w:i/>
          <w:color w:val="000000" w:themeColor="text1"/>
          <w:sz w:val="28"/>
          <w:szCs w:val="28"/>
        </w:rPr>
        <w:t>.</w:t>
      </w:r>
      <w:r w:rsidR="00F8609D" w:rsidRPr="003E075D">
        <w:rPr>
          <w:rFonts w:eastAsia="Times New Roman"/>
          <w:b/>
          <w:i/>
          <w:color w:val="000000" w:themeColor="text1"/>
          <w:sz w:val="28"/>
          <w:szCs w:val="28"/>
          <w:lang w:val="nl-NL"/>
        </w:rPr>
        <w:t xml:space="preserve"> Sơ đồ vị trí địa lý của dự án</w:t>
      </w:r>
      <w:bookmarkEnd w:id="448"/>
    </w:p>
    <w:p w14:paraId="1E4107C0" w14:textId="52BB76DF" w:rsidR="0067576D" w:rsidRPr="003E075D" w:rsidRDefault="00E3592A" w:rsidP="00EE6F86">
      <w:pPr>
        <w:widowControl w:val="0"/>
        <w:spacing w:before="60" w:after="60" w:line="360" w:lineRule="exact"/>
        <w:ind w:firstLine="720"/>
        <w:outlineLvl w:val="2"/>
        <w:rPr>
          <w:rFonts w:eastAsia="Times New Roman"/>
          <w:i/>
          <w:color w:val="000000" w:themeColor="text1"/>
          <w:sz w:val="28"/>
          <w:szCs w:val="28"/>
          <w:lang w:val="nl-NL"/>
        </w:rPr>
      </w:pPr>
      <w:bookmarkStart w:id="449" w:name="_Toc113523455"/>
      <w:r w:rsidRPr="003E075D">
        <w:rPr>
          <w:rFonts w:eastAsia="Times New Roman"/>
          <w:bCs/>
          <w:i/>
          <w:color w:val="000000" w:themeColor="text1"/>
          <w:sz w:val="28"/>
          <w:szCs w:val="28"/>
        </w:rPr>
        <w:t>1.1.</w:t>
      </w:r>
      <w:r w:rsidR="00E4235F" w:rsidRPr="003E075D">
        <w:rPr>
          <w:rFonts w:eastAsia="Times New Roman"/>
          <w:bCs/>
          <w:i/>
          <w:color w:val="000000" w:themeColor="text1"/>
          <w:sz w:val="28"/>
          <w:szCs w:val="28"/>
        </w:rPr>
        <w:t>3</w:t>
      </w:r>
      <w:r w:rsidRPr="003E075D">
        <w:rPr>
          <w:rFonts w:eastAsia="Times New Roman"/>
          <w:bCs/>
          <w:i/>
          <w:color w:val="000000" w:themeColor="text1"/>
          <w:sz w:val="28"/>
          <w:szCs w:val="28"/>
        </w:rPr>
        <w:t>.</w:t>
      </w:r>
      <w:r w:rsidR="0067576D" w:rsidRPr="003E075D">
        <w:rPr>
          <w:rFonts w:eastAsia="Times New Roman"/>
          <w:i/>
          <w:color w:val="000000" w:themeColor="text1"/>
          <w:sz w:val="28"/>
          <w:szCs w:val="28"/>
          <w:lang w:val="nl-NL"/>
        </w:rPr>
        <w:t xml:space="preserve"> Hiện trạng </w:t>
      </w:r>
      <w:r w:rsidRPr="003E075D">
        <w:rPr>
          <w:rFonts w:eastAsia="Times New Roman"/>
          <w:i/>
          <w:color w:val="000000" w:themeColor="text1"/>
          <w:sz w:val="28"/>
          <w:szCs w:val="28"/>
          <w:lang w:val="nl-NL"/>
        </w:rPr>
        <w:t>quản lý</w:t>
      </w:r>
      <w:r w:rsidR="00B76DE4" w:rsidRPr="003E075D">
        <w:rPr>
          <w:rFonts w:eastAsia="Times New Roman"/>
          <w:i/>
          <w:color w:val="000000" w:themeColor="text1"/>
          <w:sz w:val="28"/>
          <w:szCs w:val="28"/>
          <w:lang w:val="nl-NL"/>
        </w:rPr>
        <w:t xml:space="preserve"> và hiện trạng sử dụng đất</w:t>
      </w:r>
      <w:r w:rsidR="00E4235F" w:rsidRPr="003E075D">
        <w:rPr>
          <w:rFonts w:eastAsia="Times New Roman"/>
          <w:i/>
          <w:color w:val="000000" w:themeColor="text1"/>
          <w:sz w:val="28"/>
          <w:szCs w:val="28"/>
          <w:lang w:val="nl-NL"/>
        </w:rPr>
        <w:t xml:space="preserve"> của Dự án</w:t>
      </w:r>
      <w:bookmarkEnd w:id="449"/>
    </w:p>
    <w:p w14:paraId="2E1CF59E" w14:textId="7D4D80FD" w:rsidR="00944FC9" w:rsidRPr="003E075D" w:rsidRDefault="00751C58" w:rsidP="00751C58">
      <w:pPr>
        <w:spacing w:before="60" w:after="60" w:line="360" w:lineRule="exact"/>
        <w:ind w:firstLine="720"/>
        <w:rPr>
          <w:color w:val="000000" w:themeColor="text1"/>
          <w:sz w:val="28"/>
          <w:szCs w:val="28"/>
          <w:lang w:val="it-IT"/>
        </w:rPr>
      </w:pPr>
      <w:r w:rsidRPr="003E075D">
        <w:rPr>
          <w:noProof/>
          <w:color w:val="000000" w:themeColor="text1"/>
        </w:rPr>
        <w:drawing>
          <wp:anchor distT="0" distB="0" distL="114300" distR="114300" simplePos="0" relativeHeight="251713536" behindDoc="0" locked="0" layoutInCell="1" allowOverlap="1" wp14:anchorId="4F1EFF0E" wp14:editId="695A25CC">
            <wp:simplePos x="0" y="0"/>
            <wp:positionH relativeFrom="column">
              <wp:posOffset>509270</wp:posOffset>
            </wp:positionH>
            <wp:positionV relativeFrom="paragraph">
              <wp:posOffset>1163955</wp:posOffset>
            </wp:positionV>
            <wp:extent cx="5143500" cy="385635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43500" cy="3856355"/>
                    </a:xfrm>
                    <a:prstGeom prst="rect">
                      <a:avLst/>
                    </a:prstGeom>
                  </pic:spPr>
                </pic:pic>
              </a:graphicData>
            </a:graphic>
            <wp14:sizeRelH relativeFrom="page">
              <wp14:pctWidth>0</wp14:pctWidth>
            </wp14:sizeRelH>
            <wp14:sizeRelV relativeFrom="page">
              <wp14:pctHeight>0</wp14:pctHeight>
            </wp14:sizeRelV>
          </wp:anchor>
        </w:drawing>
      </w:r>
      <w:r w:rsidR="00594FEE" w:rsidRPr="003E075D">
        <w:rPr>
          <w:color w:val="000000" w:themeColor="text1"/>
          <w:sz w:val="28"/>
          <w:szCs w:val="28"/>
          <w:lang w:val="it-IT"/>
        </w:rPr>
        <w:t>Khu đ</w:t>
      </w:r>
      <w:r w:rsidR="00AB2971" w:rsidRPr="003E075D">
        <w:rPr>
          <w:color w:val="000000" w:themeColor="text1"/>
          <w:sz w:val="28"/>
          <w:szCs w:val="28"/>
          <w:lang w:val="it-IT"/>
        </w:rPr>
        <w:t xml:space="preserve">ất thực hiện dự án </w:t>
      </w:r>
      <w:r w:rsidR="00594FEE" w:rsidRPr="003E075D">
        <w:rPr>
          <w:color w:val="000000" w:themeColor="text1"/>
          <w:sz w:val="28"/>
          <w:szCs w:val="28"/>
          <w:lang w:val="it-IT"/>
        </w:rPr>
        <w:t xml:space="preserve">là </w:t>
      </w:r>
      <w:r w:rsidR="00AB2971" w:rsidRPr="003E075D">
        <w:rPr>
          <w:color w:val="000000" w:themeColor="text1"/>
          <w:sz w:val="28"/>
          <w:szCs w:val="28"/>
          <w:lang w:val="it-IT"/>
        </w:rPr>
        <w:t>bãi cát</w:t>
      </w:r>
      <w:r w:rsidR="00594FEE" w:rsidRPr="003E075D">
        <w:rPr>
          <w:color w:val="000000" w:themeColor="text1"/>
          <w:sz w:val="28"/>
          <w:szCs w:val="28"/>
          <w:lang w:val="it-IT"/>
        </w:rPr>
        <w:t xml:space="preserve"> ven biển</w:t>
      </w:r>
      <w:r w:rsidR="00AB2971" w:rsidRPr="003E075D">
        <w:rPr>
          <w:color w:val="000000" w:themeColor="text1"/>
          <w:sz w:val="28"/>
          <w:szCs w:val="28"/>
          <w:lang w:val="it-IT"/>
        </w:rPr>
        <w:t>, có đ</w:t>
      </w:r>
      <w:r w:rsidR="00594FEE" w:rsidRPr="003E075D">
        <w:rPr>
          <w:color w:val="000000" w:themeColor="text1"/>
          <w:sz w:val="28"/>
          <w:szCs w:val="28"/>
          <w:lang w:val="it-IT"/>
        </w:rPr>
        <w:t xml:space="preserve">ịa hình </w:t>
      </w:r>
      <w:r w:rsidR="00AB2971" w:rsidRPr="003E075D">
        <w:rPr>
          <w:color w:val="000000" w:themeColor="text1"/>
          <w:sz w:val="28"/>
          <w:szCs w:val="28"/>
          <w:lang w:val="it-IT"/>
        </w:rPr>
        <w:t>tương đối bằng phẳng</w:t>
      </w:r>
      <w:r w:rsidR="00B76DE4" w:rsidRPr="003E075D">
        <w:rPr>
          <w:color w:val="000000" w:themeColor="text1"/>
          <w:sz w:val="28"/>
          <w:szCs w:val="28"/>
          <w:lang w:val="it-IT"/>
        </w:rPr>
        <w:t>. Khoảng 45% diện tích đất đã được xây dựng nhà biệt thự nghĩ dưỡng, nhà nghĩ dưỡng sinh thái và các công trình phụ trợ khác đã đi vào hoạt động, phần diện tích còn lại</w:t>
      </w:r>
      <w:r w:rsidR="00594FEE" w:rsidRPr="003E075D">
        <w:rPr>
          <w:color w:val="000000" w:themeColor="text1"/>
          <w:sz w:val="28"/>
          <w:szCs w:val="28"/>
          <w:lang w:val="it-IT"/>
        </w:rPr>
        <w:t xml:space="preserve"> hoàn toàn là các đồi cát và đầm, hồ nuôi tôm</w:t>
      </w:r>
      <w:r w:rsidR="00944FC9" w:rsidRPr="003E075D">
        <w:rPr>
          <w:color w:val="000000" w:themeColor="text1"/>
          <w:sz w:val="28"/>
          <w:szCs w:val="28"/>
          <w:lang w:val="it-IT"/>
        </w:rPr>
        <w:t xml:space="preserve"> do Công ty TNHH Đầu tư Linh Việt Nam quản lý và sử dụng.</w:t>
      </w:r>
    </w:p>
    <w:p w14:paraId="7BE90E7D" w14:textId="0072C230" w:rsidR="00594FEE" w:rsidRPr="003E075D" w:rsidRDefault="00944FC9" w:rsidP="00944FC9">
      <w:pPr>
        <w:pStyle w:val="Caption"/>
        <w:jc w:val="center"/>
        <w:rPr>
          <w:i/>
          <w:color w:val="000000" w:themeColor="text1"/>
          <w:sz w:val="28"/>
          <w:szCs w:val="28"/>
        </w:rPr>
      </w:pPr>
      <w:bookmarkStart w:id="450" w:name="_Toc113524107"/>
      <w:r w:rsidRPr="003E075D">
        <w:rPr>
          <w:i/>
          <w:color w:val="000000" w:themeColor="text1"/>
          <w:sz w:val="28"/>
          <w:szCs w:val="28"/>
        </w:rPr>
        <w:t xml:space="preserve">Hình 1. </w:t>
      </w:r>
      <w:r w:rsidRPr="003E075D">
        <w:rPr>
          <w:i/>
          <w:color w:val="000000" w:themeColor="text1"/>
          <w:sz w:val="28"/>
          <w:szCs w:val="28"/>
        </w:rPr>
        <w:fldChar w:fldCharType="begin"/>
      </w:r>
      <w:r w:rsidRPr="003E075D">
        <w:rPr>
          <w:i/>
          <w:color w:val="000000" w:themeColor="text1"/>
          <w:sz w:val="28"/>
          <w:szCs w:val="28"/>
        </w:rPr>
        <w:instrText xml:space="preserve"> SEQ Hình_1. \* ARABIC </w:instrText>
      </w:r>
      <w:r w:rsidRPr="003E075D">
        <w:rPr>
          <w:i/>
          <w:color w:val="000000" w:themeColor="text1"/>
          <w:sz w:val="28"/>
          <w:szCs w:val="28"/>
        </w:rPr>
        <w:fldChar w:fldCharType="separate"/>
      </w:r>
      <w:r w:rsidR="00773073">
        <w:rPr>
          <w:i/>
          <w:noProof/>
          <w:color w:val="000000" w:themeColor="text1"/>
          <w:sz w:val="28"/>
          <w:szCs w:val="28"/>
        </w:rPr>
        <w:t>2</w:t>
      </w:r>
      <w:r w:rsidRPr="003E075D">
        <w:rPr>
          <w:i/>
          <w:color w:val="000000" w:themeColor="text1"/>
          <w:sz w:val="28"/>
          <w:szCs w:val="28"/>
        </w:rPr>
        <w:fldChar w:fldCharType="end"/>
      </w:r>
      <w:r w:rsidRPr="003E075D">
        <w:rPr>
          <w:i/>
          <w:color w:val="000000" w:themeColor="text1"/>
          <w:sz w:val="28"/>
          <w:szCs w:val="28"/>
        </w:rPr>
        <w:t xml:space="preserve">. </w:t>
      </w:r>
      <w:r w:rsidRPr="003E075D">
        <w:rPr>
          <w:i/>
          <w:color w:val="000000" w:themeColor="text1"/>
          <w:sz w:val="28"/>
          <w:szCs w:val="28"/>
          <w:lang w:val="vi-VN"/>
        </w:rPr>
        <w:t>Hình ảnh hiện trạng khu đất thực hiện dự án</w:t>
      </w:r>
      <w:r w:rsidR="00751C58" w:rsidRPr="003E075D">
        <w:rPr>
          <w:i/>
          <w:color w:val="000000" w:themeColor="text1"/>
          <w:sz w:val="28"/>
          <w:szCs w:val="28"/>
        </w:rPr>
        <w:t xml:space="preserve"> (Khu vực chưa xây dựng)</w:t>
      </w:r>
      <w:bookmarkEnd w:id="450"/>
    </w:p>
    <w:p w14:paraId="177D1D73" w14:textId="37723CC9" w:rsidR="00594FEE" w:rsidRPr="003E075D" w:rsidRDefault="00751C58" w:rsidP="00751C58">
      <w:pPr>
        <w:spacing w:before="60" w:after="60" w:line="360" w:lineRule="exact"/>
        <w:ind w:firstLine="720"/>
        <w:rPr>
          <w:b/>
          <w:i/>
          <w:color w:val="000000" w:themeColor="text1"/>
          <w:sz w:val="28"/>
          <w:szCs w:val="28"/>
        </w:rPr>
      </w:pPr>
      <w:r w:rsidRPr="003E075D">
        <w:rPr>
          <w:noProof/>
          <w:color w:val="000000" w:themeColor="text1"/>
        </w:rPr>
        <w:lastRenderedPageBreak/>
        <mc:AlternateContent>
          <mc:Choice Requires="wps">
            <w:drawing>
              <wp:anchor distT="0" distB="0" distL="114300" distR="114300" simplePos="0" relativeHeight="251712512" behindDoc="0" locked="0" layoutInCell="1" allowOverlap="1" wp14:anchorId="16436F7C" wp14:editId="5F4F3A1A">
                <wp:simplePos x="0" y="0"/>
                <wp:positionH relativeFrom="column">
                  <wp:posOffset>288290</wp:posOffset>
                </wp:positionH>
                <wp:positionV relativeFrom="paragraph">
                  <wp:posOffset>4229100</wp:posOffset>
                </wp:positionV>
                <wp:extent cx="5561965"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561965" cy="635"/>
                        </a:xfrm>
                        <a:prstGeom prst="rect">
                          <a:avLst/>
                        </a:prstGeom>
                        <a:solidFill>
                          <a:prstClr val="white"/>
                        </a:solidFill>
                        <a:ln>
                          <a:noFill/>
                        </a:ln>
                        <a:effectLst/>
                      </wps:spPr>
                      <wps:txbx>
                        <w:txbxContent>
                          <w:p w14:paraId="4E89159B" w14:textId="6DBB34F0" w:rsidR="00AA578F" w:rsidRPr="00751C58" w:rsidRDefault="00AA578F" w:rsidP="00751C58">
                            <w:pPr>
                              <w:pStyle w:val="Caption"/>
                              <w:jc w:val="center"/>
                              <w:rPr>
                                <w:rFonts w:eastAsia="Times New Roman"/>
                                <w:i/>
                                <w:noProof/>
                                <w:color w:val="auto"/>
                                <w:sz w:val="28"/>
                                <w:szCs w:val="28"/>
                              </w:rPr>
                            </w:pPr>
                            <w:bookmarkStart w:id="451" w:name="_Toc113523645"/>
                            <w:bookmarkStart w:id="452" w:name="_Toc113524108"/>
                            <w:r w:rsidRPr="00751C58">
                              <w:rPr>
                                <w:i/>
                                <w:color w:val="auto"/>
                                <w:sz w:val="28"/>
                                <w:szCs w:val="28"/>
                              </w:rPr>
                              <w:t xml:space="preserve">Hình 1. </w:t>
                            </w:r>
                            <w:r w:rsidRPr="00751C58">
                              <w:rPr>
                                <w:i/>
                                <w:color w:val="auto"/>
                                <w:sz w:val="28"/>
                                <w:szCs w:val="28"/>
                              </w:rPr>
                              <w:fldChar w:fldCharType="begin"/>
                            </w:r>
                            <w:r w:rsidRPr="00751C58">
                              <w:rPr>
                                <w:i/>
                                <w:color w:val="auto"/>
                                <w:sz w:val="28"/>
                                <w:szCs w:val="28"/>
                              </w:rPr>
                              <w:instrText xml:space="preserve"> SEQ Hình_1. \* ARABIC </w:instrText>
                            </w:r>
                            <w:r w:rsidRPr="00751C58">
                              <w:rPr>
                                <w:i/>
                                <w:color w:val="auto"/>
                                <w:sz w:val="28"/>
                                <w:szCs w:val="28"/>
                              </w:rPr>
                              <w:fldChar w:fldCharType="separate"/>
                            </w:r>
                            <w:r w:rsidR="00773073">
                              <w:rPr>
                                <w:i/>
                                <w:noProof/>
                                <w:color w:val="auto"/>
                                <w:sz w:val="28"/>
                                <w:szCs w:val="28"/>
                              </w:rPr>
                              <w:t>3</w:t>
                            </w:r>
                            <w:r w:rsidRPr="00751C58">
                              <w:rPr>
                                <w:i/>
                                <w:color w:val="auto"/>
                                <w:sz w:val="28"/>
                                <w:szCs w:val="28"/>
                              </w:rPr>
                              <w:fldChar w:fldCharType="end"/>
                            </w:r>
                            <w:r w:rsidRPr="00751C58">
                              <w:rPr>
                                <w:i/>
                                <w:color w:val="auto"/>
                                <w:sz w:val="28"/>
                                <w:szCs w:val="28"/>
                              </w:rPr>
                              <w:t>. Khu vực dự án đã xây dựng giai đoạn 1</w:t>
                            </w:r>
                            <w:bookmarkEnd w:id="451"/>
                            <w:bookmarkEnd w:id="4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436F7C" id="_x0000_t202" coordsize="21600,21600" o:spt="202" path="m,l,21600r21600,l21600,xe">
                <v:stroke joinstyle="miter"/>
                <v:path gradientshapeok="t" o:connecttype="rect"/>
              </v:shapetype>
              <v:shape id="Text Box 32" o:spid="_x0000_s1092" type="#_x0000_t202" style="position:absolute;left:0;text-align:left;margin-left:22.7pt;margin-top:333pt;width:437.9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" stroked="f">
                <v:textbox style="mso-fit-shape-to-text:t" inset="0,0,0,0">
                  <w:txbxContent>
                    <w:p w14:paraId="4E89159B" w14:textId="6DBB34F0" w:rsidR="00AA578F" w:rsidRPr="00751C58" w:rsidRDefault="00AA578F" w:rsidP="00751C58">
                      <w:pPr>
                        <w:pStyle w:val="Caption"/>
                        <w:jc w:val="center"/>
                        <w:rPr>
                          <w:rFonts w:eastAsia="Times New Roman"/>
                          <w:i/>
                          <w:noProof/>
                          <w:color w:val="auto"/>
                          <w:sz w:val="28"/>
                          <w:szCs w:val="28"/>
                        </w:rPr>
                      </w:pPr>
                      <w:bookmarkStart w:id="453" w:name="_Toc113523645"/>
                      <w:bookmarkStart w:id="454" w:name="_Toc113524108"/>
                      <w:r w:rsidRPr="00751C58">
                        <w:rPr>
                          <w:i/>
                          <w:color w:val="auto"/>
                          <w:sz w:val="28"/>
                          <w:szCs w:val="28"/>
                        </w:rPr>
                        <w:t xml:space="preserve">Hình 1. </w:t>
                      </w:r>
                      <w:r w:rsidRPr="00751C58">
                        <w:rPr>
                          <w:i/>
                          <w:color w:val="auto"/>
                          <w:sz w:val="28"/>
                          <w:szCs w:val="28"/>
                        </w:rPr>
                        <w:fldChar w:fldCharType="begin"/>
                      </w:r>
                      <w:r w:rsidRPr="00751C58">
                        <w:rPr>
                          <w:i/>
                          <w:color w:val="auto"/>
                          <w:sz w:val="28"/>
                          <w:szCs w:val="28"/>
                        </w:rPr>
                        <w:instrText xml:space="preserve"> SEQ Hình_1. \* ARABIC </w:instrText>
                      </w:r>
                      <w:r w:rsidRPr="00751C58">
                        <w:rPr>
                          <w:i/>
                          <w:color w:val="auto"/>
                          <w:sz w:val="28"/>
                          <w:szCs w:val="28"/>
                        </w:rPr>
                        <w:fldChar w:fldCharType="separate"/>
                      </w:r>
                      <w:r w:rsidR="00773073">
                        <w:rPr>
                          <w:i/>
                          <w:noProof/>
                          <w:color w:val="auto"/>
                          <w:sz w:val="28"/>
                          <w:szCs w:val="28"/>
                        </w:rPr>
                        <w:t>3</w:t>
                      </w:r>
                      <w:r w:rsidRPr="00751C58">
                        <w:rPr>
                          <w:i/>
                          <w:color w:val="auto"/>
                          <w:sz w:val="28"/>
                          <w:szCs w:val="28"/>
                        </w:rPr>
                        <w:fldChar w:fldCharType="end"/>
                      </w:r>
                      <w:r w:rsidRPr="00751C58">
                        <w:rPr>
                          <w:i/>
                          <w:color w:val="auto"/>
                          <w:sz w:val="28"/>
                          <w:szCs w:val="28"/>
                        </w:rPr>
                        <w:t>. Khu vực dự án đã xây dựng giai đoạn 1</w:t>
                      </w:r>
                      <w:bookmarkEnd w:id="453"/>
                      <w:bookmarkEnd w:id="454"/>
                    </w:p>
                  </w:txbxContent>
                </v:textbox>
                <w10:wrap type="square"/>
              </v:shape>
            </w:pict>
          </mc:Fallback>
        </mc:AlternateContent>
      </w:r>
      <w:r w:rsidRPr="003E075D">
        <w:rPr>
          <w:rFonts w:eastAsia="Times New Roman"/>
          <w:b/>
          <w:bCs/>
          <w:i/>
          <w:noProof/>
          <w:color w:val="000000" w:themeColor="text1"/>
          <w:sz w:val="28"/>
          <w:szCs w:val="28"/>
        </w:rPr>
        <w:drawing>
          <wp:anchor distT="0" distB="0" distL="114300" distR="114300" simplePos="0" relativeHeight="251710464" behindDoc="0" locked="0" layoutInCell="1" allowOverlap="1" wp14:anchorId="3AF0D45A" wp14:editId="116AC943">
            <wp:simplePos x="0" y="0"/>
            <wp:positionH relativeFrom="margin">
              <wp:align>right</wp:align>
            </wp:positionH>
            <wp:positionV relativeFrom="paragraph">
              <wp:posOffset>0</wp:posOffset>
            </wp:positionV>
            <wp:extent cx="5562599" cy="4171950"/>
            <wp:effectExtent l="0" t="0" r="635" b="0"/>
            <wp:wrapSquare wrapText="bothSides"/>
            <wp:docPr id="3" name="Picture 3" descr="C:\Users\TRANG\Desktop\IMG_20220818_09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ANG\Desktop\IMG_20220818_0909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62599" cy="41719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55" w:name="_Toc42784390"/>
      <w:bookmarkStart w:id="456" w:name="_Toc43495819"/>
      <w:r w:rsidR="00594FEE" w:rsidRPr="003E075D">
        <w:rPr>
          <w:rFonts w:eastAsia="Times New Roman"/>
          <w:b/>
          <w:bCs/>
          <w:i/>
          <w:color w:val="000000" w:themeColor="text1"/>
          <w:sz w:val="28"/>
          <w:szCs w:val="28"/>
        </w:rPr>
        <w:t>1.1.</w:t>
      </w:r>
      <w:r w:rsidR="00991FA3" w:rsidRPr="003E075D">
        <w:rPr>
          <w:rFonts w:eastAsia="Times New Roman"/>
          <w:b/>
          <w:bCs/>
          <w:i/>
          <w:color w:val="000000" w:themeColor="text1"/>
          <w:sz w:val="28"/>
          <w:szCs w:val="28"/>
        </w:rPr>
        <w:t>4</w:t>
      </w:r>
      <w:r w:rsidR="00594FEE" w:rsidRPr="003E075D">
        <w:rPr>
          <w:rFonts w:eastAsia="Times New Roman"/>
          <w:b/>
          <w:bCs/>
          <w:i/>
          <w:color w:val="000000" w:themeColor="text1"/>
          <w:sz w:val="28"/>
          <w:szCs w:val="28"/>
        </w:rPr>
        <w:t xml:space="preserve">. </w:t>
      </w:r>
      <w:r w:rsidR="00594FEE" w:rsidRPr="003E075D">
        <w:rPr>
          <w:b/>
          <w:i/>
          <w:color w:val="000000" w:themeColor="text1"/>
          <w:sz w:val="28"/>
          <w:szCs w:val="28"/>
        </w:rPr>
        <w:t>Khoảng cách từ dự án tới khu dân cư và các đối tượng nhạy cảm về môi trường xung quanh</w:t>
      </w:r>
    </w:p>
    <w:p w14:paraId="48DF4C22" w14:textId="77777777" w:rsidR="00594FEE" w:rsidRPr="003E075D" w:rsidRDefault="00594FEE" w:rsidP="000750A5">
      <w:pPr>
        <w:spacing w:before="60" w:after="60" w:line="360" w:lineRule="exact"/>
        <w:ind w:firstLine="720"/>
        <w:rPr>
          <w:b/>
          <w:i/>
          <w:color w:val="000000" w:themeColor="text1"/>
          <w:sz w:val="28"/>
          <w:szCs w:val="28"/>
        </w:rPr>
      </w:pPr>
      <w:r w:rsidRPr="003E075D">
        <w:rPr>
          <w:b/>
          <w:i/>
          <w:color w:val="000000" w:themeColor="text1"/>
          <w:sz w:val="28"/>
          <w:szCs w:val="28"/>
          <w:lang w:val="vi-VN"/>
        </w:rPr>
        <w:t>*</w:t>
      </w:r>
      <w:r w:rsidRPr="003E075D">
        <w:rPr>
          <w:b/>
          <w:i/>
          <w:color w:val="000000" w:themeColor="text1"/>
          <w:sz w:val="28"/>
          <w:szCs w:val="28"/>
        </w:rPr>
        <w:t xml:space="preserve"> </w:t>
      </w:r>
      <w:r w:rsidRPr="003E075D">
        <w:rPr>
          <w:b/>
          <w:i/>
          <w:color w:val="000000" w:themeColor="text1"/>
          <w:sz w:val="28"/>
          <w:szCs w:val="28"/>
          <w:lang w:val="vi-VN"/>
        </w:rPr>
        <w:t>Các đối tượng tự nhiên</w:t>
      </w:r>
    </w:p>
    <w:p w14:paraId="397891B7" w14:textId="37555DA0" w:rsidR="00594FEE" w:rsidRPr="003E075D" w:rsidRDefault="00751C58" w:rsidP="000750A5">
      <w:pPr>
        <w:spacing w:before="60" w:after="60" w:line="360" w:lineRule="exact"/>
        <w:ind w:firstLine="720"/>
        <w:rPr>
          <w:color w:val="000000" w:themeColor="text1"/>
          <w:sz w:val="28"/>
          <w:szCs w:val="28"/>
          <w:lang w:val="de-DE"/>
        </w:rPr>
      </w:pPr>
      <w:r w:rsidRPr="003E075D">
        <w:rPr>
          <w:color w:val="000000" w:themeColor="text1"/>
          <w:sz w:val="28"/>
          <w:szCs w:val="28"/>
          <w:lang w:val="de-DE"/>
        </w:rPr>
        <w:t>Một phần diện tích của k</w:t>
      </w:r>
      <w:r w:rsidR="00594FEE" w:rsidRPr="003E075D">
        <w:rPr>
          <w:color w:val="000000" w:themeColor="text1"/>
          <w:sz w:val="28"/>
          <w:szCs w:val="28"/>
          <w:lang w:val="de-DE"/>
        </w:rPr>
        <w:t>hu vực lập dự án chủ yế</w:t>
      </w:r>
      <w:r w:rsidR="00BA04B7" w:rsidRPr="003E075D">
        <w:rPr>
          <w:color w:val="000000" w:themeColor="text1"/>
          <w:sz w:val="28"/>
          <w:szCs w:val="28"/>
          <w:lang w:val="de-DE"/>
        </w:rPr>
        <w:t>u là</w:t>
      </w:r>
      <w:r w:rsidR="00594FEE" w:rsidRPr="003E075D">
        <w:rPr>
          <w:color w:val="000000" w:themeColor="text1"/>
          <w:sz w:val="28"/>
          <w:szCs w:val="28"/>
          <w:lang w:val="de-DE"/>
        </w:rPr>
        <w:t xml:space="preserve"> cây cối thưa thớt, sát biển, do đó môi trường không khí chưa có dấu hiệu bị ô nhiễm</w:t>
      </w:r>
      <w:r w:rsidR="00594FEE" w:rsidRPr="003E075D">
        <w:rPr>
          <w:color w:val="000000" w:themeColor="text1"/>
          <w:sz w:val="28"/>
          <w:szCs w:val="28"/>
          <w:lang w:val="vi-VN"/>
        </w:rPr>
        <w:t>, thuận lợi trong việc khai thác kiến trúc cảnh quan hướng nhìn ra biển</w:t>
      </w:r>
      <w:r w:rsidR="00594FEE" w:rsidRPr="003E075D">
        <w:rPr>
          <w:color w:val="000000" w:themeColor="text1"/>
          <w:sz w:val="28"/>
          <w:szCs w:val="28"/>
          <w:lang w:val="de-DE"/>
        </w:rPr>
        <w:t xml:space="preserve">. </w:t>
      </w:r>
      <w:r w:rsidR="00BA04B7" w:rsidRPr="003E075D">
        <w:rPr>
          <w:color w:val="000000" w:themeColor="text1"/>
          <w:sz w:val="28"/>
          <w:szCs w:val="28"/>
          <w:lang w:val="de-DE"/>
        </w:rPr>
        <w:t xml:space="preserve">Phần còn lại đã được xây dựng phòng nghỉ và các hạng mục phụ trợ khác đạt tiêu chuẩn 4 sao. </w:t>
      </w:r>
    </w:p>
    <w:p w14:paraId="40F2CF35" w14:textId="29C05DB8" w:rsidR="00594FEE" w:rsidRPr="003E075D" w:rsidRDefault="00594FEE" w:rsidP="000750A5">
      <w:pPr>
        <w:spacing w:before="60" w:after="60" w:line="360" w:lineRule="exact"/>
        <w:ind w:firstLine="720"/>
        <w:rPr>
          <w:color w:val="000000" w:themeColor="text1"/>
          <w:sz w:val="28"/>
          <w:szCs w:val="28"/>
          <w:lang w:val="de-DE"/>
        </w:rPr>
      </w:pPr>
      <w:r w:rsidRPr="003E075D">
        <w:rPr>
          <w:color w:val="000000" w:themeColor="text1"/>
          <w:sz w:val="28"/>
          <w:szCs w:val="28"/>
          <w:lang w:val="de-DE"/>
        </w:rPr>
        <w:t>Thảm thực vật chủ yếu là cây bụi, dứa dại, phi lao rải rác.</w:t>
      </w:r>
    </w:p>
    <w:p w14:paraId="3E040416" w14:textId="77777777" w:rsidR="00594FEE" w:rsidRPr="003E075D" w:rsidRDefault="00594FEE" w:rsidP="004D6099">
      <w:pPr>
        <w:spacing w:before="60" w:after="60" w:line="360" w:lineRule="exact"/>
        <w:ind w:firstLine="720"/>
        <w:rPr>
          <w:b/>
          <w:i/>
          <w:color w:val="000000" w:themeColor="text1"/>
          <w:sz w:val="28"/>
          <w:szCs w:val="28"/>
        </w:rPr>
      </w:pPr>
      <w:r w:rsidRPr="003E075D">
        <w:rPr>
          <w:b/>
          <w:i/>
          <w:color w:val="000000" w:themeColor="text1"/>
          <w:sz w:val="28"/>
          <w:szCs w:val="28"/>
          <w:lang w:val="vi-VN"/>
        </w:rPr>
        <w:t>*Các đối tượng kinh tế - xã hội</w:t>
      </w:r>
    </w:p>
    <w:p w14:paraId="3B1DA60C" w14:textId="03BAA0A9" w:rsidR="00594FEE" w:rsidRPr="003E075D" w:rsidRDefault="00594FEE" w:rsidP="004D6099">
      <w:pPr>
        <w:spacing w:before="60" w:after="60" w:line="360" w:lineRule="exact"/>
        <w:ind w:firstLine="720"/>
        <w:rPr>
          <w:noProof/>
          <w:color w:val="000000" w:themeColor="text1"/>
          <w:sz w:val="28"/>
          <w:szCs w:val="28"/>
          <w:lang w:val="pt-BR"/>
        </w:rPr>
      </w:pPr>
      <w:r w:rsidRPr="003E075D">
        <w:rPr>
          <w:i/>
          <w:color w:val="000000" w:themeColor="text1"/>
          <w:sz w:val="28"/>
          <w:szCs w:val="28"/>
          <w:lang w:val="vi-VN"/>
        </w:rPr>
        <w:t>Đường giao thông:</w:t>
      </w:r>
      <w:r w:rsidR="00BA04B7" w:rsidRPr="003E075D">
        <w:rPr>
          <w:i/>
          <w:color w:val="000000" w:themeColor="text1"/>
          <w:sz w:val="28"/>
          <w:szCs w:val="28"/>
        </w:rPr>
        <w:t xml:space="preserve"> </w:t>
      </w:r>
      <w:r w:rsidR="00BA04B7" w:rsidRPr="003E075D">
        <w:rPr>
          <w:color w:val="000000" w:themeColor="text1"/>
          <w:sz w:val="28"/>
          <w:szCs w:val="28"/>
        </w:rPr>
        <w:t>phía Tây dự án giáp tuyến đường quy hoạch rộng 32m đã được thi công trải thảm nhựa rộng 12m từ Quang Phú đi Nhân Trạch nối trung tâm thành phố Đồng Hới với Quốc lộ 1A.</w:t>
      </w:r>
    </w:p>
    <w:p w14:paraId="1BD52C39" w14:textId="38C4093B" w:rsidR="00594FEE" w:rsidRPr="003E075D" w:rsidRDefault="00594FEE" w:rsidP="004D6099">
      <w:pPr>
        <w:spacing w:before="60" w:after="60" w:line="360" w:lineRule="exact"/>
        <w:ind w:firstLine="720"/>
        <w:rPr>
          <w:color w:val="000000" w:themeColor="text1"/>
          <w:sz w:val="28"/>
          <w:szCs w:val="28"/>
          <w:lang w:val="it-IT"/>
        </w:rPr>
      </w:pPr>
      <w:r w:rsidRPr="003E075D">
        <w:rPr>
          <w:i/>
          <w:color w:val="000000" w:themeColor="text1"/>
          <w:sz w:val="28"/>
          <w:szCs w:val="28"/>
          <w:lang w:val="it-IT"/>
        </w:rPr>
        <w:t>Khu dân cư</w:t>
      </w:r>
      <w:r w:rsidRPr="003E075D">
        <w:rPr>
          <w:color w:val="000000" w:themeColor="text1"/>
          <w:sz w:val="28"/>
          <w:szCs w:val="28"/>
          <w:lang w:val="it-IT"/>
        </w:rPr>
        <w:t xml:space="preserve">: </w:t>
      </w:r>
      <w:r w:rsidRPr="003E075D">
        <w:rPr>
          <w:color w:val="000000" w:themeColor="text1"/>
          <w:sz w:val="28"/>
          <w:szCs w:val="28"/>
          <w:lang w:val="vi-VN"/>
        </w:rPr>
        <w:t>T</w:t>
      </w:r>
      <w:r w:rsidRPr="003E075D">
        <w:rPr>
          <w:color w:val="000000" w:themeColor="text1"/>
          <w:sz w:val="28"/>
          <w:szCs w:val="28"/>
          <w:lang w:val="it-IT"/>
        </w:rPr>
        <w:t xml:space="preserve">rong phạm vi thực hiện dự án không có dân cư sinh sống. Khu dân cư gần nhất cách dự án khoảng 1,3km về phía </w:t>
      </w:r>
      <w:r w:rsidR="001C2B3C" w:rsidRPr="003E075D">
        <w:rPr>
          <w:color w:val="000000" w:themeColor="text1"/>
          <w:sz w:val="28"/>
          <w:szCs w:val="28"/>
          <w:lang w:val="it-IT"/>
        </w:rPr>
        <w:t>Bắc</w:t>
      </w:r>
      <w:r w:rsidR="000E5970" w:rsidRPr="003E075D">
        <w:rPr>
          <w:color w:val="000000" w:themeColor="text1"/>
          <w:sz w:val="28"/>
          <w:szCs w:val="28"/>
          <w:lang w:val="it-IT"/>
        </w:rPr>
        <w:t xml:space="preserve"> </w:t>
      </w:r>
      <w:r w:rsidR="004F522C" w:rsidRPr="003E075D">
        <w:rPr>
          <w:color w:val="000000" w:themeColor="text1"/>
          <w:sz w:val="28"/>
          <w:szCs w:val="28"/>
          <w:lang w:val="vi-VN"/>
        </w:rPr>
        <w:t xml:space="preserve">thuộc thôn </w:t>
      </w:r>
      <w:r w:rsidR="001C2B3C" w:rsidRPr="003E075D">
        <w:rPr>
          <w:color w:val="000000" w:themeColor="text1"/>
          <w:sz w:val="28"/>
          <w:szCs w:val="28"/>
        </w:rPr>
        <w:t>Nhân Quang</w:t>
      </w:r>
      <w:r w:rsidR="004F522C" w:rsidRPr="003E075D">
        <w:rPr>
          <w:color w:val="000000" w:themeColor="text1"/>
          <w:sz w:val="28"/>
          <w:szCs w:val="28"/>
          <w:lang w:val="vi-VN"/>
        </w:rPr>
        <w:t xml:space="preserve">, xã </w:t>
      </w:r>
      <w:r w:rsidR="001C2B3C" w:rsidRPr="003E075D">
        <w:rPr>
          <w:color w:val="000000" w:themeColor="text1"/>
          <w:sz w:val="28"/>
          <w:szCs w:val="28"/>
          <w:lang w:val="vi-VN"/>
        </w:rPr>
        <w:t>Nhân</w:t>
      </w:r>
      <w:r w:rsidR="004F522C" w:rsidRPr="003E075D">
        <w:rPr>
          <w:color w:val="000000" w:themeColor="text1"/>
          <w:sz w:val="28"/>
          <w:szCs w:val="28"/>
          <w:lang w:val="vi-VN"/>
        </w:rPr>
        <w:t xml:space="preserve"> Trạch</w:t>
      </w:r>
      <w:r w:rsidRPr="003E075D">
        <w:rPr>
          <w:color w:val="000000" w:themeColor="text1"/>
          <w:sz w:val="28"/>
          <w:szCs w:val="28"/>
          <w:lang w:val="it-IT"/>
        </w:rPr>
        <w:t>.</w:t>
      </w:r>
    </w:p>
    <w:p w14:paraId="050AAAEC" w14:textId="487F9576" w:rsidR="001C2B3C" w:rsidRPr="003E075D" w:rsidRDefault="001C2B3C" w:rsidP="004D6099">
      <w:pPr>
        <w:spacing w:before="60" w:after="60" w:line="360" w:lineRule="exact"/>
        <w:ind w:firstLine="720"/>
        <w:rPr>
          <w:color w:val="000000" w:themeColor="text1"/>
          <w:sz w:val="28"/>
          <w:szCs w:val="28"/>
          <w:lang w:val="it-IT"/>
        </w:rPr>
      </w:pPr>
      <w:r w:rsidRPr="003E075D">
        <w:rPr>
          <w:color w:val="000000" w:themeColor="text1"/>
          <w:sz w:val="28"/>
          <w:szCs w:val="28"/>
          <w:lang w:val="it-IT"/>
        </w:rPr>
        <w:t>Cách khoảng 1,5km về phía Bắc là trụ sở UBND xã Nhân Trạch.</w:t>
      </w:r>
    </w:p>
    <w:p w14:paraId="5C0E4712" w14:textId="77777777" w:rsidR="00594FEE" w:rsidRPr="003E075D" w:rsidRDefault="00594FEE" w:rsidP="004D6099">
      <w:pPr>
        <w:spacing w:before="60" w:after="60" w:line="360" w:lineRule="exact"/>
        <w:ind w:firstLine="720"/>
        <w:rPr>
          <w:color w:val="000000" w:themeColor="text1"/>
          <w:sz w:val="28"/>
          <w:szCs w:val="28"/>
          <w:lang w:val="it-IT"/>
        </w:rPr>
      </w:pPr>
      <w:r w:rsidRPr="003E075D">
        <w:rPr>
          <w:i/>
          <w:color w:val="000000" w:themeColor="text1"/>
          <w:sz w:val="28"/>
          <w:szCs w:val="28"/>
          <w:lang w:val="it-IT"/>
        </w:rPr>
        <w:t>Cơ sở sản xuất, kinh doanh dịch vụ, công trình xây dựng:</w:t>
      </w:r>
      <w:r w:rsidRPr="003E075D">
        <w:rPr>
          <w:color w:val="000000" w:themeColor="text1"/>
          <w:sz w:val="28"/>
          <w:szCs w:val="28"/>
          <w:lang w:val="it-IT"/>
        </w:rPr>
        <w:t xml:space="preserve"> </w:t>
      </w:r>
    </w:p>
    <w:p w14:paraId="2AC95881" w14:textId="7FF56AAF" w:rsidR="00594FEE" w:rsidRPr="003E075D" w:rsidRDefault="00594FEE" w:rsidP="004D6099">
      <w:pPr>
        <w:spacing w:before="60" w:after="60" w:line="360" w:lineRule="exact"/>
        <w:ind w:firstLine="720"/>
        <w:rPr>
          <w:color w:val="000000" w:themeColor="text1"/>
          <w:sz w:val="28"/>
          <w:szCs w:val="28"/>
          <w:lang w:val="it-IT"/>
        </w:rPr>
      </w:pPr>
      <w:r w:rsidRPr="003E075D">
        <w:rPr>
          <w:color w:val="000000" w:themeColor="text1"/>
          <w:sz w:val="28"/>
          <w:szCs w:val="28"/>
        </w:rPr>
        <w:t>Cách dự án khoảng 120m về phía Bắc có 1 số quán ăn nhỏ ven biể</w:t>
      </w:r>
      <w:r w:rsidR="001C2B3C" w:rsidRPr="003E075D">
        <w:rPr>
          <w:color w:val="000000" w:themeColor="text1"/>
          <w:sz w:val="28"/>
          <w:szCs w:val="28"/>
        </w:rPr>
        <w:t>n và điểm du lịch trượt cát – Đồi cát Nhân Trạch</w:t>
      </w:r>
      <w:r w:rsidRPr="003E075D">
        <w:rPr>
          <w:color w:val="000000" w:themeColor="text1"/>
          <w:sz w:val="28"/>
          <w:szCs w:val="28"/>
        </w:rPr>
        <w:t>.</w:t>
      </w:r>
      <w:r w:rsidRPr="003E075D">
        <w:rPr>
          <w:color w:val="000000" w:themeColor="text1"/>
          <w:sz w:val="28"/>
          <w:szCs w:val="28"/>
          <w:lang w:val="it-IT"/>
        </w:rPr>
        <w:t xml:space="preserve"> </w:t>
      </w:r>
    </w:p>
    <w:p w14:paraId="095513F9" w14:textId="77777777" w:rsidR="00594FEE" w:rsidRPr="003E075D" w:rsidRDefault="00594FEE" w:rsidP="004D6099">
      <w:pPr>
        <w:spacing w:before="60" w:after="60" w:line="360" w:lineRule="exact"/>
        <w:ind w:firstLine="720"/>
        <w:rPr>
          <w:color w:val="000000" w:themeColor="text1"/>
          <w:sz w:val="28"/>
          <w:szCs w:val="28"/>
          <w:lang w:val="it-IT"/>
        </w:rPr>
      </w:pPr>
      <w:r w:rsidRPr="003E075D">
        <w:rPr>
          <w:color w:val="000000" w:themeColor="text1"/>
          <w:sz w:val="28"/>
          <w:szCs w:val="28"/>
          <w:lang w:val="it-IT"/>
        </w:rPr>
        <w:lastRenderedPageBreak/>
        <w:t>Phía Nam dự án tiếp giáp với khu vực nuôi tôm của một số hộ dân.</w:t>
      </w:r>
    </w:p>
    <w:p w14:paraId="3ACB6B89" w14:textId="77777777" w:rsidR="00594FEE" w:rsidRPr="003E075D" w:rsidRDefault="00594FEE" w:rsidP="004D6099">
      <w:pPr>
        <w:spacing w:before="60" w:after="60" w:line="360" w:lineRule="exact"/>
        <w:ind w:firstLine="720"/>
        <w:rPr>
          <w:color w:val="000000" w:themeColor="text1"/>
          <w:sz w:val="28"/>
          <w:szCs w:val="28"/>
          <w:lang w:val="vi-VN" w:eastAsia="vi-VN"/>
        </w:rPr>
      </w:pPr>
      <w:r w:rsidRPr="003E075D">
        <w:rPr>
          <w:i/>
          <w:color w:val="000000" w:themeColor="text1"/>
          <w:sz w:val="28"/>
          <w:szCs w:val="28"/>
          <w:lang w:val="vi-VN" w:eastAsia="vi-VN"/>
        </w:rPr>
        <w:t xml:space="preserve">Công trình văn hóa, lịch sử và </w:t>
      </w:r>
      <w:r w:rsidRPr="003E075D">
        <w:rPr>
          <w:i/>
          <w:color w:val="000000" w:themeColor="text1"/>
          <w:sz w:val="28"/>
          <w:szCs w:val="28"/>
          <w:lang w:val="it-IT" w:eastAsia="vi-VN"/>
        </w:rPr>
        <w:t>tôn giáo</w:t>
      </w:r>
      <w:r w:rsidRPr="003E075D">
        <w:rPr>
          <w:b/>
          <w:color w:val="000000" w:themeColor="text1"/>
          <w:sz w:val="28"/>
          <w:szCs w:val="28"/>
          <w:lang w:val="vi-VN" w:eastAsia="vi-VN"/>
        </w:rPr>
        <w:t>:</w:t>
      </w:r>
      <w:r w:rsidRPr="003E075D">
        <w:rPr>
          <w:color w:val="000000" w:themeColor="text1"/>
          <w:sz w:val="28"/>
          <w:szCs w:val="28"/>
          <w:lang w:val="vi-VN" w:eastAsia="vi-VN"/>
        </w:rPr>
        <w:t xml:space="preserve"> Trong ranh giới khu vực thực hiện dự án hiện không có </w:t>
      </w:r>
      <w:r w:rsidRPr="003E075D">
        <w:rPr>
          <w:color w:val="000000" w:themeColor="text1"/>
          <w:sz w:val="28"/>
          <w:szCs w:val="28"/>
          <w:lang w:val="vi-VN"/>
        </w:rPr>
        <w:t>di tích lịch sử - văn hóa, danh lam thắng cảnh xếp hạng cấp quốc gia</w:t>
      </w:r>
      <w:r w:rsidRPr="003E075D">
        <w:rPr>
          <w:color w:val="000000" w:themeColor="text1"/>
          <w:sz w:val="28"/>
          <w:szCs w:val="28"/>
          <w:lang w:val="vi-VN" w:eastAsia="vi-VN"/>
        </w:rPr>
        <w:t>.</w:t>
      </w:r>
    </w:p>
    <w:p w14:paraId="28E94A6D" w14:textId="77777777" w:rsidR="00594FEE" w:rsidRPr="003E075D" w:rsidRDefault="00594FEE" w:rsidP="004D6099">
      <w:pPr>
        <w:spacing w:before="60" w:after="60" w:line="360" w:lineRule="exact"/>
        <w:ind w:firstLine="720"/>
        <w:rPr>
          <w:b/>
          <w:i/>
          <w:color w:val="000000" w:themeColor="text1"/>
          <w:sz w:val="28"/>
          <w:szCs w:val="28"/>
        </w:rPr>
      </w:pPr>
      <w:r w:rsidRPr="003E075D">
        <w:rPr>
          <w:b/>
          <w:i/>
          <w:color w:val="000000" w:themeColor="text1"/>
          <w:sz w:val="28"/>
          <w:szCs w:val="28"/>
          <w:lang w:val="vi-VN"/>
        </w:rPr>
        <w:t>*</w:t>
      </w:r>
      <w:r w:rsidRPr="003E075D">
        <w:rPr>
          <w:b/>
          <w:i/>
          <w:color w:val="000000" w:themeColor="text1"/>
          <w:sz w:val="28"/>
          <w:szCs w:val="28"/>
        </w:rPr>
        <w:t xml:space="preserve"> Hiện trạng hạ tầng - kỹ thuật địa phương:</w:t>
      </w:r>
    </w:p>
    <w:p w14:paraId="18D90168" w14:textId="247C7953" w:rsidR="00594FEE" w:rsidRPr="003E075D" w:rsidRDefault="00594FEE" w:rsidP="004D6099">
      <w:pPr>
        <w:spacing w:before="60" w:after="60" w:line="360" w:lineRule="exact"/>
        <w:ind w:firstLine="720"/>
        <w:rPr>
          <w:rFonts w:cs=".VnTime"/>
          <w:color w:val="000000" w:themeColor="text1"/>
          <w:sz w:val="28"/>
          <w:szCs w:val="28"/>
          <w:shd w:val="clear" w:color="auto" w:fill="FFFFFF"/>
          <w:lang w:val="nl-NL"/>
        </w:rPr>
      </w:pPr>
      <w:r w:rsidRPr="003E075D">
        <w:rPr>
          <w:i/>
          <w:color w:val="000000" w:themeColor="text1"/>
          <w:sz w:val="28"/>
          <w:szCs w:val="28"/>
          <w:lang w:val="it-IT"/>
        </w:rPr>
        <w:t>Hiện trạng cấp nước:</w:t>
      </w:r>
      <w:r w:rsidRPr="003E075D">
        <w:rPr>
          <w:b/>
          <w:color w:val="000000" w:themeColor="text1"/>
          <w:sz w:val="28"/>
          <w:szCs w:val="28"/>
          <w:lang w:val="it-IT"/>
        </w:rPr>
        <w:t xml:space="preserve"> </w:t>
      </w:r>
      <w:r w:rsidRPr="003E075D">
        <w:rPr>
          <w:rFonts w:cs=".VnTime"/>
          <w:color w:val="000000" w:themeColor="text1"/>
          <w:sz w:val="28"/>
          <w:szCs w:val="28"/>
          <w:shd w:val="clear" w:color="auto" w:fill="FFFFFF"/>
          <w:lang w:val="nl-NL"/>
        </w:rPr>
        <w:t>Trong khu vực dự án chưa có hệ thống cấp nước sạch</w:t>
      </w:r>
      <w:r w:rsidR="001C2B3C" w:rsidRPr="003E075D">
        <w:rPr>
          <w:rFonts w:cs=".VnTime"/>
          <w:color w:val="000000" w:themeColor="text1"/>
          <w:sz w:val="28"/>
          <w:szCs w:val="28"/>
          <w:shd w:val="clear" w:color="auto" w:fill="FFFFFF"/>
          <w:lang w:val="nl-NL"/>
        </w:rPr>
        <w:t>. Dự án đang khai thác nước ngầm tại chỗ với công suất khai thác 50m</w:t>
      </w:r>
      <w:r w:rsidR="001C2B3C" w:rsidRPr="003E075D">
        <w:rPr>
          <w:rFonts w:cs=".VnTime"/>
          <w:color w:val="000000" w:themeColor="text1"/>
          <w:sz w:val="28"/>
          <w:szCs w:val="28"/>
          <w:shd w:val="clear" w:color="auto" w:fill="FFFFFF"/>
          <w:vertAlign w:val="superscript"/>
          <w:lang w:val="nl-NL"/>
        </w:rPr>
        <w:t>3</w:t>
      </w:r>
      <w:r w:rsidR="001C2B3C" w:rsidRPr="003E075D">
        <w:rPr>
          <w:rFonts w:cs=".VnTime"/>
          <w:color w:val="000000" w:themeColor="text1"/>
          <w:sz w:val="28"/>
          <w:szCs w:val="28"/>
          <w:shd w:val="clear" w:color="auto" w:fill="FFFFFF"/>
          <w:lang w:val="nl-NL"/>
        </w:rPr>
        <w:t>/h (Nguồn nước ngầm khai thác đã được Viện Paster TP HCM và TP Hà nội thử nghiệm đạt và vượt tiêu chuẩn nước sạch sinh hoạt)</w:t>
      </w:r>
      <w:r w:rsidR="004D6099" w:rsidRPr="003E075D">
        <w:rPr>
          <w:rFonts w:cs=".VnTime"/>
          <w:color w:val="000000" w:themeColor="text1"/>
          <w:sz w:val="28"/>
          <w:szCs w:val="28"/>
          <w:shd w:val="clear" w:color="auto" w:fill="FFFFFF"/>
          <w:lang w:val="nl-NL"/>
        </w:rPr>
        <w:t>.</w:t>
      </w:r>
    </w:p>
    <w:p w14:paraId="5817A309" w14:textId="4B090B96" w:rsidR="00594FEE" w:rsidRPr="003E075D" w:rsidRDefault="00594FEE" w:rsidP="004D6099">
      <w:pPr>
        <w:spacing w:before="60" w:after="60" w:line="360" w:lineRule="exact"/>
        <w:ind w:firstLine="720"/>
        <w:rPr>
          <w:rFonts w:cs=".VnTime"/>
          <w:color w:val="000000" w:themeColor="text1"/>
          <w:sz w:val="28"/>
          <w:szCs w:val="28"/>
          <w:shd w:val="clear" w:color="auto" w:fill="FFFFFF"/>
          <w:lang w:val="nl-NL"/>
        </w:rPr>
      </w:pPr>
      <w:r w:rsidRPr="003E075D">
        <w:rPr>
          <w:i/>
          <w:color w:val="000000" w:themeColor="text1"/>
          <w:sz w:val="28"/>
          <w:szCs w:val="28"/>
          <w:lang w:val="it-IT"/>
        </w:rPr>
        <w:t>Hiện trạng cấp điện:</w:t>
      </w:r>
      <w:r w:rsidRPr="003E075D">
        <w:rPr>
          <w:b/>
          <w:color w:val="000000" w:themeColor="text1"/>
          <w:sz w:val="28"/>
          <w:szCs w:val="28"/>
          <w:lang w:val="it-IT"/>
        </w:rPr>
        <w:t xml:space="preserve"> </w:t>
      </w:r>
      <w:r w:rsidR="004D6099" w:rsidRPr="003E075D">
        <w:rPr>
          <w:rFonts w:cs=".VnTime"/>
          <w:color w:val="000000" w:themeColor="text1"/>
          <w:sz w:val="28"/>
          <w:szCs w:val="28"/>
          <w:shd w:val="clear" w:color="auto" w:fill="FFFFFF"/>
          <w:lang w:val="nl-NL"/>
        </w:rPr>
        <w:t>Nguồn điện trung thế cấp cho Dự án lấy từ trục phục vụ du lịch từ Thành phố Đồng Hới; Đã hoàn thành đầu tư trạm điện 1.300KVA.</w:t>
      </w:r>
    </w:p>
    <w:p w14:paraId="09BFD24F" w14:textId="6EE234D1" w:rsidR="00594FEE" w:rsidRPr="003E075D" w:rsidRDefault="00594FEE" w:rsidP="004D6099">
      <w:pPr>
        <w:spacing w:before="60" w:after="60" w:line="360" w:lineRule="exact"/>
        <w:ind w:firstLine="720"/>
        <w:rPr>
          <w:color w:val="000000" w:themeColor="text1"/>
          <w:sz w:val="28"/>
          <w:szCs w:val="28"/>
          <w:lang w:val="pt-BR"/>
        </w:rPr>
      </w:pPr>
      <w:r w:rsidRPr="003E075D">
        <w:rPr>
          <w:i/>
          <w:color w:val="000000" w:themeColor="text1"/>
          <w:sz w:val="28"/>
          <w:szCs w:val="28"/>
          <w:lang w:val="it-IT"/>
        </w:rPr>
        <w:t>Công trình thoát nước và vệ sinh môi trường:</w:t>
      </w:r>
      <w:r w:rsidRPr="003E075D">
        <w:rPr>
          <w:b/>
          <w:color w:val="000000" w:themeColor="text1"/>
          <w:sz w:val="28"/>
          <w:szCs w:val="28"/>
          <w:lang w:val="it-IT"/>
        </w:rPr>
        <w:t xml:space="preserve"> </w:t>
      </w:r>
      <w:r w:rsidR="004D6099" w:rsidRPr="003E075D">
        <w:rPr>
          <w:color w:val="000000" w:themeColor="text1"/>
          <w:sz w:val="28"/>
          <w:szCs w:val="28"/>
          <w:lang w:val="pt-BR"/>
        </w:rPr>
        <w:t>Chưa có hạ tầng thoạt nước chung qui hoạch tại khu vực; Dự án quy hoạch hệ thống thoát nước, xử lý nước thải tại chỗ; Nguồn nước thải sau xử lý được tái sử dụng để tưới cây, cảnh quan.., trong Dự án).</w:t>
      </w:r>
    </w:p>
    <w:p w14:paraId="0BD37550" w14:textId="35DBC73E" w:rsidR="0067576D" w:rsidRPr="003E075D" w:rsidRDefault="0067576D" w:rsidP="00602288">
      <w:pPr>
        <w:widowControl w:val="0"/>
        <w:spacing w:before="60" w:after="60" w:line="360" w:lineRule="exact"/>
        <w:ind w:firstLine="720"/>
        <w:outlineLvl w:val="2"/>
        <w:rPr>
          <w:rFonts w:eastAsia="Times New Roman"/>
          <w:b/>
          <w:bCs/>
          <w:i/>
          <w:color w:val="000000" w:themeColor="text1"/>
          <w:sz w:val="28"/>
          <w:szCs w:val="28"/>
        </w:rPr>
      </w:pPr>
      <w:bookmarkStart w:id="457" w:name="_Toc113523456"/>
      <w:r w:rsidRPr="003E075D">
        <w:rPr>
          <w:rFonts w:eastAsia="Times New Roman"/>
          <w:b/>
          <w:bCs/>
          <w:i/>
          <w:color w:val="000000" w:themeColor="text1"/>
          <w:sz w:val="28"/>
          <w:szCs w:val="28"/>
        </w:rPr>
        <w:t>1.1.</w:t>
      </w:r>
      <w:r w:rsidR="00991FA3" w:rsidRPr="003E075D">
        <w:rPr>
          <w:rFonts w:eastAsia="Times New Roman"/>
          <w:b/>
          <w:bCs/>
          <w:i/>
          <w:color w:val="000000" w:themeColor="text1"/>
          <w:sz w:val="28"/>
          <w:szCs w:val="28"/>
        </w:rPr>
        <w:t>5</w:t>
      </w:r>
      <w:r w:rsidRPr="003E075D">
        <w:rPr>
          <w:rFonts w:eastAsia="Times New Roman"/>
          <w:b/>
          <w:bCs/>
          <w:i/>
          <w:color w:val="000000" w:themeColor="text1"/>
          <w:sz w:val="28"/>
          <w:szCs w:val="28"/>
        </w:rPr>
        <w:t xml:space="preserve">. Mục tiêu và quy mô của </w:t>
      </w:r>
      <w:r w:rsidRPr="003E075D">
        <w:rPr>
          <w:rFonts w:eastAsia="Times New Roman"/>
          <w:b/>
          <w:bCs/>
          <w:i/>
          <w:color w:val="000000" w:themeColor="text1"/>
          <w:sz w:val="28"/>
          <w:szCs w:val="28"/>
          <w:lang w:val="pt-BR"/>
        </w:rPr>
        <w:t>D</w:t>
      </w:r>
      <w:r w:rsidRPr="003E075D">
        <w:rPr>
          <w:rFonts w:eastAsia="Times New Roman"/>
          <w:b/>
          <w:bCs/>
          <w:i/>
          <w:color w:val="000000" w:themeColor="text1"/>
          <w:sz w:val="28"/>
          <w:szCs w:val="28"/>
        </w:rPr>
        <w:t>ự án</w:t>
      </w:r>
      <w:bookmarkEnd w:id="455"/>
      <w:bookmarkEnd w:id="456"/>
      <w:bookmarkEnd w:id="457"/>
    </w:p>
    <w:p w14:paraId="4A482D58" w14:textId="5EAA7832" w:rsidR="0067576D" w:rsidRPr="003E075D" w:rsidRDefault="0067576D" w:rsidP="00602288">
      <w:pPr>
        <w:spacing w:before="60" w:after="60" w:line="360" w:lineRule="exact"/>
        <w:ind w:firstLine="720"/>
        <w:rPr>
          <w:rFonts w:eastAsia="Times New Roman"/>
          <w:b/>
          <w:bCs/>
          <w:i/>
          <w:color w:val="000000" w:themeColor="text1"/>
          <w:sz w:val="28"/>
          <w:szCs w:val="28"/>
          <w:lang w:val="vi-VN"/>
        </w:rPr>
      </w:pPr>
      <w:bookmarkStart w:id="458" w:name="_Toc320867714"/>
      <w:bookmarkStart w:id="459" w:name="_Toc321986731"/>
      <w:bookmarkStart w:id="460" w:name="_Toc321987064"/>
      <w:bookmarkStart w:id="461" w:name="_Toc321987230"/>
      <w:bookmarkStart w:id="462" w:name="_Toc321987397"/>
      <w:bookmarkStart w:id="463" w:name="_Toc321987564"/>
      <w:bookmarkStart w:id="464" w:name="_Toc322526138"/>
      <w:bookmarkStart w:id="465" w:name="_Toc326742336"/>
      <w:bookmarkStart w:id="466" w:name="_Toc326916924"/>
      <w:bookmarkStart w:id="467" w:name="_Toc327271712"/>
      <w:bookmarkStart w:id="468" w:name="_Toc329028815"/>
      <w:bookmarkStart w:id="469" w:name="_Toc333306186"/>
      <w:bookmarkStart w:id="470" w:name="_Toc333926465"/>
      <w:bookmarkStart w:id="471" w:name="_Toc346630966"/>
      <w:bookmarkStart w:id="472" w:name="_Toc351058627"/>
      <w:bookmarkStart w:id="473" w:name="_Toc387778655"/>
      <w:bookmarkStart w:id="474" w:name="_Toc397777931"/>
      <w:bookmarkStart w:id="475" w:name="_Toc398248014"/>
      <w:bookmarkStart w:id="476" w:name="_Toc398625953"/>
      <w:bookmarkStart w:id="477" w:name="_Toc398943571"/>
      <w:bookmarkStart w:id="478" w:name="_Toc398944030"/>
      <w:bookmarkStart w:id="479" w:name="_Toc398944251"/>
      <w:bookmarkStart w:id="480" w:name="_Toc399315879"/>
      <w:bookmarkStart w:id="481" w:name="_Toc437519592"/>
      <w:bookmarkStart w:id="482" w:name="_Toc448839582"/>
      <w:bookmarkStart w:id="483" w:name="_Toc448839742"/>
      <w:bookmarkStart w:id="484" w:name="_Toc449251381"/>
      <w:bookmarkStart w:id="485" w:name="_Toc449251534"/>
      <w:bookmarkStart w:id="486" w:name="_Toc449252245"/>
      <w:bookmarkStart w:id="487" w:name="_Toc449252566"/>
      <w:bookmarkStart w:id="488" w:name="_Toc449253509"/>
      <w:bookmarkStart w:id="489" w:name="_Toc449253879"/>
      <w:bookmarkStart w:id="490" w:name="_Toc497047395"/>
      <w:bookmarkStart w:id="491" w:name="_Toc42784391"/>
      <w:bookmarkStart w:id="492" w:name="_Toc43495820"/>
      <w:bookmarkStart w:id="493" w:name="_Toc63403854"/>
      <w:r w:rsidRPr="003E075D">
        <w:rPr>
          <w:rFonts w:eastAsia="Times New Roman"/>
          <w:b/>
          <w:bCs/>
          <w:i/>
          <w:color w:val="000000" w:themeColor="text1"/>
          <w:sz w:val="28"/>
          <w:szCs w:val="28"/>
        </w:rPr>
        <w:t>1.1.</w:t>
      </w:r>
      <w:r w:rsidR="00991FA3" w:rsidRPr="003E075D">
        <w:rPr>
          <w:rFonts w:eastAsia="Times New Roman"/>
          <w:b/>
          <w:bCs/>
          <w:i/>
          <w:color w:val="000000" w:themeColor="text1"/>
          <w:sz w:val="28"/>
          <w:szCs w:val="28"/>
        </w:rPr>
        <w:t>5</w:t>
      </w:r>
      <w:r w:rsidRPr="003E075D">
        <w:rPr>
          <w:rFonts w:eastAsia="Times New Roman"/>
          <w:b/>
          <w:bCs/>
          <w:i/>
          <w:color w:val="000000" w:themeColor="text1"/>
          <w:sz w:val="28"/>
          <w:szCs w:val="28"/>
        </w:rPr>
        <w:t xml:space="preserve">.1. </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3E075D">
        <w:rPr>
          <w:rFonts w:eastAsia="Times New Roman"/>
          <w:b/>
          <w:bCs/>
          <w:i/>
          <w:color w:val="000000" w:themeColor="text1"/>
          <w:sz w:val="28"/>
          <w:szCs w:val="28"/>
        </w:rPr>
        <w:t xml:space="preserve">Mục tiêu </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00594FEE" w:rsidRPr="003E075D">
        <w:rPr>
          <w:rFonts w:eastAsia="Times New Roman"/>
          <w:b/>
          <w:bCs/>
          <w:i/>
          <w:color w:val="000000" w:themeColor="text1"/>
          <w:sz w:val="28"/>
          <w:szCs w:val="28"/>
          <w:lang w:val="vi-VN"/>
        </w:rPr>
        <w:t>dự án</w:t>
      </w:r>
    </w:p>
    <w:p w14:paraId="435149A2" w14:textId="77777777" w:rsidR="004D6099" w:rsidRPr="003E075D" w:rsidRDefault="004D6099" w:rsidP="00602288">
      <w:pPr>
        <w:spacing w:before="60" w:after="60" w:line="360" w:lineRule="exact"/>
        <w:ind w:firstLine="720"/>
        <w:rPr>
          <w:rFonts w:eastAsia="Times New Roman"/>
          <w:color w:val="000000" w:themeColor="text1"/>
          <w:sz w:val="28"/>
          <w:szCs w:val="28"/>
          <w:lang w:val="pt-BR"/>
        </w:rPr>
      </w:pPr>
      <w:bookmarkStart w:id="494" w:name="_Toc320867715"/>
      <w:bookmarkStart w:id="495" w:name="_Toc321986732"/>
      <w:bookmarkStart w:id="496" w:name="_Toc321987065"/>
      <w:bookmarkStart w:id="497" w:name="_Toc321987231"/>
      <w:bookmarkStart w:id="498" w:name="_Toc321987398"/>
      <w:bookmarkStart w:id="499" w:name="_Toc321987565"/>
      <w:bookmarkStart w:id="500" w:name="_Toc322526139"/>
      <w:bookmarkStart w:id="501" w:name="_Toc326742337"/>
      <w:bookmarkStart w:id="502" w:name="_Toc326916925"/>
      <w:bookmarkStart w:id="503" w:name="_Toc327271713"/>
      <w:bookmarkStart w:id="504" w:name="_Toc329028816"/>
      <w:bookmarkStart w:id="505" w:name="_Toc333306187"/>
      <w:bookmarkStart w:id="506" w:name="_Toc333926466"/>
      <w:bookmarkStart w:id="507" w:name="_Toc346630967"/>
      <w:bookmarkStart w:id="508" w:name="_Toc351058628"/>
      <w:bookmarkStart w:id="509" w:name="_Toc387778656"/>
      <w:bookmarkStart w:id="510" w:name="_Toc397777932"/>
      <w:bookmarkStart w:id="511" w:name="_Toc398248015"/>
      <w:bookmarkStart w:id="512" w:name="_Toc398625954"/>
      <w:bookmarkStart w:id="513" w:name="_Toc398943572"/>
      <w:bookmarkStart w:id="514" w:name="_Toc398944031"/>
      <w:bookmarkStart w:id="515" w:name="_Toc398944252"/>
      <w:bookmarkStart w:id="516" w:name="_Toc399315880"/>
      <w:bookmarkStart w:id="517" w:name="_Toc437519593"/>
      <w:bookmarkStart w:id="518" w:name="_Toc448839583"/>
      <w:bookmarkStart w:id="519" w:name="_Toc448839743"/>
      <w:bookmarkStart w:id="520" w:name="_Toc449251382"/>
      <w:bookmarkStart w:id="521" w:name="_Toc449251535"/>
      <w:bookmarkStart w:id="522" w:name="_Toc449252246"/>
      <w:bookmarkStart w:id="523" w:name="_Toc449252567"/>
      <w:bookmarkStart w:id="524" w:name="_Toc449253510"/>
      <w:bookmarkStart w:id="525" w:name="_Toc449253880"/>
      <w:bookmarkStart w:id="526" w:name="_Toc497047397"/>
      <w:bookmarkStart w:id="527" w:name="_Toc42784392"/>
      <w:bookmarkStart w:id="528" w:name="_Toc43495821"/>
      <w:bookmarkStart w:id="529" w:name="_Toc63403855"/>
      <w:r w:rsidRPr="003E075D">
        <w:rPr>
          <w:rFonts w:eastAsia="Times New Roman"/>
          <w:color w:val="000000" w:themeColor="text1"/>
          <w:sz w:val="28"/>
          <w:szCs w:val="28"/>
          <w:lang w:val="pt-BR"/>
        </w:rPr>
        <w:t>Mục tiêu chung của Dự án đầu tư Khu nghỉ mát và du lịch sinh thái FSEC là nhằm khai thác tiềm năng du lịch, đồng thời áp dụng các tiêu chí về du lịch sinh thái và phát triển bền vững để xây dựng các khu nhà nghỉ dưỡng, khu vui chơi, thể thao &amp; giải trí; Khu kinh doanh dịch vụ du lịch thân thiện với môi trường, phát triển kinh tế và sự thịnh vượng của địa phương, khu vực.</w:t>
      </w:r>
    </w:p>
    <w:p w14:paraId="2082B02F" w14:textId="77777777" w:rsidR="004D6099" w:rsidRPr="003E075D" w:rsidRDefault="004D6099" w:rsidP="00602288">
      <w:pPr>
        <w:spacing w:before="60" w:after="60" w:line="360" w:lineRule="exact"/>
        <w:ind w:firstLine="720"/>
        <w:rPr>
          <w:rFonts w:eastAsia="Times New Roman"/>
          <w:color w:val="000000" w:themeColor="text1"/>
          <w:sz w:val="28"/>
          <w:szCs w:val="28"/>
          <w:lang w:val="pt-BR"/>
        </w:rPr>
      </w:pPr>
      <w:r w:rsidRPr="003E075D">
        <w:rPr>
          <w:rFonts w:eastAsia="Times New Roman"/>
          <w:color w:val="000000" w:themeColor="text1"/>
          <w:sz w:val="28"/>
          <w:szCs w:val="28"/>
          <w:lang w:val="pt-BR"/>
        </w:rPr>
        <w:t>Mục tiêu chung được thể hiện các tiêu chí:</w:t>
      </w:r>
    </w:p>
    <w:p w14:paraId="50ADB6DE" w14:textId="77777777" w:rsidR="004D6099" w:rsidRPr="003E075D" w:rsidRDefault="004D6099" w:rsidP="00602288">
      <w:pPr>
        <w:spacing w:before="60" w:after="60" w:line="360" w:lineRule="exact"/>
        <w:ind w:firstLine="720"/>
        <w:rPr>
          <w:rFonts w:eastAsia="Times New Roman"/>
          <w:color w:val="000000" w:themeColor="text1"/>
          <w:sz w:val="28"/>
          <w:szCs w:val="28"/>
          <w:lang w:val="pt-BR"/>
        </w:rPr>
      </w:pPr>
      <w:r w:rsidRPr="003E075D">
        <w:rPr>
          <w:rFonts w:eastAsia="Times New Roman"/>
          <w:color w:val="000000" w:themeColor="text1"/>
          <w:sz w:val="28"/>
          <w:szCs w:val="28"/>
          <w:lang w:val="pt-BR"/>
        </w:rPr>
        <w:t>+ Bảo tồn và bảo vệ nguồn tài nguyên của khu vực dự án: Địa hình, bãi biển, bờ đá…</w:t>
      </w:r>
    </w:p>
    <w:p w14:paraId="334D3A8A" w14:textId="67B983DA" w:rsidR="004D6099" w:rsidRPr="003E075D" w:rsidRDefault="004D6099" w:rsidP="00602288">
      <w:pPr>
        <w:spacing w:before="60" w:after="60" w:line="360" w:lineRule="exact"/>
        <w:ind w:firstLine="720"/>
        <w:rPr>
          <w:rFonts w:eastAsia="Times New Roman"/>
          <w:color w:val="000000" w:themeColor="text1"/>
          <w:sz w:val="28"/>
          <w:szCs w:val="28"/>
          <w:lang w:val="pt-BR"/>
        </w:rPr>
      </w:pPr>
      <w:r w:rsidRPr="003E075D">
        <w:rPr>
          <w:rFonts w:eastAsia="Times New Roman"/>
          <w:color w:val="000000" w:themeColor="text1"/>
          <w:sz w:val="28"/>
          <w:szCs w:val="28"/>
          <w:lang w:val="pt-BR"/>
        </w:rPr>
        <w:t>+ Sử dụng quỹ đất hợp lý, tạo nên mối quan hệ tương thích và sự phối hợp hoạt động hiệu quả giữa các chức năng sử dụng đất: Kinh doanh – Tiện ích dịch vụ - Cảnh quan môi trường;</w:t>
      </w:r>
    </w:p>
    <w:p w14:paraId="34CB9C72" w14:textId="77777777" w:rsidR="004D6099" w:rsidRPr="003E075D" w:rsidRDefault="004D6099" w:rsidP="00602288">
      <w:pPr>
        <w:spacing w:before="60" w:after="60" w:line="360" w:lineRule="exact"/>
        <w:ind w:firstLine="720"/>
        <w:rPr>
          <w:rFonts w:eastAsia="Times New Roman"/>
          <w:color w:val="000000" w:themeColor="text1"/>
          <w:sz w:val="28"/>
          <w:szCs w:val="28"/>
          <w:lang w:val="pt-BR"/>
        </w:rPr>
      </w:pPr>
      <w:r w:rsidRPr="003E075D">
        <w:rPr>
          <w:rFonts w:eastAsia="Times New Roman"/>
          <w:color w:val="000000" w:themeColor="text1"/>
          <w:sz w:val="28"/>
          <w:szCs w:val="28"/>
          <w:lang w:val="pt-BR"/>
        </w:rPr>
        <w:t>+ Tạo điều kiện tối đa đa dạng hoá các loại hình: Nhà nghỉ; Vui chơi giải trí; Dịch vụ du lịch… nhằm đáp ứng mọi nhu cầu khác nhau của khách du lịch  &amp; khách địa phương.</w:t>
      </w:r>
    </w:p>
    <w:p w14:paraId="023D92DD" w14:textId="77777777" w:rsidR="004D6099" w:rsidRPr="003E075D" w:rsidRDefault="004D6099" w:rsidP="00602288">
      <w:pPr>
        <w:spacing w:before="60" w:after="60" w:line="360" w:lineRule="exact"/>
        <w:ind w:firstLine="720"/>
        <w:rPr>
          <w:rFonts w:eastAsia="Times New Roman"/>
          <w:color w:val="000000" w:themeColor="text1"/>
          <w:sz w:val="28"/>
          <w:szCs w:val="28"/>
          <w:lang w:val="pt-BR"/>
        </w:rPr>
      </w:pPr>
      <w:r w:rsidRPr="003E075D">
        <w:rPr>
          <w:rFonts w:eastAsia="Times New Roman"/>
          <w:color w:val="000000" w:themeColor="text1"/>
          <w:sz w:val="28"/>
          <w:szCs w:val="28"/>
          <w:lang w:val="pt-BR"/>
        </w:rPr>
        <w:t>+ Bảo đảm sự phát triển kinh tế ổn định, bền vững trên cơ sở sử dụng quĩ đất hiện tại &amp; tương lai, tránh nảy sinh sử dụng đất sai mục đích hoặc vi phạm các qui định của qui hoạch đã được lập &amp; phê duyệt, hạn chế tối đa tăng mật độ xây dựng quá mức.</w:t>
      </w:r>
    </w:p>
    <w:p w14:paraId="0F37ECC6" w14:textId="77777777" w:rsidR="004D6099" w:rsidRPr="003E075D" w:rsidRDefault="004D6099" w:rsidP="00602288">
      <w:pPr>
        <w:spacing w:before="60" w:after="60" w:line="360" w:lineRule="exact"/>
        <w:ind w:firstLine="720"/>
        <w:rPr>
          <w:rFonts w:eastAsia="Times New Roman"/>
          <w:color w:val="000000" w:themeColor="text1"/>
          <w:sz w:val="28"/>
          <w:szCs w:val="28"/>
          <w:lang w:val="pt-BR"/>
        </w:rPr>
      </w:pPr>
      <w:r w:rsidRPr="003E075D">
        <w:rPr>
          <w:rFonts w:eastAsia="Times New Roman"/>
          <w:color w:val="000000" w:themeColor="text1"/>
          <w:sz w:val="28"/>
          <w:szCs w:val="28"/>
          <w:lang w:val="pt-BR"/>
        </w:rPr>
        <w:t>+ Tránh tình trạng tập trung dân số quá đông trong khu du lịch;</w:t>
      </w:r>
    </w:p>
    <w:p w14:paraId="34BFA794" w14:textId="77777777" w:rsidR="004D6099" w:rsidRPr="003E075D" w:rsidRDefault="004D6099" w:rsidP="00602288">
      <w:pPr>
        <w:spacing w:before="60" w:after="60" w:line="360" w:lineRule="exact"/>
        <w:ind w:firstLine="720"/>
        <w:rPr>
          <w:rFonts w:eastAsia="Times New Roman"/>
          <w:color w:val="000000" w:themeColor="text1"/>
          <w:sz w:val="28"/>
          <w:szCs w:val="28"/>
          <w:lang w:val="pt-BR"/>
        </w:rPr>
      </w:pPr>
      <w:r w:rsidRPr="003E075D">
        <w:rPr>
          <w:rFonts w:eastAsia="Times New Roman"/>
          <w:color w:val="000000" w:themeColor="text1"/>
          <w:sz w:val="28"/>
          <w:szCs w:val="28"/>
          <w:lang w:val="pt-BR"/>
        </w:rPr>
        <w:t>+ Giữ gìn nguyên vẹn các không gian mở, các nguồn tài nguyên của môi trường tự nhiên, của cảnh quan lịch sử hiện có.</w:t>
      </w:r>
    </w:p>
    <w:p w14:paraId="444429B3" w14:textId="378C9E86" w:rsidR="0067576D" w:rsidRPr="003E075D" w:rsidRDefault="0067576D" w:rsidP="00602288">
      <w:pPr>
        <w:spacing w:before="60" w:after="60" w:line="360" w:lineRule="exact"/>
        <w:ind w:firstLine="720"/>
        <w:rPr>
          <w:rFonts w:eastAsia="Times New Roman"/>
          <w:b/>
          <w:bCs/>
          <w:i/>
          <w:color w:val="000000" w:themeColor="text1"/>
          <w:sz w:val="28"/>
          <w:szCs w:val="28"/>
        </w:rPr>
      </w:pPr>
      <w:r w:rsidRPr="003E075D">
        <w:rPr>
          <w:rFonts w:eastAsia="Times New Roman"/>
          <w:b/>
          <w:bCs/>
          <w:i/>
          <w:color w:val="000000" w:themeColor="text1"/>
          <w:sz w:val="28"/>
          <w:szCs w:val="28"/>
        </w:rPr>
        <w:lastRenderedPageBreak/>
        <w:t>1.1.</w:t>
      </w:r>
      <w:r w:rsidR="00BF2E7A" w:rsidRPr="003E075D">
        <w:rPr>
          <w:rFonts w:eastAsia="Times New Roman"/>
          <w:b/>
          <w:bCs/>
          <w:i/>
          <w:color w:val="000000" w:themeColor="text1"/>
          <w:sz w:val="28"/>
          <w:szCs w:val="28"/>
        </w:rPr>
        <w:t>5</w:t>
      </w:r>
      <w:r w:rsidRPr="003E075D">
        <w:rPr>
          <w:rFonts w:eastAsia="Times New Roman"/>
          <w:b/>
          <w:bCs/>
          <w:i/>
          <w:color w:val="000000" w:themeColor="text1"/>
          <w:sz w:val="28"/>
          <w:szCs w:val="28"/>
        </w:rPr>
        <w:t xml:space="preserve">.2. </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3E075D">
        <w:rPr>
          <w:rFonts w:eastAsia="Times New Roman"/>
          <w:b/>
          <w:bCs/>
          <w:i/>
          <w:color w:val="000000" w:themeColor="text1"/>
          <w:sz w:val="28"/>
          <w:szCs w:val="28"/>
        </w:rPr>
        <w:t>Quy mô của Dự án</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BA465DD" w14:textId="7EF3AEE8" w:rsidR="00602288" w:rsidRPr="003E075D" w:rsidRDefault="00602288" w:rsidP="00602288">
      <w:pPr>
        <w:spacing w:before="60" w:after="60" w:line="360" w:lineRule="exact"/>
        <w:ind w:firstLine="720"/>
        <w:rPr>
          <w:rFonts w:eastAsia="Times New Roman"/>
          <w:b/>
          <w:bCs/>
          <w:i/>
          <w:color w:val="000000" w:themeColor="text1"/>
          <w:sz w:val="28"/>
          <w:szCs w:val="28"/>
        </w:rPr>
      </w:pPr>
      <w:r w:rsidRPr="003E075D">
        <w:rPr>
          <w:rFonts w:eastAsia="Times New Roman"/>
          <w:color w:val="000000" w:themeColor="text1"/>
          <w:sz w:val="28"/>
          <w:szCs w:val="28"/>
          <w:lang w:val="nb-NO"/>
        </w:rPr>
        <w:t>Xây dựng Khu nghỉ mát và du lịch sinh thái đạt tiêu chuẩn 4 sao phục vụ nhu cẩu tham quan, nghỉ mát của khách du lịch trên khu đất có diện tích 221.903m</w:t>
      </w:r>
      <w:r w:rsidRPr="003E075D">
        <w:rPr>
          <w:rFonts w:eastAsia="Times New Roman"/>
          <w:color w:val="000000" w:themeColor="text1"/>
          <w:sz w:val="28"/>
          <w:szCs w:val="28"/>
          <w:vertAlign w:val="superscript"/>
          <w:lang w:val="nb-NO"/>
        </w:rPr>
        <w:t>2</w:t>
      </w:r>
      <w:r w:rsidRPr="003E075D">
        <w:rPr>
          <w:rFonts w:eastAsia="Times New Roman"/>
          <w:color w:val="000000" w:themeColor="text1"/>
          <w:sz w:val="28"/>
          <w:szCs w:val="28"/>
          <w:lang w:val="nb-NO"/>
        </w:rPr>
        <w:t xml:space="preserve"> với các hạng mục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596"/>
        <w:gridCol w:w="1226"/>
        <w:gridCol w:w="1591"/>
        <w:gridCol w:w="1624"/>
        <w:gridCol w:w="1438"/>
      </w:tblGrid>
      <w:tr w:rsidR="003E075D" w:rsidRPr="003E075D" w14:paraId="522FB037" w14:textId="77777777" w:rsidTr="009B1D1F">
        <w:trPr>
          <w:jc w:val="center"/>
        </w:trPr>
        <w:tc>
          <w:tcPr>
            <w:tcW w:w="755" w:type="dxa"/>
            <w:shd w:val="clear" w:color="auto" w:fill="auto"/>
            <w:vAlign w:val="center"/>
          </w:tcPr>
          <w:p w14:paraId="267D5D60" w14:textId="77777777" w:rsidR="00602288" w:rsidRPr="003E075D" w:rsidRDefault="00602288" w:rsidP="009B1D1F">
            <w:pPr>
              <w:spacing w:line="240" w:lineRule="auto"/>
              <w:ind w:firstLine="0"/>
              <w:jc w:val="center"/>
              <w:outlineLvl w:val="0"/>
              <w:rPr>
                <w:rFonts w:eastAsia="Times New Roman"/>
                <w:b/>
                <w:color w:val="000000" w:themeColor="text1"/>
                <w:sz w:val="28"/>
                <w:szCs w:val="28"/>
                <w:lang w:val="nb-NO"/>
              </w:rPr>
            </w:pPr>
            <w:bookmarkStart w:id="530" w:name="_Toc113523457"/>
            <w:r w:rsidRPr="003E075D">
              <w:rPr>
                <w:rFonts w:eastAsia="Times New Roman"/>
                <w:b/>
                <w:color w:val="000000" w:themeColor="text1"/>
                <w:sz w:val="28"/>
                <w:szCs w:val="28"/>
                <w:lang w:val="nb-NO"/>
              </w:rPr>
              <w:t>TT</w:t>
            </w:r>
            <w:bookmarkEnd w:id="530"/>
          </w:p>
        </w:tc>
        <w:tc>
          <w:tcPr>
            <w:tcW w:w="2861" w:type="dxa"/>
            <w:shd w:val="clear" w:color="auto" w:fill="auto"/>
            <w:vAlign w:val="center"/>
          </w:tcPr>
          <w:p w14:paraId="3273E50C" w14:textId="77777777" w:rsidR="00602288" w:rsidRPr="003E075D" w:rsidRDefault="00602288" w:rsidP="009B1D1F">
            <w:pPr>
              <w:spacing w:line="240" w:lineRule="auto"/>
              <w:ind w:firstLine="0"/>
              <w:jc w:val="center"/>
              <w:outlineLvl w:val="0"/>
              <w:rPr>
                <w:rFonts w:eastAsia="Times New Roman"/>
                <w:b/>
                <w:color w:val="000000" w:themeColor="text1"/>
                <w:sz w:val="28"/>
                <w:szCs w:val="28"/>
                <w:lang w:val="nb-NO"/>
              </w:rPr>
            </w:pPr>
            <w:bookmarkStart w:id="531" w:name="_Toc113523458"/>
            <w:r w:rsidRPr="003E075D">
              <w:rPr>
                <w:rFonts w:eastAsia="Times New Roman"/>
                <w:b/>
                <w:color w:val="000000" w:themeColor="text1"/>
                <w:sz w:val="28"/>
                <w:szCs w:val="28"/>
                <w:lang w:val="nb-NO"/>
              </w:rPr>
              <w:t>HẠNG MỤC CÔNG TRÌNH</w:t>
            </w:r>
            <w:bookmarkEnd w:id="531"/>
          </w:p>
        </w:tc>
        <w:tc>
          <w:tcPr>
            <w:tcW w:w="1265" w:type="dxa"/>
            <w:shd w:val="clear" w:color="auto" w:fill="auto"/>
            <w:vAlign w:val="center"/>
          </w:tcPr>
          <w:p w14:paraId="2326C78A" w14:textId="77777777" w:rsidR="00602288" w:rsidRPr="003E075D" w:rsidRDefault="00602288" w:rsidP="009B1D1F">
            <w:pPr>
              <w:spacing w:line="240" w:lineRule="auto"/>
              <w:ind w:firstLine="0"/>
              <w:jc w:val="center"/>
              <w:outlineLvl w:val="0"/>
              <w:rPr>
                <w:rFonts w:eastAsia="Times New Roman"/>
                <w:b/>
                <w:color w:val="000000" w:themeColor="text1"/>
                <w:sz w:val="28"/>
                <w:szCs w:val="28"/>
                <w:lang w:val="nb-NO"/>
              </w:rPr>
            </w:pPr>
            <w:bookmarkStart w:id="532" w:name="_Toc113523459"/>
            <w:r w:rsidRPr="003E075D">
              <w:rPr>
                <w:rFonts w:eastAsia="Times New Roman"/>
                <w:b/>
                <w:color w:val="000000" w:themeColor="text1"/>
                <w:sz w:val="28"/>
                <w:szCs w:val="28"/>
                <w:lang w:val="nb-NO"/>
              </w:rPr>
              <w:t>SỐ TẦNG</w:t>
            </w:r>
            <w:bookmarkEnd w:id="532"/>
          </w:p>
        </w:tc>
        <w:tc>
          <w:tcPr>
            <w:tcW w:w="1701" w:type="dxa"/>
            <w:shd w:val="clear" w:color="auto" w:fill="auto"/>
            <w:vAlign w:val="center"/>
          </w:tcPr>
          <w:p w14:paraId="21C1CC3B" w14:textId="77777777" w:rsidR="00602288" w:rsidRPr="003E075D" w:rsidRDefault="00602288" w:rsidP="009B1D1F">
            <w:pPr>
              <w:spacing w:line="240" w:lineRule="auto"/>
              <w:ind w:firstLine="0"/>
              <w:jc w:val="center"/>
              <w:outlineLvl w:val="0"/>
              <w:rPr>
                <w:rFonts w:eastAsia="Times New Roman"/>
                <w:b/>
                <w:color w:val="000000" w:themeColor="text1"/>
                <w:sz w:val="28"/>
                <w:szCs w:val="28"/>
                <w:lang w:val="nb-NO"/>
              </w:rPr>
            </w:pPr>
            <w:bookmarkStart w:id="533" w:name="_Toc113523460"/>
            <w:r w:rsidRPr="003E075D">
              <w:rPr>
                <w:rFonts w:eastAsia="Times New Roman"/>
                <w:b/>
                <w:color w:val="000000" w:themeColor="text1"/>
                <w:sz w:val="28"/>
                <w:szCs w:val="28"/>
                <w:lang w:val="nb-NO"/>
              </w:rPr>
              <w:t>DIỆN TÍCH TẦNG (m</w:t>
            </w:r>
            <w:r w:rsidRPr="003E075D">
              <w:rPr>
                <w:rFonts w:eastAsia="Times New Roman"/>
                <w:b/>
                <w:color w:val="000000" w:themeColor="text1"/>
                <w:sz w:val="28"/>
                <w:szCs w:val="28"/>
                <w:vertAlign w:val="superscript"/>
                <w:lang w:val="nb-NO"/>
              </w:rPr>
              <w:t>2</w:t>
            </w:r>
            <w:r w:rsidRPr="003E075D">
              <w:rPr>
                <w:rFonts w:eastAsia="Times New Roman"/>
                <w:b/>
                <w:color w:val="000000" w:themeColor="text1"/>
                <w:sz w:val="28"/>
                <w:szCs w:val="28"/>
                <w:lang w:val="nb-NO"/>
              </w:rPr>
              <w:t>)</w:t>
            </w:r>
            <w:bookmarkEnd w:id="533"/>
          </w:p>
        </w:tc>
        <w:tc>
          <w:tcPr>
            <w:tcW w:w="1719" w:type="dxa"/>
            <w:shd w:val="clear" w:color="auto" w:fill="auto"/>
            <w:vAlign w:val="center"/>
          </w:tcPr>
          <w:p w14:paraId="22C4B7C5" w14:textId="77777777" w:rsidR="00602288" w:rsidRPr="003E075D" w:rsidRDefault="00602288" w:rsidP="009B1D1F">
            <w:pPr>
              <w:spacing w:line="240" w:lineRule="auto"/>
              <w:ind w:firstLine="0"/>
              <w:jc w:val="center"/>
              <w:outlineLvl w:val="0"/>
              <w:rPr>
                <w:rFonts w:eastAsia="Times New Roman"/>
                <w:b/>
                <w:color w:val="000000" w:themeColor="text1"/>
                <w:sz w:val="28"/>
                <w:szCs w:val="28"/>
                <w:lang w:val="nb-NO"/>
              </w:rPr>
            </w:pPr>
            <w:bookmarkStart w:id="534" w:name="_Toc113523461"/>
            <w:r w:rsidRPr="003E075D">
              <w:rPr>
                <w:rFonts w:eastAsia="Times New Roman"/>
                <w:b/>
                <w:color w:val="000000" w:themeColor="text1"/>
                <w:sz w:val="28"/>
                <w:szCs w:val="28"/>
                <w:lang w:val="nb-NO"/>
              </w:rPr>
              <w:t>CHIỀU CAO TẦNG</w:t>
            </w:r>
            <w:bookmarkEnd w:id="534"/>
          </w:p>
        </w:tc>
        <w:tc>
          <w:tcPr>
            <w:tcW w:w="1497" w:type="dxa"/>
            <w:vAlign w:val="center"/>
          </w:tcPr>
          <w:p w14:paraId="6FCACD37" w14:textId="77777777" w:rsidR="00602288" w:rsidRPr="003E075D" w:rsidRDefault="00602288" w:rsidP="009B1D1F">
            <w:pPr>
              <w:spacing w:line="240" w:lineRule="auto"/>
              <w:ind w:firstLine="0"/>
              <w:jc w:val="center"/>
              <w:outlineLvl w:val="0"/>
              <w:rPr>
                <w:rFonts w:eastAsia="Times New Roman"/>
                <w:b/>
                <w:color w:val="000000" w:themeColor="text1"/>
                <w:sz w:val="28"/>
                <w:szCs w:val="28"/>
                <w:lang w:val="nb-NO"/>
              </w:rPr>
            </w:pPr>
            <w:bookmarkStart w:id="535" w:name="_Toc113523462"/>
            <w:r w:rsidRPr="003E075D">
              <w:rPr>
                <w:rFonts w:eastAsia="Times New Roman"/>
                <w:b/>
                <w:color w:val="000000" w:themeColor="text1"/>
                <w:sz w:val="28"/>
                <w:szCs w:val="28"/>
                <w:lang w:val="nb-NO"/>
              </w:rPr>
              <w:t>TỔNG CHIỀU CAO CT</w:t>
            </w:r>
            <w:bookmarkEnd w:id="535"/>
          </w:p>
        </w:tc>
      </w:tr>
      <w:tr w:rsidR="003E075D" w:rsidRPr="003E075D" w14:paraId="6B99E9AB" w14:textId="77777777" w:rsidTr="009B1D1F">
        <w:trPr>
          <w:jc w:val="center"/>
        </w:trPr>
        <w:tc>
          <w:tcPr>
            <w:tcW w:w="755" w:type="dxa"/>
            <w:shd w:val="clear" w:color="auto" w:fill="auto"/>
            <w:vAlign w:val="center"/>
          </w:tcPr>
          <w:p w14:paraId="0A8803ED"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36" w:name="_Toc113523463"/>
            <w:r w:rsidRPr="003E075D">
              <w:rPr>
                <w:rFonts w:eastAsia="Times New Roman"/>
                <w:color w:val="000000" w:themeColor="text1"/>
                <w:sz w:val="28"/>
                <w:szCs w:val="28"/>
                <w:lang w:val="nb-NO"/>
              </w:rPr>
              <w:t>1</w:t>
            </w:r>
            <w:bookmarkEnd w:id="536"/>
          </w:p>
        </w:tc>
        <w:tc>
          <w:tcPr>
            <w:tcW w:w="2861" w:type="dxa"/>
            <w:shd w:val="clear" w:color="auto" w:fill="auto"/>
            <w:vAlign w:val="center"/>
          </w:tcPr>
          <w:p w14:paraId="1F0B5BB0"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537" w:name="_Toc113523464"/>
            <w:r w:rsidRPr="003E075D">
              <w:rPr>
                <w:rFonts w:eastAsia="Times New Roman"/>
                <w:color w:val="000000" w:themeColor="text1"/>
                <w:sz w:val="28"/>
                <w:szCs w:val="28"/>
                <w:lang w:val="nb-NO"/>
              </w:rPr>
              <w:t>Nhà nghỉ (có 3 nhà)</w:t>
            </w:r>
            <w:bookmarkEnd w:id="537"/>
          </w:p>
        </w:tc>
        <w:tc>
          <w:tcPr>
            <w:tcW w:w="1265" w:type="dxa"/>
            <w:shd w:val="clear" w:color="auto" w:fill="auto"/>
            <w:vAlign w:val="center"/>
          </w:tcPr>
          <w:p w14:paraId="11C93872"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38" w:name="_Toc113523465"/>
            <w:r w:rsidRPr="003E075D">
              <w:rPr>
                <w:rFonts w:eastAsia="Times New Roman"/>
                <w:color w:val="000000" w:themeColor="text1"/>
                <w:sz w:val="28"/>
                <w:szCs w:val="28"/>
                <w:lang w:val="nb-NO"/>
              </w:rPr>
              <w:t>01</w:t>
            </w:r>
            <w:bookmarkEnd w:id="538"/>
          </w:p>
        </w:tc>
        <w:tc>
          <w:tcPr>
            <w:tcW w:w="1701" w:type="dxa"/>
            <w:shd w:val="clear" w:color="auto" w:fill="auto"/>
            <w:vAlign w:val="center"/>
          </w:tcPr>
          <w:p w14:paraId="6F872828"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39" w:name="_Toc113523466"/>
            <w:r w:rsidRPr="003E075D">
              <w:rPr>
                <w:rFonts w:eastAsia="Times New Roman"/>
                <w:color w:val="000000" w:themeColor="text1"/>
                <w:sz w:val="28"/>
                <w:szCs w:val="28"/>
                <w:lang w:val="nb-NO"/>
              </w:rPr>
              <w:t>206m</w:t>
            </w:r>
            <w:r w:rsidRPr="003E075D">
              <w:rPr>
                <w:rFonts w:eastAsia="Times New Roman"/>
                <w:color w:val="000000" w:themeColor="text1"/>
                <w:sz w:val="28"/>
                <w:szCs w:val="28"/>
                <w:vertAlign w:val="superscript"/>
                <w:lang w:val="nb-NO"/>
              </w:rPr>
              <w:t>2</w:t>
            </w:r>
            <w:bookmarkEnd w:id="539"/>
          </w:p>
        </w:tc>
        <w:tc>
          <w:tcPr>
            <w:tcW w:w="1719" w:type="dxa"/>
            <w:shd w:val="clear" w:color="auto" w:fill="auto"/>
            <w:vAlign w:val="center"/>
          </w:tcPr>
          <w:p w14:paraId="2F1C6FF5"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40" w:name="_Toc113523467"/>
            <w:r w:rsidRPr="003E075D">
              <w:rPr>
                <w:rFonts w:eastAsia="Times New Roman"/>
                <w:color w:val="000000" w:themeColor="text1"/>
                <w:sz w:val="28"/>
                <w:szCs w:val="28"/>
                <w:lang w:val="nb-NO"/>
              </w:rPr>
              <w:t>T1: 3.2m</w:t>
            </w:r>
            <w:bookmarkEnd w:id="540"/>
          </w:p>
          <w:p w14:paraId="70FFD35B"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41" w:name="_Toc113523468"/>
            <w:r w:rsidRPr="003E075D">
              <w:rPr>
                <w:rFonts w:eastAsia="Times New Roman"/>
                <w:color w:val="000000" w:themeColor="text1"/>
                <w:sz w:val="28"/>
                <w:szCs w:val="28"/>
                <w:lang w:val="nb-NO"/>
              </w:rPr>
              <w:t>Mái: 2.4m</w:t>
            </w:r>
            <w:bookmarkEnd w:id="541"/>
          </w:p>
        </w:tc>
        <w:tc>
          <w:tcPr>
            <w:tcW w:w="1497" w:type="dxa"/>
            <w:vAlign w:val="center"/>
          </w:tcPr>
          <w:p w14:paraId="215C4398"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42" w:name="_Toc113523469"/>
            <w:r w:rsidRPr="003E075D">
              <w:rPr>
                <w:rFonts w:eastAsia="Times New Roman"/>
                <w:color w:val="000000" w:themeColor="text1"/>
                <w:sz w:val="28"/>
                <w:szCs w:val="28"/>
                <w:lang w:val="nb-NO"/>
              </w:rPr>
              <w:t>5,6m</w:t>
            </w:r>
            <w:bookmarkEnd w:id="542"/>
          </w:p>
        </w:tc>
      </w:tr>
      <w:tr w:rsidR="003E075D" w:rsidRPr="003E075D" w14:paraId="709C768D" w14:textId="77777777" w:rsidTr="009B1D1F">
        <w:trPr>
          <w:jc w:val="center"/>
        </w:trPr>
        <w:tc>
          <w:tcPr>
            <w:tcW w:w="755" w:type="dxa"/>
            <w:shd w:val="clear" w:color="auto" w:fill="auto"/>
            <w:vAlign w:val="center"/>
          </w:tcPr>
          <w:p w14:paraId="0AA641F5"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43" w:name="_Toc113523470"/>
            <w:r w:rsidRPr="003E075D">
              <w:rPr>
                <w:rFonts w:eastAsia="Times New Roman"/>
                <w:color w:val="000000" w:themeColor="text1"/>
                <w:sz w:val="28"/>
                <w:szCs w:val="28"/>
                <w:lang w:val="nb-NO"/>
              </w:rPr>
              <w:t>2</w:t>
            </w:r>
            <w:bookmarkEnd w:id="543"/>
          </w:p>
        </w:tc>
        <w:tc>
          <w:tcPr>
            <w:tcW w:w="2861" w:type="dxa"/>
            <w:shd w:val="clear" w:color="auto" w:fill="auto"/>
            <w:vAlign w:val="center"/>
          </w:tcPr>
          <w:p w14:paraId="273CF8CC"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544" w:name="_Toc113523471"/>
            <w:r w:rsidRPr="003E075D">
              <w:rPr>
                <w:rFonts w:eastAsia="Times New Roman"/>
                <w:color w:val="000000" w:themeColor="text1"/>
                <w:sz w:val="28"/>
                <w:szCs w:val="28"/>
                <w:lang w:val="nb-NO"/>
              </w:rPr>
              <w:t>Nhà nghỉ Vila cao cấp</w:t>
            </w:r>
            <w:bookmarkEnd w:id="544"/>
          </w:p>
          <w:p w14:paraId="692164B3"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545" w:name="_Toc113523472"/>
            <w:r w:rsidRPr="003E075D">
              <w:rPr>
                <w:rFonts w:eastAsia="Times New Roman"/>
                <w:color w:val="000000" w:themeColor="text1"/>
                <w:sz w:val="28"/>
                <w:szCs w:val="28"/>
                <w:lang w:val="nb-NO"/>
              </w:rPr>
              <w:t>(có 21 nhà)</w:t>
            </w:r>
            <w:bookmarkEnd w:id="545"/>
          </w:p>
        </w:tc>
        <w:tc>
          <w:tcPr>
            <w:tcW w:w="1265" w:type="dxa"/>
            <w:shd w:val="clear" w:color="auto" w:fill="auto"/>
            <w:vAlign w:val="center"/>
          </w:tcPr>
          <w:p w14:paraId="412128E1"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46" w:name="_Toc113523473"/>
            <w:r w:rsidRPr="003E075D">
              <w:rPr>
                <w:rFonts w:eastAsia="Times New Roman"/>
                <w:color w:val="000000" w:themeColor="text1"/>
                <w:sz w:val="28"/>
                <w:szCs w:val="28"/>
                <w:lang w:val="nb-NO"/>
              </w:rPr>
              <w:t>02</w:t>
            </w:r>
            <w:bookmarkEnd w:id="546"/>
          </w:p>
        </w:tc>
        <w:tc>
          <w:tcPr>
            <w:tcW w:w="1701" w:type="dxa"/>
            <w:shd w:val="clear" w:color="auto" w:fill="auto"/>
            <w:vAlign w:val="center"/>
          </w:tcPr>
          <w:p w14:paraId="302A1143"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47" w:name="_Toc113523474"/>
            <w:r w:rsidRPr="003E075D">
              <w:rPr>
                <w:rFonts w:eastAsia="Times New Roman"/>
                <w:color w:val="000000" w:themeColor="text1"/>
                <w:sz w:val="28"/>
                <w:szCs w:val="28"/>
                <w:lang w:val="nb-NO"/>
              </w:rPr>
              <w:t>T1: 119m</w:t>
            </w:r>
            <w:r w:rsidRPr="003E075D">
              <w:rPr>
                <w:rFonts w:eastAsia="Times New Roman"/>
                <w:color w:val="000000" w:themeColor="text1"/>
                <w:sz w:val="28"/>
                <w:szCs w:val="28"/>
                <w:vertAlign w:val="superscript"/>
                <w:lang w:val="nb-NO"/>
              </w:rPr>
              <w:t>2</w:t>
            </w:r>
            <w:bookmarkEnd w:id="547"/>
          </w:p>
          <w:p w14:paraId="58E502CB"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48" w:name="_Toc113523475"/>
            <w:r w:rsidRPr="003E075D">
              <w:rPr>
                <w:rFonts w:eastAsia="Times New Roman"/>
                <w:color w:val="000000" w:themeColor="text1"/>
                <w:sz w:val="28"/>
                <w:szCs w:val="28"/>
                <w:lang w:val="nb-NO"/>
              </w:rPr>
              <w:t>T2: 123 m</w:t>
            </w:r>
            <w:r w:rsidRPr="003E075D">
              <w:rPr>
                <w:rFonts w:eastAsia="Times New Roman"/>
                <w:color w:val="000000" w:themeColor="text1"/>
                <w:sz w:val="28"/>
                <w:szCs w:val="28"/>
                <w:vertAlign w:val="superscript"/>
                <w:lang w:val="nb-NO"/>
              </w:rPr>
              <w:t>2</w:t>
            </w:r>
            <w:bookmarkEnd w:id="548"/>
          </w:p>
        </w:tc>
        <w:tc>
          <w:tcPr>
            <w:tcW w:w="1719" w:type="dxa"/>
            <w:shd w:val="clear" w:color="auto" w:fill="auto"/>
            <w:vAlign w:val="center"/>
          </w:tcPr>
          <w:p w14:paraId="64A8FC36"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49" w:name="_Toc113523476"/>
            <w:r w:rsidRPr="003E075D">
              <w:rPr>
                <w:rFonts w:eastAsia="Times New Roman"/>
                <w:color w:val="000000" w:themeColor="text1"/>
                <w:sz w:val="28"/>
                <w:szCs w:val="28"/>
                <w:lang w:val="nb-NO"/>
              </w:rPr>
              <w:t>T1: 3.2m</w:t>
            </w:r>
            <w:bookmarkEnd w:id="549"/>
          </w:p>
          <w:p w14:paraId="41E094FC"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50" w:name="_Toc113523477"/>
            <w:r w:rsidRPr="003E075D">
              <w:rPr>
                <w:rFonts w:eastAsia="Times New Roman"/>
                <w:color w:val="000000" w:themeColor="text1"/>
                <w:sz w:val="28"/>
                <w:szCs w:val="28"/>
                <w:lang w:val="nb-NO"/>
              </w:rPr>
              <w:t>T2: 3.2m</w:t>
            </w:r>
            <w:bookmarkEnd w:id="550"/>
          </w:p>
          <w:p w14:paraId="5FC05A91"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51" w:name="_Toc113523478"/>
            <w:r w:rsidRPr="003E075D">
              <w:rPr>
                <w:rFonts w:eastAsia="Times New Roman"/>
                <w:color w:val="000000" w:themeColor="text1"/>
                <w:sz w:val="28"/>
                <w:szCs w:val="28"/>
                <w:lang w:val="nb-NO"/>
              </w:rPr>
              <w:t>Máicao: 1.75m</w:t>
            </w:r>
            <w:bookmarkEnd w:id="551"/>
          </w:p>
        </w:tc>
        <w:tc>
          <w:tcPr>
            <w:tcW w:w="1497" w:type="dxa"/>
            <w:vAlign w:val="center"/>
          </w:tcPr>
          <w:p w14:paraId="715F5067"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52" w:name="_Toc113523479"/>
            <w:r w:rsidRPr="003E075D">
              <w:rPr>
                <w:rFonts w:eastAsia="Times New Roman"/>
                <w:color w:val="000000" w:themeColor="text1"/>
                <w:sz w:val="28"/>
                <w:szCs w:val="28"/>
                <w:lang w:val="nb-NO"/>
              </w:rPr>
              <w:t>8.15m</w:t>
            </w:r>
            <w:bookmarkEnd w:id="552"/>
          </w:p>
        </w:tc>
      </w:tr>
      <w:tr w:rsidR="003E075D" w:rsidRPr="003E075D" w14:paraId="77954B63" w14:textId="77777777" w:rsidTr="009B1D1F">
        <w:trPr>
          <w:jc w:val="center"/>
        </w:trPr>
        <w:tc>
          <w:tcPr>
            <w:tcW w:w="755" w:type="dxa"/>
            <w:shd w:val="clear" w:color="auto" w:fill="auto"/>
            <w:vAlign w:val="center"/>
          </w:tcPr>
          <w:p w14:paraId="3D7CF83B"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53" w:name="_Toc113523480"/>
            <w:r w:rsidRPr="003E075D">
              <w:rPr>
                <w:rFonts w:eastAsia="Times New Roman"/>
                <w:color w:val="000000" w:themeColor="text1"/>
                <w:sz w:val="28"/>
                <w:szCs w:val="28"/>
                <w:lang w:val="nb-NO"/>
              </w:rPr>
              <w:t>3</w:t>
            </w:r>
            <w:bookmarkEnd w:id="553"/>
          </w:p>
        </w:tc>
        <w:tc>
          <w:tcPr>
            <w:tcW w:w="2861" w:type="dxa"/>
            <w:shd w:val="clear" w:color="auto" w:fill="auto"/>
            <w:vAlign w:val="center"/>
          </w:tcPr>
          <w:p w14:paraId="7E4BD6C2"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554" w:name="_Toc113523481"/>
            <w:r w:rsidRPr="003E075D">
              <w:rPr>
                <w:rFonts w:eastAsia="Times New Roman"/>
                <w:color w:val="000000" w:themeColor="text1"/>
                <w:sz w:val="28"/>
                <w:szCs w:val="28"/>
                <w:lang w:val="nb-NO"/>
              </w:rPr>
              <w:t>Nhà dịch vụ 1</w:t>
            </w:r>
            <w:bookmarkEnd w:id="554"/>
          </w:p>
        </w:tc>
        <w:tc>
          <w:tcPr>
            <w:tcW w:w="1265" w:type="dxa"/>
            <w:shd w:val="clear" w:color="auto" w:fill="auto"/>
            <w:vAlign w:val="center"/>
          </w:tcPr>
          <w:p w14:paraId="3E7ABCD3"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55" w:name="_Toc113523482"/>
            <w:r w:rsidRPr="003E075D">
              <w:rPr>
                <w:rFonts w:eastAsia="Times New Roman"/>
                <w:color w:val="000000" w:themeColor="text1"/>
                <w:sz w:val="28"/>
                <w:szCs w:val="28"/>
                <w:lang w:val="nb-NO"/>
              </w:rPr>
              <w:t>02</w:t>
            </w:r>
            <w:bookmarkEnd w:id="555"/>
          </w:p>
        </w:tc>
        <w:tc>
          <w:tcPr>
            <w:tcW w:w="1701" w:type="dxa"/>
            <w:shd w:val="clear" w:color="auto" w:fill="auto"/>
            <w:vAlign w:val="center"/>
          </w:tcPr>
          <w:p w14:paraId="05AAB74F"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56" w:name="_Toc113523483"/>
            <w:r w:rsidRPr="003E075D">
              <w:rPr>
                <w:rFonts w:eastAsia="Times New Roman"/>
                <w:color w:val="000000" w:themeColor="text1"/>
                <w:sz w:val="28"/>
                <w:szCs w:val="28"/>
                <w:lang w:val="nb-NO"/>
              </w:rPr>
              <w:t>T1: 116 m</w:t>
            </w:r>
            <w:r w:rsidRPr="003E075D">
              <w:rPr>
                <w:rFonts w:eastAsia="Times New Roman"/>
                <w:color w:val="000000" w:themeColor="text1"/>
                <w:sz w:val="28"/>
                <w:szCs w:val="28"/>
                <w:vertAlign w:val="superscript"/>
                <w:lang w:val="nb-NO"/>
              </w:rPr>
              <w:t>2</w:t>
            </w:r>
            <w:bookmarkEnd w:id="556"/>
          </w:p>
          <w:p w14:paraId="0146FE36"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57" w:name="_Toc113523484"/>
            <w:r w:rsidRPr="003E075D">
              <w:rPr>
                <w:rFonts w:eastAsia="Times New Roman"/>
                <w:color w:val="000000" w:themeColor="text1"/>
                <w:sz w:val="28"/>
                <w:szCs w:val="28"/>
                <w:lang w:val="nb-NO"/>
              </w:rPr>
              <w:t>T2: 110 m</w:t>
            </w:r>
            <w:r w:rsidRPr="003E075D">
              <w:rPr>
                <w:rFonts w:eastAsia="Times New Roman"/>
                <w:color w:val="000000" w:themeColor="text1"/>
                <w:sz w:val="28"/>
                <w:szCs w:val="28"/>
                <w:vertAlign w:val="superscript"/>
                <w:lang w:val="nb-NO"/>
              </w:rPr>
              <w:t>2</w:t>
            </w:r>
            <w:bookmarkEnd w:id="557"/>
          </w:p>
        </w:tc>
        <w:tc>
          <w:tcPr>
            <w:tcW w:w="1719" w:type="dxa"/>
            <w:shd w:val="clear" w:color="auto" w:fill="auto"/>
            <w:vAlign w:val="center"/>
          </w:tcPr>
          <w:p w14:paraId="1B930D0D"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58" w:name="_Toc113523485"/>
            <w:r w:rsidRPr="003E075D">
              <w:rPr>
                <w:rFonts w:eastAsia="Times New Roman"/>
                <w:color w:val="000000" w:themeColor="text1"/>
                <w:sz w:val="28"/>
                <w:szCs w:val="28"/>
                <w:lang w:val="nb-NO"/>
              </w:rPr>
              <w:t>T1: 3.6m</w:t>
            </w:r>
            <w:bookmarkEnd w:id="558"/>
          </w:p>
          <w:p w14:paraId="73685E5F"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59" w:name="_Toc113523486"/>
            <w:r w:rsidRPr="003E075D">
              <w:rPr>
                <w:rFonts w:eastAsia="Times New Roman"/>
                <w:color w:val="000000" w:themeColor="text1"/>
                <w:sz w:val="28"/>
                <w:szCs w:val="28"/>
                <w:lang w:val="nb-NO"/>
              </w:rPr>
              <w:t>T2: 3.6m</w:t>
            </w:r>
            <w:bookmarkEnd w:id="559"/>
          </w:p>
          <w:p w14:paraId="05F96621"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60" w:name="_Toc113523487"/>
            <w:r w:rsidRPr="003E075D">
              <w:rPr>
                <w:rFonts w:eastAsia="Times New Roman"/>
                <w:color w:val="000000" w:themeColor="text1"/>
                <w:sz w:val="28"/>
                <w:szCs w:val="28"/>
                <w:lang w:val="nb-NO"/>
              </w:rPr>
              <w:t>Mái: 2.3m</w:t>
            </w:r>
            <w:bookmarkEnd w:id="560"/>
          </w:p>
        </w:tc>
        <w:tc>
          <w:tcPr>
            <w:tcW w:w="1497" w:type="dxa"/>
            <w:vAlign w:val="center"/>
          </w:tcPr>
          <w:p w14:paraId="4BCFA261"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61" w:name="_Toc113523488"/>
            <w:r w:rsidRPr="003E075D">
              <w:rPr>
                <w:rFonts w:eastAsia="Times New Roman"/>
                <w:color w:val="000000" w:themeColor="text1"/>
                <w:sz w:val="28"/>
                <w:szCs w:val="28"/>
                <w:lang w:val="nb-NO"/>
              </w:rPr>
              <w:t>9.5m</w:t>
            </w:r>
            <w:bookmarkEnd w:id="561"/>
          </w:p>
        </w:tc>
      </w:tr>
      <w:tr w:rsidR="003E075D" w:rsidRPr="003E075D" w14:paraId="46DC8AD0" w14:textId="77777777" w:rsidTr="009B1D1F">
        <w:trPr>
          <w:jc w:val="center"/>
        </w:trPr>
        <w:tc>
          <w:tcPr>
            <w:tcW w:w="755" w:type="dxa"/>
            <w:shd w:val="clear" w:color="auto" w:fill="auto"/>
            <w:vAlign w:val="center"/>
          </w:tcPr>
          <w:p w14:paraId="357A013D"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62" w:name="_Toc113523489"/>
            <w:r w:rsidRPr="003E075D">
              <w:rPr>
                <w:rFonts w:eastAsia="Times New Roman"/>
                <w:color w:val="000000" w:themeColor="text1"/>
                <w:sz w:val="28"/>
                <w:szCs w:val="28"/>
                <w:lang w:val="nb-NO"/>
              </w:rPr>
              <w:t>4</w:t>
            </w:r>
            <w:bookmarkEnd w:id="562"/>
          </w:p>
        </w:tc>
        <w:tc>
          <w:tcPr>
            <w:tcW w:w="2861" w:type="dxa"/>
            <w:shd w:val="clear" w:color="auto" w:fill="auto"/>
            <w:vAlign w:val="center"/>
          </w:tcPr>
          <w:p w14:paraId="248E46C5"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563" w:name="_Toc113523490"/>
            <w:r w:rsidRPr="003E075D">
              <w:rPr>
                <w:rFonts w:eastAsia="Times New Roman"/>
                <w:color w:val="000000" w:themeColor="text1"/>
                <w:sz w:val="28"/>
                <w:szCs w:val="28"/>
                <w:lang w:val="nb-NO"/>
              </w:rPr>
              <w:t>Nhà dịch vụ 2</w:t>
            </w:r>
            <w:bookmarkEnd w:id="563"/>
          </w:p>
        </w:tc>
        <w:tc>
          <w:tcPr>
            <w:tcW w:w="1265" w:type="dxa"/>
            <w:shd w:val="clear" w:color="auto" w:fill="auto"/>
            <w:vAlign w:val="center"/>
          </w:tcPr>
          <w:p w14:paraId="013DC398"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64" w:name="_Toc113523491"/>
            <w:r w:rsidRPr="003E075D">
              <w:rPr>
                <w:rFonts w:eastAsia="Times New Roman"/>
                <w:color w:val="000000" w:themeColor="text1"/>
                <w:sz w:val="28"/>
                <w:szCs w:val="28"/>
                <w:lang w:val="nb-NO"/>
              </w:rPr>
              <w:t>01</w:t>
            </w:r>
            <w:bookmarkEnd w:id="564"/>
          </w:p>
        </w:tc>
        <w:tc>
          <w:tcPr>
            <w:tcW w:w="1701" w:type="dxa"/>
            <w:shd w:val="clear" w:color="auto" w:fill="auto"/>
            <w:vAlign w:val="center"/>
          </w:tcPr>
          <w:p w14:paraId="39855165"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65" w:name="_Toc113523492"/>
            <w:r w:rsidRPr="003E075D">
              <w:rPr>
                <w:rFonts w:eastAsia="Times New Roman"/>
                <w:color w:val="000000" w:themeColor="text1"/>
                <w:sz w:val="28"/>
                <w:szCs w:val="28"/>
                <w:lang w:val="nb-NO"/>
              </w:rPr>
              <w:t>T1: 123 m</w:t>
            </w:r>
            <w:r w:rsidRPr="003E075D">
              <w:rPr>
                <w:rFonts w:eastAsia="Times New Roman"/>
                <w:color w:val="000000" w:themeColor="text1"/>
                <w:sz w:val="28"/>
                <w:szCs w:val="28"/>
                <w:vertAlign w:val="superscript"/>
                <w:lang w:val="nb-NO"/>
              </w:rPr>
              <w:t>2</w:t>
            </w:r>
            <w:bookmarkEnd w:id="565"/>
          </w:p>
        </w:tc>
        <w:tc>
          <w:tcPr>
            <w:tcW w:w="1719" w:type="dxa"/>
            <w:shd w:val="clear" w:color="auto" w:fill="auto"/>
            <w:vAlign w:val="center"/>
          </w:tcPr>
          <w:p w14:paraId="4A906BDB"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66" w:name="_Toc113523493"/>
            <w:r w:rsidRPr="003E075D">
              <w:rPr>
                <w:rFonts w:eastAsia="Times New Roman"/>
                <w:color w:val="000000" w:themeColor="text1"/>
                <w:sz w:val="28"/>
                <w:szCs w:val="28"/>
                <w:lang w:val="nb-NO"/>
              </w:rPr>
              <w:t>T1: 3.6m</w:t>
            </w:r>
            <w:bookmarkEnd w:id="566"/>
          </w:p>
          <w:p w14:paraId="21867F89"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67" w:name="_Toc113523494"/>
            <w:r w:rsidRPr="003E075D">
              <w:rPr>
                <w:rFonts w:eastAsia="Times New Roman"/>
                <w:color w:val="000000" w:themeColor="text1"/>
                <w:sz w:val="28"/>
                <w:szCs w:val="28"/>
                <w:lang w:val="nb-NO"/>
              </w:rPr>
              <w:t>Mái: 2.4m</w:t>
            </w:r>
            <w:bookmarkEnd w:id="567"/>
          </w:p>
        </w:tc>
        <w:tc>
          <w:tcPr>
            <w:tcW w:w="1497" w:type="dxa"/>
            <w:vAlign w:val="center"/>
          </w:tcPr>
          <w:p w14:paraId="3FD76F7B"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68" w:name="_Toc113523495"/>
            <w:r w:rsidRPr="003E075D">
              <w:rPr>
                <w:rFonts w:eastAsia="Times New Roman"/>
                <w:color w:val="000000" w:themeColor="text1"/>
                <w:sz w:val="28"/>
                <w:szCs w:val="28"/>
                <w:lang w:val="nb-NO"/>
              </w:rPr>
              <w:t>6m</w:t>
            </w:r>
            <w:bookmarkEnd w:id="568"/>
          </w:p>
        </w:tc>
      </w:tr>
      <w:tr w:rsidR="003E075D" w:rsidRPr="003E075D" w14:paraId="3B4C4E27" w14:textId="77777777" w:rsidTr="009B1D1F">
        <w:trPr>
          <w:jc w:val="center"/>
        </w:trPr>
        <w:tc>
          <w:tcPr>
            <w:tcW w:w="755" w:type="dxa"/>
            <w:shd w:val="clear" w:color="auto" w:fill="auto"/>
            <w:vAlign w:val="center"/>
          </w:tcPr>
          <w:p w14:paraId="15C63232"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69" w:name="_Toc113523496"/>
            <w:r w:rsidRPr="003E075D">
              <w:rPr>
                <w:rFonts w:eastAsia="Times New Roman"/>
                <w:color w:val="000000" w:themeColor="text1"/>
                <w:sz w:val="28"/>
                <w:szCs w:val="28"/>
                <w:lang w:val="nb-NO"/>
              </w:rPr>
              <w:t>5</w:t>
            </w:r>
            <w:bookmarkEnd w:id="569"/>
          </w:p>
        </w:tc>
        <w:tc>
          <w:tcPr>
            <w:tcW w:w="2861" w:type="dxa"/>
            <w:shd w:val="clear" w:color="auto" w:fill="auto"/>
            <w:vAlign w:val="center"/>
          </w:tcPr>
          <w:p w14:paraId="6F805977"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570" w:name="_Toc113523497"/>
            <w:r w:rsidRPr="003E075D">
              <w:rPr>
                <w:rFonts w:eastAsia="Times New Roman"/>
                <w:color w:val="000000" w:themeColor="text1"/>
                <w:sz w:val="28"/>
                <w:szCs w:val="28"/>
                <w:lang w:val="nb-NO"/>
              </w:rPr>
              <w:t>Nhà dịch vụ bể bơi</w:t>
            </w:r>
            <w:bookmarkEnd w:id="570"/>
          </w:p>
        </w:tc>
        <w:tc>
          <w:tcPr>
            <w:tcW w:w="1265" w:type="dxa"/>
            <w:shd w:val="clear" w:color="auto" w:fill="auto"/>
            <w:vAlign w:val="center"/>
          </w:tcPr>
          <w:p w14:paraId="29F51801"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71" w:name="_Toc113523498"/>
            <w:r w:rsidRPr="003E075D">
              <w:rPr>
                <w:rFonts w:eastAsia="Times New Roman"/>
                <w:color w:val="000000" w:themeColor="text1"/>
                <w:sz w:val="28"/>
                <w:szCs w:val="28"/>
                <w:lang w:val="nb-NO"/>
              </w:rPr>
              <w:t>01</w:t>
            </w:r>
            <w:bookmarkEnd w:id="571"/>
          </w:p>
        </w:tc>
        <w:tc>
          <w:tcPr>
            <w:tcW w:w="1701" w:type="dxa"/>
            <w:shd w:val="clear" w:color="auto" w:fill="auto"/>
            <w:vAlign w:val="center"/>
          </w:tcPr>
          <w:p w14:paraId="3AA695E3"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72" w:name="_Toc113523499"/>
            <w:r w:rsidRPr="003E075D">
              <w:rPr>
                <w:rFonts w:eastAsia="Times New Roman"/>
                <w:color w:val="000000" w:themeColor="text1"/>
                <w:sz w:val="28"/>
                <w:szCs w:val="28"/>
                <w:lang w:val="nb-NO"/>
              </w:rPr>
              <w:t>T1: 102 m</w:t>
            </w:r>
            <w:r w:rsidRPr="003E075D">
              <w:rPr>
                <w:rFonts w:eastAsia="Times New Roman"/>
                <w:color w:val="000000" w:themeColor="text1"/>
                <w:sz w:val="28"/>
                <w:szCs w:val="28"/>
                <w:vertAlign w:val="superscript"/>
                <w:lang w:val="nb-NO"/>
              </w:rPr>
              <w:t>2</w:t>
            </w:r>
            <w:bookmarkEnd w:id="572"/>
          </w:p>
        </w:tc>
        <w:tc>
          <w:tcPr>
            <w:tcW w:w="1719" w:type="dxa"/>
            <w:shd w:val="clear" w:color="auto" w:fill="auto"/>
            <w:vAlign w:val="center"/>
          </w:tcPr>
          <w:p w14:paraId="23D0EFCC"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73" w:name="_Toc113523500"/>
            <w:r w:rsidRPr="003E075D">
              <w:rPr>
                <w:rFonts w:eastAsia="Times New Roman"/>
                <w:color w:val="000000" w:themeColor="text1"/>
                <w:sz w:val="28"/>
                <w:szCs w:val="28"/>
                <w:lang w:val="nb-NO"/>
              </w:rPr>
              <w:t>T1: 3.6m</w:t>
            </w:r>
            <w:bookmarkEnd w:id="573"/>
          </w:p>
          <w:p w14:paraId="218C1FC8"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74" w:name="_Toc113523501"/>
            <w:r w:rsidRPr="003E075D">
              <w:rPr>
                <w:rFonts w:eastAsia="Times New Roman"/>
                <w:color w:val="000000" w:themeColor="text1"/>
                <w:sz w:val="28"/>
                <w:szCs w:val="28"/>
                <w:lang w:val="nb-NO"/>
              </w:rPr>
              <w:t>Mái: 1.8m</w:t>
            </w:r>
            <w:bookmarkEnd w:id="574"/>
          </w:p>
        </w:tc>
        <w:tc>
          <w:tcPr>
            <w:tcW w:w="1497" w:type="dxa"/>
            <w:vAlign w:val="center"/>
          </w:tcPr>
          <w:p w14:paraId="17ABF7C0"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75" w:name="_Toc113523502"/>
            <w:r w:rsidRPr="003E075D">
              <w:rPr>
                <w:rFonts w:eastAsia="Times New Roman"/>
                <w:color w:val="000000" w:themeColor="text1"/>
                <w:sz w:val="28"/>
                <w:szCs w:val="28"/>
                <w:lang w:val="nb-NO"/>
              </w:rPr>
              <w:t>5.4m</w:t>
            </w:r>
            <w:bookmarkEnd w:id="575"/>
          </w:p>
        </w:tc>
      </w:tr>
      <w:tr w:rsidR="003E075D" w:rsidRPr="003E075D" w14:paraId="692765DB" w14:textId="77777777" w:rsidTr="009B1D1F">
        <w:trPr>
          <w:jc w:val="center"/>
        </w:trPr>
        <w:tc>
          <w:tcPr>
            <w:tcW w:w="755" w:type="dxa"/>
            <w:shd w:val="clear" w:color="auto" w:fill="auto"/>
            <w:vAlign w:val="center"/>
          </w:tcPr>
          <w:p w14:paraId="795EF9FE"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76" w:name="_Toc113523503"/>
            <w:r w:rsidRPr="003E075D">
              <w:rPr>
                <w:rFonts w:eastAsia="Times New Roman"/>
                <w:color w:val="000000" w:themeColor="text1"/>
                <w:sz w:val="28"/>
                <w:szCs w:val="28"/>
                <w:lang w:val="nb-NO"/>
              </w:rPr>
              <w:t>6</w:t>
            </w:r>
            <w:bookmarkEnd w:id="576"/>
          </w:p>
        </w:tc>
        <w:tc>
          <w:tcPr>
            <w:tcW w:w="2861" w:type="dxa"/>
            <w:shd w:val="clear" w:color="auto" w:fill="auto"/>
            <w:vAlign w:val="center"/>
          </w:tcPr>
          <w:p w14:paraId="4BA97E95"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577" w:name="_Toc113523504"/>
            <w:r w:rsidRPr="003E075D">
              <w:rPr>
                <w:rFonts w:eastAsia="Times New Roman"/>
                <w:color w:val="000000" w:themeColor="text1"/>
                <w:sz w:val="28"/>
                <w:szCs w:val="28"/>
                <w:lang w:val="nb-NO"/>
              </w:rPr>
              <w:t>Nhà hàng, cafe</w:t>
            </w:r>
            <w:bookmarkEnd w:id="577"/>
          </w:p>
        </w:tc>
        <w:tc>
          <w:tcPr>
            <w:tcW w:w="1265" w:type="dxa"/>
            <w:shd w:val="clear" w:color="auto" w:fill="auto"/>
            <w:vAlign w:val="center"/>
          </w:tcPr>
          <w:p w14:paraId="4069F6F7"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78" w:name="_Toc113523505"/>
            <w:r w:rsidRPr="003E075D">
              <w:rPr>
                <w:rFonts w:eastAsia="Times New Roman"/>
                <w:color w:val="000000" w:themeColor="text1"/>
                <w:sz w:val="28"/>
                <w:szCs w:val="28"/>
                <w:lang w:val="nb-NO"/>
              </w:rPr>
              <w:t>01</w:t>
            </w:r>
            <w:bookmarkEnd w:id="578"/>
          </w:p>
        </w:tc>
        <w:tc>
          <w:tcPr>
            <w:tcW w:w="1701" w:type="dxa"/>
            <w:shd w:val="clear" w:color="auto" w:fill="auto"/>
            <w:vAlign w:val="center"/>
          </w:tcPr>
          <w:p w14:paraId="3C343D98"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79" w:name="_Toc113523506"/>
            <w:r w:rsidRPr="003E075D">
              <w:rPr>
                <w:rFonts w:eastAsia="Times New Roman"/>
                <w:color w:val="000000" w:themeColor="text1"/>
                <w:sz w:val="28"/>
                <w:szCs w:val="28"/>
                <w:lang w:val="nb-NO"/>
              </w:rPr>
              <w:t>T1: 1305 m</w:t>
            </w:r>
            <w:r w:rsidRPr="003E075D">
              <w:rPr>
                <w:rFonts w:eastAsia="Times New Roman"/>
                <w:color w:val="000000" w:themeColor="text1"/>
                <w:sz w:val="28"/>
                <w:szCs w:val="28"/>
                <w:vertAlign w:val="superscript"/>
                <w:lang w:val="nb-NO"/>
              </w:rPr>
              <w:t>2</w:t>
            </w:r>
            <w:bookmarkEnd w:id="579"/>
          </w:p>
        </w:tc>
        <w:tc>
          <w:tcPr>
            <w:tcW w:w="1719" w:type="dxa"/>
            <w:shd w:val="clear" w:color="auto" w:fill="auto"/>
            <w:vAlign w:val="center"/>
          </w:tcPr>
          <w:p w14:paraId="3B2BBE38"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80" w:name="_Toc113523507"/>
            <w:r w:rsidRPr="003E075D">
              <w:rPr>
                <w:rFonts w:eastAsia="Times New Roman"/>
                <w:color w:val="000000" w:themeColor="text1"/>
                <w:sz w:val="28"/>
                <w:szCs w:val="28"/>
                <w:lang w:val="nb-NO"/>
              </w:rPr>
              <w:t>T1: 3.3m</w:t>
            </w:r>
            <w:bookmarkEnd w:id="580"/>
          </w:p>
          <w:p w14:paraId="182D478F"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81" w:name="_Toc113523508"/>
            <w:r w:rsidRPr="003E075D">
              <w:rPr>
                <w:rFonts w:eastAsia="Times New Roman"/>
                <w:color w:val="000000" w:themeColor="text1"/>
                <w:sz w:val="28"/>
                <w:szCs w:val="28"/>
                <w:lang w:val="nb-NO"/>
              </w:rPr>
              <w:t>Mái: 2.7m</w:t>
            </w:r>
            <w:bookmarkEnd w:id="581"/>
          </w:p>
        </w:tc>
        <w:tc>
          <w:tcPr>
            <w:tcW w:w="1497" w:type="dxa"/>
            <w:vAlign w:val="center"/>
          </w:tcPr>
          <w:p w14:paraId="1C1EEAEE"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82" w:name="_Toc113523509"/>
            <w:r w:rsidRPr="003E075D">
              <w:rPr>
                <w:rFonts w:eastAsia="Times New Roman"/>
                <w:color w:val="000000" w:themeColor="text1"/>
                <w:sz w:val="28"/>
                <w:szCs w:val="28"/>
                <w:lang w:val="nb-NO"/>
              </w:rPr>
              <w:t>6m</w:t>
            </w:r>
            <w:bookmarkEnd w:id="582"/>
          </w:p>
        </w:tc>
      </w:tr>
      <w:tr w:rsidR="003E075D" w:rsidRPr="003E075D" w14:paraId="1171E9DF" w14:textId="77777777" w:rsidTr="009B1D1F">
        <w:trPr>
          <w:jc w:val="center"/>
        </w:trPr>
        <w:tc>
          <w:tcPr>
            <w:tcW w:w="755" w:type="dxa"/>
            <w:shd w:val="clear" w:color="auto" w:fill="auto"/>
            <w:vAlign w:val="center"/>
          </w:tcPr>
          <w:p w14:paraId="277B61A5"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83" w:name="_Toc113523510"/>
            <w:r w:rsidRPr="003E075D">
              <w:rPr>
                <w:rFonts w:eastAsia="Times New Roman"/>
                <w:color w:val="000000" w:themeColor="text1"/>
                <w:sz w:val="28"/>
                <w:szCs w:val="28"/>
                <w:lang w:val="nb-NO"/>
              </w:rPr>
              <w:t>7</w:t>
            </w:r>
            <w:bookmarkEnd w:id="583"/>
          </w:p>
        </w:tc>
        <w:tc>
          <w:tcPr>
            <w:tcW w:w="2861" w:type="dxa"/>
            <w:shd w:val="clear" w:color="auto" w:fill="auto"/>
            <w:vAlign w:val="center"/>
          </w:tcPr>
          <w:p w14:paraId="435DBDAD"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584" w:name="_Toc113523511"/>
            <w:r w:rsidRPr="003E075D">
              <w:rPr>
                <w:rFonts w:eastAsia="Times New Roman"/>
                <w:color w:val="000000" w:themeColor="text1"/>
                <w:sz w:val="28"/>
                <w:szCs w:val="28"/>
                <w:lang w:val="nb-NO"/>
              </w:rPr>
              <w:t>Nhà điều hành lễ tân khu vực phía nam</w:t>
            </w:r>
            <w:bookmarkEnd w:id="584"/>
          </w:p>
        </w:tc>
        <w:tc>
          <w:tcPr>
            <w:tcW w:w="1265" w:type="dxa"/>
            <w:shd w:val="clear" w:color="auto" w:fill="auto"/>
            <w:vAlign w:val="center"/>
          </w:tcPr>
          <w:p w14:paraId="7E425B4D"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85" w:name="_Toc113523512"/>
            <w:r w:rsidRPr="003E075D">
              <w:rPr>
                <w:rFonts w:eastAsia="Times New Roman"/>
                <w:color w:val="000000" w:themeColor="text1"/>
                <w:sz w:val="28"/>
                <w:szCs w:val="28"/>
                <w:lang w:val="nb-NO"/>
              </w:rPr>
              <w:t>02</w:t>
            </w:r>
            <w:bookmarkEnd w:id="585"/>
          </w:p>
        </w:tc>
        <w:tc>
          <w:tcPr>
            <w:tcW w:w="1701" w:type="dxa"/>
            <w:shd w:val="clear" w:color="auto" w:fill="auto"/>
            <w:vAlign w:val="center"/>
          </w:tcPr>
          <w:p w14:paraId="52B5A7C9"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86" w:name="_Toc113523513"/>
            <w:r w:rsidRPr="003E075D">
              <w:rPr>
                <w:rFonts w:eastAsia="Times New Roman"/>
                <w:color w:val="000000" w:themeColor="text1"/>
                <w:sz w:val="28"/>
                <w:szCs w:val="28"/>
                <w:lang w:val="nb-NO"/>
              </w:rPr>
              <w:t>T1: 413 m</w:t>
            </w:r>
            <w:r w:rsidRPr="003E075D">
              <w:rPr>
                <w:rFonts w:eastAsia="Times New Roman"/>
                <w:color w:val="000000" w:themeColor="text1"/>
                <w:sz w:val="28"/>
                <w:szCs w:val="28"/>
                <w:vertAlign w:val="superscript"/>
                <w:lang w:val="nb-NO"/>
              </w:rPr>
              <w:t>2</w:t>
            </w:r>
            <w:bookmarkEnd w:id="586"/>
          </w:p>
          <w:p w14:paraId="1DF2ABF4"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87" w:name="_Toc113523514"/>
            <w:r w:rsidRPr="003E075D">
              <w:rPr>
                <w:rFonts w:eastAsia="Times New Roman"/>
                <w:color w:val="000000" w:themeColor="text1"/>
                <w:sz w:val="28"/>
                <w:szCs w:val="28"/>
                <w:lang w:val="nb-NO"/>
              </w:rPr>
              <w:t>T2: 340 m</w:t>
            </w:r>
            <w:r w:rsidRPr="003E075D">
              <w:rPr>
                <w:rFonts w:eastAsia="Times New Roman"/>
                <w:color w:val="000000" w:themeColor="text1"/>
                <w:sz w:val="28"/>
                <w:szCs w:val="28"/>
                <w:vertAlign w:val="superscript"/>
                <w:lang w:val="nb-NO"/>
              </w:rPr>
              <w:t>2</w:t>
            </w:r>
            <w:bookmarkEnd w:id="587"/>
          </w:p>
        </w:tc>
        <w:tc>
          <w:tcPr>
            <w:tcW w:w="1719" w:type="dxa"/>
            <w:shd w:val="clear" w:color="auto" w:fill="auto"/>
            <w:vAlign w:val="center"/>
          </w:tcPr>
          <w:p w14:paraId="01BB72A1"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88" w:name="_Toc113523515"/>
            <w:r w:rsidRPr="003E075D">
              <w:rPr>
                <w:rFonts w:eastAsia="Times New Roman"/>
                <w:color w:val="000000" w:themeColor="text1"/>
                <w:sz w:val="28"/>
                <w:szCs w:val="28"/>
                <w:lang w:val="nb-NO"/>
              </w:rPr>
              <w:t>T1: 3.6m</w:t>
            </w:r>
            <w:bookmarkEnd w:id="588"/>
          </w:p>
          <w:p w14:paraId="0F294CCE"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89" w:name="_Toc113523516"/>
            <w:r w:rsidRPr="003E075D">
              <w:rPr>
                <w:rFonts w:eastAsia="Times New Roman"/>
                <w:color w:val="000000" w:themeColor="text1"/>
                <w:sz w:val="28"/>
                <w:szCs w:val="28"/>
                <w:lang w:val="nb-NO"/>
              </w:rPr>
              <w:t>T2: 3.6m</w:t>
            </w:r>
            <w:bookmarkEnd w:id="589"/>
          </w:p>
          <w:p w14:paraId="3E7424CC"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p>
        </w:tc>
        <w:tc>
          <w:tcPr>
            <w:tcW w:w="1497" w:type="dxa"/>
            <w:vAlign w:val="center"/>
          </w:tcPr>
          <w:p w14:paraId="08B48C2A"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90" w:name="_Toc113523517"/>
            <w:r w:rsidRPr="003E075D">
              <w:rPr>
                <w:rFonts w:eastAsia="Times New Roman"/>
                <w:color w:val="000000" w:themeColor="text1"/>
                <w:sz w:val="28"/>
                <w:szCs w:val="28"/>
                <w:lang w:val="nb-NO"/>
              </w:rPr>
              <w:t>7.2m</w:t>
            </w:r>
            <w:bookmarkEnd w:id="590"/>
          </w:p>
        </w:tc>
      </w:tr>
      <w:tr w:rsidR="003E075D" w:rsidRPr="003E075D" w14:paraId="362BA888" w14:textId="77777777" w:rsidTr="009B1D1F">
        <w:trPr>
          <w:jc w:val="center"/>
        </w:trPr>
        <w:tc>
          <w:tcPr>
            <w:tcW w:w="755" w:type="dxa"/>
            <w:shd w:val="clear" w:color="auto" w:fill="auto"/>
            <w:vAlign w:val="center"/>
          </w:tcPr>
          <w:p w14:paraId="5A25D5D8"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91" w:name="_Toc113523518"/>
            <w:r w:rsidRPr="003E075D">
              <w:rPr>
                <w:rFonts w:eastAsia="Times New Roman"/>
                <w:color w:val="000000" w:themeColor="text1"/>
                <w:sz w:val="28"/>
                <w:szCs w:val="28"/>
                <w:lang w:val="nb-NO"/>
              </w:rPr>
              <w:t>8</w:t>
            </w:r>
            <w:bookmarkEnd w:id="591"/>
          </w:p>
        </w:tc>
        <w:tc>
          <w:tcPr>
            <w:tcW w:w="2861" w:type="dxa"/>
            <w:shd w:val="clear" w:color="auto" w:fill="auto"/>
            <w:vAlign w:val="center"/>
          </w:tcPr>
          <w:p w14:paraId="7889A465"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592" w:name="_Toc113523519"/>
            <w:r w:rsidRPr="003E075D">
              <w:rPr>
                <w:rFonts w:eastAsia="Times New Roman"/>
                <w:color w:val="000000" w:themeColor="text1"/>
                <w:sz w:val="28"/>
                <w:szCs w:val="28"/>
                <w:lang w:val="nb-NO"/>
              </w:rPr>
              <w:t>Nhà dịch vụ 3</w:t>
            </w:r>
            <w:bookmarkEnd w:id="592"/>
          </w:p>
        </w:tc>
        <w:tc>
          <w:tcPr>
            <w:tcW w:w="1265" w:type="dxa"/>
            <w:shd w:val="clear" w:color="auto" w:fill="auto"/>
            <w:vAlign w:val="center"/>
          </w:tcPr>
          <w:p w14:paraId="5374AA3B"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93" w:name="_Toc113523520"/>
            <w:r w:rsidRPr="003E075D">
              <w:rPr>
                <w:rFonts w:eastAsia="Times New Roman"/>
                <w:color w:val="000000" w:themeColor="text1"/>
                <w:sz w:val="28"/>
                <w:szCs w:val="28"/>
                <w:lang w:val="nb-NO"/>
              </w:rPr>
              <w:t>03</w:t>
            </w:r>
            <w:bookmarkEnd w:id="593"/>
          </w:p>
        </w:tc>
        <w:tc>
          <w:tcPr>
            <w:tcW w:w="1701" w:type="dxa"/>
            <w:shd w:val="clear" w:color="auto" w:fill="auto"/>
            <w:vAlign w:val="center"/>
          </w:tcPr>
          <w:p w14:paraId="3DB376DF"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94" w:name="_Toc113523521"/>
            <w:r w:rsidRPr="003E075D">
              <w:rPr>
                <w:rFonts w:eastAsia="Times New Roman"/>
                <w:color w:val="000000" w:themeColor="text1"/>
                <w:sz w:val="28"/>
                <w:szCs w:val="28"/>
                <w:lang w:val="nb-NO"/>
              </w:rPr>
              <w:t>T1: 731 m</w:t>
            </w:r>
            <w:r w:rsidRPr="003E075D">
              <w:rPr>
                <w:rFonts w:eastAsia="Times New Roman"/>
                <w:color w:val="000000" w:themeColor="text1"/>
                <w:sz w:val="28"/>
                <w:szCs w:val="28"/>
                <w:vertAlign w:val="superscript"/>
                <w:lang w:val="nb-NO"/>
              </w:rPr>
              <w:t>2</w:t>
            </w:r>
            <w:bookmarkEnd w:id="594"/>
          </w:p>
          <w:p w14:paraId="28E40FE5"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95" w:name="_Toc113523522"/>
            <w:r w:rsidRPr="003E075D">
              <w:rPr>
                <w:rFonts w:eastAsia="Times New Roman"/>
                <w:color w:val="000000" w:themeColor="text1"/>
                <w:sz w:val="28"/>
                <w:szCs w:val="28"/>
                <w:lang w:val="nb-NO"/>
              </w:rPr>
              <w:t>T2: 500 m</w:t>
            </w:r>
            <w:r w:rsidRPr="003E075D">
              <w:rPr>
                <w:rFonts w:eastAsia="Times New Roman"/>
                <w:color w:val="000000" w:themeColor="text1"/>
                <w:sz w:val="28"/>
                <w:szCs w:val="28"/>
                <w:vertAlign w:val="superscript"/>
                <w:lang w:val="nb-NO"/>
              </w:rPr>
              <w:t>2</w:t>
            </w:r>
            <w:bookmarkEnd w:id="595"/>
          </w:p>
          <w:p w14:paraId="50429796"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96" w:name="_Toc113523523"/>
            <w:r w:rsidRPr="003E075D">
              <w:rPr>
                <w:rFonts w:eastAsia="Times New Roman"/>
                <w:color w:val="000000" w:themeColor="text1"/>
                <w:sz w:val="28"/>
                <w:szCs w:val="28"/>
                <w:lang w:val="nb-NO"/>
              </w:rPr>
              <w:t>T3: 668 m</w:t>
            </w:r>
            <w:r w:rsidRPr="003E075D">
              <w:rPr>
                <w:rFonts w:eastAsia="Times New Roman"/>
                <w:color w:val="000000" w:themeColor="text1"/>
                <w:sz w:val="28"/>
                <w:szCs w:val="28"/>
                <w:vertAlign w:val="superscript"/>
                <w:lang w:val="nb-NO"/>
              </w:rPr>
              <w:t>2</w:t>
            </w:r>
            <w:bookmarkEnd w:id="596"/>
          </w:p>
        </w:tc>
        <w:tc>
          <w:tcPr>
            <w:tcW w:w="1719" w:type="dxa"/>
            <w:shd w:val="clear" w:color="auto" w:fill="auto"/>
            <w:vAlign w:val="center"/>
          </w:tcPr>
          <w:p w14:paraId="25BE35B4"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97" w:name="_Toc113523524"/>
            <w:r w:rsidRPr="003E075D">
              <w:rPr>
                <w:rFonts w:eastAsia="Times New Roman"/>
                <w:color w:val="000000" w:themeColor="text1"/>
                <w:sz w:val="28"/>
                <w:szCs w:val="28"/>
                <w:lang w:val="nb-NO"/>
              </w:rPr>
              <w:t>T1: 3.2m</w:t>
            </w:r>
            <w:bookmarkEnd w:id="597"/>
          </w:p>
          <w:p w14:paraId="0D1EF690"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98" w:name="_Toc113523525"/>
            <w:r w:rsidRPr="003E075D">
              <w:rPr>
                <w:rFonts w:eastAsia="Times New Roman"/>
                <w:color w:val="000000" w:themeColor="text1"/>
                <w:sz w:val="28"/>
                <w:szCs w:val="28"/>
                <w:lang w:val="nb-NO"/>
              </w:rPr>
              <w:t>T2: 6.4m</w:t>
            </w:r>
            <w:bookmarkEnd w:id="598"/>
          </w:p>
          <w:p w14:paraId="77E5A051"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599" w:name="_Toc113523526"/>
            <w:r w:rsidRPr="003E075D">
              <w:rPr>
                <w:rFonts w:eastAsia="Times New Roman"/>
                <w:color w:val="000000" w:themeColor="text1"/>
                <w:sz w:val="28"/>
                <w:szCs w:val="28"/>
                <w:lang w:val="nb-NO"/>
              </w:rPr>
              <w:t>T3: 9m</w:t>
            </w:r>
            <w:bookmarkEnd w:id="599"/>
          </w:p>
        </w:tc>
        <w:tc>
          <w:tcPr>
            <w:tcW w:w="1497" w:type="dxa"/>
            <w:vAlign w:val="center"/>
          </w:tcPr>
          <w:p w14:paraId="3F44317F"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00" w:name="_Toc113523527"/>
            <w:r w:rsidRPr="003E075D">
              <w:rPr>
                <w:rFonts w:eastAsia="Times New Roman"/>
                <w:color w:val="000000" w:themeColor="text1"/>
                <w:sz w:val="28"/>
                <w:szCs w:val="28"/>
                <w:lang w:val="nb-NO"/>
              </w:rPr>
              <w:t>15.4m</w:t>
            </w:r>
            <w:bookmarkEnd w:id="600"/>
          </w:p>
        </w:tc>
      </w:tr>
      <w:tr w:rsidR="003E075D" w:rsidRPr="003E075D" w14:paraId="3050BEA1" w14:textId="77777777" w:rsidTr="009B1D1F">
        <w:trPr>
          <w:jc w:val="center"/>
        </w:trPr>
        <w:tc>
          <w:tcPr>
            <w:tcW w:w="755" w:type="dxa"/>
            <w:shd w:val="clear" w:color="auto" w:fill="auto"/>
            <w:vAlign w:val="center"/>
          </w:tcPr>
          <w:p w14:paraId="43ED499D"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01" w:name="_Toc113523528"/>
            <w:r w:rsidRPr="003E075D">
              <w:rPr>
                <w:rFonts w:eastAsia="Times New Roman"/>
                <w:color w:val="000000" w:themeColor="text1"/>
                <w:sz w:val="28"/>
                <w:szCs w:val="28"/>
                <w:lang w:val="nb-NO"/>
              </w:rPr>
              <w:t>9</w:t>
            </w:r>
            <w:bookmarkEnd w:id="601"/>
          </w:p>
        </w:tc>
        <w:tc>
          <w:tcPr>
            <w:tcW w:w="2861" w:type="dxa"/>
            <w:shd w:val="clear" w:color="auto" w:fill="auto"/>
            <w:vAlign w:val="center"/>
          </w:tcPr>
          <w:p w14:paraId="012DEE92"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602" w:name="_Toc113523529"/>
            <w:r w:rsidRPr="003E075D">
              <w:rPr>
                <w:rFonts w:eastAsia="Times New Roman"/>
                <w:color w:val="000000" w:themeColor="text1"/>
                <w:sz w:val="28"/>
                <w:szCs w:val="28"/>
                <w:lang w:val="nb-NO"/>
              </w:rPr>
              <w:t>Nhà nghỉ sinh thái dạng Bugalow 2 tầng</w:t>
            </w:r>
            <w:bookmarkEnd w:id="602"/>
          </w:p>
          <w:p w14:paraId="5A26050B" w14:textId="77777777" w:rsidR="00602288" w:rsidRPr="003E075D" w:rsidRDefault="00602288" w:rsidP="009B1D1F">
            <w:pPr>
              <w:spacing w:line="240" w:lineRule="auto"/>
              <w:ind w:firstLine="0"/>
              <w:jc w:val="left"/>
              <w:outlineLvl w:val="0"/>
              <w:rPr>
                <w:rFonts w:eastAsia="Times New Roman"/>
                <w:color w:val="000000" w:themeColor="text1"/>
                <w:sz w:val="28"/>
                <w:szCs w:val="28"/>
                <w:lang w:val="nb-NO"/>
              </w:rPr>
            </w:pPr>
            <w:bookmarkStart w:id="603" w:name="_Toc113523530"/>
            <w:r w:rsidRPr="003E075D">
              <w:rPr>
                <w:rFonts w:eastAsia="Times New Roman"/>
                <w:color w:val="000000" w:themeColor="text1"/>
                <w:sz w:val="28"/>
                <w:szCs w:val="28"/>
                <w:lang w:val="nb-NO"/>
              </w:rPr>
              <w:t>( có 6 nhà)</w:t>
            </w:r>
            <w:bookmarkEnd w:id="603"/>
          </w:p>
        </w:tc>
        <w:tc>
          <w:tcPr>
            <w:tcW w:w="1265" w:type="dxa"/>
            <w:shd w:val="clear" w:color="auto" w:fill="auto"/>
            <w:vAlign w:val="center"/>
          </w:tcPr>
          <w:p w14:paraId="7F9C6510"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04" w:name="_Toc113523531"/>
            <w:r w:rsidRPr="003E075D">
              <w:rPr>
                <w:rFonts w:eastAsia="Times New Roman"/>
                <w:color w:val="000000" w:themeColor="text1"/>
                <w:sz w:val="28"/>
                <w:szCs w:val="28"/>
                <w:lang w:val="nb-NO"/>
              </w:rPr>
              <w:t>02</w:t>
            </w:r>
            <w:bookmarkEnd w:id="604"/>
          </w:p>
        </w:tc>
        <w:tc>
          <w:tcPr>
            <w:tcW w:w="1701" w:type="dxa"/>
            <w:shd w:val="clear" w:color="auto" w:fill="auto"/>
            <w:vAlign w:val="center"/>
          </w:tcPr>
          <w:p w14:paraId="2DDE1BF6"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05" w:name="_Toc113523532"/>
            <w:r w:rsidRPr="003E075D">
              <w:rPr>
                <w:rFonts w:eastAsia="Times New Roman"/>
                <w:color w:val="000000" w:themeColor="text1"/>
                <w:sz w:val="28"/>
                <w:szCs w:val="28"/>
                <w:lang w:val="nb-NO"/>
              </w:rPr>
              <w:t>T1: 248 m</w:t>
            </w:r>
            <w:r w:rsidRPr="003E075D">
              <w:rPr>
                <w:rFonts w:eastAsia="Times New Roman"/>
                <w:color w:val="000000" w:themeColor="text1"/>
                <w:sz w:val="28"/>
                <w:szCs w:val="28"/>
                <w:vertAlign w:val="superscript"/>
                <w:lang w:val="nb-NO"/>
              </w:rPr>
              <w:t>2</w:t>
            </w:r>
            <w:bookmarkEnd w:id="605"/>
          </w:p>
          <w:p w14:paraId="3CE37DAA"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06" w:name="_Toc113523533"/>
            <w:r w:rsidRPr="003E075D">
              <w:rPr>
                <w:rFonts w:eastAsia="Times New Roman"/>
                <w:color w:val="000000" w:themeColor="text1"/>
                <w:sz w:val="28"/>
                <w:szCs w:val="28"/>
                <w:lang w:val="nb-NO"/>
              </w:rPr>
              <w:t>T2: 222 m</w:t>
            </w:r>
            <w:r w:rsidRPr="003E075D">
              <w:rPr>
                <w:rFonts w:eastAsia="Times New Roman"/>
                <w:color w:val="000000" w:themeColor="text1"/>
                <w:sz w:val="28"/>
                <w:szCs w:val="28"/>
                <w:vertAlign w:val="superscript"/>
                <w:lang w:val="nb-NO"/>
              </w:rPr>
              <w:t>2</w:t>
            </w:r>
            <w:bookmarkEnd w:id="606"/>
          </w:p>
        </w:tc>
        <w:tc>
          <w:tcPr>
            <w:tcW w:w="1719" w:type="dxa"/>
            <w:shd w:val="clear" w:color="auto" w:fill="auto"/>
            <w:vAlign w:val="center"/>
          </w:tcPr>
          <w:p w14:paraId="7E58BFAA"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07" w:name="_Toc113523534"/>
            <w:r w:rsidRPr="003E075D">
              <w:rPr>
                <w:rFonts w:eastAsia="Times New Roman"/>
                <w:color w:val="000000" w:themeColor="text1"/>
                <w:sz w:val="28"/>
                <w:szCs w:val="28"/>
                <w:lang w:val="nb-NO"/>
              </w:rPr>
              <w:t>T1: 3.2m</w:t>
            </w:r>
            <w:bookmarkEnd w:id="607"/>
          </w:p>
          <w:p w14:paraId="2DBDE5F4"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08" w:name="_Toc113523535"/>
            <w:r w:rsidRPr="003E075D">
              <w:rPr>
                <w:rFonts w:eastAsia="Times New Roman"/>
                <w:color w:val="000000" w:themeColor="text1"/>
                <w:sz w:val="28"/>
                <w:szCs w:val="28"/>
                <w:lang w:val="nb-NO"/>
              </w:rPr>
              <w:t>T2: 3.2m</w:t>
            </w:r>
            <w:bookmarkEnd w:id="608"/>
          </w:p>
          <w:p w14:paraId="692B8B98"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09" w:name="_Toc113523536"/>
            <w:r w:rsidRPr="003E075D">
              <w:rPr>
                <w:rFonts w:eastAsia="Times New Roman"/>
                <w:color w:val="000000" w:themeColor="text1"/>
                <w:sz w:val="28"/>
                <w:szCs w:val="28"/>
                <w:lang w:val="nb-NO"/>
              </w:rPr>
              <w:t>Mái: 2.65m</w:t>
            </w:r>
            <w:bookmarkEnd w:id="609"/>
          </w:p>
        </w:tc>
        <w:tc>
          <w:tcPr>
            <w:tcW w:w="1497" w:type="dxa"/>
            <w:vAlign w:val="center"/>
          </w:tcPr>
          <w:p w14:paraId="46972AC6"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10" w:name="_Toc113523537"/>
            <w:r w:rsidRPr="003E075D">
              <w:rPr>
                <w:rFonts w:eastAsia="Times New Roman"/>
                <w:color w:val="000000" w:themeColor="text1"/>
                <w:sz w:val="28"/>
                <w:szCs w:val="28"/>
                <w:lang w:val="nb-NO"/>
              </w:rPr>
              <w:t>9.05m</w:t>
            </w:r>
            <w:bookmarkEnd w:id="610"/>
          </w:p>
        </w:tc>
      </w:tr>
      <w:tr w:rsidR="003E075D" w:rsidRPr="003E075D" w14:paraId="34D3D1B6" w14:textId="77777777" w:rsidTr="009B1D1F">
        <w:trPr>
          <w:jc w:val="center"/>
        </w:trPr>
        <w:tc>
          <w:tcPr>
            <w:tcW w:w="755" w:type="dxa"/>
            <w:shd w:val="clear" w:color="auto" w:fill="auto"/>
            <w:vAlign w:val="center"/>
          </w:tcPr>
          <w:p w14:paraId="24ADF205"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11" w:name="_Toc113523538"/>
            <w:r w:rsidRPr="003E075D">
              <w:rPr>
                <w:rFonts w:eastAsia="Times New Roman"/>
                <w:color w:val="000000" w:themeColor="text1"/>
                <w:sz w:val="28"/>
                <w:szCs w:val="28"/>
                <w:lang w:val="nb-NO"/>
              </w:rPr>
              <w:t>10</w:t>
            </w:r>
            <w:bookmarkEnd w:id="611"/>
          </w:p>
        </w:tc>
        <w:tc>
          <w:tcPr>
            <w:tcW w:w="9043" w:type="dxa"/>
            <w:gridSpan w:val="5"/>
            <w:shd w:val="clear" w:color="auto" w:fill="auto"/>
            <w:vAlign w:val="center"/>
          </w:tcPr>
          <w:p w14:paraId="402A60E4" w14:textId="77777777" w:rsidR="00602288" w:rsidRPr="003E075D" w:rsidRDefault="00602288" w:rsidP="009B1D1F">
            <w:pPr>
              <w:spacing w:line="240" w:lineRule="auto"/>
              <w:ind w:firstLine="0"/>
              <w:jc w:val="center"/>
              <w:outlineLvl w:val="0"/>
              <w:rPr>
                <w:rFonts w:eastAsia="Times New Roman"/>
                <w:color w:val="000000" w:themeColor="text1"/>
                <w:sz w:val="28"/>
                <w:szCs w:val="28"/>
                <w:lang w:val="nb-NO"/>
              </w:rPr>
            </w:pPr>
            <w:bookmarkStart w:id="612" w:name="_Toc113523539"/>
            <w:r w:rsidRPr="003E075D">
              <w:rPr>
                <w:rFonts w:eastAsia="Times New Roman"/>
                <w:color w:val="000000" w:themeColor="text1"/>
                <w:sz w:val="28"/>
                <w:szCs w:val="28"/>
                <w:lang w:val="nb-NO"/>
              </w:rPr>
              <w:t>Các hạng mục khác thực hiện giai đoạn sau</w:t>
            </w:r>
            <w:bookmarkEnd w:id="612"/>
          </w:p>
        </w:tc>
      </w:tr>
    </w:tbl>
    <w:p w14:paraId="669CC83A" w14:textId="77777777" w:rsidR="00602288" w:rsidRPr="003E075D" w:rsidRDefault="00602288" w:rsidP="00594FEE">
      <w:pPr>
        <w:spacing w:line="240" w:lineRule="auto"/>
        <w:rPr>
          <w:rFonts w:cs=".VnTime"/>
          <w:color w:val="000000" w:themeColor="text1"/>
          <w:shd w:val="clear" w:color="auto" w:fill="FFFFFF"/>
          <w:lang w:val="nl-NL"/>
        </w:rPr>
      </w:pPr>
    </w:p>
    <w:p w14:paraId="40320E61" w14:textId="3BCE4E56" w:rsidR="00594FEE" w:rsidRPr="003E075D" w:rsidRDefault="00BF2E7A" w:rsidP="00602288">
      <w:pPr>
        <w:spacing w:before="60" w:after="60" w:line="360" w:lineRule="exact"/>
        <w:ind w:firstLine="720"/>
        <w:rPr>
          <w:b/>
          <w:i/>
          <w:noProof/>
          <w:color w:val="000000" w:themeColor="text1"/>
          <w:sz w:val="28"/>
          <w:szCs w:val="28"/>
          <w:lang w:val="it-IT"/>
        </w:rPr>
      </w:pPr>
      <w:r w:rsidRPr="003E075D">
        <w:rPr>
          <w:b/>
          <w:i/>
          <w:color w:val="000000" w:themeColor="text1"/>
          <w:sz w:val="28"/>
          <w:szCs w:val="28"/>
        </w:rPr>
        <w:t>1.1.5.3</w:t>
      </w:r>
      <w:r w:rsidR="00594FEE" w:rsidRPr="003E075D">
        <w:rPr>
          <w:b/>
          <w:i/>
          <w:color w:val="000000" w:themeColor="text1"/>
          <w:sz w:val="28"/>
          <w:szCs w:val="28"/>
          <w:lang w:val="vi-VN"/>
        </w:rPr>
        <w:t xml:space="preserve">. </w:t>
      </w:r>
      <w:r w:rsidR="00594FEE" w:rsidRPr="003E075D">
        <w:rPr>
          <w:b/>
          <w:i/>
          <w:noProof/>
          <w:color w:val="000000" w:themeColor="text1"/>
          <w:sz w:val="28"/>
          <w:szCs w:val="28"/>
          <w:lang w:val="it-IT"/>
        </w:rPr>
        <w:t>Giải pháp quy hoạch kiến trúc:</w:t>
      </w:r>
    </w:p>
    <w:p w14:paraId="5B5E6D2A" w14:textId="77777777" w:rsidR="00594FEE" w:rsidRPr="003E075D" w:rsidRDefault="00594FEE" w:rsidP="00602288">
      <w:pPr>
        <w:spacing w:before="60" w:after="60" w:line="360" w:lineRule="exact"/>
        <w:ind w:firstLine="720"/>
        <w:rPr>
          <w:color w:val="000000" w:themeColor="text1"/>
          <w:sz w:val="28"/>
          <w:szCs w:val="28"/>
          <w:lang w:val="vi-VN"/>
        </w:rPr>
      </w:pPr>
      <w:r w:rsidRPr="003E075D">
        <w:rPr>
          <w:color w:val="000000" w:themeColor="text1"/>
          <w:sz w:val="28"/>
          <w:szCs w:val="28"/>
          <w:lang w:val="vi-VN"/>
        </w:rPr>
        <w:t>- Khu vực dự án với các chức năng: Khu biệt thự Bungalow; khu nhà phố</w:t>
      </w:r>
      <w:r w:rsidRPr="003E075D">
        <w:rPr>
          <w:color w:val="000000" w:themeColor="text1"/>
          <w:sz w:val="28"/>
          <w:szCs w:val="28"/>
          <w:lang w:val="vi-VN"/>
        </w:rPr>
        <w:br/>
        <w:t>kết hợp nghĩ dưỡng (không có đất ở); khu spa, câu lạc bộ bãi biển; khu chăm sóc</w:t>
      </w:r>
      <w:r w:rsidRPr="003E075D">
        <w:rPr>
          <w:color w:val="000000" w:themeColor="text1"/>
          <w:sz w:val="28"/>
          <w:szCs w:val="28"/>
          <w:lang w:val="vi-VN"/>
        </w:rPr>
        <w:br/>
        <w:t>sức khỏe, thể thao; khu vui chơi giải trí; nhà hàng ẩm thực; sân vườn cảnh quan</w:t>
      </w:r>
      <w:r w:rsidRPr="003E075D">
        <w:rPr>
          <w:color w:val="000000" w:themeColor="text1"/>
          <w:sz w:val="28"/>
          <w:szCs w:val="28"/>
          <w:lang w:val="vi-VN"/>
        </w:rPr>
        <w:br/>
        <w:t>và các hạng mục phụ trợ khác</w:t>
      </w:r>
    </w:p>
    <w:p w14:paraId="508EBA80" w14:textId="77777777" w:rsidR="00594FEE" w:rsidRPr="003E075D" w:rsidRDefault="00594FEE" w:rsidP="00602288">
      <w:pPr>
        <w:spacing w:before="60" w:after="60" w:line="360" w:lineRule="exact"/>
        <w:ind w:firstLine="720"/>
        <w:rPr>
          <w:color w:val="000000" w:themeColor="text1"/>
          <w:sz w:val="28"/>
          <w:szCs w:val="28"/>
          <w:lang w:val="vi-VN"/>
        </w:rPr>
      </w:pPr>
      <w:r w:rsidRPr="003E075D">
        <w:rPr>
          <w:color w:val="000000" w:themeColor="text1"/>
          <w:sz w:val="28"/>
          <w:szCs w:val="28"/>
          <w:lang w:val="vi-VN"/>
        </w:rPr>
        <w:t>- Khu vực ngoài dự án với các chức năng: Quảng trường biển; các khu dịch</w:t>
      </w:r>
      <w:r w:rsidRPr="003E075D">
        <w:rPr>
          <w:color w:val="000000" w:themeColor="text1"/>
          <w:sz w:val="28"/>
          <w:szCs w:val="28"/>
          <w:lang w:val="vi-VN"/>
        </w:rPr>
        <w:br/>
        <w:t>vụ, giải trí; đất giao thông, cây xanh và hạ tầng kỹ thuật (nghiên cứu để kết nối</w:t>
      </w:r>
      <w:r w:rsidRPr="003E075D">
        <w:rPr>
          <w:color w:val="000000" w:themeColor="text1"/>
          <w:sz w:val="28"/>
          <w:szCs w:val="28"/>
          <w:lang w:val="vi-VN"/>
        </w:rPr>
        <w:br/>
        <w:t>đồng bộ khu vực theo định hướng quy hoạch chung).</w:t>
      </w:r>
    </w:p>
    <w:p w14:paraId="1CB368C1" w14:textId="769258DD" w:rsidR="00594FEE" w:rsidRPr="003E075D" w:rsidRDefault="00594FEE" w:rsidP="00602288">
      <w:pPr>
        <w:spacing w:before="60" w:after="60" w:line="360" w:lineRule="exact"/>
        <w:ind w:firstLine="720"/>
        <w:rPr>
          <w:rFonts w:ascii="Arial" w:hAnsi="Arial" w:cs="Arial"/>
          <w:snapToGrid w:val="0"/>
          <w:color w:val="000000" w:themeColor="text1"/>
          <w:sz w:val="28"/>
          <w:szCs w:val="28"/>
          <w:lang w:val="it-IT"/>
        </w:rPr>
      </w:pPr>
      <w:r w:rsidRPr="003E075D">
        <w:rPr>
          <w:snapToGrid w:val="0"/>
          <w:color w:val="000000" w:themeColor="text1"/>
          <w:sz w:val="28"/>
          <w:szCs w:val="28"/>
          <w:lang w:val="it-IT"/>
        </w:rPr>
        <w:lastRenderedPageBreak/>
        <w:t>- Các công trình kiến trúc được xây dựng mới, đảm bảo các tiêu chuẩn kinh tế kỹ thuật, xác định chiều cao công trình từ 2-</w:t>
      </w:r>
      <w:r w:rsidR="00602288" w:rsidRPr="003E075D">
        <w:rPr>
          <w:snapToGrid w:val="0"/>
          <w:color w:val="000000" w:themeColor="text1"/>
          <w:sz w:val="28"/>
          <w:szCs w:val="28"/>
          <w:lang w:val="it-IT"/>
        </w:rPr>
        <w:t>8</w:t>
      </w:r>
      <w:r w:rsidRPr="003E075D">
        <w:rPr>
          <w:snapToGrid w:val="0"/>
          <w:color w:val="000000" w:themeColor="text1"/>
          <w:sz w:val="28"/>
          <w:szCs w:val="28"/>
          <w:lang w:val="it-IT"/>
        </w:rPr>
        <w:t xml:space="preserve"> tầng.</w:t>
      </w:r>
    </w:p>
    <w:p w14:paraId="29C6705B" w14:textId="77777777" w:rsidR="00594FEE" w:rsidRPr="003E075D" w:rsidRDefault="00594FEE" w:rsidP="00602288">
      <w:pPr>
        <w:spacing w:before="60" w:after="60" w:line="360" w:lineRule="exact"/>
        <w:ind w:firstLine="720"/>
        <w:rPr>
          <w:snapToGrid w:val="0"/>
          <w:color w:val="000000" w:themeColor="text1"/>
          <w:sz w:val="28"/>
          <w:szCs w:val="28"/>
          <w:lang w:val="it-IT"/>
        </w:rPr>
      </w:pPr>
      <w:r w:rsidRPr="003E075D">
        <w:rPr>
          <w:snapToGrid w:val="0"/>
          <w:color w:val="000000" w:themeColor="text1"/>
          <w:sz w:val="28"/>
          <w:szCs w:val="28"/>
          <w:lang w:val="it-IT"/>
        </w:rPr>
        <w:t>- Gắn kết mạng lư</w:t>
      </w:r>
      <w:r w:rsidRPr="003E075D">
        <w:rPr>
          <w:snapToGrid w:val="0"/>
          <w:color w:val="000000" w:themeColor="text1"/>
          <w:sz w:val="28"/>
          <w:szCs w:val="28"/>
          <w:lang w:val="it-IT"/>
        </w:rPr>
        <w:softHyphen/>
        <w:t>ới hạ tầng kỹ thuật của khu vực nghiên cứu với mạng l</w:t>
      </w:r>
      <w:r w:rsidRPr="003E075D">
        <w:rPr>
          <w:snapToGrid w:val="0"/>
          <w:color w:val="000000" w:themeColor="text1"/>
          <w:sz w:val="28"/>
          <w:szCs w:val="28"/>
          <w:lang w:val="it-IT"/>
        </w:rPr>
        <w:softHyphen/>
        <w:t>ưới chung quanh tạo thành một hệ thống hoàn chỉnh.</w:t>
      </w:r>
    </w:p>
    <w:p w14:paraId="7D3D4E1A" w14:textId="3721FB5D" w:rsidR="0088733F" w:rsidRPr="003E075D" w:rsidRDefault="00594FEE" w:rsidP="000A0744">
      <w:pPr>
        <w:spacing w:before="60" w:after="60" w:line="360" w:lineRule="exact"/>
        <w:ind w:firstLine="720"/>
        <w:rPr>
          <w:rFonts w:eastAsia="Times New Roman"/>
          <w:color w:val="000000" w:themeColor="text1"/>
          <w:sz w:val="28"/>
          <w:szCs w:val="28"/>
          <w:lang w:val="pt-BR"/>
        </w:rPr>
      </w:pPr>
      <w:r w:rsidRPr="003E075D">
        <w:rPr>
          <w:b/>
          <w:color w:val="000000" w:themeColor="text1"/>
          <w:sz w:val="28"/>
          <w:szCs w:val="28"/>
          <w:lang w:val="af-ZA"/>
        </w:rPr>
        <w:t>*</w:t>
      </w:r>
      <w:r w:rsidRPr="003E075D">
        <w:rPr>
          <w:b/>
          <w:i/>
          <w:color w:val="000000" w:themeColor="text1"/>
          <w:sz w:val="28"/>
          <w:szCs w:val="28"/>
          <w:lang w:val="vi-VN"/>
        </w:rPr>
        <w:t>Loại hình dự án</w:t>
      </w:r>
      <w:r w:rsidRPr="003E075D">
        <w:rPr>
          <w:b/>
          <w:color w:val="000000" w:themeColor="text1"/>
          <w:sz w:val="28"/>
          <w:szCs w:val="28"/>
          <w:lang w:val="vi-VN"/>
        </w:rPr>
        <w:t>:</w:t>
      </w:r>
      <w:r w:rsidRPr="003E075D">
        <w:rPr>
          <w:b/>
          <w:color w:val="000000" w:themeColor="text1"/>
          <w:sz w:val="28"/>
          <w:szCs w:val="28"/>
        </w:rPr>
        <w:t xml:space="preserve"> </w:t>
      </w:r>
      <w:r w:rsidRPr="003E075D">
        <w:rPr>
          <w:color w:val="000000" w:themeColor="text1"/>
          <w:sz w:val="28"/>
          <w:szCs w:val="28"/>
          <w:lang w:val="vi-VN"/>
        </w:rPr>
        <w:t xml:space="preserve">dự án </w:t>
      </w:r>
      <w:r w:rsidR="00602288" w:rsidRPr="003E075D">
        <w:rPr>
          <w:color w:val="000000" w:themeColor="text1"/>
          <w:sz w:val="28"/>
          <w:szCs w:val="28"/>
        </w:rPr>
        <w:t xml:space="preserve">điều chỉnh </w:t>
      </w:r>
      <w:r w:rsidRPr="003E075D">
        <w:rPr>
          <w:color w:val="000000" w:themeColor="text1"/>
          <w:sz w:val="28"/>
          <w:szCs w:val="28"/>
          <w:lang w:val="vi-VN"/>
        </w:rPr>
        <w:t>đầu tư xây dự</w:t>
      </w:r>
      <w:r w:rsidR="00602288" w:rsidRPr="003E075D">
        <w:rPr>
          <w:color w:val="000000" w:themeColor="text1"/>
          <w:sz w:val="28"/>
          <w:szCs w:val="28"/>
          <w:lang w:val="vi-VN"/>
        </w:rPr>
        <w:t>ng</w:t>
      </w:r>
      <w:r w:rsidRPr="003E075D">
        <w:rPr>
          <w:color w:val="000000" w:themeColor="text1"/>
          <w:sz w:val="28"/>
          <w:szCs w:val="28"/>
          <w:lang w:val="vi-VN"/>
        </w:rPr>
        <w:t xml:space="preserve">, thuộc thẩm quyền quyết định </w:t>
      </w:r>
      <w:r w:rsidR="00602288" w:rsidRPr="003E075D">
        <w:rPr>
          <w:color w:val="000000" w:themeColor="text1"/>
          <w:sz w:val="28"/>
          <w:szCs w:val="28"/>
        </w:rPr>
        <w:t xml:space="preserve">điều chỉnh </w:t>
      </w:r>
      <w:r w:rsidRPr="003E075D">
        <w:rPr>
          <w:color w:val="000000" w:themeColor="text1"/>
          <w:sz w:val="28"/>
          <w:szCs w:val="28"/>
          <w:lang w:val="vi-VN"/>
        </w:rPr>
        <w:t xml:space="preserve">chủ trương đầu tư của </w:t>
      </w:r>
      <w:r w:rsidRPr="003E075D">
        <w:rPr>
          <w:color w:val="000000" w:themeColor="text1"/>
          <w:sz w:val="28"/>
          <w:szCs w:val="28"/>
        </w:rPr>
        <w:t>UBND tỉnh Quảng Bình</w:t>
      </w:r>
      <w:r w:rsidRPr="003E075D">
        <w:rPr>
          <w:color w:val="000000" w:themeColor="text1"/>
          <w:sz w:val="28"/>
          <w:szCs w:val="28"/>
          <w:lang w:val="vi-VN"/>
        </w:rPr>
        <w:t>.</w:t>
      </w:r>
    </w:p>
    <w:p w14:paraId="09441407" w14:textId="1AB7AFC0" w:rsidR="00AB6CA3" w:rsidRPr="003E075D" w:rsidRDefault="00AB6CA3" w:rsidP="000A0744">
      <w:pPr>
        <w:spacing w:before="60" w:after="60" w:line="360" w:lineRule="exact"/>
        <w:ind w:firstLine="720"/>
        <w:outlineLvl w:val="1"/>
        <w:rPr>
          <w:rFonts w:eastAsia="Times New Roman"/>
          <w:b/>
          <w:bCs/>
          <w:color w:val="000000" w:themeColor="text1"/>
          <w:sz w:val="28"/>
          <w:szCs w:val="28"/>
        </w:rPr>
      </w:pPr>
      <w:bookmarkStart w:id="613" w:name="_Toc42784393"/>
      <w:bookmarkStart w:id="614" w:name="_Toc43495822"/>
      <w:bookmarkStart w:id="615" w:name="_Toc113523540"/>
      <w:r w:rsidRPr="003E075D">
        <w:rPr>
          <w:rFonts w:eastAsia="Times New Roman"/>
          <w:b/>
          <w:bCs/>
          <w:color w:val="000000" w:themeColor="text1"/>
          <w:sz w:val="28"/>
          <w:szCs w:val="28"/>
        </w:rPr>
        <w:t>1.2</w:t>
      </w:r>
      <w:r w:rsidR="00C32BCA" w:rsidRPr="003E075D">
        <w:rPr>
          <w:rFonts w:eastAsia="Times New Roman"/>
          <w:b/>
          <w:bCs/>
          <w:color w:val="000000" w:themeColor="text1"/>
          <w:sz w:val="28"/>
          <w:szCs w:val="28"/>
        </w:rPr>
        <w:t>.</w:t>
      </w:r>
      <w:r w:rsidRPr="003E075D">
        <w:rPr>
          <w:rFonts w:eastAsia="Times New Roman"/>
          <w:b/>
          <w:bCs/>
          <w:color w:val="000000" w:themeColor="text1"/>
          <w:sz w:val="28"/>
          <w:szCs w:val="28"/>
        </w:rPr>
        <w:t xml:space="preserve"> Các hạng mục công trình </w:t>
      </w:r>
      <w:r w:rsidR="00C32BCA" w:rsidRPr="003E075D">
        <w:rPr>
          <w:rFonts w:eastAsia="Times New Roman"/>
          <w:b/>
          <w:bCs/>
          <w:color w:val="000000" w:themeColor="text1"/>
          <w:sz w:val="28"/>
          <w:szCs w:val="28"/>
        </w:rPr>
        <w:t xml:space="preserve">và hoạt động </w:t>
      </w:r>
      <w:r w:rsidRPr="003E075D">
        <w:rPr>
          <w:rFonts w:eastAsia="Times New Roman"/>
          <w:b/>
          <w:bCs/>
          <w:color w:val="000000" w:themeColor="text1"/>
          <w:sz w:val="28"/>
          <w:szCs w:val="28"/>
        </w:rPr>
        <w:t>của Dự án</w:t>
      </w:r>
      <w:bookmarkEnd w:id="613"/>
      <w:bookmarkEnd w:id="614"/>
      <w:bookmarkEnd w:id="615"/>
    </w:p>
    <w:p w14:paraId="13C11182" w14:textId="716EA3F0" w:rsidR="00AB6CA3" w:rsidRPr="003E075D" w:rsidRDefault="00AB6CA3" w:rsidP="000A0744">
      <w:pPr>
        <w:widowControl w:val="0"/>
        <w:spacing w:before="60" w:after="60" w:line="360" w:lineRule="exact"/>
        <w:ind w:firstLine="720"/>
        <w:outlineLvl w:val="2"/>
        <w:rPr>
          <w:rFonts w:eastAsia="Times New Roman"/>
          <w:b/>
          <w:bCs/>
          <w:i/>
          <w:color w:val="000000" w:themeColor="text1"/>
          <w:sz w:val="28"/>
          <w:szCs w:val="28"/>
        </w:rPr>
      </w:pPr>
      <w:bookmarkStart w:id="616" w:name="_Toc42784394"/>
      <w:bookmarkStart w:id="617" w:name="_Toc43495823"/>
      <w:bookmarkStart w:id="618" w:name="_Toc113523541"/>
      <w:r w:rsidRPr="003E075D">
        <w:rPr>
          <w:rFonts w:eastAsia="Times New Roman"/>
          <w:b/>
          <w:bCs/>
          <w:i/>
          <w:color w:val="000000" w:themeColor="text1"/>
          <w:sz w:val="28"/>
          <w:szCs w:val="28"/>
          <w:lang w:val="nl-NL"/>
        </w:rPr>
        <w:t>1.</w:t>
      </w:r>
      <w:r w:rsidRPr="003E075D">
        <w:rPr>
          <w:rFonts w:eastAsia="Times New Roman"/>
          <w:b/>
          <w:bCs/>
          <w:i/>
          <w:color w:val="000000" w:themeColor="text1"/>
          <w:sz w:val="28"/>
          <w:szCs w:val="28"/>
        </w:rPr>
        <w:t>2.1</w:t>
      </w:r>
      <w:r w:rsidRPr="003E075D">
        <w:rPr>
          <w:rFonts w:eastAsia="Times New Roman"/>
          <w:b/>
          <w:bCs/>
          <w:i/>
          <w:color w:val="000000" w:themeColor="text1"/>
          <w:sz w:val="28"/>
          <w:szCs w:val="28"/>
          <w:lang w:val="nl-NL"/>
        </w:rPr>
        <w:t xml:space="preserve">. </w:t>
      </w:r>
      <w:bookmarkEnd w:id="616"/>
      <w:bookmarkEnd w:id="617"/>
      <w:r w:rsidR="009C042F" w:rsidRPr="003E075D">
        <w:rPr>
          <w:rFonts w:eastAsia="Times New Roman"/>
          <w:b/>
          <w:bCs/>
          <w:i/>
          <w:color w:val="000000" w:themeColor="text1"/>
          <w:sz w:val="28"/>
          <w:szCs w:val="28"/>
        </w:rPr>
        <w:t>Các hạng mục công trình chính</w:t>
      </w:r>
      <w:bookmarkEnd w:id="618"/>
    </w:p>
    <w:p w14:paraId="21C55750" w14:textId="1C20D193" w:rsidR="00947317" w:rsidRPr="003E075D" w:rsidRDefault="00947317" w:rsidP="000A0744">
      <w:pPr>
        <w:spacing w:before="60" w:after="60" w:line="360" w:lineRule="exact"/>
        <w:ind w:firstLine="720"/>
        <w:rPr>
          <w:rFonts w:eastAsia="Times New Roman"/>
          <w:i/>
          <w:color w:val="000000" w:themeColor="text1"/>
          <w:sz w:val="28"/>
          <w:szCs w:val="28"/>
          <w:lang w:val="de-DE"/>
        </w:rPr>
      </w:pPr>
      <w:bookmarkStart w:id="619" w:name="_Toc22808432"/>
      <w:bookmarkStart w:id="620" w:name="_Toc42784395"/>
      <w:bookmarkStart w:id="621" w:name="_Toc43495824"/>
      <w:bookmarkStart w:id="622" w:name="_Toc21448975"/>
      <w:bookmarkStart w:id="623" w:name="_Toc448839587"/>
      <w:bookmarkStart w:id="624" w:name="_Toc448839747"/>
      <w:bookmarkStart w:id="625" w:name="_Toc449251386"/>
      <w:bookmarkStart w:id="626" w:name="_Toc449251539"/>
      <w:bookmarkStart w:id="627" w:name="_Toc449252250"/>
      <w:bookmarkStart w:id="628" w:name="_Toc449252571"/>
      <w:bookmarkStart w:id="629" w:name="_Toc449253514"/>
      <w:bookmarkStart w:id="630" w:name="_Toc449253884"/>
      <w:bookmarkStart w:id="631" w:name="_Toc497047407"/>
      <w:r w:rsidRPr="003E075D">
        <w:rPr>
          <w:rFonts w:eastAsia="Times New Roman"/>
          <w:i/>
          <w:color w:val="000000" w:themeColor="text1"/>
          <w:sz w:val="28"/>
          <w:szCs w:val="28"/>
          <w:lang w:val="de-DE"/>
        </w:rPr>
        <w:t xml:space="preserve">* </w:t>
      </w:r>
      <w:r w:rsidRPr="003E075D">
        <w:rPr>
          <w:rFonts w:eastAsia="Times New Roman"/>
          <w:i/>
          <w:color w:val="000000" w:themeColor="text1"/>
          <w:sz w:val="28"/>
          <w:szCs w:val="28"/>
          <w:lang w:val="nb-NO"/>
        </w:rPr>
        <w:t>Nhà nghỉ</w:t>
      </w:r>
      <w:r w:rsidRPr="003E075D">
        <w:rPr>
          <w:rFonts w:eastAsia="Times New Roman"/>
          <w:i/>
          <w:color w:val="000000" w:themeColor="text1"/>
          <w:sz w:val="28"/>
          <w:szCs w:val="28"/>
          <w:lang w:val="de-DE"/>
        </w:rPr>
        <w:t xml:space="preserve"> : </w:t>
      </w:r>
    </w:p>
    <w:p w14:paraId="2AB36205" w14:textId="77777777" w:rsidR="00947317" w:rsidRPr="003E075D" w:rsidRDefault="00947317" w:rsidP="000A0744">
      <w:pPr>
        <w:spacing w:before="60" w:after="60" w:line="360" w:lineRule="exact"/>
        <w:ind w:firstLine="720"/>
        <w:rPr>
          <w:rFonts w:eastAsia="Times New Roman"/>
          <w:color w:val="000000" w:themeColor="text1"/>
          <w:sz w:val="28"/>
          <w:szCs w:val="28"/>
          <w:shd w:val="clear" w:color="auto" w:fill="FFFFFF"/>
        </w:rPr>
      </w:pPr>
      <w:r w:rsidRPr="003E075D">
        <w:rPr>
          <w:rFonts w:eastAsia="Times New Roman"/>
          <w:color w:val="000000" w:themeColor="text1"/>
          <w:sz w:val="28"/>
          <w:szCs w:val="28"/>
          <w:shd w:val="clear" w:color="auto" w:fill="FFFFFF"/>
          <w:lang w:val="de-DE"/>
        </w:rPr>
        <w:t xml:space="preserve">Nhà cao 1 tẩng với bước cột  3,0m, 4m, khẩu độ 4m,3m. </w:t>
      </w:r>
      <w:r w:rsidRPr="003E075D">
        <w:rPr>
          <w:rFonts w:eastAsia="Times New Roman"/>
          <w:color w:val="000000" w:themeColor="text1"/>
          <w:sz w:val="28"/>
          <w:szCs w:val="28"/>
          <w:shd w:val="clear" w:color="auto" w:fill="FFFFFF"/>
        </w:rPr>
        <w:t>Nến nhà cao 1m so với nền sân. Tường trong và ngoài công trình sơn màu kết hợp ốp các loại vật liệu tự nhiên, cửa nhôm Xingfa kết hợp kính cường lực. Nền, sàn lát gạch Granit 800x800. Mái ngói máy màu nâu loại 10 viên/ 1m2, trần thạch cao bả matit sơn 2 nước màu trắng. Phấn kết cấu: Dùng móng đơn BTCT kết hợp móng đá bao quanh, phấn thân dùng khung cột BTCT chịu lực.</w:t>
      </w:r>
    </w:p>
    <w:p w14:paraId="3EC41802" w14:textId="5E1FECE8" w:rsidR="00947317" w:rsidRPr="003E075D" w:rsidRDefault="00947317" w:rsidP="000A0744">
      <w:pPr>
        <w:spacing w:before="60" w:after="60" w:line="360" w:lineRule="exact"/>
        <w:ind w:firstLine="720"/>
        <w:rPr>
          <w:rFonts w:eastAsia="Times New Roman"/>
          <w:color w:val="000000" w:themeColor="text1"/>
          <w:sz w:val="28"/>
          <w:szCs w:val="28"/>
          <w:lang w:val="de-DE"/>
        </w:rPr>
      </w:pPr>
      <w:r w:rsidRPr="003E075D">
        <w:rPr>
          <w:rFonts w:eastAsia="Times New Roman"/>
          <w:i/>
          <w:color w:val="000000" w:themeColor="text1"/>
          <w:sz w:val="28"/>
          <w:szCs w:val="28"/>
          <w:lang w:val="de-DE"/>
        </w:rPr>
        <w:t xml:space="preserve">* </w:t>
      </w:r>
      <w:r w:rsidRPr="003E075D">
        <w:rPr>
          <w:rFonts w:eastAsia="Times New Roman"/>
          <w:i/>
          <w:color w:val="000000" w:themeColor="text1"/>
          <w:sz w:val="28"/>
          <w:szCs w:val="28"/>
          <w:lang w:val="nb-NO"/>
        </w:rPr>
        <w:t>Nhà nghỉ Vila cao cấp</w:t>
      </w:r>
      <w:r w:rsidRPr="003E075D">
        <w:rPr>
          <w:rFonts w:eastAsia="Times New Roman"/>
          <w:i/>
          <w:color w:val="000000" w:themeColor="text1"/>
          <w:sz w:val="28"/>
          <w:szCs w:val="28"/>
          <w:lang w:val="de-DE"/>
        </w:rPr>
        <w:t>:</w:t>
      </w:r>
      <w:r w:rsidRPr="003E075D">
        <w:rPr>
          <w:rFonts w:eastAsia="Times New Roman"/>
          <w:color w:val="000000" w:themeColor="text1"/>
          <w:sz w:val="28"/>
          <w:szCs w:val="28"/>
          <w:lang w:val="de-DE"/>
        </w:rPr>
        <w:t xml:space="preserve"> </w:t>
      </w:r>
    </w:p>
    <w:p w14:paraId="03D9D56E" w14:textId="77777777" w:rsidR="00947317" w:rsidRPr="003E075D" w:rsidRDefault="00947317" w:rsidP="000A0744">
      <w:pPr>
        <w:spacing w:before="60" w:after="60" w:line="360" w:lineRule="exact"/>
        <w:ind w:firstLine="720"/>
        <w:rPr>
          <w:rFonts w:eastAsia="Times New Roman"/>
          <w:color w:val="000000" w:themeColor="text1"/>
          <w:sz w:val="28"/>
          <w:szCs w:val="28"/>
          <w:lang w:val="de-DE"/>
        </w:rPr>
      </w:pPr>
      <w:r w:rsidRPr="003E075D">
        <w:rPr>
          <w:rFonts w:eastAsia="Times New Roman"/>
          <w:color w:val="000000" w:themeColor="text1"/>
          <w:sz w:val="28"/>
          <w:szCs w:val="28"/>
          <w:lang w:val="de-DE"/>
        </w:rPr>
        <w:t>- Kiến trúc nhà nghỉ lấy theo phong cách nhà ở biệt thự  sinh thái hòa hợp với thiên cây xanh, nghỉ mát khu vực ven biển.</w:t>
      </w:r>
    </w:p>
    <w:p w14:paraId="56DD8220" w14:textId="77777777" w:rsidR="00947317" w:rsidRPr="003E075D" w:rsidRDefault="00947317" w:rsidP="000A0744">
      <w:pPr>
        <w:spacing w:before="60" w:after="60" w:line="360" w:lineRule="exact"/>
        <w:ind w:firstLine="720"/>
        <w:rPr>
          <w:rFonts w:eastAsia="Times New Roman"/>
          <w:color w:val="000000" w:themeColor="text1"/>
          <w:sz w:val="28"/>
          <w:szCs w:val="28"/>
          <w:lang w:val="de-DE"/>
        </w:rPr>
      </w:pPr>
      <w:r w:rsidRPr="003E075D">
        <w:rPr>
          <w:rFonts w:eastAsia="Times New Roman"/>
          <w:color w:val="000000" w:themeColor="text1"/>
          <w:sz w:val="28"/>
          <w:szCs w:val="28"/>
          <w:lang w:val="de-DE"/>
        </w:rPr>
        <w:t>- Nhà nghỉ sinh thái 2 tầng cao 8.15m (tính từ mặt sân hoàn thiện đến đỉnh mái), diện tích xây dựng tầng 1 là 119m</w:t>
      </w:r>
      <w:r w:rsidRPr="003E075D">
        <w:rPr>
          <w:rFonts w:eastAsia="Times New Roman"/>
          <w:color w:val="000000" w:themeColor="text1"/>
          <w:sz w:val="28"/>
          <w:szCs w:val="28"/>
          <w:vertAlign w:val="superscript"/>
          <w:lang w:val="de-DE"/>
        </w:rPr>
        <w:t>2</w:t>
      </w:r>
      <w:r w:rsidRPr="003E075D">
        <w:rPr>
          <w:rFonts w:eastAsia="Times New Roman"/>
          <w:color w:val="000000" w:themeColor="text1"/>
          <w:sz w:val="28"/>
          <w:szCs w:val="28"/>
          <w:lang w:val="de-DE"/>
        </w:rPr>
        <w:t>, tầng 2 123m</w:t>
      </w:r>
      <w:r w:rsidRPr="003E075D">
        <w:rPr>
          <w:rFonts w:eastAsia="Times New Roman"/>
          <w:color w:val="000000" w:themeColor="text1"/>
          <w:sz w:val="28"/>
          <w:szCs w:val="28"/>
          <w:vertAlign w:val="superscript"/>
          <w:lang w:val="de-DE"/>
        </w:rPr>
        <w:t>2</w:t>
      </w:r>
      <w:r w:rsidRPr="003E075D">
        <w:rPr>
          <w:rFonts w:eastAsia="Times New Roman"/>
          <w:color w:val="000000" w:themeColor="text1"/>
          <w:sz w:val="28"/>
          <w:szCs w:val="28"/>
          <w:lang w:val="de-DE"/>
        </w:rPr>
        <w:t>, với quy mô 21 căn giống nhau bố trí theo tổng mặt bằng đã được quy hoạch. Các căn liền kề nhưng lại có khoảng trống giữa mỗi căn tạo khoảng không gian sân vườn  thoáng mát. Kiến trúc công trình được thiết kế theo dạng kiến trúc hiện đại kết hợp với kiến trúc truyền thống tạo vẽ thân thiện với môi trường xung quanh cũng như các công trình kiến trúc trong khu vực.</w:t>
      </w:r>
    </w:p>
    <w:p w14:paraId="0AD5E310"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xml:space="preserve">- Kết cấu móng: Móng cột sử dụng móng đơn bê tông cốt thép mác ≥ 250, tường móng xây đá hộc VXM mác 100. </w:t>
      </w:r>
    </w:p>
    <w:p w14:paraId="4A74A3B2"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xml:space="preserve">- Kết cấu khung cột: Sử dụng hệ kết cấu khung cột bê tông cốt thép toàn khối mác ≥ 250; </w:t>
      </w:r>
    </w:p>
    <w:p w14:paraId="77B8B70E"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Kết cấu bao che: Tường xây gạch vữa XM 100.</w:t>
      </w:r>
    </w:p>
    <w:p w14:paraId="04539AA9"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Nền nhà: Đổ bê tông đá 4x6 mác 100, dày 100, mặt nền lát gạch Granite thước 800 x 800mm.</w:t>
      </w:r>
    </w:p>
    <w:p w14:paraId="16610191"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lang w:val="fr-FR"/>
        </w:rPr>
        <w:t>- Mái nhà: Mái lợp ngói máy màu nâu</w:t>
      </w:r>
      <w:r w:rsidRPr="003E075D">
        <w:rPr>
          <w:rFonts w:eastAsia="Times New Roman"/>
          <w:color w:val="000000" w:themeColor="text1"/>
          <w:sz w:val="28"/>
          <w:szCs w:val="28"/>
        </w:rPr>
        <w:t xml:space="preserve"> loại 10 viên/m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xml:space="preserve"> </w:t>
      </w:r>
      <w:r w:rsidRPr="003E075D">
        <w:rPr>
          <w:rFonts w:eastAsia="Times New Roman"/>
          <w:color w:val="000000" w:themeColor="text1"/>
          <w:sz w:val="28"/>
          <w:szCs w:val="28"/>
          <w:shd w:val="clear" w:color="auto" w:fill="FFFFFF"/>
        </w:rPr>
        <w:t>trần thạch cao bả matit sơn 2 nước màu trắng</w:t>
      </w:r>
    </w:p>
    <w:p w14:paraId="2285C5AF"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Cửa đi và cửa sổ: Nhôm singfa và kính cường lực.</w:t>
      </w:r>
    </w:p>
    <w:p w14:paraId="00FD9249"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xml:space="preserve">- Hoàn thiện: Tường trong nhà sơn 3 nước sơn nội thất xanh nhạt. Tường ngoài sơn 3 nước màu xanh ghi. Nhà vệ sinh ốp gạch nền và tường. </w:t>
      </w:r>
    </w:p>
    <w:p w14:paraId="1AE1A77B"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lastRenderedPageBreak/>
        <w:t>- Hệ thống điện sử dụng dây cadivi 2x2.5mm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xml:space="preserve"> cho các ổ cắm điện và dây đèn đi dây 2x1.5mm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Dây điều hòa sử dụng dây 2x4mm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w:t>
      </w:r>
    </w:p>
    <w:p w14:paraId="5DE2CC8F" w14:textId="60FF33CD"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Bồn cầu dùng xí bệt,</w:t>
      </w:r>
      <w:r w:rsidR="009B1D1F" w:rsidRPr="003E075D">
        <w:rPr>
          <w:rFonts w:eastAsia="Times New Roman"/>
          <w:color w:val="000000" w:themeColor="text1"/>
          <w:sz w:val="28"/>
          <w:szCs w:val="28"/>
        </w:rPr>
        <w:t xml:space="preserve"> </w:t>
      </w:r>
      <w:r w:rsidRPr="003E075D">
        <w:rPr>
          <w:rFonts w:eastAsia="Times New Roman"/>
          <w:color w:val="000000" w:themeColor="text1"/>
          <w:sz w:val="28"/>
          <w:szCs w:val="28"/>
        </w:rPr>
        <w:t>vòi tắm vòi rữa dùng inox 304. Bồn tắm mua sẵn.</w:t>
      </w:r>
    </w:p>
    <w:p w14:paraId="60CE7C1A"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Hệ thống thoát nước sử dụng ống nhựa upvc và cấp nước sử dụng ống PPR. Thoát nước được đấu nối với hệ thống thoát nước chung của khu quy hoạch. Bê tự hoại sử dụng hố tự thấm. Nước thải sinh hoạt theo đường ống thoát về khu xử lý nước thải.</w:t>
      </w:r>
    </w:p>
    <w:p w14:paraId="6C7BD40C" w14:textId="1D7976C2" w:rsidR="00947317" w:rsidRPr="003E075D" w:rsidRDefault="00947317" w:rsidP="000A0744">
      <w:pPr>
        <w:spacing w:before="60" w:after="60" w:line="360" w:lineRule="exact"/>
        <w:ind w:firstLine="720"/>
        <w:rPr>
          <w:rFonts w:eastAsia="Times New Roman"/>
          <w:i/>
          <w:color w:val="000000" w:themeColor="text1"/>
          <w:sz w:val="28"/>
          <w:szCs w:val="28"/>
          <w:lang w:val="de-DE"/>
        </w:rPr>
      </w:pPr>
      <w:r w:rsidRPr="003E075D">
        <w:rPr>
          <w:rFonts w:eastAsia="Times New Roman"/>
          <w:i/>
          <w:color w:val="000000" w:themeColor="text1"/>
          <w:sz w:val="28"/>
          <w:szCs w:val="28"/>
          <w:lang w:val="de-DE"/>
        </w:rPr>
        <w:t xml:space="preserve">* </w:t>
      </w:r>
      <w:r w:rsidRPr="003E075D">
        <w:rPr>
          <w:rFonts w:eastAsia="Times New Roman"/>
          <w:i/>
          <w:color w:val="000000" w:themeColor="text1"/>
          <w:sz w:val="28"/>
          <w:szCs w:val="28"/>
          <w:lang w:val="nb-NO"/>
        </w:rPr>
        <w:t>Nhà dịch vụ 1</w:t>
      </w:r>
      <w:r w:rsidRPr="003E075D">
        <w:rPr>
          <w:rFonts w:eastAsia="Times New Roman"/>
          <w:i/>
          <w:color w:val="000000" w:themeColor="text1"/>
          <w:sz w:val="28"/>
          <w:szCs w:val="28"/>
          <w:lang w:val="de-DE"/>
        </w:rPr>
        <w:t xml:space="preserve">: </w:t>
      </w:r>
    </w:p>
    <w:p w14:paraId="6582D20F" w14:textId="77777777" w:rsidR="00947317" w:rsidRPr="003E075D" w:rsidRDefault="00947317" w:rsidP="000A0744">
      <w:pPr>
        <w:spacing w:before="60" w:after="60" w:line="360" w:lineRule="exact"/>
        <w:ind w:firstLine="720"/>
        <w:rPr>
          <w:rFonts w:eastAsia="Times New Roman"/>
          <w:color w:val="000000" w:themeColor="text1"/>
          <w:sz w:val="28"/>
          <w:szCs w:val="28"/>
          <w:shd w:val="clear" w:color="auto" w:fill="FFFFFF"/>
        </w:rPr>
      </w:pPr>
      <w:r w:rsidRPr="003E075D">
        <w:rPr>
          <w:rFonts w:eastAsia="Times New Roman"/>
          <w:color w:val="000000" w:themeColor="text1"/>
          <w:sz w:val="28"/>
          <w:szCs w:val="28"/>
          <w:shd w:val="clear" w:color="auto" w:fill="FFFFFF"/>
          <w:lang w:val="de-DE"/>
        </w:rPr>
        <w:t xml:space="preserve">Nhà dịch vụ cao 2 tầng với bước cột 5,0m; 4.5m, 3m, khẩu độ 5m,4.5m. </w:t>
      </w:r>
      <w:r w:rsidRPr="003E075D">
        <w:rPr>
          <w:rFonts w:eastAsia="Times New Roman"/>
          <w:color w:val="000000" w:themeColor="text1"/>
          <w:sz w:val="28"/>
          <w:szCs w:val="28"/>
          <w:shd w:val="clear" w:color="auto" w:fill="FFFFFF"/>
        </w:rPr>
        <w:t>Nền nhà cao 0.2m so với nền sân. Tường trong và ngoài công trình sơn màu xanh nhạt, tường ngoài nhà sơn màu ghi, cửa nhôm Xingfa kết hợp kính cường lực. Nền, sàn lát gạch Granit 800x800. Mái ngói máy màu nâu loại 10 viên/ 1m</w:t>
      </w:r>
      <w:r w:rsidRPr="003E075D">
        <w:rPr>
          <w:rFonts w:eastAsia="Times New Roman"/>
          <w:color w:val="000000" w:themeColor="text1"/>
          <w:sz w:val="28"/>
          <w:szCs w:val="28"/>
          <w:shd w:val="clear" w:color="auto" w:fill="FFFFFF"/>
          <w:vertAlign w:val="superscript"/>
        </w:rPr>
        <w:t>2</w:t>
      </w:r>
      <w:r w:rsidRPr="003E075D">
        <w:rPr>
          <w:rFonts w:eastAsia="Times New Roman"/>
          <w:color w:val="000000" w:themeColor="text1"/>
          <w:sz w:val="28"/>
          <w:szCs w:val="28"/>
          <w:shd w:val="clear" w:color="auto" w:fill="FFFFFF"/>
        </w:rPr>
        <w:t>, trần thạch cao bả matit sơn 3 nước màu trắng. Phấn kết cấu: Dùng móng đơn BTCT kết hợp móng đá bao quanh, phấn thân dùng khung cột BTCT chịu lực.</w:t>
      </w:r>
    </w:p>
    <w:p w14:paraId="66C17379" w14:textId="08DDC4E2" w:rsidR="00947317" w:rsidRPr="003E075D" w:rsidRDefault="00947317" w:rsidP="000A0744">
      <w:pPr>
        <w:spacing w:before="60" w:after="60" w:line="360" w:lineRule="exact"/>
        <w:ind w:firstLine="720"/>
        <w:rPr>
          <w:rFonts w:eastAsia="Times New Roman"/>
          <w:i/>
          <w:color w:val="000000" w:themeColor="text1"/>
          <w:sz w:val="28"/>
          <w:szCs w:val="28"/>
          <w:shd w:val="clear" w:color="auto" w:fill="FFFFFF"/>
        </w:rPr>
      </w:pPr>
      <w:r w:rsidRPr="003E075D">
        <w:rPr>
          <w:rFonts w:eastAsia="Times New Roman"/>
          <w:i/>
          <w:color w:val="000000" w:themeColor="text1"/>
          <w:sz w:val="28"/>
          <w:szCs w:val="28"/>
          <w:shd w:val="clear" w:color="auto" w:fill="FFFFFF"/>
        </w:rPr>
        <w:t xml:space="preserve">* </w:t>
      </w:r>
      <w:r w:rsidRPr="003E075D">
        <w:rPr>
          <w:rFonts w:eastAsia="Times New Roman"/>
          <w:i/>
          <w:color w:val="000000" w:themeColor="text1"/>
          <w:sz w:val="28"/>
          <w:szCs w:val="28"/>
          <w:lang w:val="nb-NO"/>
        </w:rPr>
        <w:t>Nhà dịch vụ 2</w:t>
      </w:r>
    </w:p>
    <w:p w14:paraId="2677C39F" w14:textId="77777777" w:rsidR="00947317" w:rsidRPr="003E075D" w:rsidRDefault="00947317" w:rsidP="000A0744">
      <w:pPr>
        <w:spacing w:before="60" w:after="60" w:line="360" w:lineRule="exact"/>
        <w:ind w:firstLine="720"/>
        <w:rPr>
          <w:rFonts w:eastAsia="Times New Roman"/>
          <w:color w:val="000000" w:themeColor="text1"/>
          <w:sz w:val="28"/>
          <w:szCs w:val="28"/>
          <w:lang w:val="de-DE"/>
        </w:rPr>
      </w:pPr>
      <w:r w:rsidRPr="003E075D">
        <w:rPr>
          <w:rFonts w:eastAsia="Times New Roman"/>
          <w:color w:val="000000" w:themeColor="text1"/>
          <w:sz w:val="28"/>
          <w:szCs w:val="28"/>
          <w:lang w:val="de-DE"/>
        </w:rPr>
        <w:t>- Nhà hàng được thiết kế theo lối kiến trúc hiện đại. Với diện tích xây dựng là 123m2. Nhà 1 tầng cao 6m (tính từ mặt sân hoàn thiện đến đỉnh mái).</w:t>
      </w:r>
    </w:p>
    <w:p w14:paraId="5B987C5B"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xml:space="preserve">- Kết cấu móng: Móng cột sử dụng móng đơn bê tông cốt thép mác ≥ 250, tường móng xây đá hộc VXM mác 100. </w:t>
      </w:r>
    </w:p>
    <w:p w14:paraId="03E7A7D9"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xml:space="preserve">- Kết cấu khung cột: Sử dụng hệ kết cấu khung cột bê tông cốt thép toàn khối mác ≥ 250; </w:t>
      </w:r>
    </w:p>
    <w:p w14:paraId="691EDBD0"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Kết cấu bao che: Tường xây gạch vữa XM 100#.</w:t>
      </w:r>
    </w:p>
    <w:p w14:paraId="5FE3AC4D" w14:textId="77777777" w:rsidR="00947317" w:rsidRPr="003E075D" w:rsidRDefault="00947317" w:rsidP="000A0744">
      <w:pPr>
        <w:spacing w:before="60" w:after="60" w:line="360" w:lineRule="exact"/>
        <w:ind w:firstLine="720"/>
        <w:rPr>
          <w:rFonts w:eastAsia="Times New Roman"/>
          <w:color w:val="000000" w:themeColor="text1"/>
          <w:sz w:val="28"/>
          <w:szCs w:val="28"/>
          <w:shd w:val="clear" w:color="auto" w:fill="FFFFFF"/>
        </w:rPr>
      </w:pPr>
      <w:r w:rsidRPr="003E075D">
        <w:rPr>
          <w:rFonts w:eastAsia="Times New Roman"/>
          <w:color w:val="000000" w:themeColor="text1"/>
          <w:sz w:val="28"/>
          <w:szCs w:val="28"/>
          <w:lang w:val="fr-FR"/>
        </w:rPr>
        <w:t>- Mái nhà: Mái lợp ngói máy màu nâu</w:t>
      </w:r>
      <w:r w:rsidRPr="003E075D">
        <w:rPr>
          <w:rFonts w:eastAsia="Times New Roman"/>
          <w:color w:val="000000" w:themeColor="text1"/>
          <w:sz w:val="28"/>
          <w:szCs w:val="28"/>
        </w:rPr>
        <w:t xml:space="preserve"> loại 10 viên/m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xml:space="preserve"> </w:t>
      </w:r>
      <w:r w:rsidRPr="003E075D">
        <w:rPr>
          <w:rFonts w:eastAsia="Times New Roman"/>
          <w:color w:val="000000" w:themeColor="text1"/>
          <w:sz w:val="28"/>
          <w:szCs w:val="28"/>
          <w:shd w:val="clear" w:color="auto" w:fill="FFFFFF"/>
        </w:rPr>
        <w:t>trần thạch cao bả matit sơn 2 nước màu trắng.</w:t>
      </w:r>
    </w:p>
    <w:p w14:paraId="3C55FBD6"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shd w:val="clear" w:color="auto" w:fill="FFFFFF"/>
        </w:rPr>
        <w:t>- Nền, sàn lát gạch Granit 800x800.</w:t>
      </w:r>
    </w:p>
    <w:p w14:paraId="49AB0FDE"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Cửa đi và cửa sổ: Nhôm singfa và kính cường lực.</w:t>
      </w:r>
    </w:p>
    <w:p w14:paraId="428C8A4B"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Hoàn thiện: Tường trong nhà sơn 3 nước sơn nội thất xanh nhạt. Tường ngoài sơn 3 nước màu xanh ghi. Nhà vệ sinh ốp gạch nền và tường.</w:t>
      </w:r>
    </w:p>
    <w:p w14:paraId="24A24680" w14:textId="420A57A6" w:rsidR="00947317" w:rsidRPr="003E075D" w:rsidRDefault="00947317" w:rsidP="000A0744">
      <w:pPr>
        <w:spacing w:before="60" w:after="60" w:line="360" w:lineRule="exact"/>
        <w:ind w:firstLine="720"/>
        <w:rPr>
          <w:rFonts w:eastAsia="Times New Roman"/>
          <w:i/>
          <w:color w:val="000000" w:themeColor="text1"/>
          <w:sz w:val="28"/>
          <w:szCs w:val="28"/>
          <w:lang w:val="nb-NO"/>
        </w:rPr>
      </w:pPr>
      <w:r w:rsidRPr="003E075D">
        <w:rPr>
          <w:rFonts w:eastAsia="Times New Roman"/>
          <w:i/>
          <w:color w:val="000000" w:themeColor="text1"/>
          <w:sz w:val="28"/>
          <w:szCs w:val="28"/>
          <w:shd w:val="clear" w:color="auto" w:fill="FFFFFF"/>
        </w:rPr>
        <w:t xml:space="preserve">* </w:t>
      </w:r>
      <w:r w:rsidRPr="003E075D">
        <w:rPr>
          <w:rFonts w:eastAsia="Times New Roman"/>
          <w:i/>
          <w:color w:val="000000" w:themeColor="text1"/>
          <w:sz w:val="28"/>
          <w:szCs w:val="28"/>
          <w:lang w:val="nb-NO"/>
        </w:rPr>
        <w:t>Nhà dịch vụ bể bơi.</w:t>
      </w:r>
    </w:p>
    <w:p w14:paraId="00775B85" w14:textId="77777777" w:rsidR="00947317" w:rsidRPr="003E075D" w:rsidRDefault="00947317" w:rsidP="000A0744">
      <w:pPr>
        <w:spacing w:before="60" w:after="60" w:line="360" w:lineRule="exact"/>
        <w:ind w:firstLine="720"/>
        <w:rPr>
          <w:rFonts w:eastAsia="Times New Roman"/>
          <w:color w:val="000000" w:themeColor="text1"/>
          <w:sz w:val="28"/>
          <w:szCs w:val="28"/>
          <w:shd w:val="clear" w:color="auto" w:fill="FFFFFF"/>
        </w:rPr>
      </w:pPr>
      <w:r w:rsidRPr="003E075D">
        <w:rPr>
          <w:rFonts w:eastAsia="Times New Roman"/>
          <w:color w:val="000000" w:themeColor="text1"/>
          <w:sz w:val="28"/>
          <w:szCs w:val="28"/>
          <w:shd w:val="clear" w:color="auto" w:fill="FFFFFF"/>
          <w:lang w:val="de-DE"/>
        </w:rPr>
        <w:t xml:space="preserve">Nhà dịch vụ bể bơi cao 1 tầng với bước cột 3 m; 4 m, khẩu độ 3m,4 m. </w:t>
      </w:r>
      <w:r w:rsidRPr="003E075D">
        <w:rPr>
          <w:rFonts w:eastAsia="Times New Roman"/>
          <w:color w:val="000000" w:themeColor="text1"/>
          <w:sz w:val="28"/>
          <w:szCs w:val="28"/>
          <w:shd w:val="clear" w:color="auto" w:fill="FFFFFF"/>
        </w:rPr>
        <w:t>Nến nhà cao 0.47m so với nền sân. Tường trong và ngoài công trình sơn màu xanh nhạt, tường ngoài nhà sơn màu ghi, cửa nhôm Xingfa kết hợp kính cường lực. Nền, sàn lát gạch Granit 800x800. Mái ngói máy màu nâu loại 10 viên/ 1m</w:t>
      </w:r>
      <w:r w:rsidRPr="003E075D">
        <w:rPr>
          <w:rFonts w:eastAsia="Times New Roman"/>
          <w:color w:val="000000" w:themeColor="text1"/>
          <w:sz w:val="28"/>
          <w:szCs w:val="28"/>
          <w:shd w:val="clear" w:color="auto" w:fill="FFFFFF"/>
          <w:vertAlign w:val="superscript"/>
        </w:rPr>
        <w:t>2</w:t>
      </w:r>
      <w:r w:rsidRPr="003E075D">
        <w:rPr>
          <w:rFonts w:eastAsia="Times New Roman"/>
          <w:color w:val="000000" w:themeColor="text1"/>
          <w:sz w:val="28"/>
          <w:szCs w:val="28"/>
          <w:shd w:val="clear" w:color="auto" w:fill="FFFFFF"/>
        </w:rPr>
        <w:t>, trần thạch cao bả matit sơn 3 nước màu trắng. Phấn kết cấu: Dùng móng đơn BTCT kết hợp móng đá bao quanh, phấn thân dùng khung cột BTCT chịu lực.</w:t>
      </w:r>
    </w:p>
    <w:p w14:paraId="7DFEA793" w14:textId="3E19391D" w:rsidR="00947317" w:rsidRPr="003E075D" w:rsidRDefault="00947317" w:rsidP="000A0744">
      <w:pPr>
        <w:spacing w:before="60" w:after="60" w:line="360" w:lineRule="exact"/>
        <w:ind w:firstLine="720"/>
        <w:rPr>
          <w:rFonts w:eastAsia="Times New Roman"/>
          <w:i/>
          <w:color w:val="000000" w:themeColor="text1"/>
          <w:sz w:val="28"/>
          <w:szCs w:val="28"/>
          <w:lang w:val="nb-NO"/>
        </w:rPr>
      </w:pPr>
      <w:r w:rsidRPr="003E075D">
        <w:rPr>
          <w:rFonts w:eastAsia="Times New Roman"/>
          <w:i/>
          <w:color w:val="000000" w:themeColor="text1"/>
          <w:sz w:val="28"/>
          <w:szCs w:val="28"/>
          <w:shd w:val="clear" w:color="auto" w:fill="FFFFFF"/>
        </w:rPr>
        <w:t xml:space="preserve">* </w:t>
      </w:r>
      <w:r w:rsidRPr="003E075D">
        <w:rPr>
          <w:rFonts w:eastAsia="Times New Roman"/>
          <w:i/>
          <w:color w:val="000000" w:themeColor="text1"/>
          <w:sz w:val="28"/>
          <w:szCs w:val="28"/>
          <w:lang w:val="nb-NO"/>
        </w:rPr>
        <w:t>Nhà hàng, cafe.</w:t>
      </w:r>
    </w:p>
    <w:p w14:paraId="2D6F9D54" w14:textId="77777777" w:rsidR="00947317" w:rsidRPr="003E075D" w:rsidRDefault="00947317" w:rsidP="000A0744">
      <w:pPr>
        <w:spacing w:before="60" w:after="60" w:line="360" w:lineRule="exact"/>
        <w:ind w:firstLine="720"/>
        <w:rPr>
          <w:rFonts w:eastAsia="Times New Roman"/>
          <w:color w:val="000000" w:themeColor="text1"/>
          <w:sz w:val="28"/>
          <w:szCs w:val="28"/>
          <w:lang w:val="de-DE"/>
        </w:rPr>
      </w:pPr>
      <w:r w:rsidRPr="003E075D">
        <w:rPr>
          <w:rFonts w:eastAsia="Times New Roman"/>
          <w:color w:val="000000" w:themeColor="text1"/>
          <w:sz w:val="28"/>
          <w:szCs w:val="28"/>
          <w:lang w:val="de-DE"/>
        </w:rPr>
        <w:lastRenderedPageBreak/>
        <w:t xml:space="preserve">- Nhà hàng được thiết kế theo lối kiến trúc hiện đại. Không gian rộng rãi, thoáng đãng, nhằm tạo cho du khách cảm giác thoải mái khi trải nghiệm dịch vụ tại nhà hàng. </w:t>
      </w:r>
    </w:p>
    <w:p w14:paraId="2DF36653" w14:textId="77777777" w:rsidR="00947317" w:rsidRPr="003E075D" w:rsidRDefault="00947317" w:rsidP="000A0744">
      <w:pPr>
        <w:spacing w:before="60" w:after="60" w:line="360" w:lineRule="exact"/>
        <w:ind w:firstLine="720"/>
        <w:rPr>
          <w:rFonts w:eastAsia="Times New Roman"/>
          <w:color w:val="000000" w:themeColor="text1"/>
          <w:sz w:val="28"/>
          <w:szCs w:val="28"/>
          <w:lang w:val="de-DE"/>
        </w:rPr>
      </w:pPr>
      <w:r w:rsidRPr="003E075D">
        <w:rPr>
          <w:rFonts w:eastAsia="Times New Roman"/>
          <w:color w:val="000000" w:themeColor="text1"/>
          <w:sz w:val="28"/>
          <w:szCs w:val="28"/>
          <w:lang w:val="de-DE"/>
        </w:rPr>
        <w:t xml:space="preserve">  - Nhà hàng được xây dựng với diện tích xây dựng là 1305m</w:t>
      </w:r>
      <w:r w:rsidRPr="003E075D">
        <w:rPr>
          <w:rFonts w:eastAsia="Times New Roman"/>
          <w:color w:val="000000" w:themeColor="text1"/>
          <w:sz w:val="28"/>
          <w:szCs w:val="28"/>
          <w:vertAlign w:val="superscript"/>
          <w:lang w:val="de-DE"/>
        </w:rPr>
        <w:t>2</w:t>
      </w:r>
      <w:r w:rsidRPr="003E075D">
        <w:rPr>
          <w:rFonts w:eastAsia="Times New Roman"/>
          <w:color w:val="000000" w:themeColor="text1"/>
          <w:sz w:val="28"/>
          <w:szCs w:val="28"/>
          <w:lang w:val="de-DE"/>
        </w:rPr>
        <w:t>. Nhà 1 tầng cao 6m (tính từ mặt sân hoàn thiện đến đỉnh mái).</w:t>
      </w:r>
    </w:p>
    <w:p w14:paraId="6DA94A94"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xml:space="preserve">- Kết cấu móng: Móng cột sử dụng móng đơn bê tông cốt thép mác ≥ 250, tường móng xây đá hộc VXM mác 100. </w:t>
      </w:r>
    </w:p>
    <w:p w14:paraId="129EF419"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xml:space="preserve">- Kết cấu khung cột: Sử dụng hệ kết cấu khung cột bê tông cốt thép toàn khối mác ≥ 250; </w:t>
      </w:r>
    </w:p>
    <w:p w14:paraId="77071EF2"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Kết cấu bao che: Tường xây gạch vữa XM 100.</w:t>
      </w:r>
    </w:p>
    <w:p w14:paraId="673B2F22"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Nền nhà: Đổ bê tông đá 4x6 mác 100, dày 100, mặt nền lát gạch Granite thước 800 x 800mm.</w:t>
      </w:r>
    </w:p>
    <w:p w14:paraId="648C2A0E"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lang w:val="fr-FR"/>
        </w:rPr>
        <w:t>- Mái nhà: Mái lợp ngói máy màu nâu</w:t>
      </w:r>
      <w:r w:rsidRPr="003E075D">
        <w:rPr>
          <w:rFonts w:eastAsia="Times New Roman"/>
          <w:color w:val="000000" w:themeColor="text1"/>
          <w:sz w:val="28"/>
          <w:szCs w:val="28"/>
        </w:rPr>
        <w:t xml:space="preserve"> loại 10 viên/m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xml:space="preserve"> </w:t>
      </w:r>
      <w:r w:rsidRPr="003E075D">
        <w:rPr>
          <w:rFonts w:eastAsia="Times New Roman"/>
          <w:color w:val="000000" w:themeColor="text1"/>
          <w:sz w:val="28"/>
          <w:szCs w:val="28"/>
          <w:shd w:val="clear" w:color="auto" w:fill="FFFFFF"/>
        </w:rPr>
        <w:t>trần thạch cao bả matit sơn 2 nước màu trắng</w:t>
      </w:r>
    </w:p>
    <w:p w14:paraId="70363AD7"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Cửa đi và cửa sổ: Nhôm singfa và kính cường lực.</w:t>
      </w:r>
    </w:p>
    <w:p w14:paraId="6B7C4F8D"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xml:space="preserve">- Hoàn thiện: Tường trong nhà sơn 3 nước sơn nội thất xanh nhạt. Tường ngoài sơn 3 nước màu xanh ghi. Nhà vệ sinh ốp gạch nền và tường. </w:t>
      </w:r>
    </w:p>
    <w:p w14:paraId="1B04C165"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Hệ thống điện sử dụng dây cadivi 2x2.5mm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xml:space="preserve"> cho các ổ cắm điện và dây đèn đi dây 2x1.5mm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Dây điều hòa sử dụng dây 2x4mm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w:t>
      </w:r>
    </w:p>
    <w:p w14:paraId="207C0C32"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Bồn cầu dùng xí bệt,vòi tắm vòi rữa dùng inox 304. Bồn tắm mua sẵn.</w:t>
      </w:r>
    </w:p>
    <w:p w14:paraId="51EC9F19"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Hệ thống thoát nước sử dụng ống nhựa upvc và cấp nước sử dụng ống PPR. Thoát nước được đấu nối với hệ thống thoát nước chung của khu quy hoạch. Bê tự hoại sử dụng hố tự thấm. Nước thải sinh hoạt theo đường ống thoát về khu xử lý nước thải.</w:t>
      </w:r>
    </w:p>
    <w:p w14:paraId="7DA0601D" w14:textId="6513A645" w:rsidR="00947317" w:rsidRPr="003E075D" w:rsidRDefault="00947317" w:rsidP="000A0744">
      <w:pPr>
        <w:spacing w:before="60" w:after="60" w:line="360" w:lineRule="exact"/>
        <w:ind w:firstLine="720"/>
        <w:rPr>
          <w:rFonts w:eastAsia="Times New Roman"/>
          <w:i/>
          <w:color w:val="000000" w:themeColor="text1"/>
          <w:sz w:val="28"/>
          <w:szCs w:val="28"/>
          <w:lang w:val="nb-NO"/>
        </w:rPr>
      </w:pPr>
      <w:r w:rsidRPr="003E075D">
        <w:rPr>
          <w:rFonts w:eastAsia="Times New Roman"/>
          <w:i/>
          <w:color w:val="000000" w:themeColor="text1"/>
          <w:sz w:val="28"/>
          <w:szCs w:val="28"/>
          <w:shd w:val="clear" w:color="auto" w:fill="FFFFFF"/>
        </w:rPr>
        <w:t xml:space="preserve">* </w:t>
      </w:r>
      <w:r w:rsidRPr="003E075D">
        <w:rPr>
          <w:rFonts w:eastAsia="Times New Roman"/>
          <w:i/>
          <w:color w:val="000000" w:themeColor="text1"/>
          <w:sz w:val="28"/>
          <w:szCs w:val="28"/>
          <w:lang w:val="nb-NO"/>
        </w:rPr>
        <w:t>Nhà điều hàng lễ tân.</w:t>
      </w:r>
    </w:p>
    <w:p w14:paraId="0C94372B" w14:textId="77777777" w:rsidR="00947317" w:rsidRPr="003E075D" w:rsidRDefault="00947317" w:rsidP="000A0744">
      <w:pPr>
        <w:spacing w:before="60" w:after="60" w:line="360" w:lineRule="exact"/>
        <w:ind w:firstLine="720"/>
        <w:rPr>
          <w:rFonts w:eastAsia="Times New Roman"/>
          <w:color w:val="000000" w:themeColor="text1"/>
          <w:sz w:val="28"/>
          <w:szCs w:val="28"/>
          <w:shd w:val="clear" w:color="auto" w:fill="FFFFFF"/>
        </w:rPr>
      </w:pPr>
      <w:r w:rsidRPr="003E075D">
        <w:rPr>
          <w:rFonts w:eastAsia="Times New Roman"/>
          <w:color w:val="000000" w:themeColor="text1"/>
          <w:sz w:val="28"/>
          <w:szCs w:val="28"/>
          <w:shd w:val="clear" w:color="auto" w:fill="FFFFFF"/>
          <w:lang w:val="de-DE"/>
        </w:rPr>
        <w:t xml:space="preserve">Nhà điều hành lể tân cao 2 tầng với với bước cột 6.65m; 8m; khẩu độ 8m,6.65 m. </w:t>
      </w:r>
      <w:r w:rsidRPr="003E075D">
        <w:rPr>
          <w:rFonts w:eastAsia="Times New Roman"/>
          <w:color w:val="000000" w:themeColor="text1"/>
          <w:sz w:val="28"/>
          <w:szCs w:val="28"/>
          <w:shd w:val="clear" w:color="auto" w:fill="FFFFFF"/>
        </w:rPr>
        <w:t>Nến nhà cao 0.4m so với nền sân. Tường trong và ngoài công trình sơn màu xanh nhạt, tường ngoài nhà sơn màu ghi, cửa nhôm Xingfa kết hợp kính cường lực. Nền, sàn lát gạch Granit 800x800. Mái tầng 1 lợp kính cường lực màu xanh, mái tầng bằng bê tông cốt thép đổ tại chổ.</w:t>
      </w:r>
    </w:p>
    <w:p w14:paraId="2D151F33" w14:textId="77777777" w:rsidR="00947317" w:rsidRPr="003E075D" w:rsidRDefault="00947317" w:rsidP="000A0744">
      <w:pPr>
        <w:spacing w:before="60" w:after="60" w:line="360" w:lineRule="exact"/>
        <w:ind w:firstLine="720"/>
        <w:rPr>
          <w:rFonts w:eastAsia="Times New Roman"/>
          <w:color w:val="000000" w:themeColor="text1"/>
          <w:sz w:val="28"/>
          <w:szCs w:val="28"/>
          <w:shd w:val="clear" w:color="auto" w:fill="FFFFFF"/>
        </w:rPr>
      </w:pPr>
      <w:r w:rsidRPr="003E075D">
        <w:rPr>
          <w:rFonts w:eastAsia="Times New Roman"/>
          <w:color w:val="000000" w:themeColor="text1"/>
          <w:sz w:val="28"/>
          <w:szCs w:val="28"/>
          <w:shd w:val="clear" w:color="auto" w:fill="FFFFFF"/>
        </w:rPr>
        <w:t xml:space="preserve"> Phấn kết cấu: Dùng móng đơn BTCT kết hợp móng đá bao quanh, phấn thân dùng khung cột BTCT chịu lực.</w:t>
      </w:r>
    </w:p>
    <w:p w14:paraId="1E5AB24F" w14:textId="1F0475EF" w:rsidR="00947317" w:rsidRPr="003E075D" w:rsidRDefault="00947317" w:rsidP="000A0744">
      <w:pPr>
        <w:spacing w:before="60" w:after="60" w:line="360" w:lineRule="exact"/>
        <w:ind w:firstLine="720"/>
        <w:rPr>
          <w:rFonts w:eastAsia="Times New Roman"/>
          <w:i/>
          <w:color w:val="000000" w:themeColor="text1"/>
          <w:sz w:val="28"/>
          <w:szCs w:val="28"/>
          <w:lang w:val="nb-NO"/>
        </w:rPr>
      </w:pPr>
      <w:r w:rsidRPr="003E075D">
        <w:rPr>
          <w:rFonts w:eastAsia="Times New Roman"/>
          <w:i/>
          <w:color w:val="000000" w:themeColor="text1"/>
          <w:sz w:val="28"/>
          <w:szCs w:val="28"/>
          <w:shd w:val="clear" w:color="auto" w:fill="FFFFFF"/>
        </w:rPr>
        <w:t xml:space="preserve">* </w:t>
      </w:r>
      <w:r w:rsidRPr="003E075D">
        <w:rPr>
          <w:rFonts w:eastAsia="Times New Roman"/>
          <w:i/>
          <w:color w:val="000000" w:themeColor="text1"/>
          <w:sz w:val="28"/>
          <w:szCs w:val="28"/>
          <w:lang w:val="nb-NO"/>
        </w:rPr>
        <w:t>Nhà dịch vụ 3.</w:t>
      </w:r>
    </w:p>
    <w:p w14:paraId="18773ED1" w14:textId="77777777" w:rsidR="00947317" w:rsidRPr="003E075D" w:rsidRDefault="00947317" w:rsidP="000A0744">
      <w:pPr>
        <w:spacing w:before="60" w:after="60" w:line="360" w:lineRule="exact"/>
        <w:ind w:firstLine="720"/>
        <w:rPr>
          <w:rFonts w:eastAsia="Times New Roman"/>
          <w:color w:val="000000" w:themeColor="text1"/>
          <w:sz w:val="28"/>
          <w:szCs w:val="28"/>
          <w:lang w:val="de-DE"/>
        </w:rPr>
      </w:pPr>
      <w:r w:rsidRPr="003E075D">
        <w:rPr>
          <w:rFonts w:eastAsia="Times New Roman"/>
          <w:color w:val="000000" w:themeColor="text1"/>
          <w:sz w:val="28"/>
          <w:szCs w:val="28"/>
          <w:lang w:val="de-DE"/>
        </w:rPr>
        <w:t>- Công trình được xây dựng theo lối kiến trúc hiện đại, với các không gian bên trong được thiết kế độc đáo, phù hợp với nhu cầu sử dụng. Được xây dựng 3 tầng với chiều cao xây dựng 15.4m trong đó tầng 1 cao 3.2m, tầng 2 3.2m, tầng 3 là 9m. Tổng diện tích tầng 1 là 731m</w:t>
      </w:r>
      <w:r w:rsidRPr="003E075D">
        <w:rPr>
          <w:rFonts w:eastAsia="Times New Roman"/>
          <w:color w:val="000000" w:themeColor="text1"/>
          <w:sz w:val="28"/>
          <w:szCs w:val="28"/>
          <w:vertAlign w:val="superscript"/>
          <w:lang w:val="de-DE"/>
        </w:rPr>
        <w:t>2</w:t>
      </w:r>
      <w:r w:rsidRPr="003E075D">
        <w:rPr>
          <w:rFonts w:eastAsia="Times New Roman"/>
          <w:color w:val="000000" w:themeColor="text1"/>
          <w:sz w:val="28"/>
          <w:szCs w:val="28"/>
          <w:lang w:val="de-DE"/>
        </w:rPr>
        <w:t>, diện tích tầng 2 500m</w:t>
      </w:r>
      <w:r w:rsidRPr="003E075D">
        <w:rPr>
          <w:rFonts w:eastAsia="Times New Roman"/>
          <w:color w:val="000000" w:themeColor="text1"/>
          <w:sz w:val="28"/>
          <w:szCs w:val="28"/>
          <w:vertAlign w:val="superscript"/>
          <w:lang w:val="de-DE"/>
        </w:rPr>
        <w:t>2</w:t>
      </w:r>
      <w:r w:rsidRPr="003E075D">
        <w:rPr>
          <w:rFonts w:eastAsia="Times New Roman"/>
          <w:color w:val="000000" w:themeColor="text1"/>
          <w:sz w:val="28"/>
          <w:szCs w:val="28"/>
          <w:lang w:val="de-DE"/>
        </w:rPr>
        <w:t>, tầng 3 668m</w:t>
      </w:r>
      <w:r w:rsidRPr="003E075D">
        <w:rPr>
          <w:rFonts w:eastAsia="Times New Roman"/>
          <w:color w:val="000000" w:themeColor="text1"/>
          <w:sz w:val="28"/>
          <w:szCs w:val="28"/>
          <w:vertAlign w:val="superscript"/>
          <w:lang w:val="de-DE"/>
        </w:rPr>
        <w:t>2</w:t>
      </w:r>
      <w:r w:rsidRPr="003E075D">
        <w:rPr>
          <w:rFonts w:eastAsia="Times New Roman"/>
          <w:color w:val="000000" w:themeColor="text1"/>
          <w:sz w:val="28"/>
          <w:szCs w:val="28"/>
          <w:lang w:val="de-DE"/>
        </w:rPr>
        <w:t>.</w:t>
      </w:r>
    </w:p>
    <w:p w14:paraId="31B1A1A8"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lastRenderedPageBreak/>
        <w:t xml:space="preserve">- Kết cấu móng: Móng cột sử dụng móng đơn bê tông cốt thép mác ≥ 250, tường móng xây đá hộc VXM mác 100. </w:t>
      </w:r>
    </w:p>
    <w:p w14:paraId="069379AF"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xml:space="preserve">- Kết cấu khung cột: Sử dụng hệ kết cấu khung cột bê tông cốt thép toàn khối mác ≥ 250; </w:t>
      </w:r>
    </w:p>
    <w:p w14:paraId="62AFE545"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Kết cấu bao che: Tường xây gạch vữa XM 100.</w:t>
      </w:r>
    </w:p>
    <w:p w14:paraId="10FB78D6" w14:textId="77777777" w:rsidR="00947317" w:rsidRPr="003E075D" w:rsidRDefault="00947317" w:rsidP="000A0744">
      <w:pPr>
        <w:spacing w:before="60" w:after="60" w:line="360" w:lineRule="exact"/>
        <w:ind w:firstLine="720"/>
        <w:rPr>
          <w:rFonts w:eastAsia="Times New Roman"/>
          <w:color w:val="000000" w:themeColor="text1"/>
          <w:sz w:val="28"/>
          <w:szCs w:val="28"/>
          <w:lang w:val="fr-FR"/>
        </w:rPr>
      </w:pPr>
      <w:r w:rsidRPr="003E075D">
        <w:rPr>
          <w:rFonts w:eastAsia="Times New Roman"/>
          <w:color w:val="000000" w:themeColor="text1"/>
          <w:sz w:val="28"/>
          <w:szCs w:val="28"/>
          <w:lang w:val="fr-FR"/>
        </w:rPr>
        <w:t>- Nền nhà: Đổ bê tông đá 4x6 mác 100, dày 100, mặt nền lát gạch Granite thước 800 x 800mm.</w:t>
      </w:r>
    </w:p>
    <w:p w14:paraId="1A576B62"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lang w:val="fr-FR"/>
        </w:rPr>
        <w:t>- Mái nhà: Mái lợp ngói máy màu nâu</w:t>
      </w:r>
      <w:r w:rsidRPr="003E075D">
        <w:rPr>
          <w:rFonts w:eastAsia="Times New Roman"/>
          <w:color w:val="000000" w:themeColor="text1"/>
          <w:sz w:val="28"/>
          <w:szCs w:val="28"/>
        </w:rPr>
        <w:t xml:space="preserve"> loại 10 viên/m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xml:space="preserve"> </w:t>
      </w:r>
      <w:r w:rsidRPr="003E075D">
        <w:rPr>
          <w:rFonts w:eastAsia="Times New Roman"/>
          <w:color w:val="000000" w:themeColor="text1"/>
          <w:sz w:val="28"/>
          <w:szCs w:val="28"/>
          <w:shd w:val="clear" w:color="auto" w:fill="FFFFFF"/>
        </w:rPr>
        <w:t>trần thạch cao bả matit sơn 2 nước màu trắng</w:t>
      </w:r>
    </w:p>
    <w:p w14:paraId="26BF4693"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Cửa đi và cửa sổ: Nhôm singfa và kính cường lực.</w:t>
      </w:r>
    </w:p>
    <w:p w14:paraId="1303432E"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xml:space="preserve">- Hoàn thiện: Tường trong nhà sơn 3 nước sơn nội thất xanh nhạt. Tường ngoài sơn 3 nước màu xanh ghi. Nhà vệ sinh ốp gạch nền và tường. </w:t>
      </w:r>
    </w:p>
    <w:p w14:paraId="7F350403"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Hệ thống điện sử dụng dây cadivi 2x2.5mm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xml:space="preserve"> cho các ổ cắm điện và dây đèn đi dây 2x1.5mm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 Dây điều hòa sử dụng dây 2x4mm</w:t>
      </w:r>
      <w:r w:rsidRPr="003E075D">
        <w:rPr>
          <w:rFonts w:eastAsia="Times New Roman"/>
          <w:color w:val="000000" w:themeColor="text1"/>
          <w:sz w:val="28"/>
          <w:szCs w:val="28"/>
          <w:vertAlign w:val="superscript"/>
        </w:rPr>
        <w:t>2</w:t>
      </w:r>
      <w:r w:rsidRPr="003E075D">
        <w:rPr>
          <w:rFonts w:eastAsia="Times New Roman"/>
          <w:color w:val="000000" w:themeColor="text1"/>
          <w:sz w:val="28"/>
          <w:szCs w:val="28"/>
        </w:rPr>
        <w:t>.</w:t>
      </w:r>
    </w:p>
    <w:p w14:paraId="2FE7F228"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Bồn cầu dùng xí bệt,vòi tắm vòi rữa dùng inox 304. Bồn tắm mua sẵn.</w:t>
      </w:r>
    </w:p>
    <w:p w14:paraId="7041C72A" w14:textId="77777777" w:rsidR="00947317" w:rsidRPr="003E075D" w:rsidRDefault="00947317" w:rsidP="000A0744">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Hệ thống thoát nước sử dụng ống nhựa upvc và cấp nước sử dụng ống PPR. Thoát nước được đấu nối với hệ thống thoát nước chung của khu quy hoạch. Bê tự hoại sử dụng hố tự thấm. Nước thải sinh hoạt theo đường ống thoát về khu xử lý nước thải.</w:t>
      </w:r>
    </w:p>
    <w:p w14:paraId="26827FE9" w14:textId="218711BF" w:rsidR="00947317" w:rsidRPr="003E075D" w:rsidRDefault="00947317" w:rsidP="000A0744">
      <w:pPr>
        <w:spacing w:before="60" w:after="60" w:line="360" w:lineRule="exact"/>
        <w:ind w:firstLine="720"/>
        <w:rPr>
          <w:rFonts w:eastAsia="Times New Roman"/>
          <w:i/>
          <w:color w:val="000000" w:themeColor="text1"/>
          <w:sz w:val="28"/>
          <w:szCs w:val="28"/>
          <w:lang w:val="nb-NO"/>
        </w:rPr>
      </w:pPr>
      <w:r w:rsidRPr="003E075D">
        <w:rPr>
          <w:rFonts w:eastAsia="Times New Roman"/>
          <w:i/>
          <w:color w:val="000000" w:themeColor="text1"/>
          <w:sz w:val="28"/>
          <w:szCs w:val="28"/>
          <w:shd w:val="clear" w:color="auto" w:fill="FFFFFF"/>
        </w:rPr>
        <w:t>* Nhà nghỉ sinh thái dạng Bugalow 2 tầng</w:t>
      </w:r>
      <w:r w:rsidRPr="003E075D">
        <w:rPr>
          <w:rFonts w:eastAsia="Times New Roman"/>
          <w:i/>
          <w:color w:val="000000" w:themeColor="text1"/>
          <w:sz w:val="28"/>
          <w:szCs w:val="28"/>
          <w:lang w:val="nb-NO"/>
        </w:rPr>
        <w:t>.</w:t>
      </w:r>
    </w:p>
    <w:p w14:paraId="7771C59D" w14:textId="77777777" w:rsidR="00947317" w:rsidRPr="003E075D" w:rsidRDefault="00947317" w:rsidP="000A0744">
      <w:pPr>
        <w:spacing w:before="60" w:after="60" w:line="360" w:lineRule="exact"/>
        <w:ind w:firstLine="720"/>
        <w:rPr>
          <w:rFonts w:eastAsia="Times New Roman"/>
          <w:color w:val="000000" w:themeColor="text1"/>
          <w:sz w:val="28"/>
          <w:szCs w:val="28"/>
          <w:shd w:val="clear" w:color="auto" w:fill="FFFFFF"/>
        </w:rPr>
      </w:pPr>
      <w:r w:rsidRPr="003E075D">
        <w:rPr>
          <w:rFonts w:eastAsia="Times New Roman"/>
          <w:color w:val="000000" w:themeColor="text1"/>
          <w:sz w:val="28"/>
          <w:szCs w:val="28"/>
          <w:shd w:val="clear" w:color="auto" w:fill="FFFFFF"/>
          <w:lang w:val="de-DE"/>
        </w:rPr>
        <w:t>Công trình được thiết kế cao 2 tầng với chiều cao các tầng là 3,2m, chiều cao mái là 2.65m, tổng chiều cao công trình 9.05m. Diện tích sàn tầng 1 là 248m</w:t>
      </w:r>
      <w:r w:rsidRPr="003E075D">
        <w:rPr>
          <w:rFonts w:eastAsia="Times New Roman"/>
          <w:color w:val="000000" w:themeColor="text1"/>
          <w:sz w:val="28"/>
          <w:szCs w:val="28"/>
          <w:shd w:val="clear" w:color="auto" w:fill="FFFFFF"/>
          <w:vertAlign w:val="superscript"/>
          <w:lang w:val="de-DE"/>
        </w:rPr>
        <w:t>2</w:t>
      </w:r>
      <w:r w:rsidRPr="003E075D">
        <w:rPr>
          <w:rFonts w:eastAsia="Times New Roman"/>
          <w:color w:val="000000" w:themeColor="text1"/>
          <w:sz w:val="28"/>
          <w:szCs w:val="28"/>
          <w:shd w:val="clear" w:color="auto" w:fill="FFFFFF"/>
          <w:lang w:val="de-DE"/>
        </w:rPr>
        <w:t>, diện tích tầng 2 là 222m</w:t>
      </w:r>
      <w:r w:rsidRPr="003E075D">
        <w:rPr>
          <w:rFonts w:eastAsia="Times New Roman"/>
          <w:color w:val="000000" w:themeColor="text1"/>
          <w:sz w:val="28"/>
          <w:szCs w:val="28"/>
          <w:shd w:val="clear" w:color="auto" w:fill="FFFFFF"/>
          <w:vertAlign w:val="superscript"/>
          <w:lang w:val="de-DE"/>
        </w:rPr>
        <w:t>2</w:t>
      </w:r>
      <w:r w:rsidRPr="003E075D">
        <w:rPr>
          <w:rFonts w:eastAsia="Times New Roman"/>
          <w:color w:val="000000" w:themeColor="text1"/>
          <w:sz w:val="28"/>
          <w:szCs w:val="28"/>
          <w:shd w:val="clear" w:color="auto" w:fill="FFFFFF"/>
          <w:lang w:val="de-DE"/>
        </w:rPr>
        <w:t xml:space="preserve">. Công trình có bước cột 4.5m, khẩu độ 4.5 m. </w:t>
      </w:r>
      <w:r w:rsidRPr="003E075D">
        <w:rPr>
          <w:rFonts w:eastAsia="Times New Roman"/>
          <w:color w:val="000000" w:themeColor="text1"/>
          <w:sz w:val="28"/>
          <w:szCs w:val="28"/>
          <w:shd w:val="clear" w:color="auto" w:fill="FFFFFF"/>
        </w:rPr>
        <w:t>Nến nhà cao 1.35m so với nền sân. Tường trong và ngoài công trình sơn màu xanh nhạt, tường ngoài nhà sơn màu ghi, cửa nhôm Xingfa kết hợp kính cường lực. Nền, sàn lát gạch Granit 800x800. Mái tầng 1 lợp kính cường lực màu xanh, mái tầng bằng bê tông cốt thép đổ tại chổ.</w:t>
      </w:r>
    </w:p>
    <w:p w14:paraId="62B70C2C" w14:textId="77777777" w:rsidR="00947317" w:rsidRPr="003E075D" w:rsidRDefault="00947317" w:rsidP="000A0744">
      <w:pPr>
        <w:spacing w:before="60" w:after="60" w:line="360" w:lineRule="exact"/>
        <w:ind w:firstLine="720"/>
        <w:rPr>
          <w:rFonts w:eastAsia="Times New Roman"/>
          <w:color w:val="000000" w:themeColor="text1"/>
          <w:sz w:val="28"/>
          <w:szCs w:val="28"/>
          <w:shd w:val="clear" w:color="auto" w:fill="FFFFFF"/>
        </w:rPr>
      </w:pPr>
      <w:r w:rsidRPr="003E075D">
        <w:rPr>
          <w:rFonts w:eastAsia="Times New Roman"/>
          <w:color w:val="000000" w:themeColor="text1"/>
          <w:sz w:val="28"/>
          <w:szCs w:val="28"/>
          <w:shd w:val="clear" w:color="auto" w:fill="FFFFFF"/>
        </w:rPr>
        <w:t xml:space="preserve"> Phấn kết cấu: Dùng móng đơn BTCT kết hợp móng đá bao quanh, phấn thân dùng khung cột BTCT chịu lực.</w:t>
      </w:r>
    </w:p>
    <w:p w14:paraId="2F65FC90" w14:textId="5162E617" w:rsidR="009C042F" w:rsidRPr="003E075D" w:rsidRDefault="009C042F" w:rsidP="000A0744">
      <w:pPr>
        <w:widowControl w:val="0"/>
        <w:spacing w:before="60" w:after="60" w:line="360" w:lineRule="exact"/>
        <w:ind w:firstLine="720"/>
        <w:outlineLvl w:val="2"/>
        <w:rPr>
          <w:rFonts w:eastAsia="Times New Roman"/>
          <w:b/>
          <w:bCs/>
          <w:i/>
          <w:color w:val="000000" w:themeColor="text1"/>
          <w:sz w:val="28"/>
          <w:szCs w:val="28"/>
        </w:rPr>
      </w:pPr>
      <w:bookmarkStart w:id="632" w:name="_Toc113523542"/>
      <w:r w:rsidRPr="003E075D">
        <w:rPr>
          <w:rFonts w:eastAsia="Times New Roman"/>
          <w:b/>
          <w:bCs/>
          <w:i/>
          <w:color w:val="000000" w:themeColor="text1"/>
          <w:sz w:val="28"/>
          <w:szCs w:val="28"/>
          <w:lang w:val="nl-NL"/>
        </w:rPr>
        <w:t>1.</w:t>
      </w:r>
      <w:r w:rsidRPr="003E075D">
        <w:rPr>
          <w:rFonts w:eastAsia="Times New Roman"/>
          <w:b/>
          <w:bCs/>
          <w:i/>
          <w:color w:val="000000" w:themeColor="text1"/>
          <w:sz w:val="28"/>
          <w:szCs w:val="28"/>
        </w:rPr>
        <w:t>2.2</w:t>
      </w:r>
      <w:r w:rsidRPr="003E075D">
        <w:rPr>
          <w:rFonts w:eastAsia="Times New Roman"/>
          <w:b/>
          <w:bCs/>
          <w:i/>
          <w:color w:val="000000" w:themeColor="text1"/>
          <w:sz w:val="28"/>
          <w:szCs w:val="28"/>
          <w:lang w:val="nl-NL"/>
        </w:rPr>
        <w:t xml:space="preserve">. </w:t>
      </w:r>
      <w:r w:rsidRPr="003E075D">
        <w:rPr>
          <w:rFonts w:eastAsia="Times New Roman"/>
          <w:b/>
          <w:bCs/>
          <w:i/>
          <w:color w:val="000000" w:themeColor="text1"/>
          <w:sz w:val="28"/>
          <w:szCs w:val="28"/>
        </w:rPr>
        <w:t>Các hạng mục công trình phụ trợ của dự án</w:t>
      </w:r>
      <w:bookmarkEnd w:id="632"/>
    </w:p>
    <w:p w14:paraId="6B8D4F6D" w14:textId="02F299C7" w:rsidR="00BF2E7A" w:rsidRPr="003E075D" w:rsidRDefault="00BF2E7A" w:rsidP="000A0744">
      <w:pPr>
        <w:spacing w:before="60" w:after="60" w:line="360" w:lineRule="exact"/>
        <w:ind w:firstLine="720"/>
        <w:rPr>
          <w:b/>
          <w:i/>
          <w:color w:val="000000" w:themeColor="text1"/>
          <w:sz w:val="28"/>
          <w:szCs w:val="28"/>
          <w:lang w:val="vi-VN" w:eastAsia="vi-VN"/>
        </w:rPr>
      </w:pPr>
      <w:bookmarkStart w:id="633" w:name="_Toc38804023"/>
      <w:bookmarkStart w:id="634" w:name="_Toc45001602"/>
      <w:bookmarkStart w:id="635" w:name="_Toc48566516"/>
      <w:bookmarkStart w:id="636" w:name="_Toc49245904"/>
      <w:r w:rsidRPr="003E075D">
        <w:rPr>
          <w:b/>
          <w:i/>
          <w:color w:val="000000" w:themeColor="text1"/>
          <w:sz w:val="28"/>
          <w:szCs w:val="28"/>
          <w:lang w:val="vi-VN" w:eastAsia="vi-VN"/>
        </w:rPr>
        <w:t xml:space="preserve">a. </w:t>
      </w:r>
      <w:bookmarkStart w:id="637" w:name="_Toc338679442"/>
      <w:bookmarkStart w:id="638" w:name="_Toc36201758"/>
      <w:bookmarkStart w:id="639" w:name="_Toc45001572"/>
      <w:r w:rsidRPr="003E075D">
        <w:rPr>
          <w:b/>
          <w:i/>
          <w:color w:val="000000" w:themeColor="text1"/>
          <w:sz w:val="28"/>
          <w:szCs w:val="28"/>
          <w:lang w:val="vi-VN" w:eastAsia="vi-VN"/>
        </w:rPr>
        <w:t>Hạng mục san nền</w:t>
      </w:r>
      <w:bookmarkEnd w:id="633"/>
      <w:bookmarkEnd w:id="637"/>
      <w:bookmarkEnd w:id="638"/>
      <w:bookmarkEnd w:id="639"/>
      <w:r w:rsidRPr="003E075D">
        <w:rPr>
          <w:b/>
          <w:i/>
          <w:color w:val="000000" w:themeColor="text1"/>
          <w:sz w:val="28"/>
          <w:szCs w:val="28"/>
          <w:lang w:val="vi-VN" w:eastAsia="vi-VN"/>
        </w:rPr>
        <w:t>:</w:t>
      </w:r>
    </w:p>
    <w:p w14:paraId="272D07C1" w14:textId="77777777" w:rsidR="00BF2E7A" w:rsidRPr="003E075D" w:rsidRDefault="00BF2E7A" w:rsidP="000A0744">
      <w:pPr>
        <w:spacing w:before="60" w:after="60" w:line="360" w:lineRule="exact"/>
        <w:ind w:firstLine="720"/>
        <w:rPr>
          <w:b/>
          <w:i/>
          <w:iCs/>
          <w:color w:val="000000" w:themeColor="text1"/>
          <w:sz w:val="28"/>
          <w:szCs w:val="28"/>
          <w:lang w:val="nl-NL"/>
        </w:rPr>
      </w:pPr>
      <w:r w:rsidRPr="003E075D">
        <w:rPr>
          <w:b/>
          <w:i/>
          <w:iCs/>
          <w:color w:val="000000" w:themeColor="text1"/>
          <w:sz w:val="28"/>
          <w:szCs w:val="28"/>
          <w:lang w:val="nl-NL"/>
        </w:rPr>
        <w:t>Nguyên tắc thiết kế</w:t>
      </w:r>
    </w:p>
    <w:p w14:paraId="058F3409" w14:textId="77777777" w:rsidR="00BF2E7A" w:rsidRPr="003E075D" w:rsidRDefault="00BF2E7A" w:rsidP="000A0744">
      <w:pPr>
        <w:spacing w:before="60" w:after="60" w:line="360" w:lineRule="exact"/>
        <w:ind w:firstLine="720"/>
        <w:rPr>
          <w:color w:val="000000" w:themeColor="text1"/>
          <w:sz w:val="28"/>
          <w:szCs w:val="28"/>
          <w:lang w:val="nl-NL"/>
        </w:rPr>
      </w:pPr>
      <w:r w:rsidRPr="003E075D">
        <w:rPr>
          <w:color w:val="000000" w:themeColor="text1"/>
          <w:sz w:val="28"/>
          <w:szCs w:val="28"/>
          <w:lang w:val="nl-NL"/>
        </w:rPr>
        <w:t>- Khống chế cao độ san nền trên cơ sở tôn trọng tự nhiên và định hướng thoát nước chung của khu vực.</w:t>
      </w:r>
    </w:p>
    <w:p w14:paraId="61CBE43B" w14:textId="55C09896" w:rsidR="00BF2E7A" w:rsidRPr="003E075D" w:rsidRDefault="00BF2E7A" w:rsidP="000A0744">
      <w:pPr>
        <w:spacing w:before="60" w:after="60" w:line="360" w:lineRule="exact"/>
        <w:ind w:firstLine="720"/>
        <w:rPr>
          <w:color w:val="000000" w:themeColor="text1"/>
          <w:sz w:val="28"/>
          <w:szCs w:val="28"/>
          <w:lang w:val="nl-NL"/>
        </w:rPr>
      </w:pPr>
      <w:r w:rsidRPr="003E075D">
        <w:rPr>
          <w:color w:val="000000" w:themeColor="text1"/>
          <w:sz w:val="28"/>
          <w:szCs w:val="28"/>
          <w:lang w:val="nl-NL"/>
        </w:rPr>
        <w:t>- Cao độ thiết kế tim đường quy hoạch tại các nút giao của các tuyến đường được lấy theo cao độ thiết kế phù hợp với quy hoạch và các công trình xây dựng hiện có</w:t>
      </w:r>
      <w:r w:rsidR="00947317" w:rsidRPr="003E075D">
        <w:rPr>
          <w:color w:val="000000" w:themeColor="text1"/>
          <w:sz w:val="28"/>
          <w:szCs w:val="28"/>
          <w:lang w:val="nl-NL"/>
        </w:rPr>
        <w:t>.</w:t>
      </w:r>
    </w:p>
    <w:p w14:paraId="65FF96A7" w14:textId="301A724D" w:rsidR="00BF2E7A" w:rsidRPr="003E075D" w:rsidRDefault="00BF2E7A" w:rsidP="000A0744">
      <w:pPr>
        <w:widowControl w:val="0"/>
        <w:spacing w:before="60" w:after="60" w:line="360" w:lineRule="exact"/>
        <w:ind w:firstLine="720"/>
        <w:rPr>
          <w:color w:val="000000" w:themeColor="text1"/>
          <w:sz w:val="28"/>
          <w:szCs w:val="28"/>
          <w:lang w:val="nl-NL"/>
        </w:rPr>
      </w:pPr>
      <w:r w:rsidRPr="003E075D">
        <w:rPr>
          <w:color w:val="000000" w:themeColor="text1"/>
          <w:sz w:val="28"/>
          <w:szCs w:val="28"/>
          <w:lang w:val="nl-NL"/>
        </w:rPr>
        <w:lastRenderedPageBreak/>
        <w:t>-  Hướng thoát nước chủ yếu bám sát hướng chung của địa hình tự nhiên. Hướng dốc từ đỉnh đồi xuống xung quanh và chảy ra các khu vực trũng và chảy ra ngoài qua các cửa xả</w:t>
      </w:r>
      <w:r w:rsidR="009E2B9F" w:rsidRPr="003E075D">
        <w:rPr>
          <w:color w:val="000000" w:themeColor="text1"/>
          <w:sz w:val="28"/>
          <w:szCs w:val="28"/>
          <w:lang w:val="nl-NL"/>
        </w:rPr>
        <w:t xml:space="preserve"> của dự án.</w:t>
      </w:r>
    </w:p>
    <w:p w14:paraId="1943821A" w14:textId="3AB0E13A" w:rsidR="00BF2E7A" w:rsidRPr="003E075D" w:rsidRDefault="00BF2E7A" w:rsidP="000A0744">
      <w:pPr>
        <w:spacing w:before="60" w:after="60" w:line="360" w:lineRule="exact"/>
        <w:ind w:firstLine="720"/>
        <w:rPr>
          <w:color w:val="000000" w:themeColor="text1"/>
          <w:sz w:val="28"/>
          <w:szCs w:val="28"/>
          <w:lang w:val="nl-NL"/>
        </w:rPr>
      </w:pPr>
      <w:r w:rsidRPr="003E075D">
        <w:rPr>
          <w:color w:val="000000" w:themeColor="text1"/>
          <w:sz w:val="28"/>
          <w:szCs w:val="28"/>
          <w:lang w:val="nl-NL"/>
        </w:rPr>
        <w:t>- Tận dụng tối đa nước mưa và các nguồn nước sạch sau xử lý để tưới cây và thu gom vào các hồ cảnh quan. Vừa đạt mục tiêu duy trì nước hồ cảnh quan, vửa đảm bảo ổn định và giữ được nước ngầm trong đất, giảm ảnh hưởng đến nước mực nước ngầm khu vực xung quanh.</w:t>
      </w:r>
      <w:r w:rsidR="009E2B9F" w:rsidRPr="003E075D">
        <w:rPr>
          <w:color w:val="000000" w:themeColor="text1"/>
          <w:sz w:val="28"/>
          <w:szCs w:val="28"/>
          <w:lang w:val="nl-NL"/>
        </w:rPr>
        <w:t xml:space="preserve"> Khi các hồ đầy nước sẽ tự chảy vào các cống thoát nước mưa để thoát ra biển theo 2 cửa xã phía Bắc và phía Nam dự án.</w:t>
      </w:r>
    </w:p>
    <w:p w14:paraId="4DE2D578" w14:textId="50D5D1B7" w:rsidR="00BF2E7A" w:rsidRPr="003E075D" w:rsidRDefault="00BF2E7A" w:rsidP="000A0744">
      <w:pPr>
        <w:spacing w:before="60" w:after="60" w:line="360" w:lineRule="exact"/>
        <w:ind w:firstLine="720"/>
        <w:rPr>
          <w:color w:val="000000" w:themeColor="text1"/>
          <w:sz w:val="28"/>
          <w:szCs w:val="28"/>
          <w:lang w:val="nl-NL"/>
        </w:rPr>
      </w:pPr>
      <w:r w:rsidRPr="003E075D">
        <w:rPr>
          <w:color w:val="000000" w:themeColor="text1"/>
          <w:sz w:val="28"/>
          <w:szCs w:val="28"/>
          <w:lang w:val="nl-NL"/>
        </w:rPr>
        <w:t xml:space="preserve">- Cao độ thiết kế san nền phù hợp với các tuyến đường. Độ dốc san nền đảm bảo thoát nước tự chảy i </w:t>
      </w:r>
      <w:r w:rsidRPr="003E075D">
        <w:rPr>
          <w:color w:val="000000" w:themeColor="text1"/>
          <w:sz w:val="28"/>
          <w:szCs w:val="28"/>
        </w:rPr>
        <w:sym w:font="Symbol" w:char="F0B3"/>
      </w:r>
      <w:r w:rsidRPr="003E075D">
        <w:rPr>
          <w:color w:val="000000" w:themeColor="text1"/>
          <w:sz w:val="28"/>
          <w:szCs w:val="28"/>
          <w:lang w:val="nl-NL"/>
        </w:rPr>
        <w:t xml:space="preserve"> 0.004</w:t>
      </w:r>
    </w:p>
    <w:p w14:paraId="12243503" w14:textId="77777777" w:rsidR="00BF2E7A" w:rsidRPr="003E075D" w:rsidRDefault="00BF2E7A" w:rsidP="000A0744">
      <w:pPr>
        <w:spacing w:before="60" w:after="60" w:line="360" w:lineRule="exact"/>
        <w:ind w:firstLine="720"/>
        <w:rPr>
          <w:color w:val="000000" w:themeColor="text1"/>
          <w:sz w:val="28"/>
          <w:szCs w:val="28"/>
          <w:lang w:val="nl-NL"/>
        </w:rPr>
      </w:pPr>
      <w:r w:rsidRPr="003E075D">
        <w:rPr>
          <w:color w:val="000000" w:themeColor="text1"/>
          <w:sz w:val="28"/>
          <w:szCs w:val="28"/>
          <w:lang w:val="nl-NL"/>
        </w:rPr>
        <w:t>- Vật liệu đắp nền dùng vật liệu sẵn có của địa phương, khi san nền về cơ bản là tôn trọng tự nhiên, đảm bảo cân bằng đào đắp.</w:t>
      </w:r>
    </w:p>
    <w:p w14:paraId="12127475" w14:textId="77777777" w:rsidR="00BF2E7A" w:rsidRPr="003E075D" w:rsidRDefault="00BF2E7A" w:rsidP="000A0744">
      <w:pPr>
        <w:spacing w:before="60" w:after="60" w:line="360" w:lineRule="exact"/>
        <w:ind w:firstLine="720"/>
        <w:rPr>
          <w:b/>
          <w:i/>
          <w:iCs/>
          <w:color w:val="000000" w:themeColor="text1"/>
          <w:sz w:val="28"/>
          <w:szCs w:val="28"/>
          <w:lang w:val="nl-NL"/>
        </w:rPr>
      </w:pPr>
      <w:bookmarkStart w:id="640" w:name="_Toc148754319"/>
      <w:bookmarkStart w:id="641" w:name="_Toc149036095"/>
      <w:bookmarkStart w:id="642" w:name="_Toc149037379"/>
      <w:bookmarkStart w:id="643" w:name="_Toc170795914"/>
      <w:bookmarkStart w:id="644" w:name="_Toc175563986"/>
      <w:bookmarkStart w:id="645" w:name="_Toc176303208"/>
      <w:bookmarkStart w:id="646" w:name="_Toc180334593"/>
      <w:r w:rsidRPr="003E075D">
        <w:rPr>
          <w:b/>
          <w:i/>
          <w:iCs/>
          <w:color w:val="000000" w:themeColor="text1"/>
          <w:sz w:val="28"/>
          <w:szCs w:val="28"/>
          <w:lang w:val="nl-NL"/>
        </w:rPr>
        <w:t>Giải pháp thiết kế</w:t>
      </w:r>
      <w:bookmarkEnd w:id="640"/>
      <w:bookmarkEnd w:id="641"/>
      <w:bookmarkEnd w:id="642"/>
      <w:bookmarkEnd w:id="643"/>
      <w:bookmarkEnd w:id="644"/>
      <w:bookmarkEnd w:id="645"/>
      <w:bookmarkEnd w:id="646"/>
    </w:p>
    <w:p w14:paraId="690A611A"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Tại các vị trí bãi đỗ xe và quảng trường trung tâm thực hiện san nền theo cao độ thiết kế tại các nút giao và các điểm khống chế cao độ</w:t>
      </w:r>
    </w:p>
    <w:p w14:paraId="4E3C0FEA"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Khu vực đồi cao, thực hiện vuốt nối tại mép đường các điểm khống chế bám sát địa hình, san lấp cục bộ một số vị trí đảm bảo cảnh quan hài hòa, hạn chế tối đa phá vỡ địa hình tự nhiên vốn có.</w:t>
      </w:r>
    </w:p>
    <w:p w14:paraId="713B6C4E"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Thực hiện khống chế san nền thông qua thiết kế đường đồng mức san nền có bước chênh cao độ tối đa 0.5m.</w:t>
      </w:r>
    </w:p>
    <w:p w14:paraId="0FB6E68C" w14:textId="77777777" w:rsidR="00BF2E7A" w:rsidRPr="003E075D" w:rsidRDefault="00BF2E7A" w:rsidP="000A0744">
      <w:pPr>
        <w:spacing w:before="60" w:after="60" w:line="360" w:lineRule="exact"/>
        <w:ind w:firstLine="720"/>
        <w:rPr>
          <w:rFonts w:eastAsia="Times New Roman"/>
          <w:color w:val="000000" w:themeColor="text1"/>
          <w:spacing w:val="-4"/>
          <w:sz w:val="28"/>
          <w:szCs w:val="28"/>
        </w:rPr>
      </w:pPr>
      <w:r w:rsidRPr="003E075D">
        <w:rPr>
          <w:noProof/>
          <w:color w:val="000000" w:themeColor="text1"/>
          <w:sz w:val="28"/>
          <w:szCs w:val="28"/>
          <w:lang w:val="de-AT"/>
        </w:rPr>
        <w:t>- Tại các tiểu khu có hồ cảnh quan, thực hiện san nền dốc về phía hồ cảnh quan, vừa đảm bảo thu nước mưa duy trì hồ cảnh quan, vừa góp phần ổn định mực nước ngầm trong cát trong khu vực, không tác động nhiều đến công việc canh tác khu vực xung quanh.</w:t>
      </w:r>
      <w:r w:rsidRPr="003E075D">
        <w:rPr>
          <w:rFonts w:eastAsia="Times New Roman"/>
          <w:color w:val="000000" w:themeColor="text1"/>
          <w:spacing w:val="-4"/>
          <w:sz w:val="28"/>
          <w:szCs w:val="28"/>
          <w:lang w:val="vi-VN"/>
        </w:rPr>
        <w:t xml:space="preserve"> </w:t>
      </w:r>
    </w:p>
    <w:p w14:paraId="0B6CBFE6" w14:textId="77777777" w:rsidR="00BF2E7A" w:rsidRPr="003E075D" w:rsidRDefault="00BF2E7A" w:rsidP="000A0744">
      <w:pPr>
        <w:spacing w:before="60" w:after="60" w:line="360" w:lineRule="exact"/>
        <w:ind w:firstLine="720"/>
        <w:rPr>
          <w:b/>
          <w:i/>
          <w:color w:val="000000" w:themeColor="text1"/>
          <w:sz w:val="28"/>
          <w:szCs w:val="28"/>
        </w:rPr>
      </w:pPr>
      <w:bookmarkStart w:id="647" w:name="_Toc48566506"/>
      <w:bookmarkStart w:id="648" w:name="_Toc49245894"/>
      <w:r w:rsidRPr="003E075D">
        <w:rPr>
          <w:b/>
          <w:i/>
          <w:color w:val="000000" w:themeColor="text1"/>
          <w:sz w:val="28"/>
          <w:szCs w:val="28"/>
          <w:lang w:val="it-IT"/>
        </w:rPr>
        <w:t xml:space="preserve">b. </w:t>
      </w:r>
      <w:bookmarkStart w:id="649" w:name="_Toc338679447"/>
      <w:bookmarkStart w:id="650" w:name="_Toc36201762"/>
      <w:bookmarkStart w:id="651" w:name="_Toc45001576"/>
      <w:r w:rsidRPr="003E075D">
        <w:rPr>
          <w:b/>
          <w:i/>
          <w:color w:val="000000" w:themeColor="text1"/>
          <w:sz w:val="28"/>
          <w:szCs w:val="28"/>
          <w:lang w:val="pt-BR"/>
        </w:rPr>
        <w:t>Hạng mục giao thông:</w:t>
      </w:r>
      <w:bookmarkEnd w:id="647"/>
      <w:bookmarkEnd w:id="648"/>
      <w:bookmarkEnd w:id="649"/>
      <w:bookmarkEnd w:id="650"/>
      <w:bookmarkEnd w:id="651"/>
    </w:p>
    <w:p w14:paraId="660A9C1D" w14:textId="77777777" w:rsidR="00BF2E7A" w:rsidRPr="003E075D" w:rsidRDefault="00BF2E7A" w:rsidP="000A0744">
      <w:pPr>
        <w:spacing w:before="60" w:after="60" w:line="360" w:lineRule="exact"/>
        <w:ind w:firstLine="720"/>
        <w:rPr>
          <w:rFonts w:eastAsia=".VnTime"/>
          <w:color w:val="000000" w:themeColor="text1"/>
          <w:sz w:val="28"/>
          <w:szCs w:val="28"/>
          <w:lang w:val="it-IT"/>
        </w:rPr>
      </w:pPr>
      <w:r w:rsidRPr="003E075D">
        <w:rPr>
          <w:b/>
          <w:i/>
          <w:iCs/>
          <w:color w:val="000000" w:themeColor="text1"/>
          <w:sz w:val="28"/>
          <w:szCs w:val="28"/>
          <w:lang w:val="it-IT"/>
        </w:rPr>
        <w:t>Nguyên tắc thiết kế :</w:t>
      </w:r>
    </w:p>
    <w:p w14:paraId="40140244" w14:textId="4AACA714" w:rsidR="00BF2E7A" w:rsidRPr="003E075D" w:rsidRDefault="00BF2E7A"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Tuân thủ quy hoạch chung đô thị Hoàn Lão đến năm 203</w:t>
      </w:r>
      <w:r w:rsidR="00661413" w:rsidRPr="003E075D">
        <w:rPr>
          <w:color w:val="000000" w:themeColor="text1"/>
          <w:sz w:val="28"/>
          <w:szCs w:val="28"/>
          <w:lang w:val="it-IT"/>
        </w:rPr>
        <w:t>5</w:t>
      </w:r>
      <w:r w:rsidRPr="003E075D">
        <w:rPr>
          <w:color w:val="000000" w:themeColor="text1"/>
          <w:sz w:val="28"/>
          <w:szCs w:val="28"/>
          <w:lang w:val="it-IT"/>
        </w:rPr>
        <w:t xml:space="preserve"> đã được phê duyệt và đồng bộ với các quy hoạch liên quan khác.</w:t>
      </w:r>
    </w:p>
    <w:p w14:paraId="5AA7BC99" w14:textId="77777777" w:rsidR="00BF2E7A" w:rsidRPr="003E075D" w:rsidRDefault="00BF2E7A"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Mạng lưới đường giao thông tuân bố trí hài hòa, bán kính cong bó vỉa hợp lý, đảm bảo giao thông thuận tiện và an toàn.</w:t>
      </w:r>
    </w:p>
    <w:p w14:paraId="6FFB27E0" w14:textId="77777777" w:rsidR="00BF2E7A" w:rsidRPr="003E075D" w:rsidRDefault="00BF2E7A"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Hạn chế đến mức tối đa việc san lấp, tôn trọng mạng lưới đường, đảm bảo kết nối với khu vực xung quanh, tận dụng tối đa các công trình giao thông hiện có.</w:t>
      </w:r>
    </w:p>
    <w:p w14:paraId="1135A49A" w14:textId="77777777" w:rsidR="00BF2E7A" w:rsidRPr="003E075D" w:rsidRDefault="00BF2E7A"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Vị trí các điểm đấu nối phải đảm bảo không gây ảnh hưởng nhiều đến dòng giao thông trên các tuyến đường chính, đường khu vực và chi tiết vực, nhưng cũng phải tạo điều kiện thuận lợi cho việc đi lại của nhân dân trong khu vực quy hoạch.</w:t>
      </w:r>
    </w:p>
    <w:p w14:paraId="51F874E5" w14:textId="77777777" w:rsidR="00BF2E7A" w:rsidRPr="003E075D" w:rsidRDefault="00BF2E7A"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Cao độ đường dạo, bãi đỗ xe đảm bảo thoát nước tốt, hài hòa về cảnh quan, phù hơp với định hướng san nền, giảm khối lượng đào đắp.</w:t>
      </w:r>
    </w:p>
    <w:p w14:paraId="43A963EF" w14:textId="77777777" w:rsidR="00BF2E7A" w:rsidRPr="003E075D" w:rsidRDefault="00BF2E7A" w:rsidP="000A0744">
      <w:pPr>
        <w:spacing w:before="60" w:after="60" w:line="360" w:lineRule="exact"/>
        <w:ind w:firstLine="720"/>
        <w:rPr>
          <w:b/>
          <w:i/>
          <w:iCs/>
          <w:color w:val="000000" w:themeColor="text1"/>
          <w:sz w:val="28"/>
          <w:szCs w:val="28"/>
          <w:lang w:val="it-IT"/>
        </w:rPr>
      </w:pPr>
      <w:r w:rsidRPr="003E075D">
        <w:rPr>
          <w:b/>
          <w:i/>
          <w:iCs/>
          <w:color w:val="000000" w:themeColor="text1"/>
          <w:sz w:val="28"/>
          <w:szCs w:val="28"/>
          <w:lang w:val="it-IT"/>
        </w:rPr>
        <w:t>Giải pháp thiết kế:</w:t>
      </w:r>
    </w:p>
    <w:p w14:paraId="546BB37F" w14:textId="1D0ABEF6"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lastRenderedPageBreak/>
        <w:t>- Trên cơ sở nghiên cứu quy hoạch chung khu vực, định hướng quy hoạch không gian kiến trúc cảnh quan. địa hình, địa vật  hiện trạng. Việc tính toán bố trí Đường giao thông được chia ra làm 02 loại mặt cắt và được chia thành 02 nhóm đường đường chủ yếu:</w:t>
      </w:r>
    </w:p>
    <w:p w14:paraId="42D1E9A6"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xml:space="preserve"> + Đường giao thông đối ngoại: Giao thông đối ngoại bao gồm 2 loại mặt cắt 1-1 và mặt cắt 2-2</w:t>
      </w:r>
    </w:p>
    <w:p w14:paraId="09FD6F55"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Mặt cắt 1-1: Tổng bề rộng 50.0m; Lòng đường 2×10.5m = 21.0m; Hè đường 2 bên 2x9.0m,  rải phân cách giữa rộng 11.0m.</w:t>
      </w:r>
    </w:p>
    <w:p w14:paraId="5AA4C42D"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xml:space="preserve"> Mặt cắt 2-2: Tổng bề rộng 48.0m ; Lòng đường 2x10.5m = 21.0m; Hè đường 2 bên 2x8.0m,  rải phân cách giữa rộng 11.0m.</w:t>
      </w:r>
    </w:p>
    <w:p w14:paraId="7E06EA4E"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Đường giao thông nội khu và đường dạo trong khuôn viên bao gồm 6 loại mặt cắt còn lại</w:t>
      </w:r>
    </w:p>
    <w:p w14:paraId="6A57AB1E"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Mặt cắt 3-3: Tổng bề rộng 18.50m; Lòng đường10.5m ; Hè đường 2 bên 2x4.0m.</w:t>
      </w:r>
    </w:p>
    <w:p w14:paraId="404C969C"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Mặt cắt 4-4: Tổng bề rộng 14.0m; Lòng đường 7.0m ; Hè đường 2 bên 2x3.5m.</w:t>
      </w:r>
    </w:p>
    <w:p w14:paraId="553AAA0C"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Mặt cắt 5-5: Tổng bề rộng 13.0m; Lòng đường 7.0m ; Hè đường 2 bên 2x3.0m.</w:t>
      </w:r>
    </w:p>
    <w:p w14:paraId="18294405" w14:textId="77777777" w:rsidR="00DE3F9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Mặt cắt 5a-5a: Tổng bề rộng 12.0m; Lòng đường 7.0m ; Hè đường 2 bên 2x2.50m.</w:t>
      </w:r>
    </w:p>
    <w:p w14:paraId="30CF4DD5" w14:textId="1176DDD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Mặt cắt 6-6: Tổng bề rộng 11.5m; Lòng đường 7.0m ; Hè đường 2 bên 2x2.50m.</w:t>
      </w:r>
    </w:p>
    <w:p w14:paraId="1BE9B707"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Mặt cắt 7-7: Tổng rộng 6.0m, bằng vời bề rộng lòng đường</w:t>
      </w:r>
    </w:p>
    <w:p w14:paraId="701F486E" w14:textId="10859163"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Cao độ khống chế các nút giao được thiết kế đảm bảo hài hòa về cảnh quan, địa hình, đường nội khu và đường dạo uốn lượn mềm mại. Cao độ khống chế tại nút giao thay đổi theo địa hình từ 5.50 m đến 18.50m. Độ đốc tối đa 10.0%</w:t>
      </w:r>
    </w:p>
    <w:p w14:paraId="7B2A8956" w14:textId="1C3A49B6"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Cao độ khống chế các nút  giao thông thay đổi bám địa hình từ 5.50m đến 18.50m. Cao độ giao thông triển khai đồng bộ và phù hợp với định hướng san nền.</w:t>
      </w:r>
    </w:p>
    <w:p w14:paraId="29E39F4E" w14:textId="238C939C"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xml:space="preserve">- Bán kính đường cong nằm, cong đứng, dốc siêu cao đảm bảo tiêu chuẩn </w:t>
      </w:r>
    </w:p>
    <w:p w14:paraId="7FA45D20" w14:textId="020CA517" w:rsidR="00BF2E7A" w:rsidRPr="003E075D" w:rsidRDefault="00BF2E7A" w:rsidP="000A0744">
      <w:pPr>
        <w:spacing w:before="60" w:after="60" w:line="360" w:lineRule="exact"/>
        <w:ind w:firstLine="720"/>
        <w:rPr>
          <w:rFonts w:eastAsia="Times New Roman"/>
          <w:i/>
          <w:iCs/>
          <w:color w:val="000000" w:themeColor="text1"/>
          <w:sz w:val="28"/>
          <w:szCs w:val="28"/>
          <w:lang w:eastAsia="vi-VN"/>
        </w:rPr>
      </w:pPr>
      <w:r w:rsidRPr="003E075D">
        <w:rPr>
          <w:noProof/>
          <w:color w:val="000000" w:themeColor="text1"/>
          <w:sz w:val="28"/>
          <w:szCs w:val="28"/>
          <w:lang w:val="de-AT"/>
        </w:rPr>
        <w:t>- Hè đường được bố trí đủ rộng để trồng cây và đi đường ống kỹ thuật phía dưới.</w:t>
      </w:r>
    </w:p>
    <w:p w14:paraId="111F913D" w14:textId="77777777" w:rsidR="00BF2E7A" w:rsidRPr="003E075D" w:rsidRDefault="00BF2E7A" w:rsidP="000A0744">
      <w:pPr>
        <w:spacing w:before="60" w:after="60" w:line="360" w:lineRule="exact"/>
        <w:ind w:firstLine="720"/>
        <w:rPr>
          <w:b/>
          <w:i/>
          <w:color w:val="000000" w:themeColor="text1"/>
          <w:sz w:val="28"/>
          <w:szCs w:val="28"/>
          <w:lang w:val="es-ES"/>
        </w:rPr>
      </w:pPr>
      <w:r w:rsidRPr="003E075D">
        <w:rPr>
          <w:b/>
          <w:i/>
          <w:color w:val="000000" w:themeColor="text1"/>
          <w:sz w:val="28"/>
          <w:szCs w:val="28"/>
          <w:lang w:val="es-ES"/>
        </w:rPr>
        <w:t xml:space="preserve">c. </w:t>
      </w:r>
      <w:r w:rsidRPr="003E075D">
        <w:rPr>
          <w:b/>
          <w:i/>
          <w:color w:val="000000" w:themeColor="text1"/>
          <w:sz w:val="28"/>
          <w:szCs w:val="28"/>
          <w:lang w:val="pt-BR"/>
        </w:rPr>
        <w:t>Hạng mục cấp nước sạch</w:t>
      </w:r>
    </w:p>
    <w:p w14:paraId="031386E3" w14:textId="4D7FA537" w:rsidR="00BF2E7A" w:rsidRPr="003E075D" w:rsidRDefault="00BF2E7A" w:rsidP="000A0744">
      <w:pPr>
        <w:pStyle w:val="BodyTextIndent2"/>
        <w:spacing w:before="60" w:after="60" w:line="360" w:lineRule="exact"/>
        <w:ind w:left="0" w:firstLine="720"/>
        <w:rPr>
          <w:i/>
          <w:color w:val="000000" w:themeColor="text1"/>
          <w:sz w:val="28"/>
          <w:szCs w:val="28"/>
        </w:rPr>
      </w:pPr>
      <w:r w:rsidRPr="003E075D">
        <w:rPr>
          <w:i/>
          <w:color w:val="000000" w:themeColor="text1"/>
          <w:sz w:val="28"/>
          <w:szCs w:val="28"/>
        </w:rPr>
        <w:t>* Cơ sở thiết kế:</w:t>
      </w:r>
    </w:p>
    <w:p w14:paraId="1F2A6F02" w14:textId="77777777" w:rsidR="00BF2E7A" w:rsidRPr="003E075D" w:rsidRDefault="00BF2E7A" w:rsidP="000A0744">
      <w:pPr>
        <w:widowControl w:val="0"/>
        <w:snapToGrid w:val="0"/>
        <w:spacing w:before="60" w:after="60" w:line="360" w:lineRule="exact"/>
        <w:ind w:firstLine="720"/>
        <w:rPr>
          <w:color w:val="000000" w:themeColor="text1"/>
          <w:spacing w:val="-4"/>
          <w:sz w:val="28"/>
          <w:szCs w:val="28"/>
          <w:lang w:val="vi-VN"/>
        </w:rPr>
      </w:pPr>
      <w:r w:rsidRPr="003E075D">
        <w:rPr>
          <w:color w:val="000000" w:themeColor="text1"/>
          <w:spacing w:val="-4"/>
          <w:sz w:val="28"/>
          <w:szCs w:val="28"/>
          <w:lang w:val="vi-VN"/>
        </w:rPr>
        <w:t>Quy chuẩn xây dựng Việt Nam QCXDVN 01:2008/BXD về quy hoạch xây dựng;</w:t>
      </w:r>
    </w:p>
    <w:p w14:paraId="39F17094" w14:textId="77777777" w:rsidR="00BF2E7A" w:rsidRPr="003E075D" w:rsidRDefault="00BF2E7A" w:rsidP="000A0744">
      <w:pPr>
        <w:widowControl w:val="0"/>
        <w:snapToGrid w:val="0"/>
        <w:spacing w:before="60" w:after="60" w:line="360" w:lineRule="exact"/>
        <w:ind w:firstLine="720"/>
        <w:rPr>
          <w:color w:val="000000" w:themeColor="text1"/>
          <w:sz w:val="28"/>
          <w:szCs w:val="28"/>
          <w:lang w:val="vi-VN"/>
        </w:rPr>
      </w:pPr>
      <w:r w:rsidRPr="003E075D">
        <w:rPr>
          <w:color w:val="000000" w:themeColor="text1"/>
          <w:sz w:val="28"/>
          <w:szCs w:val="28"/>
          <w:lang w:val="vi-VN"/>
        </w:rPr>
        <w:t>Quy chuẩn kỹ thuật Quốc gia về An toàn cháy cho nhà và công trình QCVN 06:2010/BXD;</w:t>
      </w:r>
    </w:p>
    <w:p w14:paraId="7E78A7DE" w14:textId="77777777" w:rsidR="00BF2E7A" w:rsidRPr="003E075D" w:rsidRDefault="00BF2E7A" w:rsidP="000A0744">
      <w:pPr>
        <w:widowControl w:val="0"/>
        <w:snapToGrid w:val="0"/>
        <w:spacing w:before="60" w:after="60" w:line="360" w:lineRule="exact"/>
        <w:ind w:firstLine="720"/>
        <w:rPr>
          <w:color w:val="000000" w:themeColor="text1"/>
          <w:sz w:val="28"/>
          <w:szCs w:val="28"/>
          <w:lang w:val="vi-VN"/>
        </w:rPr>
      </w:pPr>
      <w:r w:rsidRPr="003E075D">
        <w:rPr>
          <w:color w:val="000000" w:themeColor="text1"/>
          <w:sz w:val="28"/>
          <w:szCs w:val="28"/>
          <w:lang w:val="vi-VN"/>
        </w:rPr>
        <w:lastRenderedPageBreak/>
        <w:t xml:space="preserve">TCXD 33 - 2006 Cấp nước mạng lưới bên ngoài và công trình. </w:t>
      </w:r>
    </w:p>
    <w:p w14:paraId="75CCE223" w14:textId="77777777" w:rsidR="00BF2E7A" w:rsidRPr="003E075D" w:rsidRDefault="00BF2E7A" w:rsidP="000A0744">
      <w:pPr>
        <w:widowControl w:val="0"/>
        <w:snapToGrid w:val="0"/>
        <w:spacing w:before="60" w:after="60" w:line="360" w:lineRule="exact"/>
        <w:ind w:firstLine="720"/>
        <w:rPr>
          <w:color w:val="000000" w:themeColor="text1"/>
          <w:sz w:val="28"/>
          <w:szCs w:val="28"/>
          <w:lang w:val="vi-VN"/>
        </w:rPr>
      </w:pPr>
      <w:r w:rsidRPr="003E075D">
        <w:rPr>
          <w:color w:val="000000" w:themeColor="text1"/>
          <w:sz w:val="28"/>
          <w:szCs w:val="28"/>
          <w:lang w:val="vi-VN"/>
        </w:rPr>
        <w:t>TCVN  4513 - 1988: Cấp nước bên trong.</w:t>
      </w:r>
    </w:p>
    <w:p w14:paraId="500C4788" w14:textId="77777777" w:rsidR="00BF2E7A" w:rsidRPr="003E075D" w:rsidRDefault="00BF2E7A" w:rsidP="000A0744">
      <w:pPr>
        <w:widowControl w:val="0"/>
        <w:snapToGrid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TCVN 2622 - 1995: Phòng cháy chống cháy cho nhà và công trình. </w:t>
      </w:r>
    </w:p>
    <w:p w14:paraId="02211F20" w14:textId="77777777" w:rsidR="00BF2E7A" w:rsidRPr="003E075D" w:rsidRDefault="00BF2E7A" w:rsidP="000A0744">
      <w:pPr>
        <w:widowControl w:val="0"/>
        <w:snapToGrid w:val="0"/>
        <w:spacing w:before="60" w:after="60" w:line="360" w:lineRule="exact"/>
        <w:ind w:firstLine="720"/>
        <w:rPr>
          <w:color w:val="000000" w:themeColor="text1"/>
          <w:sz w:val="28"/>
          <w:szCs w:val="28"/>
        </w:rPr>
      </w:pPr>
      <w:r w:rsidRPr="003E075D">
        <w:rPr>
          <w:color w:val="000000" w:themeColor="text1"/>
          <w:sz w:val="28"/>
          <w:szCs w:val="28"/>
          <w:lang w:val="vi-VN"/>
        </w:rPr>
        <w:t>TCVN 5502:2003: Nước sinh hoạt - yêu cầu kỹ thuật.</w:t>
      </w:r>
    </w:p>
    <w:p w14:paraId="4BB3C59F" w14:textId="77777777" w:rsidR="00BF2E7A" w:rsidRPr="003E075D" w:rsidRDefault="00BF2E7A" w:rsidP="000A0744">
      <w:pPr>
        <w:widowControl w:val="0"/>
        <w:snapToGrid w:val="0"/>
        <w:spacing w:before="60" w:after="60" w:line="360" w:lineRule="exact"/>
        <w:ind w:firstLine="720"/>
        <w:rPr>
          <w:color w:val="000000" w:themeColor="text1"/>
          <w:sz w:val="28"/>
          <w:szCs w:val="28"/>
        </w:rPr>
      </w:pPr>
      <w:r w:rsidRPr="003E075D">
        <w:rPr>
          <w:color w:val="000000" w:themeColor="text1"/>
          <w:sz w:val="28"/>
          <w:szCs w:val="28"/>
        </w:rPr>
        <w:t>QCVN 01:2019/BXD: Quy chuẩn kỹ thuật quốc gia về Quy hoạch xây dựng.</w:t>
      </w:r>
    </w:p>
    <w:p w14:paraId="4AB14B0A" w14:textId="77777777" w:rsidR="00BF2E7A" w:rsidRPr="003E075D" w:rsidRDefault="00BF2E7A" w:rsidP="000A0744">
      <w:pPr>
        <w:widowControl w:val="0"/>
        <w:snapToGrid w:val="0"/>
        <w:spacing w:before="60" w:after="60" w:line="360" w:lineRule="exact"/>
        <w:ind w:firstLine="720"/>
        <w:rPr>
          <w:color w:val="000000" w:themeColor="text1"/>
          <w:spacing w:val="-6"/>
          <w:sz w:val="28"/>
          <w:szCs w:val="28"/>
        </w:rPr>
      </w:pPr>
      <w:r w:rsidRPr="003E075D">
        <w:rPr>
          <w:color w:val="000000" w:themeColor="text1"/>
          <w:spacing w:val="-6"/>
          <w:sz w:val="28"/>
          <w:szCs w:val="28"/>
          <w:lang w:val="vi-VN"/>
        </w:rPr>
        <w:t>Căn cứ các quy chuẩn, tiêu chuẩn trên thì định mức cấp nước các khu vực như sau:</w:t>
      </w:r>
    </w:p>
    <w:p w14:paraId="0E98AD28" w14:textId="56CD7B2F" w:rsidR="00BF2E7A" w:rsidRPr="003E075D" w:rsidRDefault="00BF2E7A" w:rsidP="00BF2E7A">
      <w:pPr>
        <w:widowControl w:val="0"/>
        <w:snapToGrid w:val="0"/>
        <w:spacing w:line="240" w:lineRule="auto"/>
        <w:ind w:firstLine="624"/>
        <w:jc w:val="center"/>
        <w:rPr>
          <w:b/>
          <w:bCs/>
          <w:i/>
          <w:color w:val="000000" w:themeColor="text1"/>
        </w:rPr>
      </w:pPr>
      <w:bookmarkStart w:id="652" w:name="_Toc113523631"/>
      <w:r w:rsidRPr="003E075D">
        <w:rPr>
          <w:rFonts w:eastAsia="Times New Roman"/>
          <w:b/>
          <w:i/>
          <w:iCs/>
          <w:color w:val="000000" w:themeColor="text1"/>
          <w:lang w:eastAsia="vi-VN"/>
        </w:rPr>
        <w:t>Bảng 1.</w:t>
      </w:r>
      <w:r w:rsidRPr="003E075D">
        <w:rPr>
          <w:rFonts w:eastAsia="Times New Roman"/>
          <w:b/>
          <w:i/>
          <w:iCs/>
          <w:color w:val="000000" w:themeColor="text1"/>
          <w:lang w:eastAsia="vi-VN"/>
        </w:rPr>
        <w:fldChar w:fldCharType="begin"/>
      </w:r>
      <w:r w:rsidRPr="003E075D">
        <w:rPr>
          <w:rFonts w:eastAsia="Times New Roman"/>
          <w:b/>
          <w:i/>
          <w:iCs/>
          <w:color w:val="000000" w:themeColor="text1"/>
          <w:lang w:eastAsia="vi-VN"/>
        </w:rPr>
        <w:instrText xml:space="preserve"> SEQ Bảng_1. \* ARABIC </w:instrText>
      </w:r>
      <w:r w:rsidRPr="003E075D">
        <w:rPr>
          <w:rFonts w:eastAsia="Times New Roman"/>
          <w:b/>
          <w:i/>
          <w:iCs/>
          <w:color w:val="000000" w:themeColor="text1"/>
          <w:lang w:eastAsia="vi-VN"/>
        </w:rPr>
        <w:fldChar w:fldCharType="separate"/>
      </w:r>
      <w:r w:rsidR="00773073">
        <w:rPr>
          <w:rFonts w:eastAsia="Times New Roman"/>
          <w:b/>
          <w:i/>
          <w:iCs/>
          <w:noProof/>
          <w:color w:val="000000" w:themeColor="text1"/>
          <w:lang w:eastAsia="vi-VN"/>
        </w:rPr>
        <w:t>1</w:t>
      </w:r>
      <w:r w:rsidRPr="003E075D">
        <w:rPr>
          <w:rFonts w:eastAsia="Times New Roman"/>
          <w:b/>
          <w:i/>
          <w:iCs/>
          <w:color w:val="000000" w:themeColor="text1"/>
          <w:lang w:eastAsia="vi-VN"/>
        </w:rPr>
        <w:fldChar w:fldCharType="end"/>
      </w:r>
      <w:r w:rsidRPr="003E075D">
        <w:rPr>
          <w:rFonts w:eastAsia="Times New Roman"/>
          <w:b/>
          <w:i/>
          <w:iCs/>
          <w:color w:val="000000" w:themeColor="text1"/>
          <w:lang w:eastAsia="vi-VN"/>
        </w:rPr>
        <w:t xml:space="preserve">. </w:t>
      </w:r>
      <w:r w:rsidRPr="003E075D">
        <w:rPr>
          <w:b/>
          <w:i/>
          <w:color w:val="000000" w:themeColor="text1"/>
          <w:spacing w:val="-6"/>
        </w:rPr>
        <w:t>Tiêu chuẩn cấp nước cho khu vực Dự án</w:t>
      </w:r>
      <w:bookmarkEnd w:id="652"/>
      <w:r w:rsidRPr="003E075D">
        <w:rPr>
          <w:b/>
          <w:i/>
          <w:noProof/>
          <w:color w:val="000000" w:themeColor="text1"/>
          <w:lang w:val="de-AT"/>
        </w:rPr>
        <w:t xml:space="preserve"> </w:t>
      </w:r>
    </w:p>
    <w:tbl>
      <w:tblPr>
        <w:tblW w:w="5000" w:type="pct"/>
        <w:jc w:val="center"/>
        <w:tblLook w:val="04A0" w:firstRow="1" w:lastRow="0" w:firstColumn="1" w:lastColumn="0" w:noHBand="0" w:noVBand="1"/>
      </w:tblPr>
      <w:tblGrid>
        <w:gridCol w:w="628"/>
        <w:gridCol w:w="4983"/>
        <w:gridCol w:w="1903"/>
        <w:gridCol w:w="1690"/>
      </w:tblGrid>
      <w:tr w:rsidR="003E075D" w:rsidRPr="003E075D" w14:paraId="5A181B33" w14:textId="77777777" w:rsidTr="00BF2E7A">
        <w:trPr>
          <w:trHeight w:val="398"/>
          <w:jc w:val="center"/>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787F0" w14:textId="77777777" w:rsidR="00BF2E7A" w:rsidRPr="003E075D" w:rsidRDefault="00BF2E7A" w:rsidP="00BF2E7A">
            <w:pPr>
              <w:spacing w:line="240" w:lineRule="auto"/>
              <w:ind w:firstLine="0"/>
              <w:jc w:val="center"/>
              <w:rPr>
                <w:b/>
                <w:bCs/>
                <w:color w:val="000000" w:themeColor="text1"/>
              </w:rPr>
            </w:pPr>
            <w:r w:rsidRPr="003E075D">
              <w:rPr>
                <w:b/>
                <w:bCs/>
                <w:color w:val="000000" w:themeColor="text1"/>
              </w:rPr>
              <w:t>TT</w:t>
            </w:r>
          </w:p>
        </w:tc>
        <w:tc>
          <w:tcPr>
            <w:tcW w:w="2707" w:type="pct"/>
            <w:tcBorders>
              <w:top w:val="single" w:sz="4" w:space="0" w:color="auto"/>
              <w:left w:val="nil"/>
              <w:bottom w:val="single" w:sz="4" w:space="0" w:color="auto"/>
              <w:right w:val="single" w:sz="4" w:space="0" w:color="auto"/>
            </w:tcBorders>
            <w:shd w:val="clear" w:color="auto" w:fill="auto"/>
            <w:noWrap/>
            <w:vAlign w:val="center"/>
          </w:tcPr>
          <w:p w14:paraId="7766C2B3" w14:textId="77777777" w:rsidR="00BF2E7A" w:rsidRPr="003E075D" w:rsidRDefault="00BF2E7A" w:rsidP="00BF2E7A">
            <w:pPr>
              <w:spacing w:line="240" w:lineRule="auto"/>
              <w:ind w:firstLine="0"/>
              <w:jc w:val="center"/>
              <w:rPr>
                <w:b/>
                <w:bCs/>
                <w:color w:val="000000" w:themeColor="text1"/>
              </w:rPr>
            </w:pPr>
            <w:r w:rsidRPr="003E075D">
              <w:rPr>
                <w:b/>
                <w:bCs/>
                <w:color w:val="000000" w:themeColor="text1"/>
              </w:rPr>
              <w:t>Hạng mục</w:t>
            </w:r>
          </w:p>
        </w:tc>
        <w:tc>
          <w:tcPr>
            <w:tcW w:w="1034" w:type="pct"/>
            <w:tcBorders>
              <w:top w:val="single" w:sz="4" w:space="0" w:color="auto"/>
              <w:left w:val="nil"/>
              <w:bottom w:val="single" w:sz="4" w:space="0" w:color="auto"/>
              <w:right w:val="single" w:sz="4" w:space="0" w:color="auto"/>
            </w:tcBorders>
            <w:shd w:val="clear" w:color="auto" w:fill="auto"/>
            <w:noWrap/>
            <w:vAlign w:val="center"/>
          </w:tcPr>
          <w:p w14:paraId="3C4835ED" w14:textId="77777777" w:rsidR="00BF2E7A" w:rsidRPr="003E075D" w:rsidRDefault="00BF2E7A" w:rsidP="00BF2E7A">
            <w:pPr>
              <w:spacing w:line="240" w:lineRule="auto"/>
              <w:ind w:firstLine="0"/>
              <w:jc w:val="center"/>
              <w:rPr>
                <w:b/>
                <w:bCs/>
                <w:color w:val="000000" w:themeColor="text1"/>
              </w:rPr>
            </w:pPr>
            <w:r w:rsidRPr="003E075D">
              <w:rPr>
                <w:b/>
                <w:bCs/>
                <w:color w:val="000000" w:themeColor="text1"/>
              </w:rPr>
              <w:t>Đơn vị</w:t>
            </w:r>
          </w:p>
        </w:tc>
        <w:tc>
          <w:tcPr>
            <w:tcW w:w="918" w:type="pct"/>
            <w:tcBorders>
              <w:top w:val="single" w:sz="4" w:space="0" w:color="auto"/>
              <w:left w:val="nil"/>
              <w:bottom w:val="single" w:sz="4" w:space="0" w:color="auto"/>
              <w:right w:val="single" w:sz="4" w:space="0" w:color="auto"/>
            </w:tcBorders>
            <w:shd w:val="clear" w:color="auto" w:fill="auto"/>
            <w:noWrap/>
            <w:vAlign w:val="center"/>
          </w:tcPr>
          <w:p w14:paraId="3949AA54" w14:textId="77777777" w:rsidR="00BF2E7A" w:rsidRPr="003E075D" w:rsidRDefault="00BF2E7A" w:rsidP="00BF2E7A">
            <w:pPr>
              <w:spacing w:line="240" w:lineRule="auto"/>
              <w:ind w:firstLine="0"/>
              <w:jc w:val="center"/>
              <w:rPr>
                <w:b/>
                <w:bCs/>
                <w:color w:val="000000" w:themeColor="text1"/>
              </w:rPr>
            </w:pPr>
            <w:r w:rsidRPr="003E075D">
              <w:rPr>
                <w:b/>
                <w:bCs/>
                <w:color w:val="000000" w:themeColor="text1"/>
              </w:rPr>
              <w:t>Tiêu chuẩn</w:t>
            </w:r>
          </w:p>
        </w:tc>
      </w:tr>
      <w:tr w:rsidR="003E075D" w:rsidRPr="003E075D" w14:paraId="7C28A528" w14:textId="77777777" w:rsidTr="00BF2E7A">
        <w:trPr>
          <w:trHeight w:val="35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69D866B1" w14:textId="77777777" w:rsidR="00BF2E7A" w:rsidRPr="003E075D" w:rsidRDefault="00BF2E7A" w:rsidP="00BF2E7A">
            <w:pPr>
              <w:spacing w:line="240" w:lineRule="auto"/>
              <w:ind w:firstLine="0"/>
              <w:jc w:val="center"/>
              <w:rPr>
                <w:color w:val="000000" w:themeColor="text1"/>
              </w:rPr>
            </w:pPr>
            <w:r w:rsidRPr="003E075D">
              <w:rPr>
                <w:color w:val="000000" w:themeColor="text1"/>
              </w:rPr>
              <w:t>1</w:t>
            </w:r>
          </w:p>
        </w:tc>
        <w:tc>
          <w:tcPr>
            <w:tcW w:w="2707" w:type="pct"/>
            <w:tcBorders>
              <w:top w:val="nil"/>
              <w:left w:val="nil"/>
              <w:bottom w:val="single" w:sz="4" w:space="0" w:color="auto"/>
              <w:right w:val="single" w:sz="4" w:space="0" w:color="auto"/>
            </w:tcBorders>
            <w:shd w:val="clear" w:color="auto" w:fill="auto"/>
            <w:vAlign w:val="center"/>
          </w:tcPr>
          <w:p w14:paraId="2DE8751C" w14:textId="77777777" w:rsidR="00BF2E7A" w:rsidRPr="003E075D" w:rsidRDefault="00BF2E7A" w:rsidP="00BF2E7A">
            <w:pPr>
              <w:spacing w:line="240" w:lineRule="auto"/>
              <w:ind w:firstLine="0"/>
              <w:rPr>
                <w:color w:val="000000" w:themeColor="text1"/>
              </w:rPr>
            </w:pPr>
            <w:r w:rsidRPr="003E075D">
              <w:rPr>
                <w:color w:val="000000" w:themeColor="text1"/>
              </w:rPr>
              <w:t>Cấp nước sinh hoạt của du khách</w:t>
            </w:r>
          </w:p>
        </w:tc>
        <w:tc>
          <w:tcPr>
            <w:tcW w:w="1034" w:type="pct"/>
            <w:tcBorders>
              <w:top w:val="nil"/>
              <w:left w:val="nil"/>
              <w:bottom w:val="single" w:sz="4" w:space="0" w:color="auto"/>
              <w:right w:val="single" w:sz="4" w:space="0" w:color="auto"/>
            </w:tcBorders>
            <w:shd w:val="clear" w:color="auto" w:fill="auto"/>
            <w:vAlign w:val="center"/>
          </w:tcPr>
          <w:p w14:paraId="49E180B9" w14:textId="77777777" w:rsidR="00BF2E7A" w:rsidRPr="003E075D" w:rsidRDefault="00BF2E7A" w:rsidP="00BF2E7A">
            <w:pPr>
              <w:spacing w:line="240" w:lineRule="auto"/>
              <w:ind w:firstLine="0"/>
              <w:jc w:val="center"/>
              <w:rPr>
                <w:color w:val="000000" w:themeColor="text1"/>
              </w:rPr>
            </w:pPr>
            <w:r w:rsidRPr="003E075D">
              <w:rPr>
                <w:color w:val="000000" w:themeColor="text1"/>
              </w:rPr>
              <w:t>l/người.ngày</w:t>
            </w:r>
          </w:p>
        </w:tc>
        <w:tc>
          <w:tcPr>
            <w:tcW w:w="918" w:type="pct"/>
            <w:tcBorders>
              <w:top w:val="nil"/>
              <w:left w:val="nil"/>
              <w:bottom w:val="single" w:sz="4" w:space="0" w:color="auto"/>
              <w:right w:val="single" w:sz="4" w:space="0" w:color="auto"/>
            </w:tcBorders>
            <w:shd w:val="clear" w:color="auto" w:fill="auto"/>
            <w:vAlign w:val="center"/>
          </w:tcPr>
          <w:p w14:paraId="6B1412F8" w14:textId="77777777" w:rsidR="00BF2E7A" w:rsidRPr="003E075D" w:rsidRDefault="00BF2E7A" w:rsidP="00BF2E7A">
            <w:pPr>
              <w:spacing w:line="240" w:lineRule="auto"/>
              <w:ind w:firstLine="0"/>
              <w:jc w:val="center"/>
              <w:rPr>
                <w:color w:val="000000" w:themeColor="text1"/>
              </w:rPr>
            </w:pPr>
            <w:r w:rsidRPr="003E075D">
              <w:rPr>
                <w:color w:val="000000" w:themeColor="text1"/>
              </w:rPr>
              <w:t>180</w:t>
            </w:r>
          </w:p>
        </w:tc>
      </w:tr>
      <w:tr w:rsidR="003E075D" w:rsidRPr="003E075D" w14:paraId="74570BD5" w14:textId="77777777" w:rsidTr="00BF2E7A">
        <w:trPr>
          <w:trHeight w:val="35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E54F37B" w14:textId="77777777" w:rsidR="00BF2E7A" w:rsidRPr="003E075D" w:rsidRDefault="00BF2E7A" w:rsidP="00BF2E7A">
            <w:pPr>
              <w:spacing w:line="240" w:lineRule="auto"/>
              <w:ind w:firstLine="0"/>
              <w:jc w:val="center"/>
              <w:rPr>
                <w:color w:val="000000" w:themeColor="text1"/>
              </w:rPr>
            </w:pPr>
            <w:r w:rsidRPr="003E075D">
              <w:rPr>
                <w:color w:val="000000" w:themeColor="text1"/>
              </w:rPr>
              <w:t>2</w:t>
            </w:r>
          </w:p>
        </w:tc>
        <w:tc>
          <w:tcPr>
            <w:tcW w:w="2707" w:type="pct"/>
            <w:tcBorders>
              <w:top w:val="nil"/>
              <w:left w:val="nil"/>
              <w:bottom w:val="single" w:sz="4" w:space="0" w:color="auto"/>
              <w:right w:val="single" w:sz="4" w:space="0" w:color="auto"/>
            </w:tcBorders>
            <w:shd w:val="clear" w:color="auto" w:fill="auto"/>
            <w:vAlign w:val="center"/>
          </w:tcPr>
          <w:p w14:paraId="5C0D8A93" w14:textId="77777777" w:rsidR="00BF2E7A" w:rsidRPr="003E075D" w:rsidRDefault="00BF2E7A" w:rsidP="00BF2E7A">
            <w:pPr>
              <w:spacing w:line="240" w:lineRule="auto"/>
              <w:ind w:firstLine="0"/>
              <w:rPr>
                <w:color w:val="000000" w:themeColor="text1"/>
              </w:rPr>
            </w:pPr>
            <w:r w:rsidRPr="003E075D">
              <w:rPr>
                <w:color w:val="000000" w:themeColor="text1"/>
              </w:rPr>
              <w:t>Cấp nước sinh hoạt của nhân viên</w:t>
            </w:r>
          </w:p>
        </w:tc>
        <w:tc>
          <w:tcPr>
            <w:tcW w:w="1034" w:type="pct"/>
            <w:tcBorders>
              <w:top w:val="nil"/>
              <w:left w:val="nil"/>
              <w:bottom w:val="single" w:sz="4" w:space="0" w:color="auto"/>
              <w:right w:val="single" w:sz="4" w:space="0" w:color="auto"/>
            </w:tcBorders>
            <w:shd w:val="clear" w:color="auto" w:fill="auto"/>
            <w:vAlign w:val="center"/>
          </w:tcPr>
          <w:p w14:paraId="0E8A21E4" w14:textId="77777777" w:rsidR="00BF2E7A" w:rsidRPr="003E075D" w:rsidRDefault="00BF2E7A" w:rsidP="00BF2E7A">
            <w:pPr>
              <w:spacing w:line="240" w:lineRule="auto"/>
              <w:ind w:firstLine="0"/>
              <w:jc w:val="center"/>
              <w:rPr>
                <w:color w:val="000000" w:themeColor="text1"/>
              </w:rPr>
            </w:pPr>
            <w:r w:rsidRPr="003E075D">
              <w:rPr>
                <w:color w:val="000000" w:themeColor="text1"/>
              </w:rPr>
              <w:t>l/người.ngày</w:t>
            </w:r>
          </w:p>
        </w:tc>
        <w:tc>
          <w:tcPr>
            <w:tcW w:w="918" w:type="pct"/>
            <w:tcBorders>
              <w:top w:val="nil"/>
              <w:left w:val="nil"/>
              <w:bottom w:val="single" w:sz="4" w:space="0" w:color="auto"/>
              <w:right w:val="single" w:sz="4" w:space="0" w:color="auto"/>
            </w:tcBorders>
            <w:shd w:val="clear" w:color="auto" w:fill="auto"/>
            <w:vAlign w:val="center"/>
          </w:tcPr>
          <w:p w14:paraId="6442DE4D" w14:textId="0DEBEA41" w:rsidR="00BF2E7A" w:rsidRPr="003E075D" w:rsidRDefault="000306C7" w:rsidP="00BF2E7A">
            <w:pPr>
              <w:spacing w:line="240" w:lineRule="auto"/>
              <w:ind w:firstLine="0"/>
              <w:jc w:val="center"/>
              <w:rPr>
                <w:color w:val="000000" w:themeColor="text1"/>
              </w:rPr>
            </w:pPr>
            <w:r w:rsidRPr="003E075D">
              <w:rPr>
                <w:color w:val="000000" w:themeColor="text1"/>
              </w:rPr>
              <w:t>2</w:t>
            </w:r>
            <w:r w:rsidR="00BF2E7A" w:rsidRPr="003E075D">
              <w:rPr>
                <w:color w:val="000000" w:themeColor="text1"/>
              </w:rPr>
              <w:t>0</w:t>
            </w:r>
          </w:p>
        </w:tc>
      </w:tr>
      <w:tr w:rsidR="003E075D" w:rsidRPr="003E075D" w14:paraId="1E9A293F" w14:textId="77777777" w:rsidTr="00BF2E7A">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A6DDEBE" w14:textId="77777777" w:rsidR="00BD6F18" w:rsidRPr="003E075D" w:rsidRDefault="00BD6F18" w:rsidP="00BD6F18">
            <w:pPr>
              <w:spacing w:line="240" w:lineRule="auto"/>
              <w:ind w:firstLine="0"/>
              <w:jc w:val="center"/>
              <w:rPr>
                <w:color w:val="000000" w:themeColor="text1"/>
              </w:rPr>
            </w:pPr>
            <w:r w:rsidRPr="003E075D">
              <w:rPr>
                <w:color w:val="000000" w:themeColor="text1"/>
              </w:rPr>
              <w:t>3</w:t>
            </w:r>
          </w:p>
        </w:tc>
        <w:tc>
          <w:tcPr>
            <w:tcW w:w="2707" w:type="pct"/>
            <w:tcBorders>
              <w:top w:val="nil"/>
              <w:left w:val="nil"/>
              <w:bottom w:val="single" w:sz="4" w:space="0" w:color="auto"/>
              <w:right w:val="single" w:sz="4" w:space="0" w:color="auto"/>
            </w:tcBorders>
            <w:shd w:val="clear" w:color="auto" w:fill="auto"/>
            <w:vAlign w:val="center"/>
          </w:tcPr>
          <w:p w14:paraId="7406FC4E" w14:textId="06849EBC" w:rsidR="00BD6F18" w:rsidRPr="003E075D" w:rsidRDefault="00BD6F18" w:rsidP="00BD6F18">
            <w:pPr>
              <w:spacing w:line="240" w:lineRule="auto"/>
              <w:ind w:firstLine="0"/>
              <w:rPr>
                <w:color w:val="000000" w:themeColor="text1"/>
              </w:rPr>
            </w:pPr>
            <w:r w:rsidRPr="003E075D">
              <w:rPr>
                <w:color w:val="000000" w:themeColor="text1"/>
              </w:rPr>
              <w:t>Cấp nước vệ sinh cho khách vãng lai</w:t>
            </w:r>
          </w:p>
        </w:tc>
        <w:tc>
          <w:tcPr>
            <w:tcW w:w="1034" w:type="pct"/>
            <w:tcBorders>
              <w:top w:val="nil"/>
              <w:left w:val="nil"/>
              <w:bottom w:val="single" w:sz="4" w:space="0" w:color="auto"/>
              <w:right w:val="single" w:sz="4" w:space="0" w:color="auto"/>
            </w:tcBorders>
            <w:shd w:val="clear" w:color="auto" w:fill="auto"/>
            <w:vAlign w:val="center"/>
          </w:tcPr>
          <w:p w14:paraId="4B0A4202" w14:textId="11D204B3" w:rsidR="00BD6F18" w:rsidRPr="003E075D" w:rsidRDefault="00BD6F18" w:rsidP="00BD6F18">
            <w:pPr>
              <w:spacing w:line="240" w:lineRule="auto"/>
              <w:ind w:firstLine="0"/>
              <w:jc w:val="center"/>
              <w:rPr>
                <w:color w:val="000000" w:themeColor="text1"/>
              </w:rPr>
            </w:pPr>
            <w:r w:rsidRPr="003E075D">
              <w:rPr>
                <w:color w:val="000000" w:themeColor="text1"/>
              </w:rPr>
              <w:t>l/người.ngày</w:t>
            </w:r>
          </w:p>
        </w:tc>
        <w:tc>
          <w:tcPr>
            <w:tcW w:w="918" w:type="pct"/>
            <w:tcBorders>
              <w:top w:val="nil"/>
              <w:left w:val="nil"/>
              <w:bottom w:val="single" w:sz="4" w:space="0" w:color="auto"/>
              <w:right w:val="single" w:sz="4" w:space="0" w:color="auto"/>
            </w:tcBorders>
            <w:shd w:val="clear" w:color="auto" w:fill="auto"/>
            <w:vAlign w:val="center"/>
          </w:tcPr>
          <w:p w14:paraId="6393225D" w14:textId="410B0B36" w:rsidR="00BD6F18" w:rsidRPr="003E075D" w:rsidRDefault="00BD6F18" w:rsidP="00BD6F18">
            <w:pPr>
              <w:spacing w:line="240" w:lineRule="auto"/>
              <w:ind w:firstLine="0"/>
              <w:jc w:val="center"/>
              <w:rPr>
                <w:color w:val="000000" w:themeColor="text1"/>
              </w:rPr>
            </w:pPr>
            <w:r w:rsidRPr="003E075D">
              <w:rPr>
                <w:color w:val="000000" w:themeColor="text1"/>
              </w:rPr>
              <w:t>20</w:t>
            </w:r>
          </w:p>
        </w:tc>
      </w:tr>
      <w:tr w:rsidR="003E075D" w:rsidRPr="003E075D" w14:paraId="70EE0A1C" w14:textId="77777777" w:rsidTr="00BF2E7A">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1B2D191A" w14:textId="77777777" w:rsidR="00BD6F18" w:rsidRPr="003E075D" w:rsidRDefault="00BD6F18" w:rsidP="00BD6F18">
            <w:pPr>
              <w:spacing w:line="240" w:lineRule="auto"/>
              <w:ind w:firstLine="0"/>
              <w:jc w:val="center"/>
              <w:rPr>
                <w:color w:val="000000" w:themeColor="text1"/>
              </w:rPr>
            </w:pPr>
            <w:r w:rsidRPr="003E075D">
              <w:rPr>
                <w:color w:val="000000" w:themeColor="text1"/>
              </w:rPr>
              <w:t>4</w:t>
            </w:r>
          </w:p>
        </w:tc>
        <w:tc>
          <w:tcPr>
            <w:tcW w:w="2707" w:type="pct"/>
            <w:tcBorders>
              <w:top w:val="nil"/>
              <w:left w:val="nil"/>
              <w:bottom w:val="single" w:sz="4" w:space="0" w:color="auto"/>
              <w:right w:val="single" w:sz="4" w:space="0" w:color="auto"/>
            </w:tcBorders>
            <w:shd w:val="clear" w:color="auto" w:fill="auto"/>
            <w:vAlign w:val="center"/>
          </w:tcPr>
          <w:p w14:paraId="2C28AB4D" w14:textId="149191A2" w:rsidR="00BD6F18" w:rsidRPr="003E075D" w:rsidRDefault="00BD6F18" w:rsidP="00BD6F18">
            <w:pPr>
              <w:spacing w:line="240" w:lineRule="auto"/>
              <w:ind w:firstLine="0"/>
              <w:rPr>
                <w:color w:val="000000" w:themeColor="text1"/>
              </w:rPr>
            </w:pPr>
            <w:r w:rsidRPr="003E075D">
              <w:rPr>
                <w:color w:val="000000" w:themeColor="text1"/>
              </w:rPr>
              <w:t>Nhu cầu cấp nước cho nhà bếp (chỉ tính cho khách vãng lai)</w:t>
            </w:r>
          </w:p>
        </w:tc>
        <w:tc>
          <w:tcPr>
            <w:tcW w:w="1034" w:type="pct"/>
            <w:tcBorders>
              <w:top w:val="nil"/>
              <w:left w:val="nil"/>
              <w:bottom w:val="single" w:sz="4" w:space="0" w:color="auto"/>
              <w:right w:val="single" w:sz="4" w:space="0" w:color="auto"/>
            </w:tcBorders>
            <w:shd w:val="clear" w:color="auto" w:fill="auto"/>
            <w:vAlign w:val="center"/>
          </w:tcPr>
          <w:p w14:paraId="2F406CEF" w14:textId="2F8CBEA2" w:rsidR="00BD6F18" w:rsidRPr="003E075D" w:rsidRDefault="00BD6F18" w:rsidP="00BD6F18">
            <w:pPr>
              <w:spacing w:line="240" w:lineRule="auto"/>
              <w:ind w:firstLine="0"/>
              <w:jc w:val="center"/>
              <w:rPr>
                <w:color w:val="000000" w:themeColor="text1"/>
              </w:rPr>
            </w:pPr>
            <w:r w:rsidRPr="003E075D">
              <w:rPr>
                <w:color w:val="000000" w:themeColor="text1"/>
              </w:rPr>
              <w:t>l/người.ngày</w:t>
            </w:r>
          </w:p>
        </w:tc>
        <w:tc>
          <w:tcPr>
            <w:tcW w:w="918" w:type="pct"/>
            <w:tcBorders>
              <w:top w:val="nil"/>
              <w:left w:val="nil"/>
              <w:bottom w:val="single" w:sz="4" w:space="0" w:color="auto"/>
              <w:right w:val="single" w:sz="4" w:space="0" w:color="auto"/>
            </w:tcBorders>
            <w:shd w:val="clear" w:color="auto" w:fill="auto"/>
            <w:vAlign w:val="center"/>
          </w:tcPr>
          <w:p w14:paraId="559FDCFF" w14:textId="457A0AF8" w:rsidR="00BD6F18" w:rsidRPr="003E075D" w:rsidRDefault="00BD6F18" w:rsidP="00BD6F18">
            <w:pPr>
              <w:spacing w:line="240" w:lineRule="auto"/>
              <w:ind w:firstLine="0"/>
              <w:jc w:val="center"/>
              <w:rPr>
                <w:color w:val="000000" w:themeColor="text1"/>
              </w:rPr>
            </w:pPr>
            <w:r w:rsidRPr="003E075D">
              <w:rPr>
                <w:color w:val="000000" w:themeColor="text1"/>
              </w:rPr>
              <w:t>20</w:t>
            </w:r>
          </w:p>
        </w:tc>
      </w:tr>
      <w:tr w:rsidR="003E075D" w:rsidRPr="003E075D" w14:paraId="2AFE44D0" w14:textId="77777777" w:rsidTr="00BF2E7A">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706CE74" w14:textId="77777777" w:rsidR="00AB0BA0" w:rsidRPr="003E075D" w:rsidRDefault="00AB0BA0" w:rsidP="00AB0BA0">
            <w:pPr>
              <w:spacing w:line="240" w:lineRule="auto"/>
              <w:ind w:firstLine="0"/>
              <w:jc w:val="center"/>
              <w:rPr>
                <w:color w:val="000000" w:themeColor="text1"/>
              </w:rPr>
            </w:pPr>
            <w:r w:rsidRPr="003E075D">
              <w:rPr>
                <w:color w:val="000000" w:themeColor="text1"/>
              </w:rPr>
              <w:t>5</w:t>
            </w:r>
          </w:p>
        </w:tc>
        <w:tc>
          <w:tcPr>
            <w:tcW w:w="2707" w:type="pct"/>
            <w:tcBorders>
              <w:top w:val="nil"/>
              <w:left w:val="nil"/>
              <w:bottom w:val="single" w:sz="4" w:space="0" w:color="auto"/>
              <w:right w:val="single" w:sz="4" w:space="0" w:color="auto"/>
            </w:tcBorders>
            <w:shd w:val="clear" w:color="auto" w:fill="auto"/>
            <w:vAlign w:val="center"/>
          </w:tcPr>
          <w:p w14:paraId="5B2B22C3" w14:textId="6AB025EF" w:rsidR="00AB0BA0" w:rsidRPr="003E075D" w:rsidRDefault="00AB0BA0" w:rsidP="00AB0BA0">
            <w:pPr>
              <w:spacing w:line="240" w:lineRule="auto"/>
              <w:ind w:firstLine="0"/>
              <w:rPr>
                <w:color w:val="000000" w:themeColor="text1"/>
                <w:lang w:val="fr-FR"/>
              </w:rPr>
            </w:pPr>
            <w:r w:rsidRPr="003E075D">
              <w:rPr>
                <w:color w:val="000000" w:themeColor="text1"/>
              </w:rPr>
              <w:t>Cấp nước khu công cộng</w:t>
            </w:r>
          </w:p>
        </w:tc>
        <w:tc>
          <w:tcPr>
            <w:tcW w:w="1034" w:type="pct"/>
            <w:tcBorders>
              <w:top w:val="nil"/>
              <w:left w:val="nil"/>
              <w:bottom w:val="single" w:sz="4" w:space="0" w:color="auto"/>
              <w:right w:val="single" w:sz="4" w:space="0" w:color="auto"/>
            </w:tcBorders>
            <w:shd w:val="clear" w:color="auto" w:fill="auto"/>
            <w:vAlign w:val="center"/>
          </w:tcPr>
          <w:p w14:paraId="20E17EF7" w14:textId="2437662F" w:rsidR="00AB0BA0" w:rsidRPr="003E075D" w:rsidRDefault="00AB0BA0" w:rsidP="00AB0BA0">
            <w:pPr>
              <w:spacing w:line="240" w:lineRule="auto"/>
              <w:ind w:firstLine="0"/>
              <w:jc w:val="center"/>
              <w:rPr>
                <w:color w:val="000000" w:themeColor="text1"/>
                <w:lang w:val="fr-FR"/>
              </w:rPr>
            </w:pPr>
            <w:r w:rsidRPr="003E075D">
              <w:rPr>
                <w:color w:val="000000" w:themeColor="text1"/>
              </w:rPr>
              <w:t>%</w:t>
            </w:r>
          </w:p>
        </w:tc>
        <w:tc>
          <w:tcPr>
            <w:tcW w:w="918" w:type="pct"/>
            <w:tcBorders>
              <w:top w:val="nil"/>
              <w:left w:val="nil"/>
              <w:bottom w:val="single" w:sz="4" w:space="0" w:color="auto"/>
              <w:right w:val="single" w:sz="4" w:space="0" w:color="auto"/>
            </w:tcBorders>
            <w:shd w:val="clear" w:color="auto" w:fill="auto"/>
            <w:vAlign w:val="center"/>
          </w:tcPr>
          <w:p w14:paraId="05D08155" w14:textId="52B33ED7" w:rsidR="00AB0BA0" w:rsidRPr="003E075D" w:rsidRDefault="00AB0BA0" w:rsidP="00AB0BA0">
            <w:pPr>
              <w:spacing w:line="240" w:lineRule="auto"/>
              <w:ind w:firstLine="0"/>
              <w:jc w:val="center"/>
              <w:rPr>
                <w:color w:val="000000" w:themeColor="text1"/>
                <w:lang w:val="fr-FR"/>
              </w:rPr>
            </w:pPr>
            <w:r w:rsidRPr="003E075D">
              <w:rPr>
                <w:color w:val="000000" w:themeColor="text1"/>
              </w:rPr>
              <w:t>20%Qsh</w:t>
            </w:r>
          </w:p>
        </w:tc>
      </w:tr>
      <w:tr w:rsidR="003E075D" w:rsidRPr="003E075D" w14:paraId="4B2F04CF" w14:textId="77777777" w:rsidTr="00BF2E7A">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7A2BC78" w14:textId="77777777" w:rsidR="00AB0BA0" w:rsidRPr="003E075D" w:rsidRDefault="00AB0BA0" w:rsidP="00AB0BA0">
            <w:pPr>
              <w:spacing w:line="240" w:lineRule="auto"/>
              <w:ind w:firstLine="0"/>
              <w:jc w:val="center"/>
              <w:rPr>
                <w:color w:val="000000" w:themeColor="text1"/>
              </w:rPr>
            </w:pPr>
            <w:r w:rsidRPr="003E075D">
              <w:rPr>
                <w:color w:val="000000" w:themeColor="text1"/>
              </w:rPr>
              <w:t>6</w:t>
            </w:r>
          </w:p>
        </w:tc>
        <w:tc>
          <w:tcPr>
            <w:tcW w:w="2707" w:type="pct"/>
            <w:tcBorders>
              <w:top w:val="nil"/>
              <w:left w:val="nil"/>
              <w:bottom w:val="single" w:sz="4" w:space="0" w:color="auto"/>
              <w:right w:val="single" w:sz="4" w:space="0" w:color="auto"/>
            </w:tcBorders>
            <w:shd w:val="clear" w:color="auto" w:fill="auto"/>
            <w:vAlign w:val="center"/>
          </w:tcPr>
          <w:p w14:paraId="392550CA" w14:textId="417EA3EF" w:rsidR="00AB0BA0" w:rsidRPr="003E075D" w:rsidRDefault="00AB0BA0" w:rsidP="00AB0BA0">
            <w:pPr>
              <w:spacing w:line="240" w:lineRule="auto"/>
              <w:ind w:firstLine="0"/>
              <w:rPr>
                <w:color w:val="000000" w:themeColor="text1"/>
              </w:rPr>
            </w:pPr>
            <w:r w:rsidRPr="003E075D">
              <w:rPr>
                <w:color w:val="000000" w:themeColor="text1"/>
              </w:rPr>
              <w:t>Cấp nước tưới cây, rửa đường</w:t>
            </w:r>
          </w:p>
        </w:tc>
        <w:tc>
          <w:tcPr>
            <w:tcW w:w="1034" w:type="pct"/>
            <w:tcBorders>
              <w:top w:val="nil"/>
              <w:left w:val="nil"/>
              <w:bottom w:val="single" w:sz="4" w:space="0" w:color="auto"/>
              <w:right w:val="single" w:sz="4" w:space="0" w:color="auto"/>
            </w:tcBorders>
            <w:shd w:val="clear" w:color="auto" w:fill="auto"/>
            <w:vAlign w:val="center"/>
          </w:tcPr>
          <w:p w14:paraId="67991F56" w14:textId="3263DBE5" w:rsidR="00AB0BA0" w:rsidRPr="003E075D" w:rsidRDefault="00AB0BA0" w:rsidP="00AB0BA0">
            <w:pPr>
              <w:spacing w:line="240" w:lineRule="auto"/>
              <w:ind w:firstLine="0"/>
              <w:jc w:val="center"/>
              <w:rPr>
                <w:color w:val="000000" w:themeColor="text1"/>
              </w:rPr>
            </w:pPr>
            <w:r w:rsidRPr="003E075D">
              <w:rPr>
                <w:color w:val="000000" w:themeColor="text1"/>
              </w:rPr>
              <w:t>%</w:t>
            </w:r>
          </w:p>
        </w:tc>
        <w:tc>
          <w:tcPr>
            <w:tcW w:w="918" w:type="pct"/>
            <w:tcBorders>
              <w:top w:val="nil"/>
              <w:left w:val="nil"/>
              <w:bottom w:val="single" w:sz="4" w:space="0" w:color="auto"/>
              <w:right w:val="single" w:sz="4" w:space="0" w:color="auto"/>
            </w:tcBorders>
            <w:shd w:val="clear" w:color="auto" w:fill="auto"/>
            <w:vAlign w:val="center"/>
          </w:tcPr>
          <w:p w14:paraId="78540ACB" w14:textId="3BF7B263" w:rsidR="00AB0BA0" w:rsidRPr="003E075D" w:rsidRDefault="00AB0BA0" w:rsidP="00AB0BA0">
            <w:pPr>
              <w:spacing w:line="240" w:lineRule="auto"/>
              <w:ind w:firstLine="0"/>
              <w:jc w:val="center"/>
              <w:rPr>
                <w:color w:val="000000" w:themeColor="text1"/>
              </w:rPr>
            </w:pPr>
            <w:r w:rsidRPr="003E075D">
              <w:rPr>
                <w:color w:val="000000" w:themeColor="text1"/>
              </w:rPr>
              <w:t>8%</w:t>
            </w:r>
            <w:r w:rsidRPr="003E075D">
              <w:rPr>
                <w:color w:val="000000" w:themeColor="text1"/>
                <w:lang w:val="fr-FR"/>
              </w:rPr>
              <w:t>Qsh</w:t>
            </w:r>
          </w:p>
        </w:tc>
      </w:tr>
      <w:tr w:rsidR="003E075D" w:rsidRPr="003E075D" w14:paraId="3A3947C1" w14:textId="77777777" w:rsidTr="00BF2E7A">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65D844CD" w14:textId="77777777" w:rsidR="00AB0BA0" w:rsidRPr="003E075D" w:rsidRDefault="00AB0BA0" w:rsidP="00AB0BA0">
            <w:pPr>
              <w:spacing w:line="240" w:lineRule="auto"/>
              <w:ind w:firstLine="0"/>
              <w:jc w:val="center"/>
              <w:rPr>
                <w:color w:val="000000" w:themeColor="text1"/>
              </w:rPr>
            </w:pPr>
            <w:r w:rsidRPr="003E075D">
              <w:rPr>
                <w:color w:val="000000" w:themeColor="text1"/>
              </w:rPr>
              <w:t>7</w:t>
            </w:r>
          </w:p>
        </w:tc>
        <w:tc>
          <w:tcPr>
            <w:tcW w:w="2707" w:type="pct"/>
            <w:tcBorders>
              <w:top w:val="nil"/>
              <w:left w:val="nil"/>
              <w:bottom w:val="single" w:sz="4" w:space="0" w:color="auto"/>
              <w:right w:val="single" w:sz="4" w:space="0" w:color="auto"/>
            </w:tcBorders>
            <w:shd w:val="clear" w:color="auto" w:fill="auto"/>
            <w:vAlign w:val="center"/>
          </w:tcPr>
          <w:p w14:paraId="34D450E1" w14:textId="288363C5" w:rsidR="00AB0BA0" w:rsidRPr="003E075D" w:rsidRDefault="00AB0BA0" w:rsidP="00AB0BA0">
            <w:pPr>
              <w:spacing w:line="240" w:lineRule="auto"/>
              <w:ind w:firstLine="0"/>
              <w:rPr>
                <w:color w:val="000000" w:themeColor="text1"/>
              </w:rPr>
            </w:pPr>
            <w:r w:rsidRPr="003E075D">
              <w:rPr>
                <w:color w:val="000000" w:themeColor="text1"/>
              </w:rPr>
              <w:t>Cấp nước cho cứu hỏa</w:t>
            </w:r>
          </w:p>
        </w:tc>
        <w:tc>
          <w:tcPr>
            <w:tcW w:w="1034" w:type="pct"/>
            <w:tcBorders>
              <w:top w:val="nil"/>
              <w:left w:val="nil"/>
              <w:bottom w:val="single" w:sz="4" w:space="0" w:color="auto"/>
              <w:right w:val="single" w:sz="4" w:space="0" w:color="auto"/>
            </w:tcBorders>
            <w:shd w:val="clear" w:color="auto" w:fill="auto"/>
            <w:vAlign w:val="center"/>
          </w:tcPr>
          <w:p w14:paraId="502F8A80" w14:textId="5397544E" w:rsidR="00AB0BA0" w:rsidRPr="003E075D" w:rsidRDefault="00AB0BA0" w:rsidP="00AB0BA0">
            <w:pPr>
              <w:spacing w:line="240" w:lineRule="auto"/>
              <w:ind w:firstLine="0"/>
              <w:jc w:val="center"/>
              <w:rPr>
                <w:color w:val="000000" w:themeColor="text1"/>
              </w:rPr>
            </w:pPr>
            <w:r w:rsidRPr="003E075D">
              <w:rPr>
                <w:color w:val="000000" w:themeColor="text1"/>
              </w:rPr>
              <w:t>%</w:t>
            </w:r>
          </w:p>
        </w:tc>
        <w:tc>
          <w:tcPr>
            <w:tcW w:w="918" w:type="pct"/>
            <w:tcBorders>
              <w:top w:val="nil"/>
              <w:left w:val="nil"/>
              <w:bottom w:val="single" w:sz="4" w:space="0" w:color="auto"/>
              <w:right w:val="single" w:sz="4" w:space="0" w:color="auto"/>
            </w:tcBorders>
            <w:shd w:val="clear" w:color="auto" w:fill="auto"/>
            <w:vAlign w:val="center"/>
          </w:tcPr>
          <w:p w14:paraId="4AE12445" w14:textId="6F8A2912" w:rsidR="00AB0BA0" w:rsidRPr="003E075D" w:rsidRDefault="00AB0BA0" w:rsidP="00AB0BA0">
            <w:pPr>
              <w:spacing w:line="240" w:lineRule="auto"/>
              <w:ind w:firstLine="0"/>
              <w:jc w:val="center"/>
              <w:rPr>
                <w:color w:val="000000" w:themeColor="text1"/>
              </w:rPr>
            </w:pPr>
            <w:r w:rsidRPr="003E075D">
              <w:rPr>
                <w:color w:val="000000" w:themeColor="text1"/>
              </w:rPr>
              <w:t>10%</w:t>
            </w:r>
            <w:r w:rsidRPr="003E075D">
              <w:rPr>
                <w:color w:val="000000" w:themeColor="text1"/>
                <w:lang w:val="fr-FR"/>
              </w:rPr>
              <w:t>Qsh</w:t>
            </w:r>
          </w:p>
        </w:tc>
      </w:tr>
      <w:tr w:rsidR="003E075D" w:rsidRPr="003E075D" w14:paraId="4FD90E3B" w14:textId="77777777" w:rsidTr="001260D6">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282850A" w14:textId="77777777" w:rsidR="00AB0BA0" w:rsidRPr="003E075D" w:rsidRDefault="00AB0BA0" w:rsidP="00AB0BA0">
            <w:pPr>
              <w:spacing w:line="240" w:lineRule="auto"/>
              <w:ind w:firstLine="0"/>
              <w:jc w:val="center"/>
              <w:rPr>
                <w:color w:val="000000" w:themeColor="text1"/>
              </w:rPr>
            </w:pPr>
            <w:r w:rsidRPr="003E075D">
              <w:rPr>
                <w:color w:val="000000" w:themeColor="text1"/>
              </w:rPr>
              <w:t>8</w:t>
            </w:r>
          </w:p>
        </w:tc>
        <w:tc>
          <w:tcPr>
            <w:tcW w:w="2707" w:type="pct"/>
            <w:tcBorders>
              <w:top w:val="nil"/>
              <w:left w:val="nil"/>
              <w:bottom w:val="single" w:sz="4" w:space="0" w:color="auto"/>
              <w:right w:val="single" w:sz="4" w:space="0" w:color="auto"/>
            </w:tcBorders>
            <w:shd w:val="clear" w:color="auto" w:fill="auto"/>
            <w:vAlign w:val="bottom"/>
          </w:tcPr>
          <w:p w14:paraId="2436A6E1" w14:textId="22569798" w:rsidR="00AB0BA0" w:rsidRPr="003E075D" w:rsidRDefault="00AB0BA0" w:rsidP="00AB0BA0">
            <w:pPr>
              <w:spacing w:line="240" w:lineRule="auto"/>
              <w:ind w:firstLine="0"/>
              <w:rPr>
                <w:color w:val="000000" w:themeColor="text1"/>
              </w:rPr>
            </w:pPr>
            <w:r w:rsidRPr="003E075D">
              <w:rPr>
                <w:color w:val="000000" w:themeColor="text1"/>
              </w:rPr>
              <w:t>Cấp nước bù cho bể bơi</w:t>
            </w:r>
          </w:p>
        </w:tc>
        <w:tc>
          <w:tcPr>
            <w:tcW w:w="1034" w:type="pct"/>
            <w:tcBorders>
              <w:top w:val="nil"/>
              <w:left w:val="nil"/>
              <w:bottom w:val="single" w:sz="4" w:space="0" w:color="auto"/>
              <w:right w:val="single" w:sz="4" w:space="0" w:color="auto"/>
            </w:tcBorders>
            <w:shd w:val="clear" w:color="auto" w:fill="auto"/>
            <w:vAlign w:val="center"/>
          </w:tcPr>
          <w:p w14:paraId="5FACBBD6" w14:textId="6F026607" w:rsidR="00AB0BA0" w:rsidRPr="003E075D" w:rsidRDefault="00AB0BA0" w:rsidP="00AB0BA0">
            <w:pPr>
              <w:spacing w:line="240" w:lineRule="auto"/>
              <w:ind w:firstLine="0"/>
              <w:jc w:val="center"/>
              <w:rPr>
                <w:color w:val="000000" w:themeColor="text1"/>
              </w:rPr>
            </w:pPr>
            <w:r w:rsidRPr="003E075D">
              <w:rPr>
                <w:color w:val="000000" w:themeColor="text1"/>
              </w:rPr>
              <w:t>%</w:t>
            </w:r>
          </w:p>
        </w:tc>
        <w:tc>
          <w:tcPr>
            <w:tcW w:w="918" w:type="pct"/>
            <w:tcBorders>
              <w:top w:val="nil"/>
              <w:left w:val="nil"/>
              <w:bottom w:val="single" w:sz="4" w:space="0" w:color="auto"/>
              <w:right w:val="single" w:sz="4" w:space="0" w:color="auto"/>
            </w:tcBorders>
            <w:shd w:val="clear" w:color="auto" w:fill="auto"/>
            <w:vAlign w:val="center"/>
          </w:tcPr>
          <w:p w14:paraId="00AEE021" w14:textId="4A110324" w:rsidR="00AB0BA0" w:rsidRPr="003E075D" w:rsidRDefault="00AB0BA0" w:rsidP="00AB0BA0">
            <w:pPr>
              <w:spacing w:line="240" w:lineRule="auto"/>
              <w:ind w:firstLine="0"/>
              <w:jc w:val="center"/>
              <w:rPr>
                <w:color w:val="000000" w:themeColor="text1"/>
              </w:rPr>
            </w:pPr>
            <w:r w:rsidRPr="003E075D">
              <w:rPr>
                <w:color w:val="000000" w:themeColor="text1"/>
              </w:rPr>
              <w:t>5%Vbb</w:t>
            </w:r>
          </w:p>
        </w:tc>
      </w:tr>
      <w:tr w:rsidR="003E075D" w:rsidRPr="003E075D" w14:paraId="2683EB40" w14:textId="77777777" w:rsidTr="00417A02">
        <w:trPr>
          <w:trHeight w:val="278"/>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5503C8C5" w14:textId="77777777" w:rsidR="00AB0BA0" w:rsidRPr="003E075D" w:rsidRDefault="00AB0BA0" w:rsidP="00AB0BA0">
            <w:pPr>
              <w:spacing w:line="240" w:lineRule="auto"/>
              <w:ind w:firstLine="0"/>
              <w:jc w:val="center"/>
              <w:rPr>
                <w:color w:val="000000" w:themeColor="text1"/>
              </w:rPr>
            </w:pPr>
            <w:r w:rsidRPr="003E075D">
              <w:rPr>
                <w:color w:val="000000" w:themeColor="text1"/>
              </w:rPr>
              <w:t>9</w:t>
            </w:r>
          </w:p>
        </w:tc>
        <w:tc>
          <w:tcPr>
            <w:tcW w:w="2707" w:type="pct"/>
            <w:tcBorders>
              <w:top w:val="nil"/>
              <w:left w:val="nil"/>
              <w:bottom w:val="single" w:sz="4" w:space="0" w:color="auto"/>
              <w:right w:val="single" w:sz="4" w:space="0" w:color="auto"/>
            </w:tcBorders>
            <w:shd w:val="clear" w:color="auto" w:fill="auto"/>
            <w:vAlign w:val="bottom"/>
          </w:tcPr>
          <w:p w14:paraId="0D3A22FC" w14:textId="09B26BCD" w:rsidR="00AB0BA0" w:rsidRPr="003E075D" w:rsidRDefault="00AB0BA0" w:rsidP="00AB0BA0">
            <w:pPr>
              <w:spacing w:line="240" w:lineRule="auto"/>
              <w:ind w:firstLine="0"/>
              <w:rPr>
                <w:color w:val="000000" w:themeColor="text1"/>
              </w:rPr>
            </w:pPr>
            <w:r w:rsidRPr="003E075D">
              <w:rPr>
                <w:color w:val="000000" w:themeColor="text1"/>
              </w:rPr>
              <w:t>Dự phòng</w:t>
            </w:r>
          </w:p>
        </w:tc>
        <w:tc>
          <w:tcPr>
            <w:tcW w:w="1034" w:type="pct"/>
            <w:tcBorders>
              <w:top w:val="nil"/>
              <w:left w:val="nil"/>
              <w:bottom w:val="single" w:sz="4" w:space="0" w:color="auto"/>
              <w:right w:val="single" w:sz="4" w:space="0" w:color="auto"/>
            </w:tcBorders>
            <w:shd w:val="clear" w:color="auto" w:fill="auto"/>
            <w:vAlign w:val="center"/>
          </w:tcPr>
          <w:p w14:paraId="0A5CC2DD" w14:textId="1CDE4448" w:rsidR="00AB0BA0" w:rsidRPr="003E075D" w:rsidRDefault="00AB0BA0" w:rsidP="00AB0BA0">
            <w:pPr>
              <w:spacing w:line="240" w:lineRule="auto"/>
              <w:ind w:firstLine="0"/>
              <w:jc w:val="center"/>
              <w:rPr>
                <w:color w:val="000000" w:themeColor="text1"/>
              </w:rPr>
            </w:pPr>
            <w:r w:rsidRPr="003E075D">
              <w:rPr>
                <w:color w:val="000000" w:themeColor="text1"/>
              </w:rPr>
              <w:t>%</w:t>
            </w:r>
          </w:p>
        </w:tc>
        <w:tc>
          <w:tcPr>
            <w:tcW w:w="918" w:type="pct"/>
            <w:tcBorders>
              <w:top w:val="nil"/>
              <w:left w:val="nil"/>
              <w:bottom w:val="single" w:sz="4" w:space="0" w:color="auto"/>
              <w:right w:val="single" w:sz="4" w:space="0" w:color="auto"/>
            </w:tcBorders>
            <w:shd w:val="clear" w:color="auto" w:fill="auto"/>
            <w:vAlign w:val="center"/>
          </w:tcPr>
          <w:p w14:paraId="23AC5D4C" w14:textId="15EE4976" w:rsidR="00AB0BA0" w:rsidRPr="003E075D" w:rsidRDefault="00AB0BA0" w:rsidP="00B14780">
            <w:pPr>
              <w:keepNext/>
              <w:spacing w:line="240" w:lineRule="auto"/>
              <w:ind w:firstLine="0"/>
              <w:jc w:val="center"/>
              <w:rPr>
                <w:color w:val="000000" w:themeColor="text1"/>
              </w:rPr>
            </w:pPr>
            <w:r w:rsidRPr="003E075D">
              <w:rPr>
                <w:color w:val="000000" w:themeColor="text1"/>
              </w:rPr>
              <w:t>20%Qsh</w:t>
            </w:r>
          </w:p>
        </w:tc>
      </w:tr>
    </w:tbl>
    <w:p w14:paraId="2B47A169" w14:textId="77777777" w:rsidR="00BF2E7A" w:rsidRPr="003E075D" w:rsidRDefault="00BF2E7A" w:rsidP="000A0744">
      <w:pPr>
        <w:widowControl w:val="0"/>
        <w:tabs>
          <w:tab w:val="left" w:pos="709"/>
        </w:tabs>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Căn cứ các số liệu quy hoạch sử dụng đất và tiêu chuẩn cấp nước cho các khu vực của Dự án, khối lượng nước cấp được tính toán </w:t>
      </w:r>
      <w:r w:rsidRPr="003E075D">
        <w:rPr>
          <w:color w:val="000000" w:themeColor="text1"/>
          <w:sz w:val="28"/>
          <w:szCs w:val="28"/>
        </w:rPr>
        <w:t>cho từng khu vực như sau:</w:t>
      </w:r>
    </w:p>
    <w:p w14:paraId="7607FEC0" w14:textId="6E73470B" w:rsidR="00BF2E7A" w:rsidRPr="003E075D" w:rsidRDefault="00BF2E7A" w:rsidP="000A0744">
      <w:pPr>
        <w:pStyle w:val="-"/>
        <w:spacing w:before="60" w:after="60" w:line="360" w:lineRule="exact"/>
        <w:ind w:firstLine="720"/>
        <w:jc w:val="both"/>
        <w:rPr>
          <w:i/>
          <w:color w:val="000000" w:themeColor="text1"/>
          <w:sz w:val="28"/>
          <w:szCs w:val="28"/>
          <w:u w:val="single"/>
        </w:rPr>
      </w:pPr>
      <w:r w:rsidRPr="003E075D">
        <w:rPr>
          <w:i/>
          <w:color w:val="000000" w:themeColor="text1"/>
          <w:sz w:val="28"/>
          <w:szCs w:val="28"/>
        </w:rPr>
        <w:t>- Đối với</w:t>
      </w:r>
      <w:r w:rsidR="007C035A" w:rsidRPr="003E075D">
        <w:rPr>
          <w:i/>
          <w:color w:val="000000" w:themeColor="text1"/>
          <w:sz w:val="28"/>
          <w:szCs w:val="28"/>
        </w:rPr>
        <w:t xml:space="preserve"> khu </w:t>
      </w:r>
      <w:r w:rsidR="009B1D1F" w:rsidRPr="003E075D">
        <w:rPr>
          <w:i/>
          <w:color w:val="000000" w:themeColor="text1"/>
          <w:sz w:val="28"/>
          <w:szCs w:val="28"/>
        </w:rPr>
        <w:t>phòng nghỉ dưỡng</w:t>
      </w:r>
      <w:r w:rsidRPr="003E075D">
        <w:rPr>
          <w:i/>
          <w:color w:val="000000" w:themeColor="text1"/>
          <w:sz w:val="28"/>
          <w:szCs w:val="28"/>
        </w:rPr>
        <w:t xml:space="preserve">: </w:t>
      </w:r>
      <w:r w:rsidRPr="003E075D">
        <w:rPr>
          <w:color w:val="000000" w:themeColor="text1"/>
          <w:sz w:val="28"/>
          <w:szCs w:val="28"/>
          <w:lang w:val="nl-NL"/>
        </w:rPr>
        <w:t>Q</w:t>
      </w:r>
      <w:r w:rsidRPr="003E075D">
        <w:rPr>
          <w:color w:val="000000" w:themeColor="text1"/>
          <w:sz w:val="28"/>
          <w:szCs w:val="28"/>
          <w:vertAlign w:val="subscript"/>
          <w:lang w:val="nl-NL"/>
        </w:rPr>
        <w:t>sh1</w:t>
      </w:r>
      <w:r w:rsidRPr="003E075D">
        <w:rPr>
          <w:color w:val="000000" w:themeColor="text1"/>
          <w:sz w:val="28"/>
          <w:szCs w:val="28"/>
          <w:lang w:val="nl-NL"/>
        </w:rPr>
        <w:t xml:space="preserve"> = </w:t>
      </w:r>
      <w:r w:rsidR="001F0DEA" w:rsidRPr="003E075D">
        <w:rPr>
          <w:color w:val="000000" w:themeColor="text1"/>
          <w:sz w:val="28"/>
          <w:szCs w:val="28"/>
          <w:lang w:val="nl-NL"/>
        </w:rPr>
        <w:t>(</w:t>
      </w:r>
      <w:r w:rsidRPr="003E075D">
        <w:rPr>
          <w:color w:val="000000" w:themeColor="text1"/>
          <w:sz w:val="28"/>
          <w:szCs w:val="28"/>
          <w:lang w:val="nl-NL"/>
        </w:rPr>
        <w:t>q</w:t>
      </w:r>
      <w:r w:rsidRPr="003E075D">
        <w:rPr>
          <w:color w:val="000000" w:themeColor="text1"/>
          <w:sz w:val="28"/>
          <w:szCs w:val="28"/>
          <w:vertAlign w:val="subscript"/>
          <w:lang w:val="nl-NL"/>
        </w:rPr>
        <w:t>sh1</w:t>
      </w:r>
      <w:r w:rsidRPr="003E075D">
        <w:rPr>
          <w:color w:val="000000" w:themeColor="text1"/>
          <w:sz w:val="28"/>
          <w:szCs w:val="28"/>
          <w:lang w:val="nl-NL"/>
        </w:rPr>
        <w:t>×N</w:t>
      </w:r>
      <w:r w:rsidRPr="003E075D">
        <w:rPr>
          <w:color w:val="000000" w:themeColor="text1"/>
          <w:sz w:val="28"/>
          <w:szCs w:val="28"/>
          <w:vertAlign w:val="subscript"/>
          <w:lang w:val="nl-NL"/>
        </w:rPr>
        <w:t>1</w:t>
      </w:r>
      <w:r w:rsidR="001F0DEA" w:rsidRPr="003E075D">
        <w:rPr>
          <w:color w:val="000000" w:themeColor="text1"/>
          <w:sz w:val="28"/>
          <w:szCs w:val="28"/>
          <w:lang w:val="nl-NL"/>
        </w:rPr>
        <w:t xml:space="preserve"> + q</w:t>
      </w:r>
      <w:r w:rsidR="001F0DEA" w:rsidRPr="003E075D">
        <w:rPr>
          <w:color w:val="000000" w:themeColor="text1"/>
          <w:sz w:val="28"/>
          <w:szCs w:val="28"/>
          <w:vertAlign w:val="subscript"/>
          <w:lang w:val="nl-NL"/>
        </w:rPr>
        <w:t>nv</w:t>
      </w:r>
      <w:r w:rsidR="001F0DEA" w:rsidRPr="003E075D">
        <w:rPr>
          <w:color w:val="000000" w:themeColor="text1"/>
          <w:sz w:val="28"/>
          <w:szCs w:val="28"/>
          <w:lang w:val="nl-NL"/>
        </w:rPr>
        <w:t xml:space="preserve"> x N</w:t>
      </w:r>
      <w:r w:rsidR="001F0DEA" w:rsidRPr="003E075D">
        <w:rPr>
          <w:color w:val="000000" w:themeColor="text1"/>
          <w:sz w:val="28"/>
          <w:szCs w:val="28"/>
          <w:vertAlign w:val="subscript"/>
          <w:lang w:val="nl-NL"/>
        </w:rPr>
        <w:t>2</w:t>
      </w:r>
      <w:r w:rsidR="001F0DEA" w:rsidRPr="003E075D">
        <w:rPr>
          <w:color w:val="000000" w:themeColor="text1"/>
          <w:sz w:val="28"/>
          <w:szCs w:val="28"/>
          <w:lang w:val="nl-NL"/>
        </w:rPr>
        <w:t>) x C</w:t>
      </w:r>
    </w:p>
    <w:p w14:paraId="2BC50223" w14:textId="77777777" w:rsidR="00BF2E7A" w:rsidRPr="003E075D" w:rsidRDefault="00BF2E7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 xml:space="preserve">Trong đó: </w:t>
      </w:r>
    </w:p>
    <w:p w14:paraId="3FEFD241" w14:textId="1539D0EA" w:rsidR="00BF2E7A" w:rsidRPr="003E075D" w:rsidRDefault="00BF2E7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q</w:t>
      </w:r>
      <w:r w:rsidRPr="003E075D">
        <w:rPr>
          <w:color w:val="000000" w:themeColor="text1"/>
          <w:sz w:val="28"/>
          <w:szCs w:val="28"/>
          <w:lang w:val="nl-NL"/>
        </w:rPr>
        <w:softHyphen/>
      </w:r>
      <w:r w:rsidRPr="003E075D">
        <w:rPr>
          <w:color w:val="000000" w:themeColor="text1"/>
          <w:sz w:val="28"/>
          <w:szCs w:val="28"/>
          <w:vertAlign w:val="subscript"/>
          <w:lang w:val="nl-NL"/>
        </w:rPr>
        <w:t>sh1</w:t>
      </w:r>
      <w:r w:rsidRPr="003E075D">
        <w:rPr>
          <w:color w:val="000000" w:themeColor="text1"/>
          <w:sz w:val="28"/>
          <w:szCs w:val="28"/>
          <w:lang w:val="nl-NL"/>
        </w:rPr>
        <w:t>: Tiêu chuẩn cấp nước sinh hoạt (q</w:t>
      </w:r>
      <w:r w:rsidRPr="003E075D">
        <w:rPr>
          <w:color w:val="000000" w:themeColor="text1"/>
          <w:sz w:val="28"/>
          <w:szCs w:val="28"/>
          <w:lang w:val="nl-NL"/>
        </w:rPr>
        <w:softHyphen/>
      </w:r>
      <w:r w:rsidRPr="003E075D">
        <w:rPr>
          <w:color w:val="000000" w:themeColor="text1"/>
          <w:sz w:val="28"/>
          <w:szCs w:val="28"/>
          <w:vertAlign w:val="subscript"/>
          <w:lang w:val="nl-NL"/>
        </w:rPr>
        <w:t xml:space="preserve">sh1 </w:t>
      </w:r>
      <w:r w:rsidRPr="003E075D">
        <w:rPr>
          <w:color w:val="000000" w:themeColor="text1"/>
          <w:sz w:val="28"/>
          <w:szCs w:val="28"/>
          <w:lang w:val="nl-NL"/>
        </w:rPr>
        <w:t>= 180 l/người = 0,</w:t>
      </w:r>
      <w:r w:rsidR="009C042F" w:rsidRPr="003E075D">
        <w:rPr>
          <w:color w:val="000000" w:themeColor="text1"/>
          <w:sz w:val="28"/>
          <w:szCs w:val="28"/>
          <w:lang w:val="nl-NL"/>
        </w:rPr>
        <w:t>18</w:t>
      </w:r>
      <w:r w:rsidRPr="003E075D">
        <w:rPr>
          <w:color w:val="000000" w:themeColor="text1"/>
          <w:sz w:val="28"/>
          <w:szCs w:val="28"/>
          <w:lang w:val="nl-NL"/>
        </w:rPr>
        <w:t>m</w:t>
      </w:r>
      <w:r w:rsidRPr="003E075D">
        <w:rPr>
          <w:color w:val="000000" w:themeColor="text1"/>
          <w:sz w:val="28"/>
          <w:szCs w:val="28"/>
          <w:vertAlign w:val="superscript"/>
          <w:lang w:val="nl-NL"/>
        </w:rPr>
        <w:t>3</w:t>
      </w:r>
      <w:r w:rsidRPr="003E075D">
        <w:rPr>
          <w:color w:val="000000" w:themeColor="text1"/>
          <w:sz w:val="28"/>
          <w:szCs w:val="28"/>
          <w:lang w:val="nl-NL"/>
        </w:rPr>
        <w:t>/người)</w:t>
      </w:r>
    </w:p>
    <w:p w14:paraId="0D333524" w14:textId="77777777" w:rsidR="001F0DEA" w:rsidRPr="003E075D" w:rsidRDefault="001F0DE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q</w:t>
      </w:r>
      <w:r w:rsidRPr="003E075D">
        <w:rPr>
          <w:color w:val="000000" w:themeColor="text1"/>
          <w:sz w:val="28"/>
          <w:szCs w:val="28"/>
          <w:vertAlign w:val="subscript"/>
          <w:lang w:val="nl-NL"/>
        </w:rPr>
        <w:t>nv</w:t>
      </w:r>
      <w:r w:rsidRPr="003E075D">
        <w:rPr>
          <w:color w:val="000000" w:themeColor="text1"/>
          <w:sz w:val="28"/>
          <w:szCs w:val="28"/>
          <w:lang w:val="nl-NL"/>
        </w:rPr>
        <w:t xml:space="preserve">: Tiêu chuẩn cấp nước sinh hoạt của nhân viên </w:t>
      </w:r>
    </w:p>
    <w:p w14:paraId="66105561" w14:textId="3B688C96" w:rsidR="001F0DEA" w:rsidRPr="003E075D" w:rsidRDefault="001F0DE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 xml:space="preserve">          (q</w:t>
      </w:r>
      <w:r w:rsidRPr="003E075D">
        <w:rPr>
          <w:color w:val="000000" w:themeColor="text1"/>
          <w:sz w:val="28"/>
          <w:szCs w:val="28"/>
          <w:vertAlign w:val="subscript"/>
          <w:lang w:val="nl-NL"/>
        </w:rPr>
        <w:t xml:space="preserve">nv </w:t>
      </w:r>
      <w:r w:rsidRPr="003E075D">
        <w:rPr>
          <w:color w:val="000000" w:themeColor="text1"/>
          <w:sz w:val="28"/>
          <w:szCs w:val="28"/>
          <w:lang w:val="nl-NL"/>
        </w:rPr>
        <w:t xml:space="preserve">= </w:t>
      </w:r>
      <w:r w:rsidR="000306C7" w:rsidRPr="003E075D">
        <w:rPr>
          <w:color w:val="000000" w:themeColor="text1"/>
          <w:sz w:val="28"/>
          <w:szCs w:val="28"/>
          <w:lang w:val="nl-NL"/>
        </w:rPr>
        <w:t>2</w:t>
      </w:r>
      <w:r w:rsidRPr="003E075D">
        <w:rPr>
          <w:color w:val="000000" w:themeColor="text1"/>
          <w:sz w:val="28"/>
          <w:szCs w:val="28"/>
          <w:lang w:val="nl-NL"/>
        </w:rPr>
        <w:t>0l/người = 0,0</w:t>
      </w:r>
      <w:r w:rsidR="000306C7" w:rsidRPr="003E075D">
        <w:rPr>
          <w:color w:val="000000" w:themeColor="text1"/>
          <w:sz w:val="28"/>
          <w:szCs w:val="28"/>
          <w:lang w:val="nl-NL"/>
        </w:rPr>
        <w:t>2</w:t>
      </w:r>
      <w:r w:rsidRPr="003E075D">
        <w:rPr>
          <w:color w:val="000000" w:themeColor="text1"/>
          <w:sz w:val="28"/>
          <w:szCs w:val="28"/>
          <w:lang w:val="nl-NL"/>
        </w:rPr>
        <w:t>m</w:t>
      </w:r>
      <w:r w:rsidRPr="003E075D">
        <w:rPr>
          <w:color w:val="000000" w:themeColor="text1"/>
          <w:sz w:val="28"/>
          <w:szCs w:val="28"/>
          <w:vertAlign w:val="superscript"/>
          <w:lang w:val="nl-NL"/>
        </w:rPr>
        <w:t>3</w:t>
      </w:r>
      <w:r w:rsidRPr="003E075D">
        <w:rPr>
          <w:color w:val="000000" w:themeColor="text1"/>
          <w:sz w:val="28"/>
          <w:szCs w:val="28"/>
          <w:lang w:val="nl-NL"/>
        </w:rPr>
        <w:t>/người)</w:t>
      </w:r>
    </w:p>
    <w:p w14:paraId="6E61E3C6" w14:textId="5E16FE53" w:rsidR="00BF2E7A" w:rsidRPr="003E075D" w:rsidRDefault="00BF2E7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N</w:t>
      </w:r>
      <w:r w:rsidRPr="003E075D">
        <w:rPr>
          <w:color w:val="000000" w:themeColor="text1"/>
          <w:sz w:val="28"/>
          <w:szCs w:val="28"/>
          <w:vertAlign w:val="subscript"/>
          <w:lang w:val="nl-NL"/>
        </w:rPr>
        <w:t>1</w:t>
      </w:r>
      <w:r w:rsidRPr="003E075D">
        <w:rPr>
          <w:color w:val="000000" w:themeColor="text1"/>
          <w:sz w:val="28"/>
          <w:szCs w:val="28"/>
          <w:lang w:val="nl-NL"/>
        </w:rPr>
        <w:t xml:space="preserve">: số khách lưu trú tối đa </w:t>
      </w:r>
      <w:r w:rsidR="007C035A" w:rsidRPr="003E075D">
        <w:rPr>
          <w:color w:val="000000" w:themeColor="text1"/>
          <w:sz w:val="28"/>
          <w:szCs w:val="28"/>
          <w:lang w:val="nl-NL"/>
        </w:rPr>
        <w:t>của từng đơn nguyên</w:t>
      </w:r>
      <w:r w:rsidRPr="003E075D">
        <w:rPr>
          <w:color w:val="000000" w:themeColor="text1"/>
          <w:sz w:val="28"/>
          <w:szCs w:val="28"/>
          <w:lang w:val="nl-NL"/>
        </w:rPr>
        <w:t>.</w:t>
      </w:r>
    </w:p>
    <w:p w14:paraId="33279AB5" w14:textId="6B9D468F" w:rsidR="001F0DEA" w:rsidRPr="003E075D" w:rsidRDefault="001F0DE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N</w:t>
      </w:r>
      <w:r w:rsidRPr="003E075D">
        <w:rPr>
          <w:color w:val="000000" w:themeColor="text1"/>
          <w:sz w:val="28"/>
          <w:szCs w:val="28"/>
          <w:vertAlign w:val="subscript"/>
          <w:lang w:val="nl-NL"/>
        </w:rPr>
        <w:t>2</w:t>
      </w:r>
      <w:r w:rsidRPr="003E075D">
        <w:rPr>
          <w:color w:val="000000" w:themeColor="text1"/>
          <w:sz w:val="28"/>
          <w:szCs w:val="28"/>
          <w:lang w:val="nl-NL"/>
        </w:rPr>
        <w:t xml:space="preserve">: số lượng nhân viên làm việc tại từng </w:t>
      </w:r>
      <w:r w:rsidR="00B87D40" w:rsidRPr="003E075D">
        <w:rPr>
          <w:color w:val="000000" w:themeColor="text1"/>
          <w:sz w:val="28"/>
          <w:szCs w:val="28"/>
          <w:lang w:val="nl-NL"/>
        </w:rPr>
        <w:t>khu nghỉ dưỡng</w:t>
      </w:r>
    </w:p>
    <w:p w14:paraId="3C6C0CCE" w14:textId="77777777" w:rsidR="00BF2E7A" w:rsidRPr="003E075D" w:rsidRDefault="00BF2E7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C: Số căn biệt thự.</w:t>
      </w:r>
    </w:p>
    <w:p w14:paraId="183407A4" w14:textId="0CE0AFD4" w:rsidR="00BF2E7A" w:rsidRPr="003E075D" w:rsidRDefault="00BF2E7A" w:rsidP="000A0744">
      <w:pPr>
        <w:pStyle w:val="-"/>
        <w:spacing w:before="60" w:after="60" w:line="360" w:lineRule="exact"/>
        <w:ind w:firstLine="720"/>
        <w:jc w:val="both"/>
        <w:rPr>
          <w:color w:val="000000" w:themeColor="text1"/>
          <w:sz w:val="28"/>
          <w:szCs w:val="28"/>
          <w:lang w:val="pt-BR"/>
        </w:rPr>
      </w:pPr>
      <w:r w:rsidRPr="003E075D">
        <w:rPr>
          <w:i/>
          <w:color w:val="000000" w:themeColor="text1"/>
          <w:sz w:val="28"/>
          <w:szCs w:val="28"/>
        </w:rPr>
        <w:t xml:space="preserve">- Đối với TMDV, DVTH: </w:t>
      </w:r>
      <w:r w:rsidR="007C035A" w:rsidRPr="003E075D">
        <w:rPr>
          <w:i/>
          <w:color w:val="000000" w:themeColor="text1"/>
          <w:sz w:val="28"/>
          <w:szCs w:val="28"/>
        </w:rPr>
        <w:t xml:space="preserve">: </w:t>
      </w:r>
      <w:r w:rsidR="007C035A" w:rsidRPr="003E075D">
        <w:rPr>
          <w:color w:val="000000" w:themeColor="text1"/>
          <w:sz w:val="28"/>
          <w:szCs w:val="28"/>
          <w:lang w:val="nl-NL"/>
        </w:rPr>
        <w:t>Q</w:t>
      </w:r>
      <w:r w:rsidR="007C035A" w:rsidRPr="003E075D">
        <w:rPr>
          <w:color w:val="000000" w:themeColor="text1"/>
          <w:sz w:val="28"/>
          <w:szCs w:val="28"/>
          <w:vertAlign w:val="subscript"/>
          <w:lang w:val="nl-NL"/>
        </w:rPr>
        <w:t>sh2</w:t>
      </w:r>
      <w:r w:rsidR="007C035A" w:rsidRPr="003E075D">
        <w:rPr>
          <w:color w:val="000000" w:themeColor="text1"/>
          <w:sz w:val="28"/>
          <w:szCs w:val="28"/>
          <w:lang w:val="nl-NL"/>
        </w:rPr>
        <w:t xml:space="preserve"> = </w:t>
      </w:r>
      <w:r w:rsidR="001F0DEA" w:rsidRPr="003E075D">
        <w:rPr>
          <w:color w:val="000000" w:themeColor="text1"/>
          <w:sz w:val="28"/>
          <w:szCs w:val="28"/>
          <w:lang w:val="nl-NL"/>
        </w:rPr>
        <w:t>(</w:t>
      </w:r>
      <w:r w:rsidR="007C035A" w:rsidRPr="003E075D">
        <w:rPr>
          <w:color w:val="000000" w:themeColor="text1"/>
          <w:sz w:val="28"/>
          <w:szCs w:val="28"/>
          <w:lang w:val="nl-NL"/>
        </w:rPr>
        <w:t>(q</w:t>
      </w:r>
      <w:r w:rsidR="007C035A" w:rsidRPr="003E075D">
        <w:rPr>
          <w:color w:val="000000" w:themeColor="text1"/>
          <w:sz w:val="28"/>
          <w:szCs w:val="28"/>
          <w:vertAlign w:val="subscript"/>
          <w:lang w:val="nl-NL"/>
        </w:rPr>
        <w:t>sh2</w:t>
      </w:r>
      <w:r w:rsidR="007C035A" w:rsidRPr="003E075D">
        <w:rPr>
          <w:color w:val="000000" w:themeColor="text1"/>
          <w:sz w:val="28"/>
          <w:szCs w:val="28"/>
          <w:lang w:val="nl-NL"/>
        </w:rPr>
        <w:t>+ q</w:t>
      </w:r>
      <w:r w:rsidR="007C035A" w:rsidRPr="003E075D">
        <w:rPr>
          <w:color w:val="000000" w:themeColor="text1"/>
          <w:sz w:val="28"/>
          <w:szCs w:val="28"/>
          <w:vertAlign w:val="subscript"/>
          <w:lang w:val="nl-NL"/>
        </w:rPr>
        <w:t>sh3</w:t>
      </w:r>
      <w:r w:rsidR="007C035A" w:rsidRPr="003E075D">
        <w:rPr>
          <w:color w:val="000000" w:themeColor="text1"/>
          <w:sz w:val="28"/>
          <w:szCs w:val="28"/>
          <w:lang w:val="nl-NL"/>
        </w:rPr>
        <w:t>)×N</w:t>
      </w:r>
      <w:r w:rsidR="007C035A" w:rsidRPr="003E075D">
        <w:rPr>
          <w:color w:val="000000" w:themeColor="text1"/>
          <w:sz w:val="28"/>
          <w:szCs w:val="28"/>
          <w:vertAlign w:val="subscript"/>
          <w:lang w:val="nl-NL"/>
        </w:rPr>
        <w:t>2</w:t>
      </w:r>
      <w:r w:rsidR="001F0DEA" w:rsidRPr="003E075D">
        <w:rPr>
          <w:color w:val="000000" w:themeColor="text1"/>
          <w:sz w:val="28"/>
          <w:szCs w:val="28"/>
          <w:vertAlign w:val="subscript"/>
          <w:lang w:val="nl-NL"/>
        </w:rPr>
        <w:t xml:space="preserve"> </w:t>
      </w:r>
      <w:r w:rsidR="001F0DEA" w:rsidRPr="003E075D">
        <w:rPr>
          <w:color w:val="000000" w:themeColor="text1"/>
          <w:sz w:val="28"/>
          <w:szCs w:val="28"/>
          <w:lang w:val="nl-NL"/>
        </w:rPr>
        <w:t>+ q</w:t>
      </w:r>
      <w:r w:rsidR="001F0DEA" w:rsidRPr="003E075D">
        <w:rPr>
          <w:color w:val="000000" w:themeColor="text1"/>
          <w:sz w:val="28"/>
          <w:szCs w:val="28"/>
          <w:vertAlign w:val="subscript"/>
          <w:lang w:val="nl-NL"/>
        </w:rPr>
        <w:t>nv</w:t>
      </w:r>
      <w:r w:rsidR="001F0DEA" w:rsidRPr="003E075D">
        <w:rPr>
          <w:color w:val="000000" w:themeColor="text1"/>
          <w:sz w:val="28"/>
          <w:szCs w:val="28"/>
          <w:lang w:val="nl-NL"/>
        </w:rPr>
        <w:t xml:space="preserve"> x N</w:t>
      </w:r>
      <w:r w:rsidR="001F0DEA" w:rsidRPr="003E075D">
        <w:rPr>
          <w:color w:val="000000" w:themeColor="text1"/>
          <w:sz w:val="28"/>
          <w:szCs w:val="28"/>
          <w:vertAlign w:val="subscript"/>
          <w:lang w:val="nl-NL"/>
        </w:rPr>
        <w:t>2</w:t>
      </w:r>
      <w:r w:rsidR="001F0DEA" w:rsidRPr="003E075D">
        <w:rPr>
          <w:color w:val="000000" w:themeColor="text1"/>
          <w:sz w:val="28"/>
          <w:szCs w:val="28"/>
          <w:lang w:val="nl-NL"/>
        </w:rPr>
        <w:t xml:space="preserve">) </w:t>
      </w:r>
      <w:r w:rsidR="007C035A" w:rsidRPr="003E075D">
        <w:rPr>
          <w:color w:val="000000" w:themeColor="text1"/>
          <w:sz w:val="28"/>
          <w:szCs w:val="28"/>
          <w:lang w:val="nl-NL"/>
        </w:rPr>
        <w:t>×C</w:t>
      </w:r>
    </w:p>
    <w:p w14:paraId="2CF30DC3" w14:textId="77777777" w:rsidR="007C035A" w:rsidRPr="003E075D" w:rsidRDefault="007C035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 xml:space="preserve">Trong đó: </w:t>
      </w:r>
    </w:p>
    <w:p w14:paraId="0363CF5B" w14:textId="299D2616" w:rsidR="007C035A" w:rsidRPr="003E075D" w:rsidRDefault="007C035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ab/>
        <w:t>q</w:t>
      </w:r>
      <w:r w:rsidRPr="003E075D">
        <w:rPr>
          <w:color w:val="000000" w:themeColor="text1"/>
          <w:sz w:val="28"/>
          <w:szCs w:val="28"/>
          <w:lang w:val="nl-NL"/>
        </w:rPr>
        <w:softHyphen/>
      </w:r>
      <w:r w:rsidRPr="003E075D">
        <w:rPr>
          <w:color w:val="000000" w:themeColor="text1"/>
          <w:sz w:val="28"/>
          <w:szCs w:val="28"/>
          <w:vertAlign w:val="subscript"/>
          <w:lang w:val="nl-NL"/>
        </w:rPr>
        <w:t>sh2</w:t>
      </w:r>
      <w:r w:rsidRPr="003E075D">
        <w:rPr>
          <w:color w:val="000000" w:themeColor="text1"/>
          <w:sz w:val="28"/>
          <w:szCs w:val="28"/>
          <w:lang w:val="nl-NL"/>
        </w:rPr>
        <w:t>, q</w:t>
      </w:r>
      <w:r w:rsidRPr="003E075D">
        <w:rPr>
          <w:color w:val="000000" w:themeColor="text1"/>
          <w:sz w:val="28"/>
          <w:szCs w:val="28"/>
          <w:vertAlign w:val="subscript"/>
          <w:lang w:val="nl-NL"/>
        </w:rPr>
        <w:t>sh3</w:t>
      </w:r>
      <w:r w:rsidRPr="003E075D">
        <w:rPr>
          <w:color w:val="000000" w:themeColor="text1"/>
          <w:sz w:val="28"/>
          <w:szCs w:val="28"/>
          <w:lang w:val="nl-NL"/>
        </w:rPr>
        <w:t>: Tiêu chuẩn cấp nước vệ sinh và nước nhà bếp cho khách vãng lai (q</w:t>
      </w:r>
      <w:r w:rsidRPr="003E075D">
        <w:rPr>
          <w:color w:val="000000" w:themeColor="text1"/>
          <w:sz w:val="28"/>
          <w:szCs w:val="28"/>
          <w:lang w:val="nl-NL"/>
        </w:rPr>
        <w:softHyphen/>
      </w:r>
      <w:r w:rsidRPr="003E075D">
        <w:rPr>
          <w:color w:val="000000" w:themeColor="text1"/>
          <w:sz w:val="28"/>
          <w:szCs w:val="28"/>
          <w:vertAlign w:val="subscript"/>
          <w:lang w:val="nl-NL"/>
        </w:rPr>
        <w:t xml:space="preserve">sh2 </w:t>
      </w:r>
      <w:r w:rsidRPr="003E075D">
        <w:rPr>
          <w:color w:val="000000" w:themeColor="text1"/>
          <w:sz w:val="28"/>
          <w:szCs w:val="28"/>
          <w:lang w:val="nl-NL"/>
        </w:rPr>
        <w:t>= q</w:t>
      </w:r>
      <w:r w:rsidRPr="003E075D">
        <w:rPr>
          <w:color w:val="000000" w:themeColor="text1"/>
          <w:sz w:val="28"/>
          <w:szCs w:val="28"/>
          <w:vertAlign w:val="subscript"/>
          <w:lang w:val="nl-NL"/>
        </w:rPr>
        <w:t>sh3</w:t>
      </w:r>
      <w:r w:rsidRPr="003E075D">
        <w:rPr>
          <w:color w:val="000000" w:themeColor="text1"/>
          <w:sz w:val="28"/>
          <w:szCs w:val="28"/>
          <w:lang w:val="nl-NL"/>
        </w:rPr>
        <w:t xml:space="preserve"> = 20 l/người = 0,02m</w:t>
      </w:r>
      <w:r w:rsidRPr="003E075D">
        <w:rPr>
          <w:color w:val="000000" w:themeColor="text1"/>
          <w:sz w:val="28"/>
          <w:szCs w:val="28"/>
          <w:vertAlign w:val="superscript"/>
          <w:lang w:val="nl-NL"/>
        </w:rPr>
        <w:t>3</w:t>
      </w:r>
      <w:r w:rsidRPr="003E075D">
        <w:rPr>
          <w:color w:val="000000" w:themeColor="text1"/>
          <w:sz w:val="28"/>
          <w:szCs w:val="28"/>
          <w:lang w:val="nl-NL"/>
        </w:rPr>
        <w:t>/người)</w:t>
      </w:r>
    </w:p>
    <w:p w14:paraId="07A61B6B" w14:textId="77777777" w:rsidR="001F0DEA" w:rsidRPr="003E075D" w:rsidRDefault="001F0DE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q</w:t>
      </w:r>
      <w:r w:rsidRPr="003E075D">
        <w:rPr>
          <w:color w:val="000000" w:themeColor="text1"/>
          <w:sz w:val="28"/>
          <w:szCs w:val="28"/>
          <w:vertAlign w:val="subscript"/>
          <w:lang w:val="nl-NL"/>
        </w:rPr>
        <w:t>nv</w:t>
      </w:r>
      <w:r w:rsidRPr="003E075D">
        <w:rPr>
          <w:color w:val="000000" w:themeColor="text1"/>
          <w:sz w:val="28"/>
          <w:szCs w:val="28"/>
          <w:lang w:val="nl-NL"/>
        </w:rPr>
        <w:t xml:space="preserve">: Tiêu chuẩn cấp nước sinh hoạt của nhân viên </w:t>
      </w:r>
    </w:p>
    <w:p w14:paraId="0A768056" w14:textId="4BC4369D" w:rsidR="001F0DEA" w:rsidRPr="003E075D" w:rsidRDefault="001F0DE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 xml:space="preserve">          (q</w:t>
      </w:r>
      <w:r w:rsidRPr="003E075D">
        <w:rPr>
          <w:color w:val="000000" w:themeColor="text1"/>
          <w:sz w:val="28"/>
          <w:szCs w:val="28"/>
          <w:vertAlign w:val="subscript"/>
          <w:lang w:val="nl-NL"/>
        </w:rPr>
        <w:t xml:space="preserve">nv </w:t>
      </w:r>
      <w:r w:rsidRPr="003E075D">
        <w:rPr>
          <w:color w:val="000000" w:themeColor="text1"/>
          <w:sz w:val="28"/>
          <w:szCs w:val="28"/>
          <w:lang w:val="nl-NL"/>
        </w:rPr>
        <w:t xml:space="preserve">= </w:t>
      </w:r>
      <w:r w:rsidR="000306C7" w:rsidRPr="003E075D">
        <w:rPr>
          <w:color w:val="000000" w:themeColor="text1"/>
          <w:sz w:val="28"/>
          <w:szCs w:val="28"/>
          <w:lang w:val="nl-NL"/>
        </w:rPr>
        <w:t>2</w:t>
      </w:r>
      <w:r w:rsidRPr="003E075D">
        <w:rPr>
          <w:color w:val="000000" w:themeColor="text1"/>
          <w:sz w:val="28"/>
          <w:szCs w:val="28"/>
          <w:lang w:val="nl-NL"/>
        </w:rPr>
        <w:t>0l/người = 0,0</w:t>
      </w:r>
      <w:r w:rsidR="000306C7" w:rsidRPr="003E075D">
        <w:rPr>
          <w:color w:val="000000" w:themeColor="text1"/>
          <w:sz w:val="28"/>
          <w:szCs w:val="28"/>
          <w:lang w:val="nl-NL"/>
        </w:rPr>
        <w:t>2</w:t>
      </w:r>
      <w:r w:rsidRPr="003E075D">
        <w:rPr>
          <w:color w:val="000000" w:themeColor="text1"/>
          <w:sz w:val="28"/>
          <w:szCs w:val="28"/>
          <w:lang w:val="nl-NL"/>
        </w:rPr>
        <w:t>m</w:t>
      </w:r>
      <w:r w:rsidRPr="003E075D">
        <w:rPr>
          <w:color w:val="000000" w:themeColor="text1"/>
          <w:sz w:val="28"/>
          <w:szCs w:val="28"/>
          <w:vertAlign w:val="superscript"/>
          <w:lang w:val="nl-NL"/>
        </w:rPr>
        <w:t>3</w:t>
      </w:r>
      <w:r w:rsidRPr="003E075D">
        <w:rPr>
          <w:color w:val="000000" w:themeColor="text1"/>
          <w:sz w:val="28"/>
          <w:szCs w:val="28"/>
          <w:lang w:val="nl-NL"/>
        </w:rPr>
        <w:t>/người)</w:t>
      </w:r>
    </w:p>
    <w:p w14:paraId="27167D8C" w14:textId="276E1477" w:rsidR="007C035A" w:rsidRPr="003E075D" w:rsidRDefault="007C035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N</w:t>
      </w:r>
      <w:r w:rsidR="001F0DEA" w:rsidRPr="003E075D">
        <w:rPr>
          <w:color w:val="000000" w:themeColor="text1"/>
          <w:sz w:val="28"/>
          <w:szCs w:val="28"/>
          <w:vertAlign w:val="subscript"/>
          <w:lang w:val="nl-NL"/>
        </w:rPr>
        <w:t>3</w:t>
      </w:r>
      <w:r w:rsidRPr="003E075D">
        <w:rPr>
          <w:color w:val="000000" w:themeColor="text1"/>
          <w:sz w:val="28"/>
          <w:szCs w:val="28"/>
          <w:lang w:val="nl-NL"/>
        </w:rPr>
        <w:t>: số khách vãng lai ở mỗi đơn nguyên toà TMDV và DVTH.</w:t>
      </w:r>
    </w:p>
    <w:p w14:paraId="1C6085A1" w14:textId="35189747" w:rsidR="001F0DEA" w:rsidRPr="003E075D" w:rsidRDefault="001F0DE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N</w:t>
      </w:r>
      <w:r w:rsidRPr="003E075D">
        <w:rPr>
          <w:color w:val="000000" w:themeColor="text1"/>
          <w:sz w:val="28"/>
          <w:szCs w:val="28"/>
          <w:vertAlign w:val="subscript"/>
          <w:lang w:val="nl-NL"/>
        </w:rPr>
        <w:t>2</w:t>
      </w:r>
      <w:r w:rsidRPr="003E075D">
        <w:rPr>
          <w:color w:val="000000" w:themeColor="text1"/>
          <w:sz w:val="28"/>
          <w:szCs w:val="28"/>
          <w:lang w:val="nl-NL"/>
        </w:rPr>
        <w:t xml:space="preserve">: số lượng nhân viên làm việc tại từng toà TMDV và DVTH </w:t>
      </w:r>
    </w:p>
    <w:p w14:paraId="243388BC" w14:textId="306E8E94" w:rsidR="00BF2E7A" w:rsidRPr="003E075D" w:rsidRDefault="007C035A" w:rsidP="000A0744">
      <w:pPr>
        <w:pStyle w:val="-"/>
        <w:spacing w:before="60" w:after="60" w:line="360" w:lineRule="exact"/>
        <w:ind w:firstLine="720"/>
        <w:jc w:val="both"/>
        <w:rPr>
          <w:noProof/>
          <w:color w:val="000000" w:themeColor="text1"/>
          <w:sz w:val="28"/>
          <w:szCs w:val="28"/>
          <w:lang w:val="de-AT"/>
        </w:rPr>
      </w:pPr>
      <w:r w:rsidRPr="003E075D">
        <w:rPr>
          <w:color w:val="000000" w:themeColor="text1"/>
          <w:sz w:val="28"/>
          <w:szCs w:val="28"/>
          <w:lang w:val="nl-NL"/>
        </w:rPr>
        <w:t>C: Số lượng toà.</w:t>
      </w:r>
    </w:p>
    <w:p w14:paraId="681147B2" w14:textId="77777777" w:rsidR="00BF2E7A" w:rsidRPr="003E075D" w:rsidRDefault="00BF2E7A" w:rsidP="000A0744">
      <w:pPr>
        <w:pStyle w:val="-"/>
        <w:spacing w:before="60" w:after="60" w:line="360" w:lineRule="exact"/>
        <w:ind w:firstLine="720"/>
        <w:jc w:val="both"/>
        <w:rPr>
          <w:color w:val="000000" w:themeColor="text1"/>
          <w:sz w:val="28"/>
          <w:szCs w:val="28"/>
          <w:lang w:val="nl-NL"/>
        </w:rPr>
      </w:pPr>
      <w:r w:rsidRPr="003E075D">
        <w:rPr>
          <w:i/>
          <w:color w:val="000000" w:themeColor="text1"/>
          <w:sz w:val="28"/>
          <w:szCs w:val="28"/>
        </w:rPr>
        <w:lastRenderedPageBreak/>
        <w:t xml:space="preserve">- Đối với khu bể bơi: </w:t>
      </w:r>
      <w:r w:rsidRPr="003E075D">
        <w:rPr>
          <w:color w:val="000000" w:themeColor="text1"/>
          <w:sz w:val="28"/>
          <w:szCs w:val="28"/>
          <w:lang w:val="nl-NL"/>
        </w:rPr>
        <w:t>Q</w:t>
      </w:r>
      <w:r w:rsidRPr="003E075D">
        <w:rPr>
          <w:color w:val="000000" w:themeColor="text1"/>
          <w:sz w:val="28"/>
          <w:szCs w:val="28"/>
          <w:vertAlign w:val="subscript"/>
          <w:lang w:val="nl-NL"/>
        </w:rPr>
        <w:t>BB</w:t>
      </w:r>
      <w:r w:rsidRPr="003E075D">
        <w:rPr>
          <w:color w:val="000000" w:themeColor="text1"/>
          <w:sz w:val="28"/>
          <w:szCs w:val="28"/>
          <w:lang w:val="nl-NL"/>
        </w:rPr>
        <w:t xml:space="preserve"> = 5%*V</w:t>
      </w:r>
      <w:r w:rsidRPr="003E075D">
        <w:rPr>
          <w:color w:val="000000" w:themeColor="text1"/>
          <w:sz w:val="28"/>
          <w:szCs w:val="28"/>
          <w:vertAlign w:val="subscript"/>
          <w:lang w:val="nl-NL"/>
        </w:rPr>
        <w:t>BB</w:t>
      </w:r>
    </w:p>
    <w:p w14:paraId="79F868BA" w14:textId="7B3ACF8E" w:rsidR="00BF2E7A" w:rsidRPr="003E075D" w:rsidRDefault="00BF2E7A" w:rsidP="000A0744">
      <w:pPr>
        <w:pStyle w:val="-"/>
        <w:spacing w:before="60" w:after="60" w:line="360" w:lineRule="exact"/>
        <w:ind w:firstLine="720"/>
        <w:jc w:val="both"/>
        <w:rPr>
          <w:color w:val="000000" w:themeColor="text1"/>
          <w:sz w:val="28"/>
          <w:szCs w:val="28"/>
          <w:lang w:val="nl-NL"/>
        </w:rPr>
      </w:pPr>
      <w:r w:rsidRPr="003E075D">
        <w:rPr>
          <w:color w:val="000000" w:themeColor="text1"/>
          <w:sz w:val="28"/>
          <w:szCs w:val="28"/>
          <w:lang w:val="nl-NL"/>
        </w:rPr>
        <w:t>Trong đó: V</w:t>
      </w:r>
      <w:r w:rsidRPr="003E075D">
        <w:rPr>
          <w:color w:val="000000" w:themeColor="text1"/>
          <w:sz w:val="28"/>
          <w:szCs w:val="28"/>
          <w:vertAlign w:val="subscript"/>
          <w:lang w:val="nl-NL"/>
        </w:rPr>
        <w:t>BB</w:t>
      </w:r>
      <w:r w:rsidRPr="003E075D">
        <w:rPr>
          <w:color w:val="000000" w:themeColor="text1"/>
          <w:sz w:val="28"/>
          <w:szCs w:val="28"/>
          <w:lang w:val="nl-NL"/>
        </w:rPr>
        <w:t xml:space="preserve"> = Độ sâu trung bình (2,5m) * Diện tích bể.</w:t>
      </w:r>
    </w:p>
    <w:p w14:paraId="49D6AB72" w14:textId="198116F3" w:rsidR="00BF2E7A" w:rsidRPr="003E075D" w:rsidRDefault="00BF2E7A" w:rsidP="000A0744">
      <w:pPr>
        <w:pStyle w:val="-"/>
        <w:spacing w:before="60" w:after="60" w:line="360" w:lineRule="exact"/>
        <w:ind w:firstLine="720"/>
        <w:jc w:val="both"/>
        <w:rPr>
          <w:color w:val="000000" w:themeColor="text1"/>
          <w:sz w:val="28"/>
          <w:szCs w:val="28"/>
          <w:lang w:val="pt-BR"/>
        </w:rPr>
      </w:pPr>
      <w:r w:rsidRPr="003E075D">
        <w:rPr>
          <w:i/>
          <w:color w:val="000000" w:themeColor="text1"/>
          <w:sz w:val="28"/>
          <w:szCs w:val="28"/>
          <w:lang w:val="pt-BR"/>
        </w:rPr>
        <w:t>- Tổng lượng nước cấp sinh hoạt:</w:t>
      </w:r>
      <w:r w:rsidRPr="003E075D">
        <w:rPr>
          <w:color w:val="000000" w:themeColor="text1"/>
          <w:sz w:val="28"/>
          <w:szCs w:val="28"/>
          <w:lang w:val="pt-BR"/>
        </w:rPr>
        <w:t xml:space="preserve"> Qsh = </w:t>
      </w:r>
      <w:r w:rsidRPr="003E075D">
        <w:rPr>
          <w:color w:val="000000" w:themeColor="text1"/>
          <w:sz w:val="28"/>
          <w:szCs w:val="28"/>
          <w:lang w:val="nl-NL"/>
        </w:rPr>
        <w:t>Q</w:t>
      </w:r>
      <w:r w:rsidRPr="003E075D">
        <w:rPr>
          <w:color w:val="000000" w:themeColor="text1"/>
          <w:sz w:val="28"/>
          <w:szCs w:val="28"/>
          <w:vertAlign w:val="subscript"/>
          <w:lang w:val="nl-NL"/>
        </w:rPr>
        <w:t>sh1</w:t>
      </w:r>
      <w:r w:rsidRPr="003E075D">
        <w:rPr>
          <w:color w:val="000000" w:themeColor="text1"/>
          <w:sz w:val="28"/>
          <w:szCs w:val="28"/>
          <w:lang w:val="nl-NL"/>
        </w:rPr>
        <w:t xml:space="preserve"> + </w:t>
      </w:r>
      <w:r w:rsidRPr="003E075D">
        <w:rPr>
          <w:color w:val="000000" w:themeColor="text1"/>
          <w:sz w:val="28"/>
          <w:szCs w:val="28"/>
          <w:lang w:val="pt-BR"/>
        </w:rPr>
        <w:t>Q</w:t>
      </w:r>
      <w:r w:rsidR="0076185E" w:rsidRPr="003E075D">
        <w:rPr>
          <w:color w:val="000000" w:themeColor="text1"/>
          <w:sz w:val="28"/>
          <w:szCs w:val="28"/>
          <w:vertAlign w:val="subscript"/>
          <w:lang w:val="pt-BR"/>
        </w:rPr>
        <w:t>sh2</w:t>
      </w:r>
      <w:r w:rsidRPr="003E075D">
        <w:rPr>
          <w:color w:val="000000" w:themeColor="text1"/>
          <w:sz w:val="28"/>
          <w:szCs w:val="28"/>
          <w:lang w:val="pt-BR"/>
        </w:rPr>
        <w:t xml:space="preserve"> </w:t>
      </w:r>
    </w:p>
    <w:p w14:paraId="57FCE714" w14:textId="77777777" w:rsidR="00BF2E7A" w:rsidRPr="003E075D" w:rsidRDefault="00BF2E7A" w:rsidP="000A0744">
      <w:pPr>
        <w:tabs>
          <w:tab w:val="left" w:pos="560"/>
        </w:tabs>
        <w:spacing w:before="60" w:after="60" w:line="360" w:lineRule="exact"/>
        <w:ind w:firstLine="720"/>
        <w:rPr>
          <w:b/>
          <w:noProof/>
          <w:color w:val="000000" w:themeColor="text1"/>
          <w:sz w:val="28"/>
          <w:szCs w:val="28"/>
          <w:lang w:val="de-AT"/>
        </w:rPr>
      </w:pPr>
      <w:r w:rsidRPr="003E075D">
        <w:rPr>
          <w:bCs/>
          <w:color w:val="000000" w:themeColor="text1"/>
          <w:sz w:val="28"/>
          <w:szCs w:val="28"/>
          <w:lang w:val="pt-BR"/>
        </w:rPr>
        <w:tab/>
      </w:r>
      <w:r w:rsidRPr="003E075D">
        <w:rPr>
          <w:b/>
          <w:noProof/>
          <w:color w:val="000000" w:themeColor="text1"/>
          <w:sz w:val="28"/>
          <w:szCs w:val="28"/>
          <w:lang w:val="de-AT"/>
        </w:rPr>
        <w:t>Giải pháp thiết kế cấp nước</w:t>
      </w:r>
    </w:p>
    <w:p w14:paraId="1C39D69D" w14:textId="163A6969"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xml:space="preserve">- Nguồn cấp nước: </w:t>
      </w:r>
      <w:r w:rsidR="00B87D40" w:rsidRPr="003E075D">
        <w:rPr>
          <w:noProof/>
          <w:color w:val="000000" w:themeColor="text1"/>
          <w:sz w:val="28"/>
          <w:szCs w:val="28"/>
          <w:lang w:val="de-AT"/>
        </w:rPr>
        <w:t>Tại khu vực Dự án chưa có hệ thống cấp nước sạch thành phố. Dự án đang khai thác nước ngầm tại chỗ với công suất khai thác 50m</w:t>
      </w:r>
      <w:r w:rsidR="00B87D40" w:rsidRPr="003E075D">
        <w:rPr>
          <w:noProof/>
          <w:color w:val="000000" w:themeColor="text1"/>
          <w:sz w:val="28"/>
          <w:szCs w:val="28"/>
          <w:vertAlign w:val="superscript"/>
          <w:lang w:val="de-AT"/>
        </w:rPr>
        <w:t>3</w:t>
      </w:r>
      <w:r w:rsidR="00B87D40" w:rsidRPr="003E075D">
        <w:rPr>
          <w:noProof/>
          <w:color w:val="000000" w:themeColor="text1"/>
          <w:sz w:val="28"/>
          <w:szCs w:val="28"/>
          <w:lang w:val="de-AT"/>
        </w:rPr>
        <w:t>/h (Nguồn nước ngầm khai thác đã được Viện Paster TP HCM và TP Hà nội thử nghiệm đạt và vượt tiêu chuẩn nước sạch sinh hoạt ).</w:t>
      </w:r>
    </w:p>
    <w:p w14:paraId="71EB1189" w14:textId="5D471DD6"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Hệ thống cấp nước được tính toán phục vụ nhu cầu cho các khu ở nghỉ dưỡng, dịch vụ, nhu cầu tưới cây, vệ sinh công cộng, nhu cầu c</w:t>
      </w:r>
      <w:r w:rsidR="00121B5F" w:rsidRPr="003E075D">
        <w:rPr>
          <w:noProof/>
          <w:color w:val="000000" w:themeColor="text1"/>
          <w:sz w:val="28"/>
          <w:szCs w:val="28"/>
          <w:lang w:val="de-AT"/>
        </w:rPr>
        <w:t>h</w:t>
      </w:r>
      <w:r w:rsidRPr="003E075D">
        <w:rPr>
          <w:noProof/>
          <w:color w:val="000000" w:themeColor="text1"/>
          <w:sz w:val="28"/>
          <w:szCs w:val="28"/>
          <w:lang w:val="de-AT"/>
        </w:rPr>
        <w:t>ữa cháy và các nhu cầu khác.</w:t>
      </w:r>
    </w:p>
    <w:p w14:paraId="620CA011"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xml:space="preserve"> - Sơ đồ hệ thống thoát nước được bố trí theo hệ mạch vòng bao gồm đường ống trục chính D110 đến D300. Đường ống cấp cho các tiểu khu D63,D50.</w:t>
      </w:r>
    </w:p>
    <w:p w14:paraId="19658A37" w14:textId="77777777" w:rsidR="00BF2E7A" w:rsidRPr="003E075D" w:rsidRDefault="00BF2E7A"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Cấp nước cứu hỏa bố trí dọc các đường giao thông trục chính, hệ cấp nước cứu hỏa bố trí dạng mạch vòng và cấp chung cùng với đường trục cấp chính cho toàn khu. Khoảng cách các trụ cứu hỏa được bố trí đảo bảo theo quy chuẩn.</w:t>
      </w:r>
    </w:p>
    <w:p w14:paraId="4DD9CE56" w14:textId="77777777" w:rsidR="00BF2E7A" w:rsidRPr="003E075D" w:rsidRDefault="00BF2E7A" w:rsidP="000A0744">
      <w:pPr>
        <w:spacing w:before="60" w:after="60" w:line="360" w:lineRule="exact"/>
        <w:ind w:firstLine="720"/>
        <w:rPr>
          <w:b/>
          <w:i/>
          <w:color w:val="000000" w:themeColor="text1"/>
          <w:sz w:val="28"/>
          <w:szCs w:val="28"/>
          <w:lang w:val="pt-BR"/>
        </w:rPr>
      </w:pPr>
      <w:r w:rsidRPr="003E075D">
        <w:rPr>
          <w:noProof/>
          <w:color w:val="000000" w:themeColor="text1"/>
          <w:sz w:val="28"/>
          <w:szCs w:val="28"/>
          <w:lang w:val="de-AT"/>
        </w:rPr>
        <w:t>-  Bố trí các hố van D50 rải dọc phân bố đều các khu công viên cây xanh để cấp nước duy trì cây xanh</w:t>
      </w:r>
      <w:r w:rsidRPr="003E075D">
        <w:rPr>
          <w:b/>
          <w:i/>
          <w:color w:val="000000" w:themeColor="text1"/>
          <w:sz w:val="28"/>
          <w:szCs w:val="28"/>
          <w:lang w:val="pt-BR"/>
        </w:rPr>
        <w:t xml:space="preserve"> </w:t>
      </w:r>
    </w:p>
    <w:p w14:paraId="10CC71CE" w14:textId="26B7DC5E" w:rsidR="00D66AED" w:rsidRPr="003E075D" w:rsidRDefault="009C042F" w:rsidP="000A0744">
      <w:pPr>
        <w:spacing w:before="60" w:after="60" w:line="360" w:lineRule="exact"/>
        <w:ind w:firstLine="720"/>
        <w:rPr>
          <w:b/>
          <w:i/>
          <w:color w:val="000000" w:themeColor="text1"/>
          <w:sz w:val="28"/>
          <w:szCs w:val="28"/>
          <w:lang w:val="pt-BR"/>
        </w:rPr>
      </w:pPr>
      <w:r w:rsidRPr="003E075D">
        <w:rPr>
          <w:b/>
          <w:i/>
          <w:color w:val="000000" w:themeColor="text1"/>
          <w:sz w:val="28"/>
          <w:szCs w:val="28"/>
          <w:lang w:val="pt-BR"/>
        </w:rPr>
        <w:t>d</w:t>
      </w:r>
      <w:r w:rsidR="00D66AED" w:rsidRPr="003E075D">
        <w:rPr>
          <w:b/>
          <w:i/>
          <w:color w:val="000000" w:themeColor="text1"/>
          <w:sz w:val="28"/>
          <w:szCs w:val="28"/>
          <w:lang w:val="pt-BR"/>
        </w:rPr>
        <w:t>. Hạng mục cấp điện và điện chiếu sáng</w:t>
      </w:r>
      <w:bookmarkEnd w:id="634"/>
      <w:bookmarkEnd w:id="635"/>
      <w:bookmarkEnd w:id="636"/>
    </w:p>
    <w:p w14:paraId="0E36B891" w14:textId="77777777" w:rsidR="00D66AED" w:rsidRPr="003E075D" w:rsidRDefault="00D66AED" w:rsidP="000A0744">
      <w:pPr>
        <w:spacing w:before="60" w:after="60" w:line="360" w:lineRule="exact"/>
        <w:ind w:firstLine="720"/>
        <w:rPr>
          <w:b/>
          <w:i/>
          <w:iCs/>
          <w:color w:val="000000" w:themeColor="text1"/>
          <w:sz w:val="28"/>
          <w:szCs w:val="28"/>
          <w:lang w:val="nl-NL"/>
        </w:rPr>
      </w:pPr>
      <w:bookmarkStart w:id="653" w:name="_Toc45001611"/>
      <w:bookmarkStart w:id="654" w:name="_Toc48566522"/>
      <w:bookmarkStart w:id="655" w:name="_Toc49245910"/>
      <w:r w:rsidRPr="003E075D">
        <w:rPr>
          <w:b/>
          <w:i/>
          <w:iCs/>
          <w:color w:val="000000" w:themeColor="text1"/>
          <w:sz w:val="28"/>
          <w:szCs w:val="28"/>
          <w:lang w:val="nl-NL"/>
        </w:rPr>
        <w:t>Nguyên tắc thiết kế</w:t>
      </w:r>
    </w:p>
    <w:p w14:paraId="64534626"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Xác định phụ tải đảm bảo phù hợp quy chuẩn hiện hành, có tính đến giải pháp lâu dài phát triển phụ tải trong tương lai.</w:t>
      </w:r>
    </w:p>
    <w:p w14:paraId="69B717D6"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Hệ thống đường dây, thiết bị phải đảm bảo đủ khoảng cách an toàn.</w:t>
      </w:r>
    </w:p>
    <w:p w14:paraId="301A6C7F"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Xây dựng trạm biến áp phân phối trong khu vực nội thị, phải sử dụng cáp ngầm đối với đường dây cao áp và hạ áp.</w:t>
      </w:r>
    </w:p>
    <w:p w14:paraId="00C1125E"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Cáp điện ngầm đi trong đất, nằm trong công trình khác hoặc đi chung với các công trình hạ tầng kỹ thuật khác, phải đảm bảo khoảng cách an toàn theo quy định tại Quy phạm trang bị điện;</w:t>
      </w:r>
    </w:p>
    <w:p w14:paraId="09EA458B"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Cột, móng cột, néo cột, xà, sứ, hộp công tơ, hộp phân phối của đường dây trên không:</w:t>
      </w:r>
    </w:p>
    <w:p w14:paraId="7B7A8B1C"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Kết cấu cột điện và móng phải đảm bảo yêu cầu về độ bền, ổn định và tuổi thọ của chúng dưới tác động của tải trọng, địa chất, điều kiện tự nhiên;</w:t>
      </w:r>
    </w:p>
    <w:p w14:paraId="27379D8F"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Néo cột, xà, sứ, hộp công tơ, hộp phân phối phải đảm bảo yêu cầu kỹ thuật theo tiêu chuẩn TCVN 7447-2011 và các tiêu chuẩn hiện hành;</w:t>
      </w:r>
    </w:p>
    <w:p w14:paraId="1BA433DE"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Rãnh cáp, đầu nối của đường cáp ngầm phải đảm bảo yêu cầu kỹ thuật theo tiêu chuẩn TCVN 7447-2011 và các tiêu chuẩn hiện hành.</w:t>
      </w:r>
    </w:p>
    <w:p w14:paraId="056698FA"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lastRenderedPageBreak/>
        <w:t>- Công trình chiếu sáng đô thị phải phù hợp với quy hoạch xây dựng, quy hoạch đô thị, thiết kế đô thị được phê duyệt; đảm bảo an toàn cho quá trình tham gia giao thông, an ninh, an toàn trong đô thị; thuận tiện và an toàn trong quản lý, vận hành hệ thống công trình chiếu sáng; sử dụng năng lượng tiết kiệm và hiệu quả.</w:t>
      </w:r>
    </w:p>
    <w:p w14:paraId="4C0773AE"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Chiếu sáng đường, phố phải bảo đảm làm lộ rõ tất cả các đặc điểm của đường và của dòng giao thông, giúp người điều khiển phương tiện giao thông tiếp nhận đầy đủ thông tin từ các quang cảnh luôn thay đổi phía trước để có thể điều khiển phương tiện giao thông an toàn với tốc độ hợp lý cho phép. Hệ thống chiếu sáng ngoài việc đảm bảo đủ ánh sáng theo quy định phải tạo được tính định hướng giúp người điều khiển phương tiện giao thông nhận biết rõ ràng hướng tuyến.</w:t>
      </w:r>
    </w:p>
    <w:p w14:paraId="54EDB147" w14:textId="77777777" w:rsidR="00D66AED" w:rsidRPr="003E075D" w:rsidRDefault="00D66AED" w:rsidP="000A0744">
      <w:pPr>
        <w:spacing w:before="60" w:after="60" w:line="360" w:lineRule="exact"/>
        <w:ind w:firstLine="720"/>
        <w:rPr>
          <w:bCs/>
          <w:iCs/>
          <w:noProof/>
          <w:color w:val="000000" w:themeColor="text1"/>
          <w:sz w:val="28"/>
          <w:szCs w:val="28"/>
          <w:lang w:val="de-AT"/>
        </w:rPr>
      </w:pPr>
      <w:r w:rsidRPr="003E075D">
        <w:rPr>
          <w:bCs/>
          <w:iCs/>
          <w:noProof/>
          <w:color w:val="000000" w:themeColor="text1"/>
          <w:sz w:val="28"/>
          <w:szCs w:val="28"/>
          <w:lang w:val="de-AT"/>
        </w:rPr>
        <w:t>- Độ chói phải đồng đều trên mặt đường theo cả phương dọc và phương ngang, hạn chế sự xuất hiện các khoảng tối, nơi có thể che dấu các mối nguy hiểm;</w:t>
      </w:r>
    </w:p>
    <w:p w14:paraId="1889A699" w14:textId="6A3BAEB2" w:rsidR="00D66AED" w:rsidRPr="003E075D" w:rsidRDefault="009C042F" w:rsidP="000A0744">
      <w:pPr>
        <w:spacing w:before="60" w:after="60" w:line="360" w:lineRule="exact"/>
        <w:ind w:firstLine="720"/>
        <w:rPr>
          <w:b/>
          <w:i/>
          <w:noProof/>
          <w:color w:val="000000" w:themeColor="text1"/>
          <w:sz w:val="28"/>
          <w:szCs w:val="28"/>
          <w:lang w:val="de-AT"/>
        </w:rPr>
      </w:pPr>
      <w:bookmarkStart w:id="656" w:name="_Toc48566524"/>
      <w:bookmarkStart w:id="657" w:name="_Toc49245912"/>
      <w:bookmarkEnd w:id="653"/>
      <w:bookmarkEnd w:id="654"/>
      <w:bookmarkEnd w:id="655"/>
      <w:r w:rsidRPr="003E075D">
        <w:rPr>
          <w:b/>
          <w:i/>
          <w:noProof/>
          <w:color w:val="000000" w:themeColor="text1"/>
          <w:sz w:val="28"/>
          <w:szCs w:val="28"/>
          <w:lang w:val="de-AT"/>
        </w:rPr>
        <w:t>e</w:t>
      </w:r>
      <w:r w:rsidR="00D66AED" w:rsidRPr="003E075D">
        <w:rPr>
          <w:b/>
          <w:i/>
          <w:noProof/>
          <w:color w:val="000000" w:themeColor="text1"/>
          <w:sz w:val="28"/>
          <w:szCs w:val="28"/>
          <w:lang w:val="de-AT"/>
        </w:rPr>
        <w:t>. Hạng mục thông tin - liên lạc:</w:t>
      </w:r>
      <w:bookmarkEnd w:id="656"/>
      <w:bookmarkEnd w:id="657"/>
    </w:p>
    <w:p w14:paraId="73C8F400" w14:textId="77777777" w:rsidR="00D66AED" w:rsidRPr="003E075D" w:rsidRDefault="00D66AED"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Hệ thống thông tin liên lạc được thiết kế đi ngầm dọc bên đường theo quy hoạch</w:t>
      </w:r>
    </w:p>
    <w:p w14:paraId="30BFB05B" w14:textId="360AFB6F" w:rsidR="009C042F" w:rsidRPr="003E075D" w:rsidRDefault="009C042F" w:rsidP="000A0744">
      <w:pPr>
        <w:widowControl w:val="0"/>
        <w:spacing w:before="60" w:after="60" w:line="360" w:lineRule="exact"/>
        <w:ind w:firstLine="720"/>
        <w:outlineLvl w:val="2"/>
        <w:rPr>
          <w:rFonts w:eastAsia="Times New Roman"/>
          <w:b/>
          <w:bCs/>
          <w:i/>
          <w:color w:val="000000" w:themeColor="text1"/>
          <w:sz w:val="28"/>
          <w:szCs w:val="28"/>
        </w:rPr>
      </w:pPr>
      <w:bookmarkStart w:id="658" w:name="_Toc113523543"/>
      <w:r w:rsidRPr="003E075D">
        <w:rPr>
          <w:rFonts w:eastAsia="Times New Roman"/>
          <w:b/>
          <w:bCs/>
          <w:i/>
          <w:color w:val="000000" w:themeColor="text1"/>
          <w:sz w:val="28"/>
          <w:szCs w:val="28"/>
          <w:lang w:val="nl-NL"/>
        </w:rPr>
        <w:t>1.</w:t>
      </w:r>
      <w:r w:rsidRPr="003E075D">
        <w:rPr>
          <w:rFonts w:eastAsia="Times New Roman"/>
          <w:b/>
          <w:bCs/>
          <w:i/>
          <w:color w:val="000000" w:themeColor="text1"/>
          <w:sz w:val="28"/>
          <w:szCs w:val="28"/>
        </w:rPr>
        <w:t>2.3</w:t>
      </w:r>
      <w:r w:rsidRPr="003E075D">
        <w:rPr>
          <w:rFonts w:eastAsia="Times New Roman"/>
          <w:b/>
          <w:bCs/>
          <w:i/>
          <w:color w:val="000000" w:themeColor="text1"/>
          <w:sz w:val="28"/>
          <w:szCs w:val="28"/>
          <w:lang w:val="nl-NL"/>
        </w:rPr>
        <w:t xml:space="preserve">. </w:t>
      </w:r>
      <w:r w:rsidRPr="003E075D">
        <w:rPr>
          <w:rFonts w:eastAsia="Times New Roman"/>
          <w:b/>
          <w:bCs/>
          <w:i/>
          <w:color w:val="000000" w:themeColor="text1"/>
          <w:sz w:val="28"/>
          <w:szCs w:val="28"/>
        </w:rPr>
        <w:t>Các hoạt động của dự án</w:t>
      </w:r>
      <w:bookmarkEnd w:id="658"/>
    </w:p>
    <w:p w14:paraId="4C3EB50C" w14:textId="77777777" w:rsidR="003C7EB4" w:rsidRPr="003E075D" w:rsidRDefault="003C7EB4" w:rsidP="000A0744">
      <w:pPr>
        <w:spacing w:before="60" w:after="60" w:line="360" w:lineRule="exact"/>
        <w:ind w:firstLine="720"/>
        <w:rPr>
          <w:i/>
          <w:color w:val="000000" w:themeColor="text1"/>
          <w:sz w:val="28"/>
          <w:szCs w:val="28"/>
          <w:lang w:val="pl-PL"/>
        </w:rPr>
      </w:pPr>
      <w:r w:rsidRPr="003E075D">
        <w:rPr>
          <w:i/>
          <w:color w:val="000000" w:themeColor="text1"/>
          <w:sz w:val="28"/>
          <w:szCs w:val="28"/>
          <w:lang w:val="pl-PL"/>
        </w:rPr>
        <w:t>a. Trong giai đoạn thi công, xây dựng:</w:t>
      </w:r>
    </w:p>
    <w:p w14:paraId="1CB47A15" w14:textId="77777777"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t>- Giải phóng mặt bằng.</w:t>
      </w:r>
    </w:p>
    <w:p w14:paraId="52BC409C" w14:textId="77777777"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t>- San nền.</w:t>
      </w:r>
    </w:p>
    <w:p w14:paraId="1B07775E" w14:textId="77777777"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t>- Thi công các công trình hạ tầng kỹ thuật, gồm: Giao thông, thoát nước, cấp nước, cấp điện chiếu sáng...</w:t>
      </w:r>
    </w:p>
    <w:p w14:paraId="087B0AB2" w14:textId="77777777"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t>- Thi công các công trình khách sạn, thương mại dịch vụ, bungalow, spa nghỉ dưỡng...</w:t>
      </w:r>
    </w:p>
    <w:p w14:paraId="73561552" w14:textId="77777777" w:rsidR="003C7EB4" w:rsidRPr="003E075D" w:rsidRDefault="003C7EB4" w:rsidP="000A0744">
      <w:pPr>
        <w:spacing w:before="60" w:after="60" w:line="360" w:lineRule="exact"/>
        <w:ind w:firstLine="720"/>
        <w:rPr>
          <w:i/>
          <w:color w:val="000000" w:themeColor="text1"/>
          <w:sz w:val="28"/>
          <w:szCs w:val="28"/>
          <w:lang w:val="pl-PL"/>
        </w:rPr>
      </w:pPr>
      <w:r w:rsidRPr="003E075D">
        <w:rPr>
          <w:i/>
          <w:color w:val="000000" w:themeColor="text1"/>
          <w:sz w:val="28"/>
          <w:szCs w:val="28"/>
          <w:lang w:val="pl-PL"/>
        </w:rPr>
        <w:t>b. Trong giai đoạn hoạt động</w:t>
      </w:r>
    </w:p>
    <w:p w14:paraId="5E5CAA30" w14:textId="1731EAFD" w:rsidR="003C7EB4" w:rsidRPr="003E075D" w:rsidRDefault="003C7EB4" w:rsidP="000A0744">
      <w:pPr>
        <w:spacing w:before="60" w:after="60" w:line="360" w:lineRule="exact"/>
        <w:ind w:firstLine="720"/>
        <w:rPr>
          <w:rFonts w:eastAsia="Times New Roman"/>
          <w:b/>
          <w:bCs/>
          <w:i/>
          <w:color w:val="000000" w:themeColor="text1"/>
          <w:sz w:val="28"/>
          <w:szCs w:val="28"/>
        </w:rPr>
      </w:pPr>
      <w:r w:rsidRPr="003E075D">
        <w:rPr>
          <w:color w:val="000000" w:themeColor="text1"/>
          <w:sz w:val="28"/>
          <w:szCs w:val="28"/>
          <w:lang w:val="pl-PL"/>
        </w:rPr>
        <w:t xml:space="preserve">- Tiếp nhận khách du lịch, trải nghiệm các hình thức nghỉ dưỡng tại các khu chức năng như: </w:t>
      </w:r>
      <w:r w:rsidRPr="003E075D">
        <w:rPr>
          <w:color w:val="000000" w:themeColor="text1"/>
          <w:sz w:val="28"/>
          <w:szCs w:val="28"/>
          <w:lang w:val="vi-VN"/>
        </w:rPr>
        <w:t>Khu biệt thự Bungalow;</w:t>
      </w:r>
      <w:r w:rsidRPr="003E075D">
        <w:rPr>
          <w:color w:val="000000" w:themeColor="text1"/>
          <w:sz w:val="28"/>
          <w:szCs w:val="28"/>
        </w:rPr>
        <w:t xml:space="preserve"> </w:t>
      </w:r>
      <w:r w:rsidRPr="003E075D">
        <w:rPr>
          <w:color w:val="000000" w:themeColor="text1"/>
          <w:sz w:val="28"/>
          <w:szCs w:val="28"/>
          <w:lang w:val="vi-VN"/>
        </w:rPr>
        <w:t>kết hợp nghĩ dưỡng (không có đất ở); khu spa, câu lạc bộ bãi biển; khu chăm sóc</w:t>
      </w:r>
      <w:r w:rsidRPr="003E075D">
        <w:rPr>
          <w:color w:val="000000" w:themeColor="text1"/>
          <w:sz w:val="28"/>
          <w:szCs w:val="28"/>
        </w:rPr>
        <w:t xml:space="preserve">, </w:t>
      </w:r>
      <w:r w:rsidRPr="003E075D">
        <w:rPr>
          <w:color w:val="000000" w:themeColor="text1"/>
          <w:sz w:val="28"/>
          <w:szCs w:val="28"/>
          <w:lang w:val="vi-VN"/>
        </w:rPr>
        <w:t>sức khỏe, thể thao; khu vui chơi giải trí; nhà hàng ẩm thực; sân vườn cảnh quan</w:t>
      </w:r>
      <w:r w:rsidRPr="003E075D">
        <w:rPr>
          <w:color w:val="000000" w:themeColor="text1"/>
          <w:sz w:val="28"/>
          <w:szCs w:val="28"/>
        </w:rPr>
        <w:t xml:space="preserve">, </w:t>
      </w:r>
      <w:r w:rsidRPr="003E075D">
        <w:rPr>
          <w:color w:val="000000" w:themeColor="text1"/>
          <w:sz w:val="28"/>
          <w:szCs w:val="28"/>
          <w:lang w:val="vi-VN"/>
        </w:rPr>
        <w:t>và các hạng mục phụ trợ khác</w:t>
      </w:r>
      <w:r w:rsidRPr="003E075D">
        <w:rPr>
          <w:color w:val="000000" w:themeColor="text1"/>
          <w:sz w:val="28"/>
          <w:szCs w:val="28"/>
        </w:rPr>
        <w:t>.</w:t>
      </w:r>
    </w:p>
    <w:p w14:paraId="6EDB214C" w14:textId="73FF6957" w:rsidR="003C7EB4" w:rsidRPr="003E075D" w:rsidRDefault="003C7EB4" w:rsidP="000A0744">
      <w:pPr>
        <w:widowControl w:val="0"/>
        <w:spacing w:before="60" w:after="60" w:line="360" w:lineRule="exact"/>
        <w:ind w:firstLine="720"/>
        <w:outlineLvl w:val="2"/>
        <w:rPr>
          <w:rFonts w:eastAsia="Times New Roman"/>
          <w:b/>
          <w:bCs/>
          <w:i/>
          <w:color w:val="000000" w:themeColor="text1"/>
          <w:sz w:val="28"/>
          <w:szCs w:val="28"/>
        </w:rPr>
      </w:pPr>
      <w:bookmarkStart w:id="659" w:name="_Toc113523544"/>
      <w:r w:rsidRPr="003E075D">
        <w:rPr>
          <w:rFonts w:eastAsia="Times New Roman"/>
          <w:b/>
          <w:bCs/>
          <w:i/>
          <w:color w:val="000000" w:themeColor="text1"/>
          <w:sz w:val="28"/>
          <w:szCs w:val="28"/>
          <w:lang w:val="nl-NL"/>
        </w:rPr>
        <w:t>1.</w:t>
      </w:r>
      <w:r w:rsidRPr="003E075D">
        <w:rPr>
          <w:rFonts w:eastAsia="Times New Roman"/>
          <w:b/>
          <w:bCs/>
          <w:i/>
          <w:color w:val="000000" w:themeColor="text1"/>
          <w:sz w:val="28"/>
          <w:szCs w:val="28"/>
        </w:rPr>
        <w:t>2.4</w:t>
      </w:r>
      <w:r w:rsidRPr="003E075D">
        <w:rPr>
          <w:rFonts w:eastAsia="Times New Roman"/>
          <w:b/>
          <w:bCs/>
          <w:i/>
          <w:color w:val="000000" w:themeColor="text1"/>
          <w:sz w:val="28"/>
          <w:szCs w:val="28"/>
          <w:lang w:val="nl-NL"/>
        </w:rPr>
        <w:t xml:space="preserve">. </w:t>
      </w:r>
      <w:r w:rsidRPr="003E075D">
        <w:rPr>
          <w:b/>
          <w:i/>
          <w:color w:val="000000" w:themeColor="text1"/>
          <w:sz w:val="28"/>
          <w:szCs w:val="28"/>
          <w:lang w:val="pt-BR"/>
        </w:rPr>
        <w:t>Các hạng mục công trình xử lý chất thải và bảo vệ môi trường</w:t>
      </w:r>
      <w:bookmarkEnd w:id="659"/>
    </w:p>
    <w:p w14:paraId="5D96D736" w14:textId="41E65DFA" w:rsidR="009C042F" w:rsidRPr="003E075D" w:rsidRDefault="003C7EB4" w:rsidP="000A0744">
      <w:pPr>
        <w:spacing w:before="60" w:after="60" w:line="360" w:lineRule="exact"/>
        <w:ind w:firstLine="720"/>
        <w:rPr>
          <w:i/>
          <w:color w:val="000000" w:themeColor="text1"/>
          <w:sz w:val="28"/>
          <w:szCs w:val="28"/>
        </w:rPr>
      </w:pPr>
      <w:r w:rsidRPr="003E075D">
        <w:rPr>
          <w:i/>
          <w:color w:val="000000" w:themeColor="text1"/>
          <w:sz w:val="28"/>
          <w:szCs w:val="28"/>
        </w:rPr>
        <w:t>1.2.4.1. Trong giai đoạn thi công xây dựng</w:t>
      </w:r>
    </w:p>
    <w:p w14:paraId="6342D6FB" w14:textId="77777777" w:rsidR="003C7EB4" w:rsidRPr="003E075D" w:rsidRDefault="003C7EB4"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Các hạng mục công trình xử lý chất thải và bảo vệ môi trường chính trong giai đoạn xây dựng như sau:</w:t>
      </w:r>
    </w:p>
    <w:p w14:paraId="163E5026" w14:textId="77777777" w:rsidR="003C7EB4" w:rsidRPr="003E075D" w:rsidRDefault="003C7EB4" w:rsidP="000A0744">
      <w:pPr>
        <w:spacing w:before="60" w:after="60" w:line="360" w:lineRule="exact"/>
        <w:ind w:firstLine="720"/>
        <w:rPr>
          <w:i/>
          <w:color w:val="000000" w:themeColor="text1"/>
          <w:sz w:val="28"/>
          <w:szCs w:val="28"/>
        </w:rPr>
      </w:pPr>
      <w:r w:rsidRPr="003E075D">
        <w:rPr>
          <w:color w:val="000000" w:themeColor="text1"/>
          <w:sz w:val="28"/>
          <w:szCs w:val="28"/>
        </w:rPr>
        <w:t>a. Hệ thống thu gom và thoát nước mưa</w:t>
      </w:r>
    </w:p>
    <w:p w14:paraId="6F958A08" w14:textId="77777777" w:rsidR="003C7EB4" w:rsidRPr="003E075D" w:rsidRDefault="003C7EB4"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xml:space="preserve">- Trong giai đoạn san nền thì chủ yếu thu gom và thoát nước theo địa hình. </w:t>
      </w:r>
    </w:p>
    <w:p w14:paraId="56DD5901" w14:textId="77777777" w:rsidR="003C7EB4" w:rsidRPr="003E075D" w:rsidRDefault="003C7EB4"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Hoạt động thi công Dự án sẽ ưu tiên thi công hệ thống thu gom và thoát nước mưa theo thiết kế để thoát nước mưa trong quá trình xây dựng.</w:t>
      </w:r>
    </w:p>
    <w:p w14:paraId="04AC5E33"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b. Hệ thống thu gom và xử lý nước thải</w:t>
      </w:r>
    </w:p>
    <w:p w14:paraId="63A66E0B" w14:textId="77777777" w:rsidR="003C7EB4" w:rsidRPr="003E075D" w:rsidRDefault="003C7EB4" w:rsidP="000A0744">
      <w:pPr>
        <w:spacing w:before="60" w:after="60" w:line="360" w:lineRule="exact"/>
        <w:ind w:firstLine="720"/>
        <w:rPr>
          <w:color w:val="000000" w:themeColor="text1"/>
          <w:sz w:val="28"/>
          <w:szCs w:val="28"/>
        </w:rPr>
      </w:pPr>
      <w:r w:rsidRPr="003E075D">
        <w:rPr>
          <w:color w:val="000000" w:themeColor="text1"/>
          <w:sz w:val="28"/>
          <w:szCs w:val="28"/>
        </w:rPr>
        <w:lastRenderedPageBreak/>
        <w:t>- Lót đáy các khu vực trộn vữa xi măng để tránh nước chảy ra môi trường;</w:t>
      </w:r>
    </w:p>
    <w:p w14:paraId="02D87996" w14:textId="77777777" w:rsidR="003C7EB4" w:rsidRPr="003E075D" w:rsidRDefault="003C7EB4" w:rsidP="000A0744">
      <w:pPr>
        <w:spacing w:before="60" w:after="60" w:line="360" w:lineRule="exact"/>
        <w:ind w:firstLine="720"/>
        <w:rPr>
          <w:color w:val="000000" w:themeColor="text1"/>
          <w:sz w:val="28"/>
          <w:szCs w:val="28"/>
        </w:rPr>
      </w:pPr>
      <w:r w:rsidRPr="003E075D">
        <w:rPr>
          <w:color w:val="000000" w:themeColor="text1"/>
          <w:sz w:val="28"/>
          <w:szCs w:val="28"/>
        </w:rPr>
        <w:t>- Sử dụng các thùng phuy chứa nước rửa dụng cụ, rửa vệ sinh của công nhân và tận dụng nguồn nước để bảo dưỡng công trình.</w:t>
      </w:r>
    </w:p>
    <w:p w14:paraId="45BD1DF3" w14:textId="77777777" w:rsidR="003C7EB4" w:rsidRPr="003E075D" w:rsidRDefault="003C7EB4" w:rsidP="000A0744">
      <w:pPr>
        <w:spacing w:before="60" w:after="60" w:line="360" w:lineRule="exact"/>
        <w:ind w:firstLine="720"/>
        <w:rPr>
          <w:color w:val="000000" w:themeColor="text1"/>
          <w:sz w:val="28"/>
          <w:szCs w:val="28"/>
        </w:rPr>
      </w:pPr>
      <w:r w:rsidRPr="003E075D">
        <w:rPr>
          <w:color w:val="000000" w:themeColor="text1"/>
          <w:sz w:val="28"/>
          <w:szCs w:val="28"/>
        </w:rPr>
        <w:t>- Sử dụng nhà vệ sinh lưu động để xử lý nước thải vệ sinh của người lao động tại công trường.</w:t>
      </w:r>
    </w:p>
    <w:p w14:paraId="0332BE70" w14:textId="77777777" w:rsidR="003C7EB4" w:rsidRPr="003E075D" w:rsidRDefault="003C7EB4" w:rsidP="000A0744">
      <w:pPr>
        <w:spacing w:before="60" w:after="60" w:line="360" w:lineRule="exact"/>
        <w:ind w:firstLine="720"/>
        <w:rPr>
          <w:i/>
          <w:color w:val="000000" w:themeColor="text1"/>
          <w:sz w:val="28"/>
          <w:szCs w:val="28"/>
        </w:rPr>
      </w:pPr>
      <w:r w:rsidRPr="003E075D">
        <w:rPr>
          <w:i/>
          <w:color w:val="000000" w:themeColor="text1"/>
          <w:sz w:val="28"/>
          <w:szCs w:val="28"/>
        </w:rPr>
        <w:t>c. Công trình giảm thiểu tác động do bụi</w:t>
      </w:r>
    </w:p>
    <w:p w14:paraId="4CC079EC" w14:textId="77777777" w:rsidR="003C7EB4" w:rsidRPr="003E075D" w:rsidRDefault="003C7EB4" w:rsidP="000A0744">
      <w:pPr>
        <w:spacing w:before="60" w:after="60" w:line="360" w:lineRule="exact"/>
        <w:ind w:firstLine="720"/>
        <w:rPr>
          <w:rFonts w:eastAsia="Calibri"/>
          <w:color w:val="000000" w:themeColor="text1"/>
          <w:spacing w:val="-2"/>
          <w:sz w:val="28"/>
          <w:szCs w:val="28"/>
          <w:lang w:eastAsia="en-AU"/>
        </w:rPr>
      </w:pPr>
      <w:r w:rsidRPr="003E075D">
        <w:rPr>
          <w:rFonts w:eastAsia="Calibri"/>
          <w:color w:val="000000" w:themeColor="text1"/>
          <w:spacing w:val="-2"/>
          <w:sz w:val="28"/>
          <w:szCs w:val="28"/>
          <w:lang w:eastAsia="en-AU"/>
        </w:rPr>
        <w:t xml:space="preserve">- </w:t>
      </w:r>
      <w:r w:rsidRPr="003E075D">
        <w:rPr>
          <w:rFonts w:eastAsia="Calibri"/>
          <w:color w:val="000000" w:themeColor="text1"/>
          <w:spacing w:val="-2"/>
          <w:sz w:val="28"/>
          <w:szCs w:val="28"/>
          <w:lang w:val="vi-VN" w:eastAsia="en-AU"/>
        </w:rPr>
        <w:t>Lắp đặt hàng rào bằng tôn cao 2,5m</w:t>
      </w:r>
      <w:r w:rsidRPr="003E075D">
        <w:rPr>
          <w:rFonts w:eastAsia="Calibri"/>
          <w:color w:val="000000" w:themeColor="text1"/>
          <w:spacing w:val="-2"/>
          <w:sz w:val="28"/>
          <w:szCs w:val="28"/>
          <w:lang w:eastAsia="en-AU"/>
        </w:rPr>
        <w:t xml:space="preserve"> </w:t>
      </w:r>
      <w:r w:rsidRPr="003E075D">
        <w:rPr>
          <w:rFonts w:eastAsia="Calibri"/>
          <w:color w:val="000000" w:themeColor="text1"/>
          <w:spacing w:val="-2"/>
          <w:sz w:val="28"/>
          <w:szCs w:val="28"/>
          <w:lang w:val="vi-VN" w:eastAsia="en-AU"/>
        </w:rPr>
        <w:t>-</w:t>
      </w:r>
      <w:r w:rsidRPr="003E075D">
        <w:rPr>
          <w:rFonts w:eastAsia="Calibri"/>
          <w:color w:val="000000" w:themeColor="text1"/>
          <w:spacing w:val="-2"/>
          <w:sz w:val="28"/>
          <w:szCs w:val="28"/>
          <w:lang w:eastAsia="en-AU"/>
        </w:rPr>
        <w:t xml:space="preserve"> </w:t>
      </w:r>
      <w:r w:rsidRPr="003E075D">
        <w:rPr>
          <w:rFonts w:eastAsia="Calibri"/>
          <w:color w:val="000000" w:themeColor="text1"/>
          <w:spacing w:val="-2"/>
          <w:sz w:val="28"/>
          <w:szCs w:val="28"/>
          <w:lang w:val="vi-VN" w:eastAsia="en-AU"/>
        </w:rPr>
        <w:t>3m xung quanh khu vực công trường thi công</w:t>
      </w:r>
      <w:r w:rsidRPr="003E075D">
        <w:rPr>
          <w:rFonts w:eastAsia="Calibri"/>
          <w:color w:val="000000" w:themeColor="text1"/>
          <w:spacing w:val="-2"/>
          <w:sz w:val="28"/>
          <w:szCs w:val="28"/>
          <w:lang w:eastAsia="en-AU"/>
        </w:rPr>
        <w:t>;</w:t>
      </w:r>
    </w:p>
    <w:p w14:paraId="0F122529" w14:textId="77777777" w:rsidR="003C7EB4" w:rsidRPr="003E075D" w:rsidRDefault="003C7EB4" w:rsidP="000A0744">
      <w:pPr>
        <w:spacing w:before="60" w:after="60" w:line="360" w:lineRule="exact"/>
        <w:ind w:firstLine="720"/>
        <w:rPr>
          <w:color w:val="000000" w:themeColor="text1"/>
          <w:sz w:val="28"/>
          <w:szCs w:val="28"/>
        </w:rPr>
      </w:pPr>
      <w:r w:rsidRPr="003E075D">
        <w:rPr>
          <w:color w:val="000000" w:themeColor="text1"/>
          <w:sz w:val="28"/>
          <w:szCs w:val="28"/>
        </w:rPr>
        <w:t>- Sử dụng xe phun ẩm chuyên dụng để phun ẩm nền đường;</w:t>
      </w:r>
    </w:p>
    <w:p w14:paraId="462858E1" w14:textId="77777777" w:rsidR="003C7EB4" w:rsidRPr="003E075D" w:rsidRDefault="003C7EB4" w:rsidP="000A0744">
      <w:pPr>
        <w:spacing w:before="60" w:after="60" w:line="360" w:lineRule="exact"/>
        <w:ind w:firstLine="720"/>
        <w:rPr>
          <w:color w:val="000000" w:themeColor="text1"/>
          <w:sz w:val="28"/>
          <w:szCs w:val="28"/>
        </w:rPr>
      </w:pPr>
      <w:r w:rsidRPr="003E075D">
        <w:rPr>
          <w:color w:val="000000" w:themeColor="text1"/>
          <w:sz w:val="28"/>
          <w:szCs w:val="28"/>
        </w:rPr>
        <w:t>- Bố trí khu vực xịt rửa xe ở các nút giao thông ra vào công trường Dự án.</w:t>
      </w:r>
    </w:p>
    <w:p w14:paraId="14E6986B"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c. Công trình lưu chứa, xử lý chất thải rắn, chất thải nguy hại</w:t>
      </w:r>
    </w:p>
    <w:p w14:paraId="6D71EAD4" w14:textId="5EF32D53" w:rsidR="003C7EB4" w:rsidRPr="003E075D" w:rsidRDefault="003C7EB4" w:rsidP="000A0744">
      <w:pPr>
        <w:spacing w:before="60" w:after="60" w:line="360" w:lineRule="exact"/>
        <w:ind w:firstLine="720"/>
        <w:rPr>
          <w:color w:val="000000" w:themeColor="text1"/>
          <w:sz w:val="28"/>
          <w:szCs w:val="28"/>
          <w:lang w:eastAsia="en-AU"/>
        </w:rPr>
      </w:pPr>
      <w:r w:rsidRPr="003E075D">
        <w:rPr>
          <w:color w:val="000000" w:themeColor="text1"/>
          <w:sz w:val="28"/>
          <w:szCs w:val="28"/>
          <w:lang w:val="pl-PL"/>
        </w:rPr>
        <w:t xml:space="preserve">- </w:t>
      </w:r>
      <w:r w:rsidRPr="003E075D">
        <w:rPr>
          <w:color w:val="000000" w:themeColor="text1"/>
          <w:sz w:val="28"/>
          <w:szCs w:val="28"/>
          <w:lang w:val="vi-VN" w:eastAsia="en-AU"/>
        </w:rPr>
        <w:t xml:space="preserve">CTR sinh hoạt của CBCNV xây dựng sẽ thu gom bằng </w:t>
      </w:r>
      <w:r w:rsidRPr="003E075D">
        <w:rPr>
          <w:color w:val="000000" w:themeColor="text1"/>
          <w:sz w:val="28"/>
          <w:szCs w:val="28"/>
          <w:lang w:eastAsia="en-AU"/>
        </w:rPr>
        <w:t>các</w:t>
      </w:r>
      <w:r w:rsidRPr="003E075D">
        <w:rPr>
          <w:color w:val="000000" w:themeColor="text1"/>
          <w:sz w:val="28"/>
          <w:szCs w:val="28"/>
          <w:lang w:val="vi-VN" w:eastAsia="en-AU"/>
        </w:rPr>
        <w:t xml:space="preserve"> thùng chứa rác có nắp dung tích 120 lít, có bánh xe thuận lợi cho di chuyển) đặt tại khu vực lán trại thi công. Sau đó sẽ tiến hành hợp đồng với </w:t>
      </w:r>
      <w:r w:rsidR="00B87D40" w:rsidRPr="003E075D">
        <w:rPr>
          <w:color w:val="000000" w:themeColor="text1"/>
          <w:sz w:val="28"/>
          <w:szCs w:val="28"/>
          <w:lang w:eastAsia="en-AU"/>
        </w:rPr>
        <w:t>đơn vị thu gom</w:t>
      </w:r>
      <w:r w:rsidRPr="003E075D">
        <w:rPr>
          <w:color w:val="000000" w:themeColor="text1"/>
          <w:sz w:val="28"/>
          <w:szCs w:val="28"/>
          <w:lang w:eastAsia="en-AU"/>
        </w:rPr>
        <w:t xml:space="preserve"> để </w:t>
      </w:r>
      <w:r w:rsidRPr="003E075D">
        <w:rPr>
          <w:color w:val="000000" w:themeColor="text1"/>
          <w:sz w:val="28"/>
          <w:szCs w:val="28"/>
          <w:lang w:val="vi-VN" w:eastAsia="en-AU"/>
        </w:rPr>
        <w:t>vận chuyển xử lý đúng quy định</w:t>
      </w:r>
      <w:r w:rsidRPr="003E075D">
        <w:rPr>
          <w:color w:val="000000" w:themeColor="text1"/>
          <w:sz w:val="28"/>
          <w:szCs w:val="28"/>
          <w:lang w:eastAsia="en-AU"/>
        </w:rPr>
        <w:t xml:space="preserve"> với tần suất </w:t>
      </w:r>
      <w:r w:rsidR="00451A67" w:rsidRPr="003E075D">
        <w:rPr>
          <w:color w:val="000000" w:themeColor="text1"/>
          <w:sz w:val="28"/>
          <w:szCs w:val="28"/>
          <w:lang w:eastAsia="en-AU"/>
        </w:rPr>
        <w:t>hàng ngày</w:t>
      </w:r>
      <w:r w:rsidRPr="003E075D">
        <w:rPr>
          <w:color w:val="000000" w:themeColor="text1"/>
          <w:sz w:val="28"/>
          <w:szCs w:val="28"/>
          <w:lang w:val="vi-VN" w:eastAsia="en-AU"/>
        </w:rPr>
        <w:t>.</w:t>
      </w:r>
    </w:p>
    <w:p w14:paraId="464ABC6E" w14:textId="77777777" w:rsidR="003C7EB4" w:rsidRPr="003E075D" w:rsidRDefault="003C7EB4" w:rsidP="000A0744">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Các loại chất thải như: Lon, đồ hộp, túi ni lông… được thu gom riêng, sau đó sẽ được tận dụng bán cho cơ sở thu mua tái chế.</w:t>
      </w:r>
    </w:p>
    <w:p w14:paraId="3C2B93B7" w14:textId="77777777" w:rsidR="003C7EB4" w:rsidRPr="003E075D" w:rsidRDefault="003C7EB4" w:rsidP="000A0744">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Tại mỗi công trường thi công bố trí 01 thùng rác 20 lít để thu gom rác thải của công nhân, sau mỗi ca thi công sẽ tiến hành vận chuyển về lán trại để tập kết tạm tại thùng rác 120 lít. </w:t>
      </w:r>
    </w:p>
    <w:p w14:paraId="6ECE9F75" w14:textId="321EB9EC" w:rsidR="003C7EB4" w:rsidRPr="003E075D" w:rsidRDefault="003C7EB4" w:rsidP="000A0744">
      <w:pPr>
        <w:spacing w:before="60" w:after="60" w:line="360" w:lineRule="exact"/>
        <w:ind w:firstLine="720"/>
        <w:rPr>
          <w:rFonts w:eastAsia="Calibri"/>
          <w:color w:val="000000" w:themeColor="text1"/>
          <w:sz w:val="28"/>
          <w:szCs w:val="28"/>
          <w:lang w:val="vi-VN" w:eastAsia="en-AU"/>
        </w:rPr>
      </w:pPr>
      <w:r w:rsidRPr="003E075D">
        <w:rPr>
          <w:color w:val="000000" w:themeColor="text1"/>
          <w:sz w:val="28"/>
          <w:szCs w:val="28"/>
          <w:lang w:eastAsia="en-AU"/>
        </w:rPr>
        <w:t xml:space="preserve">- Đối với CTNH: </w:t>
      </w:r>
      <w:r w:rsidRPr="003E075D">
        <w:rPr>
          <w:rFonts w:eastAsia="Calibri"/>
          <w:color w:val="000000" w:themeColor="text1"/>
          <w:sz w:val="28"/>
          <w:szCs w:val="28"/>
          <w:lang w:val="vi-VN" w:eastAsia="en-AU"/>
        </w:rPr>
        <w:t>Bố trí các thùng đựng chất thải nguy hại (có nắp đậy và dán nhãn CTNH) và đặt ở khu vực lán trại để thu gom chất thải nguy hại. Sau đó hợp đồng với đơn vị đủ năng lực để vận chuyển xử lý đúng quy định với tần suất 06 tháng/lần</w:t>
      </w:r>
      <w:r w:rsidRPr="003E075D">
        <w:rPr>
          <w:color w:val="000000" w:themeColor="text1"/>
          <w:sz w:val="28"/>
          <w:szCs w:val="28"/>
          <w:lang w:val="vi-VN" w:eastAsia="en-AU"/>
        </w:rPr>
        <w:t xml:space="preserve"> </w:t>
      </w:r>
      <w:r w:rsidRPr="003E075D">
        <w:rPr>
          <w:rFonts w:eastAsia="Calibri"/>
          <w:color w:val="000000" w:themeColor="text1"/>
          <w:sz w:val="28"/>
          <w:szCs w:val="28"/>
          <w:lang w:val="vi-VN" w:eastAsia="en-AU"/>
        </w:rPr>
        <w:t xml:space="preserve">theo đúng các quy định của </w:t>
      </w:r>
      <w:r w:rsidR="00121B5F" w:rsidRPr="003E075D">
        <w:rPr>
          <w:rFonts w:eastAsia="Calibri"/>
          <w:color w:val="000000" w:themeColor="text1"/>
          <w:sz w:val="28"/>
          <w:szCs w:val="28"/>
          <w:lang w:val="vi-VN" w:eastAsia="en-AU"/>
        </w:rPr>
        <w:t>Thông tư số 02/2022/TT-BTNMT</w:t>
      </w:r>
      <w:r w:rsidRPr="003E075D">
        <w:rPr>
          <w:rFonts w:eastAsia="Calibri"/>
          <w:color w:val="000000" w:themeColor="text1"/>
          <w:sz w:val="28"/>
          <w:szCs w:val="28"/>
          <w:lang w:val="vi-VN" w:eastAsia="en-AU"/>
        </w:rPr>
        <w:t>.</w:t>
      </w:r>
    </w:p>
    <w:p w14:paraId="1ED8F818" w14:textId="77777777" w:rsidR="003C7EB4" w:rsidRPr="003E075D" w:rsidRDefault="003C7EB4" w:rsidP="000A0744">
      <w:pPr>
        <w:spacing w:before="60" w:after="60" w:line="360" w:lineRule="exact"/>
        <w:ind w:firstLine="720"/>
        <w:rPr>
          <w:color w:val="000000" w:themeColor="text1"/>
          <w:sz w:val="28"/>
          <w:szCs w:val="28"/>
          <w:lang w:val="pl-PL"/>
        </w:rPr>
      </w:pPr>
      <w:r w:rsidRPr="003E075D">
        <w:rPr>
          <w:i/>
          <w:noProof/>
          <w:color w:val="000000" w:themeColor="text1"/>
          <w:sz w:val="28"/>
          <w:szCs w:val="28"/>
          <w:lang w:val="sv-SE"/>
        </w:rPr>
        <w:t>1.2.4.2. Trong giai đoạn hoạt động</w:t>
      </w:r>
    </w:p>
    <w:p w14:paraId="04B285B1" w14:textId="77777777" w:rsidR="003C7EB4" w:rsidRPr="003E075D" w:rsidRDefault="003C7EB4" w:rsidP="000A0744">
      <w:pPr>
        <w:widowControl w:val="0"/>
        <w:tabs>
          <w:tab w:val="left" w:pos="716"/>
          <w:tab w:val="left" w:pos="1432"/>
          <w:tab w:val="left" w:pos="2864"/>
          <w:tab w:val="center" w:pos="4833"/>
        </w:tabs>
        <w:spacing w:before="60" w:after="60" w:line="360" w:lineRule="exact"/>
        <w:ind w:firstLine="720"/>
        <w:rPr>
          <w:noProof/>
          <w:color w:val="000000" w:themeColor="text1"/>
          <w:sz w:val="28"/>
          <w:szCs w:val="28"/>
          <w:lang w:val="sv-SE"/>
        </w:rPr>
      </w:pPr>
      <w:r w:rsidRPr="003E075D">
        <w:rPr>
          <w:noProof/>
          <w:color w:val="000000" w:themeColor="text1"/>
          <w:sz w:val="28"/>
          <w:szCs w:val="28"/>
          <w:lang w:val="sv-SE"/>
        </w:rPr>
        <w:t>Các hạng mục công trình xử lý chất thải và bảo vệ môi trường chính trong giai đoạn hoạt động như sau:</w:t>
      </w:r>
    </w:p>
    <w:p w14:paraId="4FBF8A07" w14:textId="77777777" w:rsidR="003C7EB4" w:rsidRPr="003E075D" w:rsidRDefault="003C7EB4" w:rsidP="000A0744">
      <w:pPr>
        <w:widowControl w:val="0"/>
        <w:tabs>
          <w:tab w:val="left" w:pos="716"/>
          <w:tab w:val="left" w:pos="1432"/>
          <w:tab w:val="left" w:pos="2864"/>
          <w:tab w:val="center" w:pos="4833"/>
        </w:tabs>
        <w:spacing w:before="60" w:after="60" w:line="360" w:lineRule="exact"/>
        <w:ind w:firstLine="720"/>
        <w:rPr>
          <w:i/>
          <w:noProof/>
          <w:color w:val="000000" w:themeColor="text1"/>
          <w:sz w:val="28"/>
          <w:szCs w:val="28"/>
          <w:lang w:val="sv-SE"/>
        </w:rPr>
      </w:pPr>
      <w:r w:rsidRPr="003E075D">
        <w:rPr>
          <w:i/>
          <w:noProof/>
          <w:color w:val="000000" w:themeColor="text1"/>
          <w:sz w:val="28"/>
          <w:szCs w:val="28"/>
          <w:lang w:val="sv-SE"/>
        </w:rPr>
        <w:t>a. Hệ thống thu gom và thoát nước mưa</w:t>
      </w:r>
    </w:p>
    <w:p w14:paraId="5BC61F9B" w14:textId="6A8685A4" w:rsidR="003C7EB4" w:rsidRPr="003E075D" w:rsidRDefault="003C7EB4"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Hệ thống thu gom nước mưa được chia ra thành 02 lưu vực chính và bố trí hợp lý chảy về hai phía Bắc, Nam của Dự án rồi chảy ra ngoài qua hai cửa xả. Mỗi cửa xả nước mưa trong Dự án đều phải bố trí hệ thống bể lắng, lọc rác và chất bẩn trước khi chảy ra môi trường.</w:t>
      </w:r>
    </w:p>
    <w:p w14:paraId="7B664B36" w14:textId="3B76E89A" w:rsidR="003C7EB4" w:rsidRPr="003E075D" w:rsidRDefault="003C7EB4" w:rsidP="000A0744">
      <w:pPr>
        <w:widowControl w:val="0"/>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Thoát nước mưa mưa vận hành theo nguyên tắc tự chảy. Nước mưa từ các khối công trình, nước mưa từ lòng đường đường thu gom qua hệ thống cống, rãnh  bố trí ngầm dưới hè và chảy về các hồ cảnh quan nơi gần nhất.</w:t>
      </w:r>
    </w:p>
    <w:p w14:paraId="1E604777" w14:textId="77777777" w:rsidR="003C7EB4" w:rsidRPr="003E075D" w:rsidRDefault="003C7EB4"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xml:space="preserve"> -</w:t>
      </w:r>
      <w:r w:rsidRPr="003E075D">
        <w:rPr>
          <w:color w:val="000000" w:themeColor="text1"/>
          <w:sz w:val="28"/>
          <w:szCs w:val="28"/>
        </w:rPr>
        <w:t xml:space="preserve"> </w:t>
      </w:r>
      <w:r w:rsidRPr="003E075D">
        <w:rPr>
          <w:noProof/>
          <w:color w:val="000000" w:themeColor="text1"/>
          <w:sz w:val="28"/>
          <w:szCs w:val="28"/>
          <w:lang w:val="de-AT"/>
        </w:rPr>
        <w:t xml:space="preserve">Đường kính tối thiểu của ống, cống thoát nước mưa là D400, rãnh B400, độ dốc tối thiểu không nhỏ hơn 1/d; Với các vị trí cống nằm dưới lòng đường, chiều sâu tính từ đỉnh cống đến mặt đường hoàn thiện không nhỏ hơn 50cm, Các vị trí </w:t>
      </w:r>
      <w:r w:rsidRPr="003E075D">
        <w:rPr>
          <w:noProof/>
          <w:color w:val="000000" w:themeColor="text1"/>
          <w:sz w:val="28"/>
          <w:szCs w:val="28"/>
          <w:lang w:val="de-AT"/>
        </w:rPr>
        <w:lastRenderedPageBreak/>
        <w:t>trên hè không nhỏ hơn 30cm. Chiều sâu chôn cống không đạt yêu cầu phải có giải pháp đảm bảo an toàn cho công trình.</w:t>
      </w:r>
    </w:p>
    <w:p w14:paraId="6EA2598C" w14:textId="77777777" w:rsidR="003C7EB4" w:rsidRPr="003E075D" w:rsidRDefault="003C7EB4"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Với các tiểu khu có hồ cảnh quan: Nước mưa sẽ chảy theo hướng dốc san nền từ khuôn viên các khối công trình dốc về phía hồ cảnh quan và chảy ra ngoài qua hệ thống cửa xả tràn.</w:t>
      </w:r>
    </w:p>
    <w:p w14:paraId="65524E56" w14:textId="77777777" w:rsidR="003C7EB4" w:rsidRPr="003E075D" w:rsidRDefault="003C7EB4"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Dọc theo đường giao thông bố trí hệ cống tròn, cống hộp từ D400 đến D1500, Bxh 2000x2000.</w:t>
      </w:r>
    </w:p>
    <w:p w14:paraId="21942A76" w14:textId="77777777" w:rsidR="003C7EB4" w:rsidRPr="003E075D" w:rsidRDefault="003C7EB4" w:rsidP="000A0744">
      <w:pPr>
        <w:spacing w:before="60" w:after="60" w:line="360" w:lineRule="exact"/>
        <w:ind w:firstLine="720"/>
        <w:rPr>
          <w:noProof/>
          <w:color w:val="000000" w:themeColor="text1"/>
          <w:sz w:val="28"/>
          <w:szCs w:val="28"/>
          <w:lang w:val="de-AT"/>
        </w:rPr>
      </w:pPr>
      <w:r w:rsidRPr="003E075D">
        <w:rPr>
          <w:noProof/>
          <w:color w:val="000000" w:themeColor="text1"/>
          <w:sz w:val="28"/>
          <w:szCs w:val="28"/>
          <w:lang w:val="de-AT"/>
        </w:rPr>
        <w:t>- Thiết kế chiều cao thoát nước phải đảm bảo thoát nước thuận lợi, đảm bảo chiều sâu đất đắp đỉnh cống đạt yêu cầu. Cao độ mặt hố ga, mặt cửa thu phải phù hợp với cao đột thiết kế hè đường, và lòng đường trong hạng mục giao thông. Rãnh dọc đường giao thông bố trí vuốt dốc từ hai phía về hai bên hố ga thu nước. Độ dốc đan rãnh bê tông không nhỏ hơn 0.3%.</w:t>
      </w:r>
    </w:p>
    <w:p w14:paraId="4C2DB5F3"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b. Hệ thống thu gom và thoát nước thải</w:t>
      </w:r>
    </w:p>
    <w:p w14:paraId="10AA1741" w14:textId="77777777" w:rsidR="003C7EB4" w:rsidRPr="003E075D" w:rsidRDefault="003C7EB4" w:rsidP="000A0744">
      <w:pPr>
        <w:spacing w:before="60" w:after="60" w:line="360" w:lineRule="exact"/>
        <w:ind w:firstLine="720"/>
        <w:rPr>
          <w:color w:val="000000" w:themeColor="text1"/>
          <w:sz w:val="28"/>
          <w:szCs w:val="28"/>
        </w:rPr>
      </w:pPr>
      <w:r w:rsidRPr="003E075D">
        <w:rPr>
          <w:color w:val="000000" w:themeColor="text1"/>
          <w:sz w:val="28"/>
          <w:szCs w:val="28"/>
        </w:rPr>
        <w:t>- Khu vực quy hoạch địa hình phức tạp, thay đổi nhiều nên khó khăn cho việc thu gom và xử lý nước thải</w:t>
      </w:r>
    </w:p>
    <w:p w14:paraId="684AC245" w14:textId="77777777" w:rsidR="003C7EB4" w:rsidRPr="003E075D" w:rsidRDefault="003C7EB4" w:rsidP="000A0744">
      <w:pPr>
        <w:spacing w:before="60" w:after="60" w:line="360" w:lineRule="exact"/>
        <w:ind w:firstLine="720"/>
        <w:rPr>
          <w:color w:val="000000" w:themeColor="text1"/>
          <w:sz w:val="28"/>
          <w:szCs w:val="28"/>
        </w:rPr>
      </w:pPr>
      <w:r w:rsidRPr="003E075D">
        <w:rPr>
          <w:color w:val="000000" w:themeColor="text1"/>
          <w:sz w:val="28"/>
          <w:szCs w:val="28"/>
        </w:rPr>
        <w:t>- Giải pháp quy hoạch định hướng sử dụng công nghệ xử lý tại nguồn. Nước được xử lý ngay tại nguồn thải. Nước sau khi xử lý xong được tận dụng tưới cây và các nhu cầu khác</w:t>
      </w:r>
    </w:p>
    <w:p w14:paraId="170BD0F9"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 Nguyên tắc thiết kế</w:t>
      </w:r>
    </w:p>
    <w:p w14:paraId="3B5C9642" w14:textId="01306DFC" w:rsidR="003C7EB4" w:rsidRPr="003E075D" w:rsidRDefault="00107608" w:rsidP="000A0744">
      <w:pPr>
        <w:spacing w:before="60" w:after="60" w:line="360" w:lineRule="exact"/>
        <w:ind w:firstLine="720"/>
        <w:contextualSpacing/>
        <w:rPr>
          <w:color w:val="000000" w:themeColor="text1"/>
          <w:sz w:val="28"/>
          <w:szCs w:val="28"/>
          <w:lang w:val="pl-PL"/>
        </w:rPr>
      </w:pPr>
      <w:r w:rsidRPr="003E075D">
        <w:rPr>
          <w:rFonts w:eastAsia="MS Mincho"/>
          <w:color w:val="000000" w:themeColor="text1"/>
          <w:sz w:val="28"/>
          <w:szCs w:val="28"/>
        </w:rPr>
        <w:t>Nước thải của mỗi</w:t>
      </w:r>
      <w:r w:rsidR="005B2FF4" w:rsidRPr="003E075D">
        <w:rPr>
          <w:rFonts w:eastAsia="MS Mincho"/>
          <w:color w:val="000000" w:themeColor="text1"/>
          <w:sz w:val="28"/>
          <w:szCs w:val="28"/>
        </w:rPr>
        <w:t xml:space="preserve"> </w:t>
      </w:r>
      <w:r w:rsidRPr="003E075D">
        <w:rPr>
          <w:rFonts w:eastAsia="MS Mincho"/>
          <w:color w:val="000000" w:themeColor="text1"/>
          <w:sz w:val="28"/>
          <w:szCs w:val="28"/>
        </w:rPr>
        <w:t>đơn nguyên</w:t>
      </w:r>
      <w:r w:rsidR="005B2FF4" w:rsidRPr="003E075D">
        <w:rPr>
          <w:rFonts w:eastAsia="MS Mincho"/>
          <w:color w:val="000000" w:themeColor="text1"/>
          <w:sz w:val="28"/>
          <w:szCs w:val="28"/>
        </w:rPr>
        <w:t xml:space="preserve"> </w:t>
      </w:r>
      <w:r w:rsidRPr="003E075D">
        <w:rPr>
          <w:rFonts w:eastAsia="MS Mincho"/>
          <w:color w:val="000000" w:themeColor="text1"/>
          <w:sz w:val="28"/>
          <w:szCs w:val="28"/>
        </w:rPr>
        <w:t>sẽ được xử lý riêng, sau đó được xả thải vào hệ thống thoát nước chung</w:t>
      </w:r>
      <w:r w:rsidR="003C7EB4" w:rsidRPr="003E075D">
        <w:rPr>
          <w:color w:val="000000" w:themeColor="text1"/>
          <w:sz w:val="28"/>
          <w:szCs w:val="28"/>
          <w:lang w:val="pl-PL"/>
        </w:rPr>
        <w:t>.</w:t>
      </w:r>
    </w:p>
    <w:p w14:paraId="69FD257C" w14:textId="77777777" w:rsidR="003C7EB4" w:rsidRPr="003E075D" w:rsidRDefault="003C7EB4" w:rsidP="000A0744">
      <w:pPr>
        <w:spacing w:before="60" w:after="60" w:line="360" w:lineRule="exact"/>
        <w:ind w:firstLine="720"/>
        <w:contextualSpacing/>
        <w:rPr>
          <w:color w:val="000000" w:themeColor="text1"/>
          <w:sz w:val="28"/>
          <w:szCs w:val="28"/>
          <w:lang w:val="pl-PL"/>
        </w:rPr>
      </w:pPr>
      <w:r w:rsidRPr="003E075D">
        <w:rPr>
          <w:color w:val="000000" w:themeColor="text1"/>
          <w:sz w:val="28"/>
          <w:szCs w:val="28"/>
          <w:lang w:val="pl-PL"/>
        </w:rPr>
        <w:t>Nước thải sinh hoạt phải được xử lý sơ bộ bằng bể tự hoại 3 ngăn tại từng công trình nhà ở và dịch vụ. Sau đó:</w:t>
      </w:r>
    </w:p>
    <w:p w14:paraId="2F93F923" w14:textId="77777777" w:rsidR="003C7EB4" w:rsidRPr="003E075D" w:rsidRDefault="003C7EB4" w:rsidP="000A0744">
      <w:pPr>
        <w:spacing w:before="60" w:after="60" w:line="360" w:lineRule="exact"/>
        <w:ind w:firstLine="720"/>
        <w:contextualSpacing/>
        <w:rPr>
          <w:color w:val="000000" w:themeColor="text1"/>
          <w:sz w:val="28"/>
          <w:szCs w:val="28"/>
          <w:lang w:val="pl-PL"/>
        </w:rPr>
      </w:pPr>
      <w:r w:rsidRPr="003E075D">
        <w:rPr>
          <w:color w:val="000000" w:themeColor="text1"/>
          <w:sz w:val="28"/>
          <w:szCs w:val="28"/>
          <w:lang w:val="pl-PL"/>
        </w:rPr>
        <w:t>+ Nước thải phát sinh tại các khu biệt thự, shophouse được thu gom và xử lý tại từng căn biệt thự bằng bể xử lý nước thải sinh hoạt mini, đảm bảo đạt QCVN 14:2008/BTNMT trước khi xả vào hệ thống thoát nước chung, sử dụng cho mục đích khác.</w:t>
      </w:r>
    </w:p>
    <w:p w14:paraId="3F68DB4C" w14:textId="45C6BE42" w:rsidR="008C3652" w:rsidRPr="003E075D" w:rsidRDefault="003C7EB4" w:rsidP="000A0744">
      <w:pPr>
        <w:spacing w:before="60" w:after="60" w:line="360" w:lineRule="exact"/>
        <w:ind w:firstLine="720"/>
        <w:contextualSpacing/>
        <w:rPr>
          <w:color w:val="000000" w:themeColor="text1"/>
          <w:sz w:val="28"/>
          <w:szCs w:val="28"/>
          <w:lang w:val="pl-PL"/>
        </w:rPr>
      </w:pPr>
      <w:r w:rsidRPr="003E075D">
        <w:rPr>
          <w:color w:val="000000" w:themeColor="text1"/>
          <w:sz w:val="28"/>
          <w:szCs w:val="28"/>
          <w:lang w:val="pl-PL"/>
        </w:rPr>
        <w:t xml:space="preserve">+ </w:t>
      </w:r>
      <w:r w:rsidR="008C3652" w:rsidRPr="003E075D">
        <w:rPr>
          <w:color w:val="000000" w:themeColor="text1"/>
          <w:sz w:val="28"/>
          <w:szCs w:val="28"/>
          <w:lang w:val="pl-PL"/>
        </w:rPr>
        <w:t xml:space="preserve">Nước thải của </w:t>
      </w:r>
      <w:r w:rsidR="00782B9D" w:rsidRPr="003E075D">
        <w:rPr>
          <w:color w:val="000000" w:themeColor="text1"/>
          <w:sz w:val="28"/>
          <w:szCs w:val="28"/>
          <w:lang w:val="pl-PL"/>
        </w:rPr>
        <w:t>từng</w:t>
      </w:r>
      <w:r w:rsidRPr="003E075D">
        <w:rPr>
          <w:color w:val="000000" w:themeColor="text1"/>
          <w:sz w:val="28"/>
          <w:szCs w:val="28"/>
          <w:lang w:val="pl-PL"/>
        </w:rPr>
        <w:t xml:space="preserve"> </w:t>
      </w:r>
      <w:r w:rsidR="008C3652" w:rsidRPr="003E075D">
        <w:rPr>
          <w:color w:val="000000" w:themeColor="text1"/>
          <w:sz w:val="28"/>
          <w:szCs w:val="28"/>
          <w:lang w:val="pl-PL"/>
        </w:rPr>
        <w:t>toà nhà TMDV, DVTH và các khách sạn</w:t>
      </w:r>
      <w:r w:rsidRPr="003E075D">
        <w:rPr>
          <w:color w:val="000000" w:themeColor="text1"/>
          <w:sz w:val="28"/>
          <w:szCs w:val="28"/>
          <w:lang w:val="pl-PL"/>
        </w:rPr>
        <w:t xml:space="preserve"> </w:t>
      </w:r>
      <w:r w:rsidR="008C3652" w:rsidRPr="003E075D">
        <w:rPr>
          <w:color w:val="000000" w:themeColor="text1"/>
          <w:sz w:val="28"/>
          <w:szCs w:val="28"/>
          <w:lang w:val="pl-PL"/>
        </w:rPr>
        <w:t>vào bể điều hoà rồi vào</w:t>
      </w:r>
      <w:r w:rsidRPr="003E075D">
        <w:rPr>
          <w:color w:val="000000" w:themeColor="text1"/>
          <w:sz w:val="28"/>
          <w:szCs w:val="28"/>
          <w:lang w:val="pl-PL"/>
        </w:rPr>
        <w:t xml:space="preserve"> hệ thống xử lý nước thải riêng trước khi xả thải vào hệ thống thoát nước chung</w:t>
      </w:r>
      <w:r w:rsidR="008C3652" w:rsidRPr="003E075D">
        <w:rPr>
          <w:color w:val="000000" w:themeColor="text1"/>
          <w:sz w:val="28"/>
          <w:szCs w:val="28"/>
          <w:lang w:val="pl-PL"/>
        </w:rPr>
        <w:t xml:space="preserve"> của từng khu vực.</w:t>
      </w:r>
    </w:p>
    <w:p w14:paraId="5AC98D8D" w14:textId="3B386302" w:rsidR="003C7EB4" w:rsidRPr="003E075D" w:rsidRDefault="008C3652" w:rsidP="000A0744">
      <w:pPr>
        <w:spacing w:before="60" w:after="60" w:line="360" w:lineRule="exact"/>
        <w:ind w:firstLine="720"/>
        <w:contextualSpacing/>
        <w:rPr>
          <w:color w:val="000000" w:themeColor="text1"/>
          <w:sz w:val="28"/>
          <w:szCs w:val="28"/>
          <w:lang w:val="pl-PL"/>
        </w:rPr>
      </w:pPr>
      <w:r w:rsidRPr="003E075D">
        <w:rPr>
          <w:color w:val="000000" w:themeColor="text1"/>
          <w:sz w:val="28"/>
          <w:szCs w:val="28"/>
          <w:lang w:val="pl-PL"/>
        </w:rPr>
        <w:t>+ Mỗi khu vực sẽ có hệ thống thoát nước thải chung và thải về hồ cảnh quan để sử dụng cho các mục đích khác nhau</w:t>
      </w:r>
      <w:r w:rsidR="003C7EB4" w:rsidRPr="003E075D">
        <w:rPr>
          <w:color w:val="000000" w:themeColor="text1"/>
          <w:sz w:val="28"/>
          <w:szCs w:val="28"/>
          <w:lang w:val="pl-PL"/>
        </w:rPr>
        <w:t xml:space="preserve">. </w:t>
      </w:r>
    </w:p>
    <w:p w14:paraId="01485243"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 Tiêu chuẩn thiết kế</w:t>
      </w:r>
    </w:p>
    <w:p w14:paraId="4E88875E"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Quy chuẩn xây dựng Việt Nam.</w:t>
      </w:r>
    </w:p>
    <w:p w14:paraId="66BDEF5F"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TCXDVN 7957-2008: Thoát nước - mạng lưới và công trình bên ngoài - tiêu chuẩn thiết kế.</w:t>
      </w:r>
    </w:p>
    <w:p w14:paraId="1F950D18"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QCXDVN 01:2008/BXD: Quy chuẩn xây dựng VN về quy hoạch xây dựng.</w:t>
      </w:r>
    </w:p>
    <w:p w14:paraId="342415AE"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lastRenderedPageBreak/>
        <w:t>- QCVN 07-2:2016/BXD: QCKTQG các công trình hạ tầng kỹ thuật - Công trình thoát nước.</w:t>
      </w:r>
    </w:p>
    <w:p w14:paraId="67608462"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xml:space="preserve">- TCVN 5574:2018: Thiết kế kết cấu bê tông và bê tông cốt thép </w:t>
      </w:r>
    </w:p>
    <w:p w14:paraId="7CC38B13"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 Tính toán lưu lượng thoát nước thải:</w:t>
      </w:r>
    </w:p>
    <w:p w14:paraId="74BB522F"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 xml:space="preserve">- Tiêu chuẩn tính toán: </w:t>
      </w:r>
    </w:p>
    <w:p w14:paraId="514CBFB2"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Tiêu chuẩn cấp nước sinh hoạt : 180 l/ng.ngđ</w:t>
      </w:r>
    </w:p>
    <w:p w14:paraId="0862FBCA"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Tiêu chuẩn thoát nước thải cho công trình công cộng, dịch vụ thương mại (DVTM): 80% Qsh;</w:t>
      </w:r>
    </w:p>
    <w:p w14:paraId="58622BFA" w14:textId="77777777" w:rsidR="003C7EB4" w:rsidRPr="003E075D" w:rsidRDefault="003C7EB4" w:rsidP="000A0744">
      <w:pPr>
        <w:spacing w:before="60" w:after="60" w:line="360" w:lineRule="exact"/>
        <w:ind w:firstLine="720"/>
        <w:rPr>
          <w:bCs/>
          <w:i/>
          <w:color w:val="000000" w:themeColor="text1"/>
          <w:sz w:val="28"/>
          <w:szCs w:val="28"/>
          <w:lang w:val="it-IT"/>
        </w:rPr>
      </w:pPr>
      <w:r w:rsidRPr="003E075D">
        <w:rPr>
          <w:bCs/>
          <w:i/>
          <w:color w:val="000000" w:themeColor="text1"/>
          <w:sz w:val="28"/>
          <w:szCs w:val="28"/>
          <w:lang w:val="it-IT"/>
        </w:rPr>
        <w:t>- Tiêu chuẩn và nhu cầu thoát nước thải:</w:t>
      </w:r>
    </w:p>
    <w:p w14:paraId="493E0D7B"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Lưu lượng nước thải sinh hoạt trung bình ngày của khu dân cư là:</w:t>
      </w:r>
    </w:p>
    <w:p w14:paraId="6C980498" w14:textId="77777777" w:rsidR="003C7EB4" w:rsidRPr="003E075D" w:rsidRDefault="003C7EB4" w:rsidP="000A0744">
      <w:pPr>
        <w:spacing w:before="240" w:after="240" w:line="360" w:lineRule="exact"/>
        <w:ind w:firstLine="720"/>
        <w:rPr>
          <w:color w:val="000000" w:themeColor="text1"/>
          <w:sz w:val="28"/>
          <w:szCs w:val="28"/>
          <w:lang w:val="it-IT"/>
        </w:rPr>
      </w:pPr>
      <w:r w:rsidRPr="003E075D">
        <w:rPr>
          <w:color w:val="000000" w:themeColor="text1"/>
          <w:sz w:val="28"/>
          <w:szCs w:val="28"/>
          <w:lang w:val="it-IT"/>
        </w:rPr>
        <w:tab/>
        <w:t>Công thức:</w:t>
      </w:r>
      <w:r w:rsidRPr="003E075D">
        <w:rPr>
          <w:color w:val="000000" w:themeColor="text1"/>
          <w:sz w:val="28"/>
          <w:szCs w:val="28"/>
          <w:lang w:val="it-IT"/>
        </w:rPr>
        <w:tab/>
      </w:r>
      <w:r w:rsidRPr="003E075D">
        <w:rPr>
          <w:color w:val="000000" w:themeColor="text1"/>
          <w:sz w:val="28"/>
          <w:szCs w:val="28"/>
          <w:lang w:val="it-IT"/>
        </w:rPr>
        <w:tab/>
      </w:r>
      <w:r w:rsidRPr="003E075D">
        <w:rPr>
          <w:color w:val="000000" w:themeColor="text1"/>
          <w:sz w:val="28"/>
          <w:szCs w:val="28"/>
          <w:lang w:val="it-IT"/>
        </w:rPr>
        <w:tab/>
      </w:r>
      <w:r w:rsidRPr="003E075D">
        <w:rPr>
          <w:color w:val="000000" w:themeColor="text1"/>
          <w:position w:val="-24"/>
          <w:sz w:val="28"/>
          <w:szCs w:val="28"/>
          <w:lang w:val="nl-NL"/>
        </w:rPr>
        <w:object w:dxaOrig="1480" w:dyaOrig="620" w14:anchorId="2457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33.75pt" o:ole="">
            <v:imagedata r:id="rId38" o:title=""/>
          </v:shape>
          <o:OLEObject Type="Embed" ProgID="Equation.3" ShapeID="_x0000_i1025" DrawAspect="Content" ObjectID="_1724140978" r:id="rId39"/>
        </w:object>
      </w:r>
      <w:r w:rsidRPr="003E075D">
        <w:rPr>
          <w:color w:val="000000" w:themeColor="text1"/>
          <w:sz w:val="28"/>
          <w:szCs w:val="28"/>
          <w:lang w:val="it-IT"/>
        </w:rPr>
        <w:t xml:space="preserve"> (m</w:t>
      </w:r>
      <w:r w:rsidRPr="003E075D">
        <w:rPr>
          <w:color w:val="000000" w:themeColor="text1"/>
          <w:sz w:val="28"/>
          <w:szCs w:val="28"/>
          <w:vertAlign w:val="superscript"/>
          <w:lang w:val="it-IT"/>
        </w:rPr>
        <w:t>3</w:t>
      </w:r>
      <w:r w:rsidRPr="003E075D">
        <w:rPr>
          <w:color w:val="000000" w:themeColor="text1"/>
          <w:sz w:val="28"/>
          <w:szCs w:val="28"/>
          <w:lang w:val="it-IT"/>
        </w:rPr>
        <w:t>/ngđ)</w:t>
      </w:r>
    </w:p>
    <w:p w14:paraId="1EF51E0D"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Trong đó:</w:t>
      </w:r>
      <w:r w:rsidRPr="003E075D">
        <w:rPr>
          <w:color w:val="000000" w:themeColor="text1"/>
          <w:sz w:val="28"/>
          <w:szCs w:val="28"/>
          <w:lang w:val="it-IT"/>
        </w:rPr>
        <w:tab/>
        <w:t xml:space="preserve">N: Dân số tính toán của khu vực dự án ước tính, </w:t>
      </w:r>
    </w:p>
    <w:p w14:paraId="3C8EA2AD"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ab/>
      </w:r>
      <w:r w:rsidRPr="003E075D">
        <w:rPr>
          <w:color w:val="000000" w:themeColor="text1"/>
          <w:sz w:val="28"/>
          <w:szCs w:val="28"/>
          <w:lang w:val="it-IT"/>
        </w:rPr>
        <w:tab/>
      </w:r>
      <w:r w:rsidRPr="003E075D">
        <w:rPr>
          <w:color w:val="000000" w:themeColor="text1"/>
          <w:sz w:val="28"/>
          <w:szCs w:val="28"/>
          <w:lang w:val="it-IT"/>
        </w:rPr>
        <w:tab/>
        <w:t>q</w:t>
      </w:r>
      <w:r w:rsidRPr="003E075D">
        <w:rPr>
          <w:color w:val="000000" w:themeColor="text1"/>
          <w:sz w:val="28"/>
          <w:szCs w:val="28"/>
          <w:vertAlign w:val="subscript"/>
          <w:lang w:val="it-IT"/>
        </w:rPr>
        <w:t>o</w:t>
      </w:r>
      <w:r w:rsidRPr="003E075D">
        <w:rPr>
          <w:color w:val="000000" w:themeColor="text1"/>
          <w:sz w:val="28"/>
          <w:szCs w:val="28"/>
          <w:lang w:val="it-IT"/>
        </w:rPr>
        <w:t>: Tiêu chuẩn thải nước, q</w:t>
      </w:r>
      <w:r w:rsidRPr="003E075D">
        <w:rPr>
          <w:color w:val="000000" w:themeColor="text1"/>
          <w:sz w:val="28"/>
          <w:szCs w:val="28"/>
          <w:vertAlign w:val="subscript"/>
          <w:lang w:val="it-IT"/>
        </w:rPr>
        <w:t>o</w:t>
      </w:r>
      <w:r w:rsidRPr="003E075D">
        <w:rPr>
          <w:color w:val="000000" w:themeColor="text1"/>
          <w:sz w:val="28"/>
          <w:szCs w:val="28"/>
          <w:lang w:val="it-IT"/>
        </w:rPr>
        <w:t xml:space="preserve"> = 144 l/người.ngđ</w:t>
      </w:r>
    </w:p>
    <w:p w14:paraId="4703AB67"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Lưu lượng nước thải từ các công trình công cộng, DVTM được lấy bằng 80% nhu cầu nước cấp:</w:t>
      </w:r>
    </w:p>
    <w:p w14:paraId="72D35F1D" w14:textId="77777777" w:rsidR="003C7EB4" w:rsidRPr="003E075D" w:rsidRDefault="003C7EB4" w:rsidP="000A0744">
      <w:pPr>
        <w:pStyle w:val="Nomal"/>
        <w:spacing w:before="60" w:after="60" w:line="360" w:lineRule="exact"/>
        <w:ind w:firstLine="720"/>
        <w:jc w:val="center"/>
        <w:rPr>
          <w:color w:val="000000" w:themeColor="text1"/>
          <w:sz w:val="28"/>
          <w:szCs w:val="28"/>
          <w:lang w:val="it-IT"/>
        </w:rPr>
      </w:pPr>
      <w:r w:rsidRPr="003E075D">
        <w:rPr>
          <w:color w:val="000000" w:themeColor="text1"/>
          <w:position w:val="-10"/>
          <w:sz w:val="28"/>
          <w:szCs w:val="28"/>
        </w:rPr>
        <w:object w:dxaOrig="1920" w:dyaOrig="360" w14:anchorId="559150D0">
          <v:shape id="_x0000_i1026" type="#_x0000_t75" style="width:98.2pt;height:18.75pt" o:ole="">
            <v:imagedata r:id="rId40" o:title=""/>
          </v:shape>
          <o:OLEObject Type="Embed" ProgID="Equation.3" ShapeID="_x0000_i1026" DrawAspect="Content" ObjectID="_1724140979" r:id="rId41"/>
        </w:object>
      </w:r>
      <w:r w:rsidRPr="003E075D">
        <w:rPr>
          <w:color w:val="000000" w:themeColor="text1"/>
          <w:sz w:val="28"/>
          <w:szCs w:val="28"/>
          <w:lang w:val="it-IT"/>
        </w:rPr>
        <w:t xml:space="preserve"> (m</w:t>
      </w:r>
      <w:r w:rsidRPr="003E075D">
        <w:rPr>
          <w:color w:val="000000" w:themeColor="text1"/>
          <w:sz w:val="28"/>
          <w:szCs w:val="28"/>
          <w:vertAlign w:val="superscript"/>
          <w:lang w:val="it-IT"/>
        </w:rPr>
        <w:t>3</w:t>
      </w:r>
      <w:r w:rsidRPr="003E075D">
        <w:rPr>
          <w:color w:val="000000" w:themeColor="text1"/>
          <w:sz w:val="28"/>
          <w:szCs w:val="28"/>
          <w:lang w:val="it-IT"/>
        </w:rPr>
        <w:t>/ngđ)</w:t>
      </w:r>
    </w:p>
    <w:p w14:paraId="31F4CD6D"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Tổng lưu lượng nước thải của khu vực quy hoạch là:</w:t>
      </w:r>
    </w:p>
    <w:p w14:paraId="1779AC09" w14:textId="77777777" w:rsidR="003C7EB4" w:rsidRPr="003E075D" w:rsidRDefault="003C7EB4" w:rsidP="000A0744">
      <w:pPr>
        <w:spacing w:before="60" w:after="60" w:line="360" w:lineRule="exact"/>
        <w:ind w:firstLine="720"/>
        <w:jc w:val="center"/>
        <w:rPr>
          <w:color w:val="000000" w:themeColor="text1"/>
          <w:sz w:val="28"/>
          <w:szCs w:val="28"/>
          <w:lang w:val="it-IT"/>
        </w:rPr>
      </w:pPr>
      <w:r w:rsidRPr="003E075D">
        <w:rPr>
          <w:color w:val="000000" w:themeColor="text1"/>
          <w:position w:val="-12"/>
          <w:sz w:val="28"/>
          <w:szCs w:val="28"/>
          <w:lang w:val="nl-NL"/>
        </w:rPr>
        <w:object w:dxaOrig="1760" w:dyaOrig="380" w14:anchorId="42D61A0C">
          <v:shape id="_x0000_i1027" type="#_x0000_t75" style="width:87.75pt;height:15.75pt" o:ole="">
            <v:imagedata r:id="rId42" o:title=""/>
          </v:shape>
          <o:OLEObject Type="Embed" ProgID="Equation.3" ShapeID="_x0000_i1027" DrawAspect="Content" ObjectID="_1724140980" r:id="rId43"/>
        </w:object>
      </w:r>
      <w:r w:rsidRPr="003E075D">
        <w:rPr>
          <w:color w:val="000000" w:themeColor="text1"/>
          <w:sz w:val="28"/>
          <w:szCs w:val="28"/>
          <w:lang w:val="it-IT"/>
        </w:rPr>
        <w:t xml:space="preserve"> (m</w:t>
      </w:r>
      <w:r w:rsidRPr="003E075D">
        <w:rPr>
          <w:color w:val="000000" w:themeColor="text1"/>
          <w:sz w:val="28"/>
          <w:szCs w:val="28"/>
          <w:vertAlign w:val="superscript"/>
          <w:lang w:val="it-IT"/>
        </w:rPr>
        <w:t>3</w:t>
      </w:r>
      <w:r w:rsidRPr="003E075D">
        <w:rPr>
          <w:color w:val="000000" w:themeColor="text1"/>
          <w:sz w:val="28"/>
          <w:szCs w:val="28"/>
          <w:lang w:val="it-IT"/>
        </w:rPr>
        <w:t>/ngđ)</w:t>
      </w:r>
    </w:p>
    <w:p w14:paraId="31C99C27"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 Phương án thiết kế</w:t>
      </w:r>
    </w:p>
    <w:p w14:paraId="1E785791" w14:textId="77777777"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t>- Thiết kế mạng lưới thoát nước thải của khu vực trên cơ sở định hướng Quy hoạch của Dự án. Các tuyến cống chảy vào, đổ ra và cao độ hố ga được khống chế theo quy hoạch chung, đảm bảo thoát nước theo nguyên tắc tự chảy.</w:t>
      </w:r>
    </w:p>
    <w:p w14:paraId="09C40F86" w14:textId="77777777" w:rsidR="003C7EB4" w:rsidRPr="003E075D" w:rsidRDefault="003C7EB4" w:rsidP="000A0744">
      <w:pPr>
        <w:spacing w:before="60" w:after="60" w:line="360" w:lineRule="exact"/>
        <w:ind w:firstLine="720"/>
        <w:rPr>
          <w:color w:val="000000" w:themeColor="text1"/>
          <w:sz w:val="28"/>
          <w:szCs w:val="28"/>
          <w:lang w:val="it-IT"/>
        </w:rPr>
      </w:pPr>
      <w:r w:rsidRPr="003E075D">
        <w:rPr>
          <w:color w:val="000000" w:themeColor="text1"/>
          <w:sz w:val="28"/>
          <w:szCs w:val="28"/>
          <w:lang w:val="it-IT"/>
        </w:rPr>
        <w:t>- Trong lúc chưa được đấu nói với hệ thống xử lý nước thải chung của địa phương thì các công trình phải xây dựng hệ thống bể thải theo thiết kế, xử lý hoàn chỉnh đạt tiêu chuẩn, tái sử dụng cho mục đích khác (tưới cây, rửa đường...).</w:t>
      </w:r>
    </w:p>
    <w:p w14:paraId="419443D9"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 Công trình xử lý</w:t>
      </w:r>
    </w:p>
    <w:p w14:paraId="6BD22A3F" w14:textId="3D8C9B08" w:rsidR="003C7EB4" w:rsidRPr="003E075D" w:rsidRDefault="00671ADA" w:rsidP="000C14E1">
      <w:pPr>
        <w:spacing w:line="240" w:lineRule="auto"/>
        <w:rPr>
          <w:bCs/>
          <w:color w:val="000000" w:themeColor="text1"/>
          <w:szCs w:val="28"/>
          <w:lang w:eastAsia="vi-VN"/>
        </w:rPr>
      </w:pPr>
      <w:r w:rsidRPr="003E075D">
        <w:rPr>
          <w:noProof/>
          <w:color w:val="000000" w:themeColor="text1"/>
          <w:szCs w:val="28"/>
        </w:rPr>
        <w:lastRenderedPageBreak/>
        <mc:AlternateContent>
          <mc:Choice Requires="wps">
            <w:drawing>
              <wp:anchor distT="0" distB="0" distL="114300" distR="114300" simplePos="0" relativeHeight="251704320" behindDoc="0" locked="0" layoutInCell="1" allowOverlap="1" wp14:anchorId="324B27B5" wp14:editId="7629CD20">
                <wp:simplePos x="0" y="0"/>
                <wp:positionH relativeFrom="column">
                  <wp:posOffset>2143760</wp:posOffset>
                </wp:positionH>
                <wp:positionV relativeFrom="paragraph">
                  <wp:posOffset>228600</wp:posOffset>
                </wp:positionV>
                <wp:extent cx="1716645" cy="342900"/>
                <wp:effectExtent l="0" t="0" r="17145" b="19050"/>
                <wp:wrapNone/>
                <wp:docPr id="2" name="Rectangle 2"/>
                <wp:cNvGraphicFramePr/>
                <a:graphic xmlns:a="http://schemas.openxmlformats.org/drawingml/2006/main">
                  <a:graphicData uri="http://schemas.microsoft.com/office/word/2010/wordprocessingShape">
                    <wps:wsp>
                      <wps:cNvSpPr/>
                      <wps:spPr>
                        <a:xfrm>
                          <a:off x="0" y="0"/>
                          <a:ext cx="171664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D0EF15" w14:textId="77777777" w:rsidR="00AA578F" w:rsidRPr="002B2B0D" w:rsidRDefault="00AA578F" w:rsidP="00671ADA">
                            <w:pPr>
                              <w:ind w:firstLine="0"/>
                              <w:jc w:val="center"/>
                              <w:rPr>
                                <w:b/>
                              </w:rPr>
                            </w:pPr>
                            <w:r w:rsidRPr="002B2B0D">
                              <w:rPr>
                                <w:b/>
                              </w:rPr>
                              <w:t>Bể điều hoà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B27B5" id="Rectangle 2" o:spid="_x0000_s1093" style="position:absolute;left:0;text-align:left;margin-left:168.8pt;margin-top:18pt;width:135.15pt;height: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" fillcolor="white [3201]" strokecolor="#f79646 [3209]" strokeweight="2pt">
                <v:textbox>
                  <w:txbxContent>
                    <w:p w14:paraId="14D0EF15" w14:textId="77777777" w:rsidR="00AA578F" w:rsidRPr="002B2B0D" w:rsidRDefault="00AA578F" w:rsidP="00671ADA">
                      <w:pPr>
                        <w:ind w:firstLine="0"/>
                        <w:jc w:val="center"/>
                        <w:rPr>
                          <w:b/>
                        </w:rPr>
                      </w:pPr>
                      <w:r w:rsidRPr="002B2B0D">
                        <w:rPr>
                          <w:b/>
                        </w:rPr>
                        <w:t>Bể điều hoà</w:t>
                      </w:r>
                    </w:p>
                  </w:txbxContent>
                </v:textbox>
              </v:rect>
            </w:pict>
          </mc:Fallback>
        </mc:AlternateContent>
      </w:r>
      <w:r w:rsidRPr="003E075D">
        <w:rPr>
          <w:noProof/>
          <w:color w:val="000000" w:themeColor="text1"/>
          <w:szCs w:val="28"/>
        </w:rPr>
        <mc:AlternateContent>
          <mc:Choice Requires="wpg">
            <w:drawing>
              <wp:anchor distT="0" distB="0" distL="0" distR="0" simplePos="0" relativeHeight="251678720" behindDoc="0" locked="0" layoutInCell="1" allowOverlap="1" wp14:anchorId="079CC5AA" wp14:editId="024B0AC3">
                <wp:simplePos x="0" y="0"/>
                <wp:positionH relativeFrom="margin">
                  <wp:align>center</wp:align>
                </wp:positionH>
                <wp:positionV relativeFrom="paragraph">
                  <wp:posOffset>370205</wp:posOffset>
                </wp:positionV>
                <wp:extent cx="3768725" cy="3089910"/>
                <wp:effectExtent l="0" t="0" r="3175"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725" cy="3089910"/>
                          <a:chOff x="0" y="763"/>
                          <a:chExt cx="9051" cy="6672"/>
                        </a:xfrm>
                      </wpg:grpSpPr>
                      <wps:wsp>
                        <wps:cNvPr id="170" name="AutoShape 142"/>
                        <wps:cNvSpPr>
                          <a:spLocks/>
                        </wps:cNvSpPr>
                        <wps:spPr bwMode="auto">
                          <a:xfrm>
                            <a:off x="2726" y="1406"/>
                            <a:ext cx="3987" cy="4592"/>
                          </a:xfrm>
                          <a:custGeom>
                            <a:avLst/>
                            <a:gdLst>
                              <a:gd name="T0" fmla="*/ 3977 w 3987"/>
                              <a:gd name="T1" fmla="*/ 1626 h 4592"/>
                              <a:gd name="T2" fmla="*/ 10 w 3987"/>
                              <a:gd name="T3" fmla="*/ 1626 h 4592"/>
                              <a:gd name="T4" fmla="*/ 0 w 3987"/>
                              <a:gd name="T5" fmla="*/ 1635 h 4592"/>
                              <a:gd name="T6" fmla="*/ 0 w 3987"/>
                              <a:gd name="T7" fmla="*/ 6207 h 4592"/>
                              <a:gd name="T8" fmla="*/ 10 w 3987"/>
                              <a:gd name="T9" fmla="*/ 6217 h 4592"/>
                              <a:gd name="T10" fmla="*/ 3977 w 3987"/>
                              <a:gd name="T11" fmla="*/ 6217 h 4592"/>
                              <a:gd name="T12" fmla="*/ 3987 w 3987"/>
                              <a:gd name="T13" fmla="*/ 6207 h 4592"/>
                              <a:gd name="T14" fmla="*/ 3987 w 3987"/>
                              <a:gd name="T15" fmla="*/ 6195 h 4592"/>
                              <a:gd name="T16" fmla="*/ 41 w 3987"/>
                              <a:gd name="T17" fmla="*/ 6195 h 4592"/>
                              <a:gd name="T18" fmla="*/ 22 w 3987"/>
                              <a:gd name="T19" fmla="*/ 6176 h 4592"/>
                              <a:gd name="T20" fmla="*/ 41 w 3987"/>
                              <a:gd name="T21" fmla="*/ 6176 h 4592"/>
                              <a:gd name="T22" fmla="*/ 41 w 3987"/>
                              <a:gd name="T23" fmla="*/ 1667 h 4592"/>
                              <a:gd name="T24" fmla="*/ 22 w 3987"/>
                              <a:gd name="T25" fmla="*/ 1667 h 4592"/>
                              <a:gd name="T26" fmla="*/ 41 w 3987"/>
                              <a:gd name="T27" fmla="*/ 1645 h 4592"/>
                              <a:gd name="T28" fmla="*/ 3987 w 3987"/>
                              <a:gd name="T29" fmla="*/ 1645 h 4592"/>
                              <a:gd name="T30" fmla="*/ 3987 w 3987"/>
                              <a:gd name="T31" fmla="*/ 1635 h 4592"/>
                              <a:gd name="T32" fmla="*/ 3977 w 3987"/>
                              <a:gd name="T33" fmla="*/ 1626 h 4592"/>
                              <a:gd name="T34" fmla="*/ 41 w 3987"/>
                              <a:gd name="T35" fmla="*/ 6176 h 4592"/>
                              <a:gd name="T36" fmla="*/ 22 w 3987"/>
                              <a:gd name="T37" fmla="*/ 6176 h 4592"/>
                              <a:gd name="T38" fmla="*/ 41 w 3987"/>
                              <a:gd name="T39" fmla="*/ 6195 h 4592"/>
                              <a:gd name="T40" fmla="*/ 41 w 3987"/>
                              <a:gd name="T41" fmla="*/ 6176 h 4592"/>
                              <a:gd name="T42" fmla="*/ 3946 w 3987"/>
                              <a:gd name="T43" fmla="*/ 6176 h 4592"/>
                              <a:gd name="T44" fmla="*/ 41 w 3987"/>
                              <a:gd name="T45" fmla="*/ 6176 h 4592"/>
                              <a:gd name="T46" fmla="*/ 41 w 3987"/>
                              <a:gd name="T47" fmla="*/ 6195 h 4592"/>
                              <a:gd name="T48" fmla="*/ 3946 w 3987"/>
                              <a:gd name="T49" fmla="*/ 6195 h 4592"/>
                              <a:gd name="T50" fmla="*/ 3946 w 3987"/>
                              <a:gd name="T51" fmla="*/ 6176 h 4592"/>
                              <a:gd name="T52" fmla="*/ 3946 w 3987"/>
                              <a:gd name="T53" fmla="*/ 1645 h 4592"/>
                              <a:gd name="T54" fmla="*/ 3946 w 3987"/>
                              <a:gd name="T55" fmla="*/ 6195 h 4592"/>
                              <a:gd name="T56" fmla="*/ 3968 w 3987"/>
                              <a:gd name="T57" fmla="*/ 6176 h 4592"/>
                              <a:gd name="T58" fmla="*/ 3987 w 3987"/>
                              <a:gd name="T59" fmla="*/ 6176 h 4592"/>
                              <a:gd name="T60" fmla="*/ 3987 w 3987"/>
                              <a:gd name="T61" fmla="*/ 1667 h 4592"/>
                              <a:gd name="T62" fmla="*/ 3968 w 3987"/>
                              <a:gd name="T63" fmla="*/ 1667 h 4592"/>
                              <a:gd name="T64" fmla="*/ 3946 w 3987"/>
                              <a:gd name="T65" fmla="*/ 1645 h 4592"/>
                              <a:gd name="T66" fmla="*/ 3987 w 3987"/>
                              <a:gd name="T67" fmla="*/ 6176 h 4592"/>
                              <a:gd name="T68" fmla="*/ 3968 w 3987"/>
                              <a:gd name="T69" fmla="*/ 6176 h 4592"/>
                              <a:gd name="T70" fmla="*/ 3946 w 3987"/>
                              <a:gd name="T71" fmla="*/ 6195 h 4592"/>
                              <a:gd name="T72" fmla="*/ 3987 w 3987"/>
                              <a:gd name="T73" fmla="*/ 6195 h 4592"/>
                              <a:gd name="T74" fmla="*/ 3987 w 3987"/>
                              <a:gd name="T75" fmla="*/ 6176 h 4592"/>
                              <a:gd name="T76" fmla="*/ 41 w 3987"/>
                              <a:gd name="T77" fmla="*/ 1645 h 4592"/>
                              <a:gd name="T78" fmla="*/ 22 w 3987"/>
                              <a:gd name="T79" fmla="*/ 1667 h 4592"/>
                              <a:gd name="T80" fmla="*/ 41 w 3987"/>
                              <a:gd name="T81" fmla="*/ 1667 h 4592"/>
                              <a:gd name="T82" fmla="*/ 41 w 3987"/>
                              <a:gd name="T83" fmla="*/ 1645 h 4592"/>
                              <a:gd name="T84" fmla="*/ 3946 w 3987"/>
                              <a:gd name="T85" fmla="*/ 1645 h 4592"/>
                              <a:gd name="T86" fmla="*/ 41 w 3987"/>
                              <a:gd name="T87" fmla="*/ 1645 h 4592"/>
                              <a:gd name="T88" fmla="*/ 41 w 3987"/>
                              <a:gd name="T89" fmla="*/ 1667 h 4592"/>
                              <a:gd name="T90" fmla="*/ 3946 w 3987"/>
                              <a:gd name="T91" fmla="*/ 1667 h 4592"/>
                              <a:gd name="T92" fmla="*/ 3946 w 3987"/>
                              <a:gd name="T93" fmla="*/ 1645 h 4592"/>
                              <a:gd name="T94" fmla="*/ 3987 w 3987"/>
                              <a:gd name="T95" fmla="*/ 1645 h 4592"/>
                              <a:gd name="T96" fmla="*/ 3946 w 3987"/>
                              <a:gd name="T97" fmla="*/ 1645 h 4592"/>
                              <a:gd name="T98" fmla="*/ 3968 w 3987"/>
                              <a:gd name="T99" fmla="*/ 1667 h 4592"/>
                              <a:gd name="T100" fmla="*/ 3987 w 3987"/>
                              <a:gd name="T101" fmla="*/ 1667 h 4592"/>
                              <a:gd name="T102" fmla="*/ 3987 w 3987"/>
                              <a:gd name="T103" fmla="*/ 1645 h 459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987" h="4592">
                                <a:moveTo>
                                  <a:pt x="3977" y="0"/>
                                </a:moveTo>
                                <a:lnTo>
                                  <a:pt x="10" y="0"/>
                                </a:lnTo>
                                <a:lnTo>
                                  <a:pt x="0" y="9"/>
                                </a:lnTo>
                                <a:lnTo>
                                  <a:pt x="0" y="4581"/>
                                </a:lnTo>
                                <a:lnTo>
                                  <a:pt x="10" y="4591"/>
                                </a:lnTo>
                                <a:lnTo>
                                  <a:pt x="3977" y="4591"/>
                                </a:lnTo>
                                <a:lnTo>
                                  <a:pt x="3987" y="4581"/>
                                </a:lnTo>
                                <a:lnTo>
                                  <a:pt x="3987" y="4569"/>
                                </a:lnTo>
                                <a:lnTo>
                                  <a:pt x="41" y="4569"/>
                                </a:lnTo>
                                <a:lnTo>
                                  <a:pt x="22" y="4550"/>
                                </a:lnTo>
                                <a:lnTo>
                                  <a:pt x="41" y="4550"/>
                                </a:lnTo>
                                <a:lnTo>
                                  <a:pt x="41" y="41"/>
                                </a:lnTo>
                                <a:lnTo>
                                  <a:pt x="22" y="41"/>
                                </a:lnTo>
                                <a:lnTo>
                                  <a:pt x="41" y="19"/>
                                </a:lnTo>
                                <a:lnTo>
                                  <a:pt x="3987" y="19"/>
                                </a:lnTo>
                                <a:lnTo>
                                  <a:pt x="3987" y="9"/>
                                </a:lnTo>
                                <a:lnTo>
                                  <a:pt x="3977" y="0"/>
                                </a:lnTo>
                                <a:close/>
                                <a:moveTo>
                                  <a:pt x="41" y="4550"/>
                                </a:moveTo>
                                <a:lnTo>
                                  <a:pt x="22" y="4550"/>
                                </a:lnTo>
                                <a:lnTo>
                                  <a:pt x="41" y="4569"/>
                                </a:lnTo>
                                <a:lnTo>
                                  <a:pt x="41" y="4550"/>
                                </a:lnTo>
                                <a:close/>
                                <a:moveTo>
                                  <a:pt x="3946" y="4550"/>
                                </a:moveTo>
                                <a:lnTo>
                                  <a:pt x="41" y="4550"/>
                                </a:lnTo>
                                <a:lnTo>
                                  <a:pt x="41" y="4569"/>
                                </a:lnTo>
                                <a:lnTo>
                                  <a:pt x="3946" y="4569"/>
                                </a:lnTo>
                                <a:lnTo>
                                  <a:pt x="3946" y="4550"/>
                                </a:lnTo>
                                <a:close/>
                                <a:moveTo>
                                  <a:pt x="3946" y="19"/>
                                </a:moveTo>
                                <a:lnTo>
                                  <a:pt x="3946" y="4569"/>
                                </a:lnTo>
                                <a:lnTo>
                                  <a:pt x="3968" y="4550"/>
                                </a:lnTo>
                                <a:lnTo>
                                  <a:pt x="3987" y="4550"/>
                                </a:lnTo>
                                <a:lnTo>
                                  <a:pt x="3987" y="41"/>
                                </a:lnTo>
                                <a:lnTo>
                                  <a:pt x="3968" y="41"/>
                                </a:lnTo>
                                <a:lnTo>
                                  <a:pt x="3946" y="19"/>
                                </a:lnTo>
                                <a:close/>
                                <a:moveTo>
                                  <a:pt x="3987" y="4550"/>
                                </a:moveTo>
                                <a:lnTo>
                                  <a:pt x="3968" y="4550"/>
                                </a:lnTo>
                                <a:lnTo>
                                  <a:pt x="3946" y="4569"/>
                                </a:lnTo>
                                <a:lnTo>
                                  <a:pt x="3987" y="4569"/>
                                </a:lnTo>
                                <a:lnTo>
                                  <a:pt x="3987" y="4550"/>
                                </a:lnTo>
                                <a:close/>
                                <a:moveTo>
                                  <a:pt x="41" y="19"/>
                                </a:moveTo>
                                <a:lnTo>
                                  <a:pt x="22" y="41"/>
                                </a:lnTo>
                                <a:lnTo>
                                  <a:pt x="41" y="41"/>
                                </a:lnTo>
                                <a:lnTo>
                                  <a:pt x="41" y="19"/>
                                </a:lnTo>
                                <a:close/>
                                <a:moveTo>
                                  <a:pt x="3946" y="19"/>
                                </a:moveTo>
                                <a:lnTo>
                                  <a:pt x="41" y="19"/>
                                </a:lnTo>
                                <a:lnTo>
                                  <a:pt x="41" y="41"/>
                                </a:lnTo>
                                <a:lnTo>
                                  <a:pt x="3946" y="41"/>
                                </a:lnTo>
                                <a:lnTo>
                                  <a:pt x="3946" y="19"/>
                                </a:lnTo>
                                <a:close/>
                                <a:moveTo>
                                  <a:pt x="3987" y="19"/>
                                </a:moveTo>
                                <a:lnTo>
                                  <a:pt x="3946" y="19"/>
                                </a:lnTo>
                                <a:lnTo>
                                  <a:pt x="3968" y="41"/>
                                </a:lnTo>
                                <a:lnTo>
                                  <a:pt x="3987" y="41"/>
                                </a:lnTo>
                                <a:lnTo>
                                  <a:pt x="3987" y="1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34" y="3617"/>
                            <a:ext cx="18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34" y="4709"/>
                            <a:ext cx="1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Rectangle 173"/>
                        <wps:cNvSpPr>
                          <a:spLocks noChangeArrowheads="1"/>
                        </wps:cNvSpPr>
                        <wps:spPr bwMode="auto">
                          <a:xfrm>
                            <a:off x="3223" y="2909"/>
                            <a:ext cx="3005" cy="62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38"/>
                        <wps:cNvSpPr>
                          <a:spLocks/>
                        </wps:cNvSpPr>
                        <wps:spPr bwMode="auto">
                          <a:xfrm>
                            <a:off x="3204" y="2890"/>
                            <a:ext cx="3044" cy="665"/>
                          </a:xfrm>
                          <a:custGeom>
                            <a:avLst/>
                            <a:gdLst>
                              <a:gd name="T0" fmla="*/ 3034 w 3044"/>
                              <a:gd name="T1" fmla="*/ 3109 h 665"/>
                              <a:gd name="T2" fmla="*/ 7 w 3044"/>
                              <a:gd name="T3" fmla="*/ 3109 h 665"/>
                              <a:gd name="T4" fmla="*/ 0 w 3044"/>
                              <a:gd name="T5" fmla="*/ 3119 h 665"/>
                              <a:gd name="T6" fmla="*/ 0 w 3044"/>
                              <a:gd name="T7" fmla="*/ 3764 h 665"/>
                              <a:gd name="T8" fmla="*/ 7 w 3044"/>
                              <a:gd name="T9" fmla="*/ 3774 h 665"/>
                              <a:gd name="T10" fmla="*/ 3034 w 3044"/>
                              <a:gd name="T11" fmla="*/ 3774 h 665"/>
                              <a:gd name="T12" fmla="*/ 3043 w 3044"/>
                              <a:gd name="T13" fmla="*/ 3764 h 665"/>
                              <a:gd name="T14" fmla="*/ 3043 w 3044"/>
                              <a:gd name="T15" fmla="*/ 3752 h 665"/>
                              <a:gd name="T16" fmla="*/ 38 w 3044"/>
                              <a:gd name="T17" fmla="*/ 3752 h 665"/>
                              <a:gd name="T18" fmla="*/ 19 w 3044"/>
                              <a:gd name="T19" fmla="*/ 3733 h 665"/>
                              <a:gd name="T20" fmla="*/ 38 w 3044"/>
                              <a:gd name="T21" fmla="*/ 3733 h 665"/>
                              <a:gd name="T22" fmla="*/ 38 w 3044"/>
                              <a:gd name="T23" fmla="*/ 3150 h 665"/>
                              <a:gd name="T24" fmla="*/ 19 w 3044"/>
                              <a:gd name="T25" fmla="*/ 3150 h 665"/>
                              <a:gd name="T26" fmla="*/ 38 w 3044"/>
                              <a:gd name="T27" fmla="*/ 3128 h 665"/>
                              <a:gd name="T28" fmla="*/ 3043 w 3044"/>
                              <a:gd name="T29" fmla="*/ 3128 h 665"/>
                              <a:gd name="T30" fmla="*/ 3043 w 3044"/>
                              <a:gd name="T31" fmla="*/ 3119 h 665"/>
                              <a:gd name="T32" fmla="*/ 3034 w 3044"/>
                              <a:gd name="T33" fmla="*/ 3109 h 665"/>
                              <a:gd name="T34" fmla="*/ 38 w 3044"/>
                              <a:gd name="T35" fmla="*/ 3733 h 665"/>
                              <a:gd name="T36" fmla="*/ 19 w 3044"/>
                              <a:gd name="T37" fmla="*/ 3733 h 665"/>
                              <a:gd name="T38" fmla="*/ 38 w 3044"/>
                              <a:gd name="T39" fmla="*/ 3752 h 665"/>
                              <a:gd name="T40" fmla="*/ 38 w 3044"/>
                              <a:gd name="T41" fmla="*/ 3733 h 665"/>
                              <a:gd name="T42" fmla="*/ 3002 w 3044"/>
                              <a:gd name="T43" fmla="*/ 3733 h 665"/>
                              <a:gd name="T44" fmla="*/ 38 w 3044"/>
                              <a:gd name="T45" fmla="*/ 3733 h 665"/>
                              <a:gd name="T46" fmla="*/ 38 w 3044"/>
                              <a:gd name="T47" fmla="*/ 3752 h 665"/>
                              <a:gd name="T48" fmla="*/ 3002 w 3044"/>
                              <a:gd name="T49" fmla="*/ 3752 h 665"/>
                              <a:gd name="T50" fmla="*/ 3002 w 3044"/>
                              <a:gd name="T51" fmla="*/ 3733 h 665"/>
                              <a:gd name="T52" fmla="*/ 3002 w 3044"/>
                              <a:gd name="T53" fmla="*/ 3128 h 665"/>
                              <a:gd name="T54" fmla="*/ 3002 w 3044"/>
                              <a:gd name="T55" fmla="*/ 3752 h 665"/>
                              <a:gd name="T56" fmla="*/ 3024 w 3044"/>
                              <a:gd name="T57" fmla="*/ 3733 h 665"/>
                              <a:gd name="T58" fmla="*/ 3043 w 3044"/>
                              <a:gd name="T59" fmla="*/ 3733 h 665"/>
                              <a:gd name="T60" fmla="*/ 3043 w 3044"/>
                              <a:gd name="T61" fmla="*/ 3150 h 665"/>
                              <a:gd name="T62" fmla="*/ 3024 w 3044"/>
                              <a:gd name="T63" fmla="*/ 3150 h 665"/>
                              <a:gd name="T64" fmla="*/ 3002 w 3044"/>
                              <a:gd name="T65" fmla="*/ 3128 h 665"/>
                              <a:gd name="T66" fmla="*/ 3043 w 3044"/>
                              <a:gd name="T67" fmla="*/ 3733 h 665"/>
                              <a:gd name="T68" fmla="*/ 3024 w 3044"/>
                              <a:gd name="T69" fmla="*/ 3733 h 665"/>
                              <a:gd name="T70" fmla="*/ 3002 w 3044"/>
                              <a:gd name="T71" fmla="*/ 3752 h 665"/>
                              <a:gd name="T72" fmla="*/ 3043 w 3044"/>
                              <a:gd name="T73" fmla="*/ 3752 h 665"/>
                              <a:gd name="T74" fmla="*/ 3043 w 3044"/>
                              <a:gd name="T75" fmla="*/ 3733 h 665"/>
                              <a:gd name="T76" fmla="*/ 38 w 3044"/>
                              <a:gd name="T77" fmla="*/ 3128 h 665"/>
                              <a:gd name="T78" fmla="*/ 19 w 3044"/>
                              <a:gd name="T79" fmla="*/ 3150 h 665"/>
                              <a:gd name="T80" fmla="*/ 38 w 3044"/>
                              <a:gd name="T81" fmla="*/ 3150 h 665"/>
                              <a:gd name="T82" fmla="*/ 38 w 3044"/>
                              <a:gd name="T83" fmla="*/ 3128 h 665"/>
                              <a:gd name="T84" fmla="*/ 3002 w 3044"/>
                              <a:gd name="T85" fmla="*/ 3128 h 665"/>
                              <a:gd name="T86" fmla="*/ 38 w 3044"/>
                              <a:gd name="T87" fmla="*/ 3128 h 665"/>
                              <a:gd name="T88" fmla="*/ 38 w 3044"/>
                              <a:gd name="T89" fmla="*/ 3150 h 665"/>
                              <a:gd name="T90" fmla="*/ 3002 w 3044"/>
                              <a:gd name="T91" fmla="*/ 3150 h 665"/>
                              <a:gd name="T92" fmla="*/ 3002 w 3044"/>
                              <a:gd name="T93" fmla="*/ 3128 h 665"/>
                              <a:gd name="T94" fmla="*/ 3043 w 3044"/>
                              <a:gd name="T95" fmla="*/ 3128 h 665"/>
                              <a:gd name="T96" fmla="*/ 3002 w 3044"/>
                              <a:gd name="T97" fmla="*/ 3128 h 665"/>
                              <a:gd name="T98" fmla="*/ 3024 w 3044"/>
                              <a:gd name="T99" fmla="*/ 3150 h 665"/>
                              <a:gd name="T100" fmla="*/ 3043 w 3044"/>
                              <a:gd name="T101" fmla="*/ 3150 h 665"/>
                              <a:gd name="T102" fmla="*/ 3043 w 3044"/>
                              <a:gd name="T103" fmla="*/ 3128 h 6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665">
                                <a:moveTo>
                                  <a:pt x="3034" y="0"/>
                                </a:moveTo>
                                <a:lnTo>
                                  <a:pt x="7" y="0"/>
                                </a:lnTo>
                                <a:lnTo>
                                  <a:pt x="0" y="10"/>
                                </a:lnTo>
                                <a:lnTo>
                                  <a:pt x="0" y="655"/>
                                </a:lnTo>
                                <a:lnTo>
                                  <a:pt x="7" y="665"/>
                                </a:lnTo>
                                <a:lnTo>
                                  <a:pt x="3034" y="665"/>
                                </a:lnTo>
                                <a:lnTo>
                                  <a:pt x="3043" y="655"/>
                                </a:lnTo>
                                <a:lnTo>
                                  <a:pt x="3043" y="643"/>
                                </a:lnTo>
                                <a:lnTo>
                                  <a:pt x="38" y="643"/>
                                </a:lnTo>
                                <a:lnTo>
                                  <a:pt x="19" y="624"/>
                                </a:lnTo>
                                <a:lnTo>
                                  <a:pt x="38" y="624"/>
                                </a:lnTo>
                                <a:lnTo>
                                  <a:pt x="38" y="41"/>
                                </a:lnTo>
                                <a:lnTo>
                                  <a:pt x="19" y="41"/>
                                </a:lnTo>
                                <a:lnTo>
                                  <a:pt x="38" y="19"/>
                                </a:lnTo>
                                <a:lnTo>
                                  <a:pt x="3043" y="19"/>
                                </a:lnTo>
                                <a:lnTo>
                                  <a:pt x="3043" y="10"/>
                                </a:lnTo>
                                <a:lnTo>
                                  <a:pt x="3034" y="0"/>
                                </a:lnTo>
                                <a:close/>
                                <a:moveTo>
                                  <a:pt x="38" y="624"/>
                                </a:moveTo>
                                <a:lnTo>
                                  <a:pt x="19" y="624"/>
                                </a:lnTo>
                                <a:lnTo>
                                  <a:pt x="38" y="643"/>
                                </a:lnTo>
                                <a:lnTo>
                                  <a:pt x="38" y="624"/>
                                </a:lnTo>
                                <a:close/>
                                <a:moveTo>
                                  <a:pt x="3002" y="624"/>
                                </a:moveTo>
                                <a:lnTo>
                                  <a:pt x="38" y="624"/>
                                </a:lnTo>
                                <a:lnTo>
                                  <a:pt x="38" y="643"/>
                                </a:lnTo>
                                <a:lnTo>
                                  <a:pt x="3002" y="643"/>
                                </a:lnTo>
                                <a:lnTo>
                                  <a:pt x="3002" y="624"/>
                                </a:lnTo>
                                <a:close/>
                                <a:moveTo>
                                  <a:pt x="3002" y="19"/>
                                </a:moveTo>
                                <a:lnTo>
                                  <a:pt x="3002" y="643"/>
                                </a:lnTo>
                                <a:lnTo>
                                  <a:pt x="3024" y="624"/>
                                </a:lnTo>
                                <a:lnTo>
                                  <a:pt x="3043" y="624"/>
                                </a:lnTo>
                                <a:lnTo>
                                  <a:pt x="3043" y="41"/>
                                </a:lnTo>
                                <a:lnTo>
                                  <a:pt x="3024" y="41"/>
                                </a:lnTo>
                                <a:lnTo>
                                  <a:pt x="3002" y="19"/>
                                </a:lnTo>
                                <a:close/>
                                <a:moveTo>
                                  <a:pt x="3043" y="624"/>
                                </a:moveTo>
                                <a:lnTo>
                                  <a:pt x="3024" y="624"/>
                                </a:lnTo>
                                <a:lnTo>
                                  <a:pt x="3002" y="643"/>
                                </a:lnTo>
                                <a:lnTo>
                                  <a:pt x="3043" y="643"/>
                                </a:lnTo>
                                <a:lnTo>
                                  <a:pt x="3043" y="624"/>
                                </a:lnTo>
                                <a:close/>
                                <a:moveTo>
                                  <a:pt x="38" y="19"/>
                                </a:moveTo>
                                <a:lnTo>
                                  <a:pt x="19" y="41"/>
                                </a:lnTo>
                                <a:lnTo>
                                  <a:pt x="38" y="41"/>
                                </a:lnTo>
                                <a:lnTo>
                                  <a:pt x="38" y="19"/>
                                </a:lnTo>
                                <a:close/>
                                <a:moveTo>
                                  <a:pt x="3002" y="19"/>
                                </a:moveTo>
                                <a:lnTo>
                                  <a:pt x="38" y="19"/>
                                </a:lnTo>
                                <a:lnTo>
                                  <a:pt x="38" y="41"/>
                                </a:lnTo>
                                <a:lnTo>
                                  <a:pt x="3002" y="41"/>
                                </a:lnTo>
                                <a:lnTo>
                                  <a:pt x="3002" y="19"/>
                                </a:lnTo>
                                <a:close/>
                                <a:moveTo>
                                  <a:pt x="3043" y="19"/>
                                </a:moveTo>
                                <a:lnTo>
                                  <a:pt x="3002" y="19"/>
                                </a:lnTo>
                                <a:lnTo>
                                  <a:pt x="3024" y="41"/>
                                </a:lnTo>
                                <a:lnTo>
                                  <a:pt x="3043" y="41"/>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75"/>
                        <wps:cNvSpPr>
                          <a:spLocks noChangeArrowheads="1"/>
                        </wps:cNvSpPr>
                        <wps:spPr bwMode="auto">
                          <a:xfrm>
                            <a:off x="3223" y="4018"/>
                            <a:ext cx="3003" cy="552"/>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36"/>
                        <wps:cNvSpPr>
                          <a:spLocks/>
                        </wps:cNvSpPr>
                        <wps:spPr bwMode="auto">
                          <a:xfrm>
                            <a:off x="3204" y="3998"/>
                            <a:ext cx="3044" cy="591"/>
                          </a:xfrm>
                          <a:custGeom>
                            <a:avLst/>
                            <a:gdLst>
                              <a:gd name="T0" fmla="*/ 3034 w 3044"/>
                              <a:gd name="T1" fmla="*/ 4218 h 591"/>
                              <a:gd name="T2" fmla="*/ 7 w 3044"/>
                              <a:gd name="T3" fmla="*/ 4218 h 591"/>
                              <a:gd name="T4" fmla="*/ 0 w 3044"/>
                              <a:gd name="T5" fmla="*/ 4227 h 591"/>
                              <a:gd name="T6" fmla="*/ 0 w 3044"/>
                              <a:gd name="T7" fmla="*/ 4799 h 591"/>
                              <a:gd name="T8" fmla="*/ 7 w 3044"/>
                              <a:gd name="T9" fmla="*/ 4808 h 591"/>
                              <a:gd name="T10" fmla="*/ 3034 w 3044"/>
                              <a:gd name="T11" fmla="*/ 4808 h 591"/>
                              <a:gd name="T12" fmla="*/ 3043 w 3044"/>
                              <a:gd name="T13" fmla="*/ 4799 h 591"/>
                              <a:gd name="T14" fmla="*/ 3043 w 3044"/>
                              <a:gd name="T15" fmla="*/ 4789 h 591"/>
                              <a:gd name="T16" fmla="*/ 38 w 3044"/>
                              <a:gd name="T17" fmla="*/ 4789 h 591"/>
                              <a:gd name="T18" fmla="*/ 19 w 3044"/>
                              <a:gd name="T19" fmla="*/ 4767 h 591"/>
                              <a:gd name="T20" fmla="*/ 38 w 3044"/>
                              <a:gd name="T21" fmla="*/ 4767 h 591"/>
                              <a:gd name="T22" fmla="*/ 38 w 3044"/>
                              <a:gd name="T23" fmla="*/ 4259 h 591"/>
                              <a:gd name="T24" fmla="*/ 19 w 3044"/>
                              <a:gd name="T25" fmla="*/ 4259 h 591"/>
                              <a:gd name="T26" fmla="*/ 38 w 3044"/>
                              <a:gd name="T27" fmla="*/ 4237 h 591"/>
                              <a:gd name="T28" fmla="*/ 3043 w 3044"/>
                              <a:gd name="T29" fmla="*/ 4237 h 591"/>
                              <a:gd name="T30" fmla="*/ 3043 w 3044"/>
                              <a:gd name="T31" fmla="*/ 4227 h 591"/>
                              <a:gd name="T32" fmla="*/ 3034 w 3044"/>
                              <a:gd name="T33" fmla="*/ 4218 h 591"/>
                              <a:gd name="T34" fmla="*/ 38 w 3044"/>
                              <a:gd name="T35" fmla="*/ 4767 h 591"/>
                              <a:gd name="T36" fmla="*/ 19 w 3044"/>
                              <a:gd name="T37" fmla="*/ 4767 h 591"/>
                              <a:gd name="T38" fmla="*/ 38 w 3044"/>
                              <a:gd name="T39" fmla="*/ 4789 h 591"/>
                              <a:gd name="T40" fmla="*/ 38 w 3044"/>
                              <a:gd name="T41" fmla="*/ 4767 h 591"/>
                              <a:gd name="T42" fmla="*/ 3002 w 3044"/>
                              <a:gd name="T43" fmla="*/ 4767 h 591"/>
                              <a:gd name="T44" fmla="*/ 38 w 3044"/>
                              <a:gd name="T45" fmla="*/ 4767 h 591"/>
                              <a:gd name="T46" fmla="*/ 38 w 3044"/>
                              <a:gd name="T47" fmla="*/ 4789 h 591"/>
                              <a:gd name="T48" fmla="*/ 3002 w 3044"/>
                              <a:gd name="T49" fmla="*/ 4789 h 591"/>
                              <a:gd name="T50" fmla="*/ 3002 w 3044"/>
                              <a:gd name="T51" fmla="*/ 4767 h 591"/>
                              <a:gd name="T52" fmla="*/ 3002 w 3044"/>
                              <a:gd name="T53" fmla="*/ 4237 h 591"/>
                              <a:gd name="T54" fmla="*/ 3002 w 3044"/>
                              <a:gd name="T55" fmla="*/ 4789 h 591"/>
                              <a:gd name="T56" fmla="*/ 3022 w 3044"/>
                              <a:gd name="T57" fmla="*/ 4767 h 591"/>
                              <a:gd name="T58" fmla="*/ 3043 w 3044"/>
                              <a:gd name="T59" fmla="*/ 4767 h 591"/>
                              <a:gd name="T60" fmla="*/ 3043 w 3044"/>
                              <a:gd name="T61" fmla="*/ 4259 h 591"/>
                              <a:gd name="T62" fmla="*/ 3022 w 3044"/>
                              <a:gd name="T63" fmla="*/ 4259 h 591"/>
                              <a:gd name="T64" fmla="*/ 3002 w 3044"/>
                              <a:gd name="T65" fmla="*/ 4237 h 591"/>
                              <a:gd name="T66" fmla="*/ 3043 w 3044"/>
                              <a:gd name="T67" fmla="*/ 4767 h 591"/>
                              <a:gd name="T68" fmla="*/ 3022 w 3044"/>
                              <a:gd name="T69" fmla="*/ 4767 h 591"/>
                              <a:gd name="T70" fmla="*/ 3002 w 3044"/>
                              <a:gd name="T71" fmla="*/ 4789 h 591"/>
                              <a:gd name="T72" fmla="*/ 3043 w 3044"/>
                              <a:gd name="T73" fmla="*/ 4789 h 591"/>
                              <a:gd name="T74" fmla="*/ 3043 w 3044"/>
                              <a:gd name="T75" fmla="*/ 4767 h 591"/>
                              <a:gd name="T76" fmla="*/ 38 w 3044"/>
                              <a:gd name="T77" fmla="*/ 4237 h 591"/>
                              <a:gd name="T78" fmla="*/ 19 w 3044"/>
                              <a:gd name="T79" fmla="*/ 4259 h 591"/>
                              <a:gd name="T80" fmla="*/ 38 w 3044"/>
                              <a:gd name="T81" fmla="*/ 4259 h 591"/>
                              <a:gd name="T82" fmla="*/ 38 w 3044"/>
                              <a:gd name="T83" fmla="*/ 4237 h 591"/>
                              <a:gd name="T84" fmla="*/ 3002 w 3044"/>
                              <a:gd name="T85" fmla="*/ 4237 h 591"/>
                              <a:gd name="T86" fmla="*/ 38 w 3044"/>
                              <a:gd name="T87" fmla="*/ 4237 h 591"/>
                              <a:gd name="T88" fmla="*/ 38 w 3044"/>
                              <a:gd name="T89" fmla="*/ 4259 h 591"/>
                              <a:gd name="T90" fmla="*/ 3002 w 3044"/>
                              <a:gd name="T91" fmla="*/ 4259 h 591"/>
                              <a:gd name="T92" fmla="*/ 3002 w 3044"/>
                              <a:gd name="T93" fmla="*/ 4237 h 591"/>
                              <a:gd name="T94" fmla="*/ 3043 w 3044"/>
                              <a:gd name="T95" fmla="*/ 4237 h 591"/>
                              <a:gd name="T96" fmla="*/ 3002 w 3044"/>
                              <a:gd name="T97" fmla="*/ 4237 h 591"/>
                              <a:gd name="T98" fmla="*/ 3022 w 3044"/>
                              <a:gd name="T99" fmla="*/ 4259 h 591"/>
                              <a:gd name="T100" fmla="*/ 3043 w 3044"/>
                              <a:gd name="T101" fmla="*/ 4259 h 591"/>
                              <a:gd name="T102" fmla="*/ 3043 w 3044"/>
                              <a:gd name="T103" fmla="*/ 4237 h 59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591">
                                <a:moveTo>
                                  <a:pt x="3034" y="0"/>
                                </a:moveTo>
                                <a:lnTo>
                                  <a:pt x="7" y="0"/>
                                </a:lnTo>
                                <a:lnTo>
                                  <a:pt x="0" y="9"/>
                                </a:lnTo>
                                <a:lnTo>
                                  <a:pt x="0" y="581"/>
                                </a:lnTo>
                                <a:lnTo>
                                  <a:pt x="7" y="590"/>
                                </a:lnTo>
                                <a:lnTo>
                                  <a:pt x="3034" y="590"/>
                                </a:lnTo>
                                <a:lnTo>
                                  <a:pt x="3043" y="581"/>
                                </a:lnTo>
                                <a:lnTo>
                                  <a:pt x="3043" y="571"/>
                                </a:lnTo>
                                <a:lnTo>
                                  <a:pt x="38" y="571"/>
                                </a:lnTo>
                                <a:lnTo>
                                  <a:pt x="19" y="549"/>
                                </a:lnTo>
                                <a:lnTo>
                                  <a:pt x="38" y="549"/>
                                </a:lnTo>
                                <a:lnTo>
                                  <a:pt x="38" y="41"/>
                                </a:lnTo>
                                <a:lnTo>
                                  <a:pt x="19" y="41"/>
                                </a:lnTo>
                                <a:lnTo>
                                  <a:pt x="38" y="19"/>
                                </a:lnTo>
                                <a:lnTo>
                                  <a:pt x="3043" y="19"/>
                                </a:lnTo>
                                <a:lnTo>
                                  <a:pt x="3043" y="9"/>
                                </a:lnTo>
                                <a:lnTo>
                                  <a:pt x="3034" y="0"/>
                                </a:lnTo>
                                <a:close/>
                                <a:moveTo>
                                  <a:pt x="38" y="549"/>
                                </a:moveTo>
                                <a:lnTo>
                                  <a:pt x="19" y="549"/>
                                </a:lnTo>
                                <a:lnTo>
                                  <a:pt x="38" y="571"/>
                                </a:lnTo>
                                <a:lnTo>
                                  <a:pt x="38" y="549"/>
                                </a:lnTo>
                                <a:close/>
                                <a:moveTo>
                                  <a:pt x="3002" y="549"/>
                                </a:moveTo>
                                <a:lnTo>
                                  <a:pt x="38" y="549"/>
                                </a:lnTo>
                                <a:lnTo>
                                  <a:pt x="38" y="571"/>
                                </a:lnTo>
                                <a:lnTo>
                                  <a:pt x="3002" y="571"/>
                                </a:lnTo>
                                <a:lnTo>
                                  <a:pt x="3002" y="549"/>
                                </a:lnTo>
                                <a:close/>
                                <a:moveTo>
                                  <a:pt x="3002" y="19"/>
                                </a:moveTo>
                                <a:lnTo>
                                  <a:pt x="3002" y="571"/>
                                </a:lnTo>
                                <a:lnTo>
                                  <a:pt x="3022" y="549"/>
                                </a:lnTo>
                                <a:lnTo>
                                  <a:pt x="3043" y="549"/>
                                </a:lnTo>
                                <a:lnTo>
                                  <a:pt x="3043" y="41"/>
                                </a:lnTo>
                                <a:lnTo>
                                  <a:pt x="3022" y="41"/>
                                </a:lnTo>
                                <a:lnTo>
                                  <a:pt x="3002" y="19"/>
                                </a:lnTo>
                                <a:close/>
                                <a:moveTo>
                                  <a:pt x="3043" y="549"/>
                                </a:moveTo>
                                <a:lnTo>
                                  <a:pt x="3022" y="549"/>
                                </a:lnTo>
                                <a:lnTo>
                                  <a:pt x="3002" y="571"/>
                                </a:lnTo>
                                <a:lnTo>
                                  <a:pt x="3043" y="571"/>
                                </a:lnTo>
                                <a:lnTo>
                                  <a:pt x="3043" y="549"/>
                                </a:lnTo>
                                <a:close/>
                                <a:moveTo>
                                  <a:pt x="38" y="19"/>
                                </a:moveTo>
                                <a:lnTo>
                                  <a:pt x="19" y="41"/>
                                </a:lnTo>
                                <a:lnTo>
                                  <a:pt x="38" y="41"/>
                                </a:lnTo>
                                <a:lnTo>
                                  <a:pt x="38" y="19"/>
                                </a:lnTo>
                                <a:close/>
                                <a:moveTo>
                                  <a:pt x="3002" y="19"/>
                                </a:moveTo>
                                <a:lnTo>
                                  <a:pt x="38" y="19"/>
                                </a:lnTo>
                                <a:lnTo>
                                  <a:pt x="38" y="41"/>
                                </a:lnTo>
                                <a:lnTo>
                                  <a:pt x="3002" y="41"/>
                                </a:lnTo>
                                <a:lnTo>
                                  <a:pt x="3002" y="19"/>
                                </a:lnTo>
                                <a:close/>
                                <a:moveTo>
                                  <a:pt x="3043" y="19"/>
                                </a:moveTo>
                                <a:lnTo>
                                  <a:pt x="3002" y="19"/>
                                </a:lnTo>
                                <a:lnTo>
                                  <a:pt x="3022" y="41"/>
                                </a:lnTo>
                                <a:lnTo>
                                  <a:pt x="3043" y="41"/>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177"/>
                        <wps:cNvSpPr>
                          <a:spLocks noChangeArrowheads="1"/>
                        </wps:cNvSpPr>
                        <wps:spPr bwMode="auto">
                          <a:xfrm>
                            <a:off x="3223" y="1834"/>
                            <a:ext cx="3005" cy="68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134"/>
                        <wps:cNvSpPr>
                          <a:spLocks/>
                        </wps:cNvSpPr>
                        <wps:spPr bwMode="auto">
                          <a:xfrm>
                            <a:off x="3204" y="1814"/>
                            <a:ext cx="3044" cy="728"/>
                          </a:xfrm>
                          <a:custGeom>
                            <a:avLst/>
                            <a:gdLst>
                              <a:gd name="T0" fmla="*/ 3034 w 3044"/>
                              <a:gd name="T1" fmla="*/ 2034 h 728"/>
                              <a:gd name="T2" fmla="*/ 7 w 3044"/>
                              <a:gd name="T3" fmla="*/ 2034 h 728"/>
                              <a:gd name="T4" fmla="*/ 0 w 3044"/>
                              <a:gd name="T5" fmla="*/ 2041 h 728"/>
                              <a:gd name="T6" fmla="*/ 0 w 3044"/>
                              <a:gd name="T7" fmla="*/ 2751 h 728"/>
                              <a:gd name="T8" fmla="*/ 7 w 3044"/>
                              <a:gd name="T9" fmla="*/ 2761 h 728"/>
                              <a:gd name="T10" fmla="*/ 3034 w 3044"/>
                              <a:gd name="T11" fmla="*/ 2761 h 728"/>
                              <a:gd name="T12" fmla="*/ 3043 w 3044"/>
                              <a:gd name="T13" fmla="*/ 2751 h 728"/>
                              <a:gd name="T14" fmla="*/ 3043 w 3044"/>
                              <a:gd name="T15" fmla="*/ 2739 h 728"/>
                              <a:gd name="T16" fmla="*/ 38 w 3044"/>
                              <a:gd name="T17" fmla="*/ 2739 h 728"/>
                              <a:gd name="T18" fmla="*/ 19 w 3044"/>
                              <a:gd name="T19" fmla="*/ 2720 h 728"/>
                              <a:gd name="T20" fmla="*/ 38 w 3044"/>
                              <a:gd name="T21" fmla="*/ 2720 h 728"/>
                              <a:gd name="T22" fmla="*/ 38 w 3044"/>
                              <a:gd name="T23" fmla="*/ 2072 h 728"/>
                              <a:gd name="T24" fmla="*/ 19 w 3044"/>
                              <a:gd name="T25" fmla="*/ 2072 h 728"/>
                              <a:gd name="T26" fmla="*/ 38 w 3044"/>
                              <a:gd name="T27" fmla="*/ 2053 h 728"/>
                              <a:gd name="T28" fmla="*/ 3043 w 3044"/>
                              <a:gd name="T29" fmla="*/ 2053 h 728"/>
                              <a:gd name="T30" fmla="*/ 3043 w 3044"/>
                              <a:gd name="T31" fmla="*/ 2041 h 728"/>
                              <a:gd name="T32" fmla="*/ 3034 w 3044"/>
                              <a:gd name="T33" fmla="*/ 2034 h 728"/>
                              <a:gd name="T34" fmla="*/ 38 w 3044"/>
                              <a:gd name="T35" fmla="*/ 2720 h 728"/>
                              <a:gd name="T36" fmla="*/ 19 w 3044"/>
                              <a:gd name="T37" fmla="*/ 2720 h 728"/>
                              <a:gd name="T38" fmla="*/ 38 w 3044"/>
                              <a:gd name="T39" fmla="*/ 2739 h 728"/>
                              <a:gd name="T40" fmla="*/ 38 w 3044"/>
                              <a:gd name="T41" fmla="*/ 2720 h 728"/>
                              <a:gd name="T42" fmla="*/ 3002 w 3044"/>
                              <a:gd name="T43" fmla="*/ 2720 h 728"/>
                              <a:gd name="T44" fmla="*/ 38 w 3044"/>
                              <a:gd name="T45" fmla="*/ 2720 h 728"/>
                              <a:gd name="T46" fmla="*/ 38 w 3044"/>
                              <a:gd name="T47" fmla="*/ 2739 h 728"/>
                              <a:gd name="T48" fmla="*/ 3002 w 3044"/>
                              <a:gd name="T49" fmla="*/ 2739 h 728"/>
                              <a:gd name="T50" fmla="*/ 3002 w 3044"/>
                              <a:gd name="T51" fmla="*/ 2720 h 728"/>
                              <a:gd name="T52" fmla="*/ 3002 w 3044"/>
                              <a:gd name="T53" fmla="*/ 2053 h 728"/>
                              <a:gd name="T54" fmla="*/ 3002 w 3044"/>
                              <a:gd name="T55" fmla="*/ 2739 h 728"/>
                              <a:gd name="T56" fmla="*/ 3024 w 3044"/>
                              <a:gd name="T57" fmla="*/ 2720 h 728"/>
                              <a:gd name="T58" fmla="*/ 3043 w 3044"/>
                              <a:gd name="T59" fmla="*/ 2720 h 728"/>
                              <a:gd name="T60" fmla="*/ 3043 w 3044"/>
                              <a:gd name="T61" fmla="*/ 2072 h 728"/>
                              <a:gd name="T62" fmla="*/ 3024 w 3044"/>
                              <a:gd name="T63" fmla="*/ 2072 h 728"/>
                              <a:gd name="T64" fmla="*/ 3002 w 3044"/>
                              <a:gd name="T65" fmla="*/ 2053 h 728"/>
                              <a:gd name="T66" fmla="*/ 3043 w 3044"/>
                              <a:gd name="T67" fmla="*/ 2720 h 728"/>
                              <a:gd name="T68" fmla="*/ 3024 w 3044"/>
                              <a:gd name="T69" fmla="*/ 2720 h 728"/>
                              <a:gd name="T70" fmla="*/ 3002 w 3044"/>
                              <a:gd name="T71" fmla="*/ 2739 h 728"/>
                              <a:gd name="T72" fmla="*/ 3043 w 3044"/>
                              <a:gd name="T73" fmla="*/ 2739 h 728"/>
                              <a:gd name="T74" fmla="*/ 3043 w 3044"/>
                              <a:gd name="T75" fmla="*/ 2720 h 728"/>
                              <a:gd name="T76" fmla="*/ 38 w 3044"/>
                              <a:gd name="T77" fmla="*/ 2053 h 728"/>
                              <a:gd name="T78" fmla="*/ 19 w 3044"/>
                              <a:gd name="T79" fmla="*/ 2072 h 728"/>
                              <a:gd name="T80" fmla="*/ 38 w 3044"/>
                              <a:gd name="T81" fmla="*/ 2072 h 728"/>
                              <a:gd name="T82" fmla="*/ 38 w 3044"/>
                              <a:gd name="T83" fmla="*/ 2053 h 728"/>
                              <a:gd name="T84" fmla="*/ 3002 w 3044"/>
                              <a:gd name="T85" fmla="*/ 2053 h 728"/>
                              <a:gd name="T86" fmla="*/ 38 w 3044"/>
                              <a:gd name="T87" fmla="*/ 2053 h 728"/>
                              <a:gd name="T88" fmla="*/ 38 w 3044"/>
                              <a:gd name="T89" fmla="*/ 2072 h 728"/>
                              <a:gd name="T90" fmla="*/ 3002 w 3044"/>
                              <a:gd name="T91" fmla="*/ 2072 h 728"/>
                              <a:gd name="T92" fmla="*/ 3002 w 3044"/>
                              <a:gd name="T93" fmla="*/ 2053 h 728"/>
                              <a:gd name="T94" fmla="*/ 3043 w 3044"/>
                              <a:gd name="T95" fmla="*/ 2053 h 728"/>
                              <a:gd name="T96" fmla="*/ 3002 w 3044"/>
                              <a:gd name="T97" fmla="*/ 2053 h 728"/>
                              <a:gd name="T98" fmla="*/ 3024 w 3044"/>
                              <a:gd name="T99" fmla="*/ 2072 h 728"/>
                              <a:gd name="T100" fmla="*/ 3043 w 3044"/>
                              <a:gd name="T101" fmla="*/ 2072 h 728"/>
                              <a:gd name="T102" fmla="*/ 3043 w 3044"/>
                              <a:gd name="T103" fmla="*/ 2053 h 7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728">
                                <a:moveTo>
                                  <a:pt x="3034" y="0"/>
                                </a:moveTo>
                                <a:lnTo>
                                  <a:pt x="7" y="0"/>
                                </a:lnTo>
                                <a:lnTo>
                                  <a:pt x="0" y="7"/>
                                </a:lnTo>
                                <a:lnTo>
                                  <a:pt x="0" y="717"/>
                                </a:lnTo>
                                <a:lnTo>
                                  <a:pt x="7" y="727"/>
                                </a:lnTo>
                                <a:lnTo>
                                  <a:pt x="3034" y="727"/>
                                </a:lnTo>
                                <a:lnTo>
                                  <a:pt x="3043" y="717"/>
                                </a:lnTo>
                                <a:lnTo>
                                  <a:pt x="3043" y="705"/>
                                </a:lnTo>
                                <a:lnTo>
                                  <a:pt x="38" y="705"/>
                                </a:lnTo>
                                <a:lnTo>
                                  <a:pt x="19" y="686"/>
                                </a:lnTo>
                                <a:lnTo>
                                  <a:pt x="38" y="686"/>
                                </a:lnTo>
                                <a:lnTo>
                                  <a:pt x="38" y="38"/>
                                </a:lnTo>
                                <a:lnTo>
                                  <a:pt x="19" y="38"/>
                                </a:lnTo>
                                <a:lnTo>
                                  <a:pt x="38" y="19"/>
                                </a:lnTo>
                                <a:lnTo>
                                  <a:pt x="3043" y="19"/>
                                </a:lnTo>
                                <a:lnTo>
                                  <a:pt x="3043" y="7"/>
                                </a:lnTo>
                                <a:lnTo>
                                  <a:pt x="3034" y="0"/>
                                </a:lnTo>
                                <a:close/>
                                <a:moveTo>
                                  <a:pt x="38" y="686"/>
                                </a:moveTo>
                                <a:lnTo>
                                  <a:pt x="19" y="686"/>
                                </a:lnTo>
                                <a:lnTo>
                                  <a:pt x="38" y="705"/>
                                </a:lnTo>
                                <a:lnTo>
                                  <a:pt x="38" y="686"/>
                                </a:lnTo>
                                <a:close/>
                                <a:moveTo>
                                  <a:pt x="3002" y="686"/>
                                </a:moveTo>
                                <a:lnTo>
                                  <a:pt x="38" y="686"/>
                                </a:lnTo>
                                <a:lnTo>
                                  <a:pt x="38" y="705"/>
                                </a:lnTo>
                                <a:lnTo>
                                  <a:pt x="3002" y="705"/>
                                </a:lnTo>
                                <a:lnTo>
                                  <a:pt x="3002" y="686"/>
                                </a:lnTo>
                                <a:close/>
                                <a:moveTo>
                                  <a:pt x="3002" y="19"/>
                                </a:moveTo>
                                <a:lnTo>
                                  <a:pt x="3002" y="705"/>
                                </a:lnTo>
                                <a:lnTo>
                                  <a:pt x="3024" y="686"/>
                                </a:lnTo>
                                <a:lnTo>
                                  <a:pt x="3043" y="686"/>
                                </a:lnTo>
                                <a:lnTo>
                                  <a:pt x="3043" y="38"/>
                                </a:lnTo>
                                <a:lnTo>
                                  <a:pt x="3024" y="38"/>
                                </a:lnTo>
                                <a:lnTo>
                                  <a:pt x="3002" y="19"/>
                                </a:lnTo>
                                <a:close/>
                                <a:moveTo>
                                  <a:pt x="3043" y="686"/>
                                </a:moveTo>
                                <a:lnTo>
                                  <a:pt x="3024" y="686"/>
                                </a:lnTo>
                                <a:lnTo>
                                  <a:pt x="3002" y="705"/>
                                </a:lnTo>
                                <a:lnTo>
                                  <a:pt x="3043" y="705"/>
                                </a:lnTo>
                                <a:lnTo>
                                  <a:pt x="3043" y="686"/>
                                </a:lnTo>
                                <a:close/>
                                <a:moveTo>
                                  <a:pt x="38" y="19"/>
                                </a:moveTo>
                                <a:lnTo>
                                  <a:pt x="19" y="38"/>
                                </a:lnTo>
                                <a:lnTo>
                                  <a:pt x="38" y="38"/>
                                </a:lnTo>
                                <a:lnTo>
                                  <a:pt x="38" y="19"/>
                                </a:lnTo>
                                <a:close/>
                                <a:moveTo>
                                  <a:pt x="3002" y="19"/>
                                </a:moveTo>
                                <a:lnTo>
                                  <a:pt x="38" y="19"/>
                                </a:lnTo>
                                <a:lnTo>
                                  <a:pt x="38" y="38"/>
                                </a:lnTo>
                                <a:lnTo>
                                  <a:pt x="3002" y="38"/>
                                </a:lnTo>
                                <a:lnTo>
                                  <a:pt x="3002" y="19"/>
                                </a:lnTo>
                                <a:close/>
                                <a:moveTo>
                                  <a:pt x="3043" y="19"/>
                                </a:moveTo>
                                <a:lnTo>
                                  <a:pt x="3002" y="19"/>
                                </a:lnTo>
                                <a:lnTo>
                                  <a:pt x="3024" y="38"/>
                                </a:lnTo>
                                <a:lnTo>
                                  <a:pt x="3043" y="38"/>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79"/>
                        <wps:cNvSpPr>
                          <a:spLocks noChangeArrowheads="1"/>
                        </wps:cNvSpPr>
                        <wps:spPr bwMode="auto">
                          <a:xfrm>
                            <a:off x="3223" y="5189"/>
                            <a:ext cx="3005" cy="53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AutoShape 132"/>
                        <wps:cNvSpPr>
                          <a:spLocks/>
                        </wps:cNvSpPr>
                        <wps:spPr bwMode="auto">
                          <a:xfrm>
                            <a:off x="3204" y="5170"/>
                            <a:ext cx="3044" cy="572"/>
                          </a:xfrm>
                          <a:custGeom>
                            <a:avLst/>
                            <a:gdLst>
                              <a:gd name="T0" fmla="*/ 3034 w 3044"/>
                              <a:gd name="T1" fmla="*/ 5389 h 572"/>
                              <a:gd name="T2" fmla="*/ 7 w 3044"/>
                              <a:gd name="T3" fmla="*/ 5389 h 572"/>
                              <a:gd name="T4" fmla="*/ 0 w 3044"/>
                              <a:gd name="T5" fmla="*/ 5396 h 572"/>
                              <a:gd name="T6" fmla="*/ 0 w 3044"/>
                              <a:gd name="T7" fmla="*/ 5951 h 572"/>
                              <a:gd name="T8" fmla="*/ 7 w 3044"/>
                              <a:gd name="T9" fmla="*/ 5960 h 572"/>
                              <a:gd name="T10" fmla="*/ 3034 w 3044"/>
                              <a:gd name="T11" fmla="*/ 5960 h 572"/>
                              <a:gd name="T12" fmla="*/ 3043 w 3044"/>
                              <a:gd name="T13" fmla="*/ 5951 h 572"/>
                              <a:gd name="T14" fmla="*/ 3043 w 3044"/>
                              <a:gd name="T15" fmla="*/ 5941 h 572"/>
                              <a:gd name="T16" fmla="*/ 38 w 3044"/>
                              <a:gd name="T17" fmla="*/ 5941 h 572"/>
                              <a:gd name="T18" fmla="*/ 19 w 3044"/>
                              <a:gd name="T19" fmla="*/ 5919 h 572"/>
                              <a:gd name="T20" fmla="*/ 38 w 3044"/>
                              <a:gd name="T21" fmla="*/ 5919 h 572"/>
                              <a:gd name="T22" fmla="*/ 38 w 3044"/>
                              <a:gd name="T23" fmla="*/ 5427 h 572"/>
                              <a:gd name="T24" fmla="*/ 19 w 3044"/>
                              <a:gd name="T25" fmla="*/ 5427 h 572"/>
                              <a:gd name="T26" fmla="*/ 38 w 3044"/>
                              <a:gd name="T27" fmla="*/ 5408 h 572"/>
                              <a:gd name="T28" fmla="*/ 3043 w 3044"/>
                              <a:gd name="T29" fmla="*/ 5408 h 572"/>
                              <a:gd name="T30" fmla="*/ 3043 w 3044"/>
                              <a:gd name="T31" fmla="*/ 5396 h 572"/>
                              <a:gd name="T32" fmla="*/ 3034 w 3044"/>
                              <a:gd name="T33" fmla="*/ 5389 h 572"/>
                              <a:gd name="T34" fmla="*/ 38 w 3044"/>
                              <a:gd name="T35" fmla="*/ 5919 h 572"/>
                              <a:gd name="T36" fmla="*/ 19 w 3044"/>
                              <a:gd name="T37" fmla="*/ 5919 h 572"/>
                              <a:gd name="T38" fmla="*/ 38 w 3044"/>
                              <a:gd name="T39" fmla="*/ 5941 h 572"/>
                              <a:gd name="T40" fmla="*/ 38 w 3044"/>
                              <a:gd name="T41" fmla="*/ 5919 h 572"/>
                              <a:gd name="T42" fmla="*/ 3002 w 3044"/>
                              <a:gd name="T43" fmla="*/ 5919 h 572"/>
                              <a:gd name="T44" fmla="*/ 38 w 3044"/>
                              <a:gd name="T45" fmla="*/ 5919 h 572"/>
                              <a:gd name="T46" fmla="*/ 38 w 3044"/>
                              <a:gd name="T47" fmla="*/ 5941 h 572"/>
                              <a:gd name="T48" fmla="*/ 3002 w 3044"/>
                              <a:gd name="T49" fmla="*/ 5941 h 572"/>
                              <a:gd name="T50" fmla="*/ 3002 w 3044"/>
                              <a:gd name="T51" fmla="*/ 5919 h 572"/>
                              <a:gd name="T52" fmla="*/ 3002 w 3044"/>
                              <a:gd name="T53" fmla="*/ 5408 h 572"/>
                              <a:gd name="T54" fmla="*/ 3002 w 3044"/>
                              <a:gd name="T55" fmla="*/ 5941 h 572"/>
                              <a:gd name="T56" fmla="*/ 3024 w 3044"/>
                              <a:gd name="T57" fmla="*/ 5919 h 572"/>
                              <a:gd name="T58" fmla="*/ 3043 w 3044"/>
                              <a:gd name="T59" fmla="*/ 5919 h 572"/>
                              <a:gd name="T60" fmla="*/ 3043 w 3044"/>
                              <a:gd name="T61" fmla="*/ 5427 h 572"/>
                              <a:gd name="T62" fmla="*/ 3024 w 3044"/>
                              <a:gd name="T63" fmla="*/ 5427 h 572"/>
                              <a:gd name="T64" fmla="*/ 3002 w 3044"/>
                              <a:gd name="T65" fmla="*/ 5408 h 572"/>
                              <a:gd name="T66" fmla="*/ 3043 w 3044"/>
                              <a:gd name="T67" fmla="*/ 5919 h 572"/>
                              <a:gd name="T68" fmla="*/ 3024 w 3044"/>
                              <a:gd name="T69" fmla="*/ 5919 h 572"/>
                              <a:gd name="T70" fmla="*/ 3002 w 3044"/>
                              <a:gd name="T71" fmla="*/ 5941 h 572"/>
                              <a:gd name="T72" fmla="*/ 3043 w 3044"/>
                              <a:gd name="T73" fmla="*/ 5941 h 572"/>
                              <a:gd name="T74" fmla="*/ 3043 w 3044"/>
                              <a:gd name="T75" fmla="*/ 5919 h 572"/>
                              <a:gd name="T76" fmla="*/ 38 w 3044"/>
                              <a:gd name="T77" fmla="*/ 5408 h 572"/>
                              <a:gd name="T78" fmla="*/ 19 w 3044"/>
                              <a:gd name="T79" fmla="*/ 5427 h 572"/>
                              <a:gd name="T80" fmla="*/ 38 w 3044"/>
                              <a:gd name="T81" fmla="*/ 5427 h 572"/>
                              <a:gd name="T82" fmla="*/ 38 w 3044"/>
                              <a:gd name="T83" fmla="*/ 5408 h 572"/>
                              <a:gd name="T84" fmla="*/ 3002 w 3044"/>
                              <a:gd name="T85" fmla="*/ 5408 h 572"/>
                              <a:gd name="T86" fmla="*/ 38 w 3044"/>
                              <a:gd name="T87" fmla="*/ 5408 h 572"/>
                              <a:gd name="T88" fmla="*/ 38 w 3044"/>
                              <a:gd name="T89" fmla="*/ 5427 h 572"/>
                              <a:gd name="T90" fmla="*/ 3002 w 3044"/>
                              <a:gd name="T91" fmla="*/ 5427 h 572"/>
                              <a:gd name="T92" fmla="*/ 3002 w 3044"/>
                              <a:gd name="T93" fmla="*/ 5408 h 572"/>
                              <a:gd name="T94" fmla="*/ 3043 w 3044"/>
                              <a:gd name="T95" fmla="*/ 5408 h 572"/>
                              <a:gd name="T96" fmla="*/ 3002 w 3044"/>
                              <a:gd name="T97" fmla="*/ 5408 h 572"/>
                              <a:gd name="T98" fmla="*/ 3024 w 3044"/>
                              <a:gd name="T99" fmla="*/ 5427 h 572"/>
                              <a:gd name="T100" fmla="*/ 3043 w 3044"/>
                              <a:gd name="T101" fmla="*/ 5427 h 572"/>
                              <a:gd name="T102" fmla="*/ 3043 w 3044"/>
                              <a:gd name="T103" fmla="*/ 5408 h 57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44" h="572">
                                <a:moveTo>
                                  <a:pt x="3034" y="0"/>
                                </a:moveTo>
                                <a:lnTo>
                                  <a:pt x="7" y="0"/>
                                </a:lnTo>
                                <a:lnTo>
                                  <a:pt x="0" y="7"/>
                                </a:lnTo>
                                <a:lnTo>
                                  <a:pt x="0" y="562"/>
                                </a:lnTo>
                                <a:lnTo>
                                  <a:pt x="7" y="571"/>
                                </a:lnTo>
                                <a:lnTo>
                                  <a:pt x="3034" y="571"/>
                                </a:lnTo>
                                <a:lnTo>
                                  <a:pt x="3043" y="562"/>
                                </a:lnTo>
                                <a:lnTo>
                                  <a:pt x="3043" y="552"/>
                                </a:lnTo>
                                <a:lnTo>
                                  <a:pt x="38" y="552"/>
                                </a:lnTo>
                                <a:lnTo>
                                  <a:pt x="19" y="530"/>
                                </a:lnTo>
                                <a:lnTo>
                                  <a:pt x="38" y="530"/>
                                </a:lnTo>
                                <a:lnTo>
                                  <a:pt x="38" y="38"/>
                                </a:lnTo>
                                <a:lnTo>
                                  <a:pt x="19" y="38"/>
                                </a:lnTo>
                                <a:lnTo>
                                  <a:pt x="38" y="19"/>
                                </a:lnTo>
                                <a:lnTo>
                                  <a:pt x="3043" y="19"/>
                                </a:lnTo>
                                <a:lnTo>
                                  <a:pt x="3043" y="7"/>
                                </a:lnTo>
                                <a:lnTo>
                                  <a:pt x="3034" y="0"/>
                                </a:lnTo>
                                <a:close/>
                                <a:moveTo>
                                  <a:pt x="38" y="530"/>
                                </a:moveTo>
                                <a:lnTo>
                                  <a:pt x="19" y="530"/>
                                </a:lnTo>
                                <a:lnTo>
                                  <a:pt x="38" y="552"/>
                                </a:lnTo>
                                <a:lnTo>
                                  <a:pt x="38" y="530"/>
                                </a:lnTo>
                                <a:close/>
                                <a:moveTo>
                                  <a:pt x="3002" y="530"/>
                                </a:moveTo>
                                <a:lnTo>
                                  <a:pt x="38" y="530"/>
                                </a:lnTo>
                                <a:lnTo>
                                  <a:pt x="38" y="552"/>
                                </a:lnTo>
                                <a:lnTo>
                                  <a:pt x="3002" y="552"/>
                                </a:lnTo>
                                <a:lnTo>
                                  <a:pt x="3002" y="530"/>
                                </a:lnTo>
                                <a:close/>
                                <a:moveTo>
                                  <a:pt x="3002" y="19"/>
                                </a:moveTo>
                                <a:lnTo>
                                  <a:pt x="3002" y="552"/>
                                </a:lnTo>
                                <a:lnTo>
                                  <a:pt x="3024" y="530"/>
                                </a:lnTo>
                                <a:lnTo>
                                  <a:pt x="3043" y="530"/>
                                </a:lnTo>
                                <a:lnTo>
                                  <a:pt x="3043" y="38"/>
                                </a:lnTo>
                                <a:lnTo>
                                  <a:pt x="3024" y="38"/>
                                </a:lnTo>
                                <a:lnTo>
                                  <a:pt x="3002" y="19"/>
                                </a:lnTo>
                                <a:close/>
                                <a:moveTo>
                                  <a:pt x="3043" y="530"/>
                                </a:moveTo>
                                <a:lnTo>
                                  <a:pt x="3024" y="530"/>
                                </a:lnTo>
                                <a:lnTo>
                                  <a:pt x="3002" y="552"/>
                                </a:lnTo>
                                <a:lnTo>
                                  <a:pt x="3043" y="552"/>
                                </a:lnTo>
                                <a:lnTo>
                                  <a:pt x="3043" y="530"/>
                                </a:lnTo>
                                <a:close/>
                                <a:moveTo>
                                  <a:pt x="38" y="19"/>
                                </a:moveTo>
                                <a:lnTo>
                                  <a:pt x="19" y="38"/>
                                </a:lnTo>
                                <a:lnTo>
                                  <a:pt x="38" y="38"/>
                                </a:lnTo>
                                <a:lnTo>
                                  <a:pt x="38" y="19"/>
                                </a:lnTo>
                                <a:close/>
                                <a:moveTo>
                                  <a:pt x="3002" y="19"/>
                                </a:moveTo>
                                <a:lnTo>
                                  <a:pt x="38" y="19"/>
                                </a:lnTo>
                                <a:lnTo>
                                  <a:pt x="38" y="38"/>
                                </a:lnTo>
                                <a:lnTo>
                                  <a:pt x="3002" y="38"/>
                                </a:lnTo>
                                <a:lnTo>
                                  <a:pt x="3002" y="19"/>
                                </a:lnTo>
                                <a:close/>
                                <a:moveTo>
                                  <a:pt x="3043" y="19"/>
                                </a:moveTo>
                                <a:lnTo>
                                  <a:pt x="3002" y="19"/>
                                </a:lnTo>
                                <a:lnTo>
                                  <a:pt x="3024" y="38"/>
                                </a:lnTo>
                                <a:lnTo>
                                  <a:pt x="3043" y="38"/>
                                </a:lnTo>
                                <a:lnTo>
                                  <a:pt x="3043" y="19"/>
                                </a:lnTo>
                                <a:close/>
                              </a:path>
                            </a:pathLst>
                          </a:custGeom>
                          <a:solidFill>
                            <a:srgbClr val="35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1"/>
                        <wps:cNvSpPr>
                          <a:spLocks/>
                        </wps:cNvSpPr>
                        <wps:spPr bwMode="auto">
                          <a:xfrm>
                            <a:off x="4632" y="763"/>
                            <a:ext cx="188" cy="1071"/>
                          </a:xfrm>
                          <a:custGeom>
                            <a:avLst/>
                            <a:gdLst>
                              <a:gd name="T0" fmla="*/ 187 w 188"/>
                              <a:gd name="T1" fmla="*/ 1895 h 1071"/>
                              <a:gd name="T2" fmla="*/ 182 w 188"/>
                              <a:gd name="T3" fmla="*/ 1883 h 1071"/>
                              <a:gd name="T4" fmla="*/ 173 w 188"/>
                              <a:gd name="T5" fmla="*/ 1875 h 1071"/>
                              <a:gd name="T6" fmla="*/ 163 w 188"/>
                              <a:gd name="T7" fmla="*/ 1871 h 1071"/>
                              <a:gd name="T8" fmla="*/ 151 w 188"/>
                              <a:gd name="T9" fmla="*/ 1873 h 1071"/>
                              <a:gd name="T10" fmla="*/ 146 w 188"/>
                              <a:gd name="T11" fmla="*/ 1883 h 1071"/>
                              <a:gd name="T12" fmla="*/ 113 w 188"/>
                              <a:gd name="T13" fmla="*/ 1941 h 1071"/>
                              <a:gd name="T14" fmla="*/ 113 w 188"/>
                              <a:gd name="T15" fmla="*/ 983 h 1071"/>
                              <a:gd name="T16" fmla="*/ 74 w 188"/>
                              <a:gd name="T17" fmla="*/ 983 h 1071"/>
                              <a:gd name="T18" fmla="*/ 74 w 188"/>
                              <a:gd name="T19" fmla="*/ 1941 h 1071"/>
                              <a:gd name="T20" fmla="*/ 41 w 188"/>
                              <a:gd name="T21" fmla="*/ 1883 h 1071"/>
                              <a:gd name="T22" fmla="*/ 36 w 188"/>
                              <a:gd name="T23" fmla="*/ 1873 h 1071"/>
                              <a:gd name="T24" fmla="*/ 24 w 188"/>
                              <a:gd name="T25" fmla="*/ 1871 h 1071"/>
                              <a:gd name="T26" fmla="*/ 14 w 188"/>
                              <a:gd name="T27" fmla="*/ 1875 h 1071"/>
                              <a:gd name="T28" fmla="*/ 5 w 188"/>
                              <a:gd name="T29" fmla="*/ 1883 h 1071"/>
                              <a:gd name="T30" fmla="*/ 0 w 188"/>
                              <a:gd name="T31" fmla="*/ 1895 h 1071"/>
                              <a:gd name="T32" fmla="*/ 7 w 188"/>
                              <a:gd name="T33" fmla="*/ 1904 h 1071"/>
                              <a:gd name="T34" fmla="*/ 94 w 188"/>
                              <a:gd name="T35" fmla="*/ 2053 h 1071"/>
                              <a:gd name="T36" fmla="*/ 116 w 188"/>
                              <a:gd name="T37" fmla="*/ 2015 h 1071"/>
                              <a:gd name="T38" fmla="*/ 180 w 188"/>
                              <a:gd name="T39" fmla="*/ 1904 h 1071"/>
                              <a:gd name="T40" fmla="*/ 187 w 188"/>
                              <a:gd name="T41" fmla="*/ 1895 h 10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8" h="1071">
                                <a:moveTo>
                                  <a:pt x="187" y="912"/>
                                </a:moveTo>
                                <a:lnTo>
                                  <a:pt x="182" y="900"/>
                                </a:lnTo>
                                <a:lnTo>
                                  <a:pt x="173" y="892"/>
                                </a:lnTo>
                                <a:lnTo>
                                  <a:pt x="163" y="888"/>
                                </a:lnTo>
                                <a:lnTo>
                                  <a:pt x="151" y="890"/>
                                </a:lnTo>
                                <a:lnTo>
                                  <a:pt x="146" y="900"/>
                                </a:lnTo>
                                <a:lnTo>
                                  <a:pt x="113" y="958"/>
                                </a:lnTo>
                                <a:lnTo>
                                  <a:pt x="113" y="0"/>
                                </a:lnTo>
                                <a:lnTo>
                                  <a:pt x="74" y="0"/>
                                </a:lnTo>
                                <a:lnTo>
                                  <a:pt x="74" y="958"/>
                                </a:lnTo>
                                <a:lnTo>
                                  <a:pt x="41" y="900"/>
                                </a:lnTo>
                                <a:lnTo>
                                  <a:pt x="36" y="890"/>
                                </a:lnTo>
                                <a:lnTo>
                                  <a:pt x="24" y="888"/>
                                </a:lnTo>
                                <a:lnTo>
                                  <a:pt x="14" y="892"/>
                                </a:lnTo>
                                <a:lnTo>
                                  <a:pt x="5" y="900"/>
                                </a:lnTo>
                                <a:lnTo>
                                  <a:pt x="0" y="912"/>
                                </a:lnTo>
                                <a:lnTo>
                                  <a:pt x="7" y="921"/>
                                </a:lnTo>
                                <a:lnTo>
                                  <a:pt x="94" y="1070"/>
                                </a:lnTo>
                                <a:lnTo>
                                  <a:pt x="116" y="1032"/>
                                </a:lnTo>
                                <a:lnTo>
                                  <a:pt x="180" y="921"/>
                                </a:lnTo>
                                <a:lnTo>
                                  <a:pt x="187" y="9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624" y="2520"/>
                            <a:ext cx="18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129"/>
                        <wps:cNvSpPr>
                          <a:spLocks/>
                        </wps:cNvSpPr>
                        <wps:spPr bwMode="auto">
                          <a:xfrm>
                            <a:off x="1140" y="4301"/>
                            <a:ext cx="2024" cy="164"/>
                          </a:xfrm>
                          <a:custGeom>
                            <a:avLst/>
                            <a:gdLst>
                              <a:gd name="T0" fmla="*/ 1982 w 2024"/>
                              <a:gd name="T1" fmla="*/ 4603 h 164"/>
                              <a:gd name="T2" fmla="*/ 1877 w 2024"/>
                              <a:gd name="T3" fmla="*/ 4664 h 164"/>
                              <a:gd name="T4" fmla="*/ 1872 w 2024"/>
                              <a:gd name="T5" fmla="*/ 4667 h 164"/>
                              <a:gd name="T6" fmla="*/ 1872 w 2024"/>
                              <a:gd name="T7" fmla="*/ 4671 h 164"/>
                              <a:gd name="T8" fmla="*/ 1877 w 2024"/>
                              <a:gd name="T9" fmla="*/ 4681 h 164"/>
                              <a:gd name="T10" fmla="*/ 1882 w 2024"/>
                              <a:gd name="T11" fmla="*/ 4683 h 164"/>
                              <a:gd name="T12" fmla="*/ 1886 w 2024"/>
                              <a:gd name="T13" fmla="*/ 4681 h 164"/>
                              <a:gd name="T14" fmla="*/ 2007 w 2024"/>
                              <a:gd name="T15" fmla="*/ 4611 h 164"/>
                              <a:gd name="T16" fmla="*/ 1997 w 2024"/>
                              <a:gd name="T17" fmla="*/ 4611 h 164"/>
                              <a:gd name="T18" fmla="*/ 1982 w 2024"/>
                              <a:gd name="T19" fmla="*/ 4603 h 164"/>
                              <a:gd name="T20" fmla="*/ 1964 w 2024"/>
                              <a:gd name="T21" fmla="*/ 4592 h 164"/>
                              <a:gd name="T22" fmla="*/ 0 w 2024"/>
                              <a:gd name="T23" fmla="*/ 4592 h 164"/>
                              <a:gd name="T24" fmla="*/ 0 w 2024"/>
                              <a:gd name="T25" fmla="*/ 4611 h 164"/>
                              <a:gd name="T26" fmla="*/ 1968 w 2024"/>
                              <a:gd name="T27" fmla="*/ 4611 h 164"/>
                              <a:gd name="T28" fmla="*/ 1982 w 2024"/>
                              <a:gd name="T29" fmla="*/ 4603 h 164"/>
                              <a:gd name="T30" fmla="*/ 1964 w 2024"/>
                              <a:gd name="T31" fmla="*/ 4592 h 164"/>
                              <a:gd name="T32" fmla="*/ 1997 w 2024"/>
                              <a:gd name="T33" fmla="*/ 4595 h 164"/>
                              <a:gd name="T34" fmla="*/ 1982 w 2024"/>
                              <a:gd name="T35" fmla="*/ 4603 h 164"/>
                              <a:gd name="T36" fmla="*/ 1997 w 2024"/>
                              <a:gd name="T37" fmla="*/ 4611 h 164"/>
                              <a:gd name="T38" fmla="*/ 1997 w 2024"/>
                              <a:gd name="T39" fmla="*/ 4595 h 164"/>
                              <a:gd name="T40" fmla="*/ 2002 w 2024"/>
                              <a:gd name="T41" fmla="*/ 4595 h 164"/>
                              <a:gd name="T42" fmla="*/ 1997 w 2024"/>
                              <a:gd name="T43" fmla="*/ 4595 h 164"/>
                              <a:gd name="T44" fmla="*/ 1997 w 2024"/>
                              <a:gd name="T45" fmla="*/ 4611 h 164"/>
                              <a:gd name="T46" fmla="*/ 2002 w 2024"/>
                              <a:gd name="T47" fmla="*/ 4611 h 164"/>
                              <a:gd name="T48" fmla="*/ 2002 w 2024"/>
                              <a:gd name="T49" fmla="*/ 4595 h 164"/>
                              <a:gd name="T50" fmla="*/ 2007 w 2024"/>
                              <a:gd name="T51" fmla="*/ 4592 h 164"/>
                              <a:gd name="T52" fmla="*/ 2002 w 2024"/>
                              <a:gd name="T53" fmla="*/ 4592 h 164"/>
                              <a:gd name="T54" fmla="*/ 2002 w 2024"/>
                              <a:gd name="T55" fmla="*/ 4611 h 164"/>
                              <a:gd name="T56" fmla="*/ 2007 w 2024"/>
                              <a:gd name="T57" fmla="*/ 4611 h 164"/>
                              <a:gd name="T58" fmla="*/ 2023 w 2024"/>
                              <a:gd name="T59" fmla="*/ 4602 h 164"/>
                              <a:gd name="T60" fmla="*/ 2007 w 2024"/>
                              <a:gd name="T61" fmla="*/ 4592 h 164"/>
                              <a:gd name="T62" fmla="*/ 1882 w 2024"/>
                              <a:gd name="T63" fmla="*/ 4520 h 164"/>
                              <a:gd name="T64" fmla="*/ 1877 w 2024"/>
                              <a:gd name="T65" fmla="*/ 4523 h 164"/>
                              <a:gd name="T66" fmla="*/ 1872 w 2024"/>
                              <a:gd name="T67" fmla="*/ 4532 h 164"/>
                              <a:gd name="T68" fmla="*/ 1872 w 2024"/>
                              <a:gd name="T69" fmla="*/ 4537 h 164"/>
                              <a:gd name="T70" fmla="*/ 1877 w 2024"/>
                              <a:gd name="T71" fmla="*/ 4542 h 164"/>
                              <a:gd name="T72" fmla="*/ 1982 w 2024"/>
                              <a:gd name="T73" fmla="*/ 4603 h 164"/>
                              <a:gd name="T74" fmla="*/ 1997 w 2024"/>
                              <a:gd name="T75" fmla="*/ 4595 h 164"/>
                              <a:gd name="T76" fmla="*/ 2002 w 2024"/>
                              <a:gd name="T77" fmla="*/ 4595 h 164"/>
                              <a:gd name="T78" fmla="*/ 2002 w 2024"/>
                              <a:gd name="T79" fmla="*/ 4592 h 164"/>
                              <a:gd name="T80" fmla="*/ 2007 w 2024"/>
                              <a:gd name="T81" fmla="*/ 4592 h 164"/>
                              <a:gd name="T82" fmla="*/ 1886 w 2024"/>
                              <a:gd name="T83" fmla="*/ 4523 h 164"/>
                              <a:gd name="T84" fmla="*/ 1882 w 2024"/>
                              <a:gd name="T85" fmla="*/ 4520 h 1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24" h="164">
                                <a:moveTo>
                                  <a:pt x="1982" y="83"/>
                                </a:moveTo>
                                <a:lnTo>
                                  <a:pt x="1877" y="144"/>
                                </a:lnTo>
                                <a:lnTo>
                                  <a:pt x="1872" y="147"/>
                                </a:lnTo>
                                <a:lnTo>
                                  <a:pt x="1872" y="151"/>
                                </a:lnTo>
                                <a:lnTo>
                                  <a:pt x="1877" y="161"/>
                                </a:lnTo>
                                <a:lnTo>
                                  <a:pt x="1882" y="163"/>
                                </a:lnTo>
                                <a:lnTo>
                                  <a:pt x="1886" y="161"/>
                                </a:lnTo>
                                <a:lnTo>
                                  <a:pt x="2007" y="91"/>
                                </a:lnTo>
                                <a:lnTo>
                                  <a:pt x="1997" y="91"/>
                                </a:lnTo>
                                <a:lnTo>
                                  <a:pt x="1982" y="83"/>
                                </a:lnTo>
                                <a:close/>
                                <a:moveTo>
                                  <a:pt x="1964" y="72"/>
                                </a:moveTo>
                                <a:lnTo>
                                  <a:pt x="0" y="72"/>
                                </a:lnTo>
                                <a:lnTo>
                                  <a:pt x="0" y="91"/>
                                </a:lnTo>
                                <a:lnTo>
                                  <a:pt x="1968" y="91"/>
                                </a:lnTo>
                                <a:lnTo>
                                  <a:pt x="1982" y="83"/>
                                </a:lnTo>
                                <a:lnTo>
                                  <a:pt x="1964" y="72"/>
                                </a:lnTo>
                                <a:close/>
                                <a:moveTo>
                                  <a:pt x="1997" y="75"/>
                                </a:moveTo>
                                <a:lnTo>
                                  <a:pt x="1982" y="83"/>
                                </a:lnTo>
                                <a:lnTo>
                                  <a:pt x="1997" y="91"/>
                                </a:lnTo>
                                <a:lnTo>
                                  <a:pt x="1997" y="75"/>
                                </a:lnTo>
                                <a:close/>
                                <a:moveTo>
                                  <a:pt x="2002" y="75"/>
                                </a:moveTo>
                                <a:lnTo>
                                  <a:pt x="1997" y="75"/>
                                </a:lnTo>
                                <a:lnTo>
                                  <a:pt x="1997" y="91"/>
                                </a:lnTo>
                                <a:lnTo>
                                  <a:pt x="2002" y="91"/>
                                </a:lnTo>
                                <a:lnTo>
                                  <a:pt x="2002" y="75"/>
                                </a:lnTo>
                                <a:close/>
                                <a:moveTo>
                                  <a:pt x="2007" y="72"/>
                                </a:moveTo>
                                <a:lnTo>
                                  <a:pt x="2002" y="72"/>
                                </a:lnTo>
                                <a:lnTo>
                                  <a:pt x="2002" y="91"/>
                                </a:lnTo>
                                <a:lnTo>
                                  <a:pt x="2007" y="91"/>
                                </a:lnTo>
                                <a:lnTo>
                                  <a:pt x="2023" y="82"/>
                                </a:lnTo>
                                <a:lnTo>
                                  <a:pt x="2007" y="72"/>
                                </a:lnTo>
                                <a:close/>
                                <a:moveTo>
                                  <a:pt x="1882" y="0"/>
                                </a:moveTo>
                                <a:lnTo>
                                  <a:pt x="1877" y="3"/>
                                </a:lnTo>
                                <a:lnTo>
                                  <a:pt x="1872" y="12"/>
                                </a:lnTo>
                                <a:lnTo>
                                  <a:pt x="1872" y="17"/>
                                </a:lnTo>
                                <a:lnTo>
                                  <a:pt x="1877" y="22"/>
                                </a:lnTo>
                                <a:lnTo>
                                  <a:pt x="1982" y="83"/>
                                </a:lnTo>
                                <a:lnTo>
                                  <a:pt x="1997" y="75"/>
                                </a:lnTo>
                                <a:lnTo>
                                  <a:pt x="2002" y="75"/>
                                </a:lnTo>
                                <a:lnTo>
                                  <a:pt x="2002" y="72"/>
                                </a:lnTo>
                                <a:lnTo>
                                  <a:pt x="2007" y="72"/>
                                </a:lnTo>
                                <a:lnTo>
                                  <a:pt x="1886" y="3"/>
                                </a:lnTo>
                                <a:lnTo>
                                  <a:pt x="1882"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28"/>
                        <wps:cNvSpPr>
                          <a:spLocks/>
                        </wps:cNvSpPr>
                        <wps:spPr bwMode="auto">
                          <a:xfrm>
                            <a:off x="1735" y="5270"/>
                            <a:ext cx="1469" cy="164"/>
                          </a:xfrm>
                          <a:custGeom>
                            <a:avLst/>
                            <a:gdLst>
                              <a:gd name="T0" fmla="*/ 0 w 1469"/>
                              <a:gd name="T1" fmla="*/ 5562 h 164"/>
                              <a:gd name="T2" fmla="*/ 161 w 1469"/>
                              <a:gd name="T3" fmla="*/ 5581 h 164"/>
                              <a:gd name="T4" fmla="*/ 240 w 1469"/>
                              <a:gd name="T5" fmla="*/ 5562 h 164"/>
                              <a:gd name="T6" fmla="*/ 221 w 1469"/>
                              <a:gd name="T7" fmla="*/ 5581 h 164"/>
                              <a:gd name="T8" fmla="*/ 240 w 1469"/>
                              <a:gd name="T9" fmla="*/ 5562 h 164"/>
                              <a:gd name="T10" fmla="*/ 300 w 1469"/>
                              <a:gd name="T11" fmla="*/ 5562 h 164"/>
                              <a:gd name="T12" fmla="*/ 319 w 1469"/>
                              <a:gd name="T13" fmla="*/ 5581 h 164"/>
                              <a:gd name="T14" fmla="*/ 540 w 1469"/>
                              <a:gd name="T15" fmla="*/ 5562 h 164"/>
                              <a:gd name="T16" fmla="*/ 379 w 1469"/>
                              <a:gd name="T17" fmla="*/ 5581 h 164"/>
                              <a:gd name="T18" fmla="*/ 540 w 1469"/>
                              <a:gd name="T19" fmla="*/ 5562 h 164"/>
                              <a:gd name="T20" fmla="*/ 600 w 1469"/>
                              <a:gd name="T21" fmla="*/ 5562 h 164"/>
                              <a:gd name="T22" fmla="*/ 619 w 1469"/>
                              <a:gd name="T23" fmla="*/ 5581 h 164"/>
                              <a:gd name="T24" fmla="*/ 701 w 1469"/>
                              <a:gd name="T25" fmla="*/ 5562 h 164"/>
                              <a:gd name="T26" fmla="*/ 679 w 1469"/>
                              <a:gd name="T27" fmla="*/ 5581 h 164"/>
                              <a:gd name="T28" fmla="*/ 701 w 1469"/>
                              <a:gd name="T29" fmla="*/ 5562 h 164"/>
                              <a:gd name="T30" fmla="*/ 761 w 1469"/>
                              <a:gd name="T31" fmla="*/ 5562 h 164"/>
                              <a:gd name="T32" fmla="*/ 919 w 1469"/>
                              <a:gd name="T33" fmla="*/ 5581 h 164"/>
                              <a:gd name="T34" fmla="*/ 1001 w 1469"/>
                              <a:gd name="T35" fmla="*/ 5562 h 164"/>
                              <a:gd name="T36" fmla="*/ 979 w 1469"/>
                              <a:gd name="T37" fmla="*/ 5581 h 164"/>
                              <a:gd name="T38" fmla="*/ 1001 w 1469"/>
                              <a:gd name="T39" fmla="*/ 5562 h 164"/>
                              <a:gd name="T40" fmla="*/ 1061 w 1469"/>
                              <a:gd name="T41" fmla="*/ 5562 h 164"/>
                              <a:gd name="T42" fmla="*/ 1080 w 1469"/>
                              <a:gd name="T43" fmla="*/ 5581 h 164"/>
                              <a:gd name="T44" fmla="*/ 1301 w 1469"/>
                              <a:gd name="T45" fmla="*/ 5562 h 164"/>
                              <a:gd name="T46" fmla="*/ 1140 w 1469"/>
                              <a:gd name="T47" fmla="*/ 5581 h 164"/>
                              <a:gd name="T48" fmla="*/ 1301 w 1469"/>
                              <a:gd name="T49" fmla="*/ 5562 h 164"/>
                              <a:gd name="T50" fmla="*/ 1323 w 1469"/>
                              <a:gd name="T51" fmla="*/ 5631 h 164"/>
                              <a:gd name="T52" fmla="*/ 1318 w 1469"/>
                              <a:gd name="T53" fmla="*/ 5641 h 164"/>
                              <a:gd name="T54" fmla="*/ 1330 w 1469"/>
                              <a:gd name="T55" fmla="*/ 5653 h 164"/>
                              <a:gd name="T56" fmla="*/ 1453 w 1469"/>
                              <a:gd name="T57" fmla="*/ 5581 h 164"/>
                              <a:gd name="T58" fmla="*/ 1440 w 1469"/>
                              <a:gd name="T59" fmla="*/ 5577 h 164"/>
                              <a:gd name="T60" fmla="*/ 1380 w 1469"/>
                              <a:gd name="T61" fmla="*/ 5562 h 164"/>
                              <a:gd name="T62" fmla="*/ 1361 w 1469"/>
                              <a:gd name="T63" fmla="*/ 5581 h 164"/>
                              <a:gd name="T64" fmla="*/ 1380 w 1469"/>
                              <a:gd name="T65" fmla="*/ 5562 h 164"/>
                              <a:gd name="T66" fmla="*/ 1440 w 1469"/>
                              <a:gd name="T67" fmla="*/ 5581 h 164"/>
                              <a:gd name="T68" fmla="*/ 1450 w 1469"/>
                              <a:gd name="T69" fmla="*/ 5579 h 164"/>
                              <a:gd name="T70" fmla="*/ 1440 w 1469"/>
                              <a:gd name="T71" fmla="*/ 5577 h 164"/>
                              <a:gd name="T72" fmla="*/ 1450 w 1469"/>
                              <a:gd name="T73" fmla="*/ 5562 h 164"/>
                              <a:gd name="T74" fmla="*/ 1453 w 1469"/>
                              <a:gd name="T75" fmla="*/ 5581 h 164"/>
                              <a:gd name="T76" fmla="*/ 1453 w 1469"/>
                              <a:gd name="T77" fmla="*/ 5562 h 164"/>
                              <a:gd name="T78" fmla="*/ 1440 w 1469"/>
                              <a:gd name="T79" fmla="*/ 5563 h 164"/>
                              <a:gd name="T80" fmla="*/ 1443 w 1469"/>
                              <a:gd name="T81" fmla="*/ 5579 h 164"/>
                              <a:gd name="T82" fmla="*/ 1450 w 1469"/>
                              <a:gd name="T83" fmla="*/ 5562 h 164"/>
                              <a:gd name="T84" fmla="*/ 1443 w 1469"/>
                              <a:gd name="T85" fmla="*/ 5579 h 164"/>
                              <a:gd name="T86" fmla="*/ 1450 w 1469"/>
                              <a:gd name="T87" fmla="*/ 5562 h 164"/>
                              <a:gd name="T88" fmla="*/ 1428 w 1469"/>
                              <a:gd name="T89" fmla="*/ 5570 h 164"/>
                              <a:gd name="T90" fmla="*/ 1440 w 1469"/>
                              <a:gd name="T91" fmla="*/ 5563 h 164"/>
                              <a:gd name="T92" fmla="*/ 1323 w 1469"/>
                              <a:gd name="T93" fmla="*/ 5492 h 164"/>
                              <a:gd name="T94" fmla="*/ 1318 w 1469"/>
                              <a:gd name="T95" fmla="*/ 5507 h 164"/>
                              <a:gd name="T96" fmla="*/ 1428 w 1469"/>
                              <a:gd name="T97" fmla="*/ 5570 h 164"/>
                              <a:gd name="T98" fmla="*/ 1440 w 1469"/>
                              <a:gd name="T99" fmla="*/ 5562 h 164"/>
                              <a:gd name="T100" fmla="*/ 1335 w 1469"/>
                              <a:gd name="T101" fmla="*/ 5492 h 164"/>
                              <a:gd name="T102" fmla="*/ 1443 w 1469"/>
                              <a:gd name="T103" fmla="*/ 5562 h 164"/>
                              <a:gd name="T104" fmla="*/ 1440 w 1469"/>
                              <a:gd name="T105" fmla="*/ 5563 h 1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69" h="164">
                                <a:moveTo>
                                  <a:pt x="161" y="72"/>
                                </a:moveTo>
                                <a:lnTo>
                                  <a:pt x="0" y="72"/>
                                </a:lnTo>
                                <a:lnTo>
                                  <a:pt x="0" y="91"/>
                                </a:lnTo>
                                <a:lnTo>
                                  <a:pt x="161" y="91"/>
                                </a:lnTo>
                                <a:lnTo>
                                  <a:pt x="161" y="72"/>
                                </a:lnTo>
                                <a:close/>
                                <a:moveTo>
                                  <a:pt x="240" y="72"/>
                                </a:moveTo>
                                <a:lnTo>
                                  <a:pt x="221" y="72"/>
                                </a:lnTo>
                                <a:lnTo>
                                  <a:pt x="221" y="91"/>
                                </a:lnTo>
                                <a:lnTo>
                                  <a:pt x="240" y="91"/>
                                </a:lnTo>
                                <a:lnTo>
                                  <a:pt x="240" y="72"/>
                                </a:lnTo>
                                <a:close/>
                                <a:moveTo>
                                  <a:pt x="319" y="72"/>
                                </a:moveTo>
                                <a:lnTo>
                                  <a:pt x="300" y="72"/>
                                </a:lnTo>
                                <a:lnTo>
                                  <a:pt x="300" y="91"/>
                                </a:lnTo>
                                <a:lnTo>
                                  <a:pt x="319" y="91"/>
                                </a:lnTo>
                                <a:lnTo>
                                  <a:pt x="319" y="72"/>
                                </a:lnTo>
                                <a:close/>
                                <a:moveTo>
                                  <a:pt x="540" y="72"/>
                                </a:moveTo>
                                <a:lnTo>
                                  <a:pt x="379" y="72"/>
                                </a:lnTo>
                                <a:lnTo>
                                  <a:pt x="379" y="91"/>
                                </a:lnTo>
                                <a:lnTo>
                                  <a:pt x="540" y="91"/>
                                </a:lnTo>
                                <a:lnTo>
                                  <a:pt x="540" y="72"/>
                                </a:lnTo>
                                <a:close/>
                                <a:moveTo>
                                  <a:pt x="619" y="72"/>
                                </a:moveTo>
                                <a:lnTo>
                                  <a:pt x="600" y="72"/>
                                </a:lnTo>
                                <a:lnTo>
                                  <a:pt x="600" y="91"/>
                                </a:lnTo>
                                <a:lnTo>
                                  <a:pt x="619" y="91"/>
                                </a:lnTo>
                                <a:lnTo>
                                  <a:pt x="619" y="72"/>
                                </a:lnTo>
                                <a:close/>
                                <a:moveTo>
                                  <a:pt x="701" y="72"/>
                                </a:moveTo>
                                <a:lnTo>
                                  <a:pt x="679" y="72"/>
                                </a:lnTo>
                                <a:lnTo>
                                  <a:pt x="679" y="91"/>
                                </a:lnTo>
                                <a:lnTo>
                                  <a:pt x="701" y="91"/>
                                </a:lnTo>
                                <a:lnTo>
                                  <a:pt x="701" y="72"/>
                                </a:lnTo>
                                <a:close/>
                                <a:moveTo>
                                  <a:pt x="919" y="72"/>
                                </a:moveTo>
                                <a:lnTo>
                                  <a:pt x="761" y="72"/>
                                </a:lnTo>
                                <a:lnTo>
                                  <a:pt x="761" y="91"/>
                                </a:lnTo>
                                <a:lnTo>
                                  <a:pt x="919" y="91"/>
                                </a:lnTo>
                                <a:lnTo>
                                  <a:pt x="919" y="72"/>
                                </a:lnTo>
                                <a:close/>
                                <a:moveTo>
                                  <a:pt x="1001" y="72"/>
                                </a:moveTo>
                                <a:lnTo>
                                  <a:pt x="979" y="72"/>
                                </a:lnTo>
                                <a:lnTo>
                                  <a:pt x="979" y="91"/>
                                </a:lnTo>
                                <a:lnTo>
                                  <a:pt x="1001" y="91"/>
                                </a:lnTo>
                                <a:lnTo>
                                  <a:pt x="1001" y="72"/>
                                </a:lnTo>
                                <a:close/>
                                <a:moveTo>
                                  <a:pt x="1080" y="72"/>
                                </a:moveTo>
                                <a:lnTo>
                                  <a:pt x="1061" y="72"/>
                                </a:lnTo>
                                <a:lnTo>
                                  <a:pt x="1061" y="91"/>
                                </a:lnTo>
                                <a:lnTo>
                                  <a:pt x="1080" y="91"/>
                                </a:lnTo>
                                <a:lnTo>
                                  <a:pt x="1080" y="72"/>
                                </a:lnTo>
                                <a:close/>
                                <a:moveTo>
                                  <a:pt x="1301" y="72"/>
                                </a:moveTo>
                                <a:lnTo>
                                  <a:pt x="1140" y="72"/>
                                </a:lnTo>
                                <a:lnTo>
                                  <a:pt x="1140" y="91"/>
                                </a:lnTo>
                                <a:lnTo>
                                  <a:pt x="1301" y="91"/>
                                </a:lnTo>
                                <a:lnTo>
                                  <a:pt x="1301" y="72"/>
                                </a:lnTo>
                                <a:close/>
                                <a:moveTo>
                                  <a:pt x="1428" y="80"/>
                                </a:moveTo>
                                <a:lnTo>
                                  <a:pt x="1323" y="141"/>
                                </a:lnTo>
                                <a:lnTo>
                                  <a:pt x="1318" y="146"/>
                                </a:lnTo>
                                <a:lnTo>
                                  <a:pt x="1318" y="151"/>
                                </a:lnTo>
                                <a:lnTo>
                                  <a:pt x="1323" y="161"/>
                                </a:lnTo>
                                <a:lnTo>
                                  <a:pt x="1330" y="163"/>
                                </a:lnTo>
                                <a:lnTo>
                                  <a:pt x="1335" y="161"/>
                                </a:lnTo>
                                <a:lnTo>
                                  <a:pt x="1453" y="91"/>
                                </a:lnTo>
                                <a:lnTo>
                                  <a:pt x="1440" y="91"/>
                                </a:lnTo>
                                <a:lnTo>
                                  <a:pt x="1440" y="87"/>
                                </a:lnTo>
                                <a:lnTo>
                                  <a:pt x="1428" y="80"/>
                                </a:lnTo>
                                <a:close/>
                                <a:moveTo>
                                  <a:pt x="1380" y="72"/>
                                </a:moveTo>
                                <a:lnTo>
                                  <a:pt x="1361" y="72"/>
                                </a:lnTo>
                                <a:lnTo>
                                  <a:pt x="1361" y="91"/>
                                </a:lnTo>
                                <a:lnTo>
                                  <a:pt x="1380" y="91"/>
                                </a:lnTo>
                                <a:lnTo>
                                  <a:pt x="1380" y="72"/>
                                </a:lnTo>
                                <a:close/>
                                <a:moveTo>
                                  <a:pt x="1440" y="87"/>
                                </a:moveTo>
                                <a:lnTo>
                                  <a:pt x="1440" y="91"/>
                                </a:lnTo>
                                <a:lnTo>
                                  <a:pt x="1450" y="91"/>
                                </a:lnTo>
                                <a:lnTo>
                                  <a:pt x="1450" y="89"/>
                                </a:lnTo>
                                <a:lnTo>
                                  <a:pt x="1443" y="89"/>
                                </a:lnTo>
                                <a:lnTo>
                                  <a:pt x="1440" y="87"/>
                                </a:lnTo>
                                <a:close/>
                                <a:moveTo>
                                  <a:pt x="1453" y="72"/>
                                </a:moveTo>
                                <a:lnTo>
                                  <a:pt x="1450" y="72"/>
                                </a:lnTo>
                                <a:lnTo>
                                  <a:pt x="1450" y="91"/>
                                </a:lnTo>
                                <a:lnTo>
                                  <a:pt x="1453" y="91"/>
                                </a:lnTo>
                                <a:lnTo>
                                  <a:pt x="1469" y="81"/>
                                </a:lnTo>
                                <a:lnTo>
                                  <a:pt x="1453" y="72"/>
                                </a:lnTo>
                                <a:close/>
                                <a:moveTo>
                                  <a:pt x="1443" y="72"/>
                                </a:moveTo>
                                <a:lnTo>
                                  <a:pt x="1440" y="73"/>
                                </a:lnTo>
                                <a:lnTo>
                                  <a:pt x="1440" y="87"/>
                                </a:lnTo>
                                <a:lnTo>
                                  <a:pt x="1443" y="89"/>
                                </a:lnTo>
                                <a:lnTo>
                                  <a:pt x="1443" y="72"/>
                                </a:lnTo>
                                <a:close/>
                                <a:moveTo>
                                  <a:pt x="1450" y="72"/>
                                </a:moveTo>
                                <a:lnTo>
                                  <a:pt x="1443" y="72"/>
                                </a:lnTo>
                                <a:lnTo>
                                  <a:pt x="1443" y="89"/>
                                </a:lnTo>
                                <a:lnTo>
                                  <a:pt x="1450" y="89"/>
                                </a:lnTo>
                                <a:lnTo>
                                  <a:pt x="1450" y="72"/>
                                </a:lnTo>
                                <a:close/>
                                <a:moveTo>
                                  <a:pt x="1440" y="73"/>
                                </a:moveTo>
                                <a:lnTo>
                                  <a:pt x="1428" y="80"/>
                                </a:lnTo>
                                <a:lnTo>
                                  <a:pt x="1440" y="87"/>
                                </a:lnTo>
                                <a:lnTo>
                                  <a:pt x="1440" y="73"/>
                                </a:lnTo>
                                <a:close/>
                                <a:moveTo>
                                  <a:pt x="1330" y="0"/>
                                </a:moveTo>
                                <a:lnTo>
                                  <a:pt x="1323" y="2"/>
                                </a:lnTo>
                                <a:lnTo>
                                  <a:pt x="1318" y="12"/>
                                </a:lnTo>
                                <a:lnTo>
                                  <a:pt x="1318" y="17"/>
                                </a:lnTo>
                                <a:lnTo>
                                  <a:pt x="1323" y="19"/>
                                </a:lnTo>
                                <a:lnTo>
                                  <a:pt x="1428" y="80"/>
                                </a:lnTo>
                                <a:lnTo>
                                  <a:pt x="1440" y="73"/>
                                </a:lnTo>
                                <a:lnTo>
                                  <a:pt x="1440" y="72"/>
                                </a:lnTo>
                                <a:lnTo>
                                  <a:pt x="1453" y="72"/>
                                </a:lnTo>
                                <a:lnTo>
                                  <a:pt x="1335" y="2"/>
                                </a:lnTo>
                                <a:lnTo>
                                  <a:pt x="1330" y="0"/>
                                </a:lnTo>
                                <a:close/>
                                <a:moveTo>
                                  <a:pt x="1443" y="72"/>
                                </a:moveTo>
                                <a:lnTo>
                                  <a:pt x="1440" y="72"/>
                                </a:lnTo>
                                <a:lnTo>
                                  <a:pt x="1440" y="73"/>
                                </a:lnTo>
                                <a:lnTo>
                                  <a:pt x="1443" y="72"/>
                                </a:lnTo>
                                <a:close/>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2" y="2810"/>
                            <a:ext cx="131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7" y="2806"/>
                            <a:ext cx="1764"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AutoShape 125"/>
                        <wps:cNvSpPr>
                          <a:spLocks/>
                        </wps:cNvSpPr>
                        <wps:spPr bwMode="auto">
                          <a:xfrm>
                            <a:off x="353" y="2800"/>
                            <a:ext cx="1828" cy="1042"/>
                          </a:xfrm>
                          <a:custGeom>
                            <a:avLst/>
                            <a:gdLst>
                              <a:gd name="T0" fmla="*/ 0 w 1323"/>
                              <a:gd name="T1" fmla="*/ 3025 h 1042"/>
                              <a:gd name="T2" fmla="*/ 660 w 1323"/>
                              <a:gd name="T3" fmla="*/ 4067 h 1042"/>
                              <a:gd name="T4" fmla="*/ 660 w 1323"/>
                              <a:gd name="T5" fmla="*/ 4057 h 1042"/>
                              <a:gd name="T6" fmla="*/ 10 w 1323"/>
                              <a:gd name="T7" fmla="*/ 3791 h 1042"/>
                              <a:gd name="T8" fmla="*/ 4 w 1323"/>
                              <a:gd name="T9" fmla="*/ 3788 h 1042"/>
                              <a:gd name="T10" fmla="*/ 9 w 1323"/>
                              <a:gd name="T11" fmla="*/ 3035 h 1042"/>
                              <a:gd name="T12" fmla="*/ 9 w 1323"/>
                              <a:gd name="T13" fmla="*/ 3030 h 1042"/>
                              <a:gd name="T14" fmla="*/ 1322 w 1323"/>
                              <a:gd name="T15" fmla="*/ 3025 h 1042"/>
                              <a:gd name="T16" fmla="*/ 660 w 1323"/>
                              <a:gd name="T17" fmla="*/ 4057 h 1042"/>
                              <a:gd name="T18" fmla="*/ 661 w 1323"/>
                              <a:gd name="T19" fmla="*/ 4057 h 1042"/>
                              <a:gd name="T20" fmla="*/ 661 w 1323"/>
                              <a:gd name="T21" fmla="*/ 4057 h 1042"/>
                              <a:gd name="T22" fmla="*/ 683 w 1323"/>
                              <a:gd name="T23" fmla="*/ 4057 h 1042"/>
                              <a:gd name="T24" fmla="*/ 1322 w 1323"/>
                              <a:gd name="T25" fmla="*/ 3791 h 1042"/>
                              <a:gd name="T26" fmla="*/ 1312 w 1323"/>
                              <a:gd name="T27" fmla="*/ 3789 h 1042"/>
                              <a:gd name="T28" fmla="*/ 9 w 1323"/>
                              <a:gd name="T29" fmla="*/ 3791 h 1042"/>
                              <a:gd name="T30" fmla="*/ 4 w 1323"/>
                              <a:gd name="T31" fmla="*/ 3788 h 1042"/>
                              <a:gd name="T32" fmla="*/ 9 w 1323"/>
                              <a:gd name="T33" fmla="*/ 3791 h 1042"/>
                              <a:gd name="T34" fmla="*/ 9 w 1323"/>
                              <a:gd name="T35" fmla="*/ 3790 h 1042"/>
                              <a:gd name="T36" fmla="*/ 1312 w 1323"/>
                              <a:gd name="T37" fmla="*/ 3789 h 1042"/>
                              <a:gd name="T38" fmla="*/ 1315 w 1323"/>
                              <a:gd name="T39" fmla="*/ 3788 h 1042"/>
                              <a:gd name="T40" fmla="*/ 1315 w 1323"/>
                              <a:gd name="T41" fmla="*/ 3788 h 1042"/>
                              <a:gd name="T42" fmla="*/ 1322 w 1323"/>
                              <a:gd name="T43" fmla="*/ 3791 h 1042"/>
                              <a:gd name="T44" fmla="*/ 9 w 1323"/>
                              <a:gd name="T45" fmla="*/ 3788 h 1042"/>
                              <a:gd name="T46" fmla="*/ 9 w 1323"/>
                              <a:gd name="T47" fmla="*/ 3790 h 1042"/>
                              <a:gd name="T48" fmla="*/ 1312 w 1323"/>
                              <a:gd name="T49" fmla="*/ 3030 h 1042"/>
                              <a:gd name="T50" fmla="*/ 1315 w 1323"/>
                              <a:gd name="T51" fmla="*/ 3788 h 1042"/>
                              <a:gd name="T52" fmla="*/ 1322 w 1323"/>
                              <a:gd name="T53" fmla="*/ 3035 h 1042"/>
                              <a:gd name="T54" fmla="*/ 1312 w 1323"/>
                              <a:gd name="T55" fmla="*/ 3030 h 1042"/>
                              <a:gd name="T56" fmla="*/ 4 w 1323"/>
                              <a:gd name="T57" fmla="*/ 3035 h 1042"/>
                              <a:gd name="T58" fmla="*/ 9 w 1323"/>
                              <a:gd name="T59" fmla="*/ 3030 h 1042"/>
                              <a:gd name="T60" fmla="*/ 9 w 1323"/>
                              <a:gd name="T61" fmla="*/ 3030 h 1042"/>
                              <a:gd name="T62" fmla="*/ 1312 w 1323"/>
                              <a:gd name="T63" fmla="*/ 3035 h 1042"/>
                              <a:gd name="T64" fmla="*/ 1322 w 1323"/>
                              <a:gd name="T65" fmla="*/ 3030 h 1042"/>
                              <a:gd name="T66" fmla="*/ 1317 w 1323"/>
                              <a:gd name="T67" fmla="*/ 3035 h 1042"/>
                              <a:gd name="T68" fmla="*/ 1322 w 1323"/>
                              <a:gd name="T69" fmla="*/ 3030 h 104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23" h="1042">
                                <a:moveTo>
                                  <a:pt x="1322" y="0"/>
                                </a:moveTo>
                                <a:lnTo>
                                  <a:pt x="0" y="0"/>
                                </a:lnTo>
                                <a:lnTo>
                                  <a:pt x="0" y="770"/>
                                </a:lnTo>
                                <a:lnTo>
                                  <a:pt x="660" y="1042"/>
                                </a:lnTo>
                                <a:lnTo>
                                  <a:pt x="683" y="1032"/>
                                </a:lnTo>
                                <a:lnTo>
                                  <a:pt x="660" y="1032"/>
                                </a:lnTo>
                                <a:lnTo>
                                  <a:pt x="661" y="1032"/>
                                </a:lnTo>
                                <a:lnTo>
                                  <a:pt x="10" y="766"/>
                                </a:lnTo>
                                <a:lnTo>
                                  <a:pt x="9" y="766"/>
                                </a:lnTo>
                                <a:lnTo>
                                  <a:pt x="4" y="763"/>
                                </a:lnTo>
                                <a:lnTo>
                                  <a:pt x="9" y="763"/>
                                </a:lnTo>
                                <a:lnTo>
                                  <a:pt x="9" y="10"/>
                                </a:lnTo>
                                <a:lnTo>
                                  <a:pt x="4" y="10"/>
                                </a:lnTo>
                                <a:lnTo>
                                  <a:pt x="9" y="5"/>
                                </a:lnTo>
                                <a:lnTo>
                                  <a:pt x="1322" y="5"/>
                                </a:lnTo>
                                <a:lnTo>
                                  <a:pt x="1322" y="0"/>
                                </a:lnTo>
                                <a:close/>
                                <a:moveTo>
                                  <a:pt x="661" y="1032"/>
                                </a:moveTo>
                                <a:lnTo>
                                  <a:pt x="660" y="1032"/>
                                </a:lnTo>
                                <a:lnTo>
                                  <a:pt x="662" y="1032"/>
                                </a:lnTo>
                                <a:lnTo>
                                  <a:pt x="661" y="1032"/>
                                </a:lnTo>
                                <a:close/>
                                <a:moveTo>
                                  <a:pt x="1312" y="764"/>
                                </a:moveTo>
                                <a:lnTo>
                                  <a:pt x="661" y="1032"/>
                                </a:lnTo>
                                <a:lnTo>
                                  <a:pt x="662" y="1032"/>
                                </a:lnTo>
                                <a:lnTo>
                                  <a:pt x="683" y="1032"/>
                                </a:lnTo>
                                <a:lnTo>
                                  <a:pt x="1322" y="770"/>
                                </a:lnTo>
                                <a:lnTo>
                                  <a:pt x="1322" y="766"/>
                                </a:lnTo>
                                <a:lnTo>
                                  <a:pt x="1312" y="766"/>
                                </a:lnTo>
                                <a:lnTo>
                                  <a:pt x="1312" y="764"/>
                                </a:lnTo>
                                <a:close/>
                                <a:moveTo>
                                  <a:pt x="4" y="763"/>
                                </a:moveTo>
                                <a:lnTo>
                                  <a:pt x="9" y="766"/>
                                </a:lnTo>
                                <a:lnTo>
                                  <a:pt x="9" y="765"/>
                                </a:lnTo>
                                <a:lnTo>
                                  <a:pt x="4" y="763"/>
                                </a:lnTo>
                                <a:close/>
                                <a:moveTo>
                                  <a:pt x="9" y="765"/>
                                </a:moveTo>
                                <a:lnTo>
                                  <a:pt x="9" y="766"/>
                                </a:lnTo>
                                <a:lnTo>
                                  <a:pt x="10" y="766"/>
                                </a:lnTo>
                                <a:lnTo>
                                  <a:pt x="9" y="765"/>
                                </a:lnTo>
                                <a:close/>
                                <a:moveTo>
                                  <a:pt x="1315" y="763"/>
                                </a:moveTo>
                                <a:lnTo>
                                  <a:pt x="1312" y="764"/>
                                </a:lnTo>
                                <a:lnTo>
                                  <a:pt x="1312" y="766"/>
                                </a:lnTo>
                                <a:lnTo>
                                  <a:pt x="1315" y="763"/>
                                </a:lnTo>
                                <a:close/>
                                <a:moveTo>
                                  <a:pt x="1322" y="763"/>
                                </a:moveTo>
                                <a:lnTo>
                                  <a:pt x="1315" y="763"/>
                                </a:lnTo>
                                <a:lnTo>
                                  <a:pt x="1312" y="766"/>
                                </a:lnTo>
                                <a:lnTo>
                                  <a:pt x="1322" y="766"/>
                                </a:lnTo>
                                <a:lnTo>
                                  <a:pt x="1322" y="763"/>
                                </a:lnTo>
                                <a:close/>
                                <a:moveTo>
                                  <a:pt x="9" y="763"/>
                                </a:moveTo>
                                <a:lnTo>
                                  <a:pt x="4" y="763"/>
                                </a:lnTo>
                                <a:lnTo>
                                  <a:pt x="9" y="765"/>
                                </a:lnTo>
                                <a:lnTo>
                                  <a:pt x="9" y="763"/>
                                </a:lnTo>
                                <a:close/>
                                <a:moveTo>
                                  <a:pt x="1312" y="5"/>
                                </a:moveTo>
                                <a:lnTo>
                                  <a:pt x="1312" y="764"/>
                                </a:lnTo>
                                <a:lnTo>
                                  <a:pt x="1315" y="763"/>
                                </a:lnTo>
                                <a:lnTo>
                                  <a:pt x="1322" y="763"/>
                                </a:lnTo>
                                <a:lnTo>
                                  <a:pt x="1322" y="10"/>
                                </a:lnTo>
                                <a:lnTo>
                                  <a:pt x="1317" y="10"/>
                                </a:lnTo>
                                <a:lnTo>
                                  <a:pt x="1312" y="5"/>
                                </a:lnTo>
                                <a:close/>
                                <a:moveTo>
                                  <a:pt x="9" y="5"/>
                                </a:moveTo>
                                <a:lnTo>
                                  <a:pt x="4" y="10"/>
                                </a:lnTo>
                                <a:lnTo>
                                  <a:pt x="9" y="10"/>
                                </a:lnTo>
                                <a:lnTo>
                                  <a:pt x="9" y="5"/>
                                </a:lnTo>
                                <a:close/>
                                <a:moveTo>
                                  <a:pt x="1312" y="5"/>
                                </a:moveTo>
                                <a:lnTo>
                                  <a:pt x="9" y="5"/>
                                </a:lnTo>
                                <a:lnTo>
                                  <a:pt x="9" y="10"/>
                                </a:lnTo>
                                <a:lnTo>
                                  <a:pt x="1312" y="10"/>
                                </a:lnTo>
                                <a:lnTo>
                                  <a:pt x="1312" y="5"/>
                                </a:lnTo>
                                <a:close/>
                                <a:moveTo>
                                  <a:pt x="1322" y="5"/>
                                </a:moveTo>
                                <a:lnTo>
                                  <a:pt x="1312" y="5"/>
                                </a:lnTo>
                                <a:lnTo>
                                  <a:pt x="1317" y="10"/>
                                </a:lnTo>
                                <a:lnTo>
                                  <a:pt x="1322" y="10"/>
                                </a:lnTo>
                                <a:lnTo>
                                  <a:pt x="1322" y="5"/>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88"/>
                        <wps:cNvSpPr>
                          <a:spLocks noChangeArrowheads="1"/>
                        </wps:cNvSpPr>
                        <wps:spPr bwMode="auto">
                          <a:xfrm>
                            <a:off x="1135" y="3924"/>
                            <a:ext cx="10" cy="459"/>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 y="4570"/>
                            <a:ext cx="1668"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4564"/>
                            <a:ext cx="2181"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91"/>
                        <wps:cNvSpPr>
                          <a:spLocks/>
                        </wps:cNvSpPr>
                        <wps:spPr bwMode="auto">
                          <a:xfrm>
                            <a:off x="0" y="4562"/>
                            <a:ext cx="2181" cy="1604"/>
                          </a:xfrm>
                          <a:custGeom>
                            <a:avLst/>
                            <a:gdLst>
                              <a:gd name="T0" fmla="*/ 1668 w 1683"/>
                              <a:gd name="T1" fmla="*/ 5041 h 1604"/>
                              <a:gd name="T2" fmla="*/ 1668 w 1683"/>
                              <a:gd name="T3" fmla="*/ 5065 h 1604"/>
                              <a:gd name="T4" fmla="*/ 1668 w 1683"/>
                              <a:gd name="T5" fmla="*/ 6126 h 1604"/>
                              <a:gd name="T6" fmla="*/ 1620 w 1683"/>
                              <a:gd name="T7" fmla="*/ 6200 h 1604"/>
                              <a:gd name="T8" fmla="*/ 1550 w 1683"/>
                              <a:gd name="T9" fmla="*/ 6243 h 1604"/>
                              <a:gd name="T10" fmla="*/ 1339 w 1683"/>
                              <a:gd name="T11" fmla="*/ 6318 h 1604"/>
                              <a:gd name="T12" fmla="*/ 842 w 1683"/>
                              <a:gd name="T13" fmla="*/ 6371 h 1604"/>
                              <a:gd name="T14" fmla="*/ 377 w 1683"/>
                              <a:gd name="T15" fmla="*/ 6325 h 1604"/>
                              <a:gd name="T16" fmla="*/ 154 w 1683"/>
                              <a:gd name="T17" fmla="*/ 6255 h 1604"/>
                              <a:gd name="T18" fmla="*/ 24 w 1683"/>
                              <a:gd name="T19" fmla="*/ 6150 h 1604"/>
                              <a:gd name="T20" fmla="*/ 29 w 1683"/>
                              <a:gd name="T21" fmla="*/ 5125 h 1604"/>
                              <a:gd name="T22" fmla="*/ 106 w 1683"/>
                              <a:gd name="T23" fmla="*/ 5187 h 1604"/>
                              <a:gd name="T24" fmla="*/ 197 w 1683"/>
                              <a:gd name="T25" fmla="*/ 5231 h 1604"/>
                              <a:gd name="T26" fmla="*/ 310 w 1683"/>
                              <a:gd name="T27" fmla="*/ 5267 h 1604"/>
                              <a:gd name="T28" fmla="*/ 842 w 1683"/>
                              <a:gd name="T29" fmla="*/ 5327 h 1604"/>
                              <a:gd name="T30" fmla="*/ 1130 w 1683"/>
                              <a:gd name="T31" fmla="*/ 5310 h 1604"/>
                              <a:gd name="T32" fmla="*/ 1373 w 1683"/>
                              <a:gd name="T33" fmla="*/ 5267 h 1604"/>
                              <a:gd name="T34" fmla="*/ 1488 w 1683"/>
                              <a:gd name="T35" fmla="*/ 5228 h 1604"/>
                              <a:gd name="T36" fmla="*/ 1666 w 1683"/>
                              <a:gd name="T37" fmla="*/ 5111 h 1604"/>
                              <a:gd name="T38" fmla="*/ 1658 w 1683"/>
                              <a:gd name="T39" fmla="*/ 5091 h 1604"/>
                              <a:gd name="T40" fmla="*/ 1529 w 1683"/>
                              <a:gd name="T41" fmla="*/ 5195 h 1604"/>
                              <a:gd name="T42" fmla="*/ 1428 w 1683"/>
                              <a:gd name="T43" fmla="*/ 5235 h 1604"/>
                              <a:gd name="T44" fmla="*/ 1272 w 1683"/>
                              <a:gd name="T45" fmla="*/ 5274 h 1604"/>
                              <a:gd name="T46" fmla="*/ 926 w 1683"/>
                              <a:gd name="T47" fmla="*/ 5310 h 1604"/>
                              <a:gd name="T48" fmla="*/ 482 w 1683"/>
                              <a:gd name="T49" fmla="*/ 5286 h 1604"/>
                              <a:gd name="T50" fmla="*/ 346 w 1683"/>
                              <a:gd name="T51" fmla="*/ 5259 h 1604"/>
                              <a:gd name="T52" fmla="*/ 202 w 1683"/>
                              <a:gd name="T53" fmla="*/ 5216 h 1604"/>
                              <a:gd name="T54" fmla="*/ 113 w 1683"/>
                              <a:gd name="T55" fmla="*/ 5173 h 1604"/>
                              <a:gd name="T56" fmla="*/ 17 w 1683"/>
                              <a:gd name="T57" fmla="*/ 5067 h 1604"/>
                              <a:gd name="T58" fmla="*/ 19 w 1683"/>
                              <a:gd name="T59" fmla="*/ 5029 h 1604"/>
                              <a:gd name="T60" fmla="*/ 154 w 1683"/>
                              <a:gd name="T61" fmla="*/ 4914 h 1604"/>
                              <a:gd name="T62" fmla="*/ 283 w 1683"/>
                              <a:gd name="T63" fmla="*/ 4866 h 1604"/>
                              <a:gd name="T64" fmla="*/ 595 w 1683"/>
                              <a:gd name="T65" fmla="*/ 4808 h 1604"/>
                              <a:gd name="T66" fmla="*/ 1090 w 1683"/>
                              <a:gd name="T67" fmla="*/ 4808 h 1604"/>
                              <a:gd name="T68" fmla="*/ 1428 w 1683"/>
                              <a:gd name="T69" fmla="*/ 4873 h 1604"/>
                              <a:gd name="T70" fmla="*/ 1529 w 1683"/>
                              <a:gd name="T71" fmla="*/ 4914 h 1604"/>
                              <a:gd name="T72" fmla="*/ 1668 w 1683"/>
                              <a:gd name="T73" fmla="*/ 5041 h 1604"/>
                              <a:gd name="T74" fmla="*/ 1644 w 1683"/>
                              <a:gd name="T75" fmla="*/ 4969 h 1604"/>
                              <a:gd name="T76" fmla="*/ 1558 w 1683"/>
                              <a:gd name="T77" fmla="*/ 4909 h 1604"/>
                              <a:gd name="T78" fmla="*/ 1462 w 1683"/>
                              <a:gd name="T79" fmla="*/ 4868 h 1604"/>
                              <a:gd name="T80" fmla="*/ 1310 w 1683"/>
                              <a:gd name="T81" fmla="*/ 4827 h 1604"/>
                              <a:gd name="T82" fmla="*/ 1090 w 1683"/>
                              <a:gd name="T83" fmla="*/ 4794 h 1604"/>
                              <a:gd name="T84" fmla="*/ 593 w 1683"/>
                              <a:gd name="T85" fmla="*/ 4794 h 1604"/>
                              <a:gd name="T86" fmla="*/ 250 w 1683"/>
                              <a:gd name="T87" fmla="*/ 4859 h 1604"/>
                              <a:gd name="T88" fmla="*/ 86 w 1683"/>
                              <a:gd name="T89" fmla="*/ 4933 h 1604"/>
                              <a:gd name="T90" fmla="*/ 10 w 1683"/>
                              <a:gd name="T91" fmla="*/ 5010 h 1604"/>
                              <a:gd name="T92" fmla="*/ 0 w 1683"/>
                              <a:gd name="T93" fmla="*/ 6114 h 1604"/>
                              <a:gd name="T94" fmla="*/ 170 w 1683"/>
                              <a:gd name="T95" fmla="*/ 6279 h 1604"/>
                              <a:gd name="T96" fmla="*/ 480 w 1683"/>
                              <a:gd name="T97" fmla="*/ 6359 h 1604"/>
                              <a:gd name="T98" fmla="*/ 674 w 1683"/>
                              <a:gd name="T99" fmla="*/ 6380 h 1604"/>
                              <a:gd name="T100" fmla="*/ 1090 w 1683"/>
                              <a:gd name="T101" fmla="*/ 6373 h 1604"/>
                              <a:gd name="T102" fmla="*/ 1241 w 1683"/>
                              <a:gd name="T103" fmla="*/ 6354 h 1604"/>
                              <a:gd name="T104" fmla="*/ 1462 w 1683"/>
                              <a:gd name="T105" fmla="*/ 6299 h 1604"/>
                              <a:gd name="T106" fmla="*/ 1558 w 1683"/>
                              <a:gd name="T107" fmla="*/ 6258 h 1604"/>
                              <a:gd name="T108" fmla="*/ 1682 w 1683"/>
                              <a:gd name="T109" fmla="*/ 5070 h 16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83" h="1604">
                                <a:moveTo>
                                  <a:pt x="1682" y="257"/>
                                </a:moveTo>
                                <a:lnTo>
                                  <a:pt x="1673" y="228"/>
                                </a:lnTo>
                                <a:lnTo>
                                  <a:pt x="1668" y="221"/>
                                </a:lnTo>
                                <a:lnTo>
                                  <a:pt x="1668" y="259"/>
                                </a:lnTo>
                                <a:lnTo>
                                  <a:pt x="1666" y="259"/>
                                </a:lnTo>
                                <a:lnTo>
                                  <a:pt x="1668" y="272"/>
                                </a:lnTo>
                                <a:lnTo>
                                  <a:pt x="1666" y="285"/>
                                </a:lnTo>
                                <a:lnTo>
                                  <a:pt x="1668" y="283"/>
                                </a:lnTo>
                                <a:lnTo>
                                  <a:pt x="1668" y="324"/>
                                </a:lnTo>
                                <a:lnTo>
                                  <a:pt x="1668" y="1332"/>
                                </a:lnTo>
                                <a:lnTo>
                                  <a:pt x="1666" y="1344"/>
                                </a:lnTo>
                                <a:lnTo>
                                  <a:pt x="1668" y="1344"/>
                                </a:lnTo>
                                <a:lnTo>
                                  <a:pt x="1663" y="1356"/>
                                </a:lnTo>
                                <a:lnTo>
                                  <a:pt x="1658" y="1370"/>
                                </a:lnTo>
                                <a:lnTo>
                                  <a:pt x="1644" y="1394"/>
                                </a:lnTo>
                                <a:lnTo>
                                  <a:pt x="1620" y="1418"/>
                                </a:lnTo>
                                <a:lnTo>
                                  <a:pt x="1606" y="1428"/>
                                </a:lnTo>
                                <a:lnTo>
                                  <a:pt x="1589" y="1440"/>
                                </a:lnTo>
                                <a:lnTo>
                                  <a:pt x="1570" y="1452"/>
                                </a:lnTo>
                                <a:lnTo>
                                  <a:pt x="1550" y="1461"/>
                                </a:lnTo>
                                <a:lnTo>
                                  <a:pt x="1529" y="1473"/>
                                </a:lnTo>
                                <a:lnTo>
                                  <a:pt x="1457" y="1502"/>
                                </a:lnTo>
                                <a:lnTo>
                                  <a:pt x="1399" y="1521"/>
                                </a:lnTo>
                                <a:lnTo>
                                  <a:pt x="1339" y="1536"/>
                                </a:lnTo>
                                <a:lnTo>
                                  <a:pt x="1238" y="1557"/>
                                </a:lnTo>
                                <a:lnTo>
                                  <a:pt x="1090" y="1577"/>
                                </a:lnTo>
                                <a:lnTo>
                                  <a:pt x="1008" y="1584"/>
                                </a:lnTo>
                                <a:lnTo>
                                  <a:pt x="842" y="1589"/>
                                </a:lnTo>
                                <a:lnTo>
                                  <a:pt x="674" y="1584"/>
                                </a:lnTo>
                                <a:lnTo>
                                  <a:pt x="595" y="1577"/>
                                </a:lnTo>
                                <a:lnTo>
                                  <a:pt x="446" y="1557"/>
                                </a:lnTo>
                                <a:lnTo>
                                  <a:pt x="377" y="1543"/>
                                </a:lnTo>
                                <a:lnTo>
                                  <a:pt x="346" y="1536"/>
                                </a:lnTo>
                                <a:lnTo>
                                  <a:pt x="312" y="1529"/>
                                </a:lnTo>
                                <a:lnTo>
                                  <a:pt x="254" y="1512"/>
                                </a:lnTo>
                                <a:lnTo>
                                  <a:pt x="154" y="1473"/>
                                </a:lnTo>
                                <a:lnTo>
                                  <a:pt x="132" y="1461"/>
                                </a:lnTo>
                                <a:lnTo>
                                  <a:pt x="113" y="1452"/>
                                </a:lnTo>
                                <a:lnTo>
                                  <a:pt x="62" y="1416"/>
                                </a:lnTo>
                                <a:lnTo>
                                  <a:pt x="24" y="1368"/>
                                </a:lnTo>
                                <a:lnTo>
                                  <a:pt x="14" y="1332"/>
                                </a:lnTo>
                                <a:lnTo>
                                  <a:pt x="14" y="321"/>
                                </a:lnTo>
                                <a:lnTo>
                                  <a:pt x="19" y="329"/>
                                </a:lnTo>
                                <a:lnTo>
                                  <a:pt x="29" y="343"/>
                                </a:lnTo>
                                <a:lnTo>
                                  <a:pt x="41" y="355"/>
                                </a:lnTo>
                                <a:lnTo>
                                  <a:pt x="53" y="369"/>
                                </a:lnTo>
                                <a:lnTo>
                                  <a:pt x="86" y="393"/>
                                </a:lnTo>
                                <a:lnTo>
                                  <a:pt x="106" y="405"/>
                                </a:lnTo>
                                <a:lnTo>
                                  <a:pt x="125" y="415"/>
                                </a:lnTo>
                                <a:lnTo>
                                  <a:pt x="146" y="427"/>
                                </a:lnTo>
                                <a:lnTo>
                                  <a:pt x="170" y="437"/>
                                </a:lnTo>
                                <a:lnTo>
                                  <a:pt x="197" y="449"/>
                                </a:lnTo>
                                <a:lnTo>
                                  <a:pt x="223" y="458"/>
                                </a:lnTo>
                                <a:lnTo>
                                  <a:pt x="250" y="465"/>
                                </a:lnTo>
                                <a:lnTo>
                                  <a:pt x="278" y="475"/>
                                </a:lnTo>
                                <a:lnTo>
                                  <a:pt x="310" y="485"/>
                                </a:lnTo>
                                <a:lnTo>
                                  <a:pt x="408" y="506"/>
                                </a:lnTo>
                                <a:lnTo>
                                  <a:pt x="593" y="533"/>
                                </a:lnTo>
                                <a:lnTo>
                                  <a:pt x="674" y="540"/>
                                </a:lnTo>
                                <a:lnTo>
                                  <a:pt x="842" y="545"/>
                                </a:lnTo>
                                <a:lnTo>
                                  <a:pt x="1010" y="540"/>
                                </a:lnTo>
                                <a:lnTo>
                                  <a:pt x="1090" y="533"/>
                                </a:lnTo>
                                <a:lnTo>
                                  <a:pt x="1110" y="530"/>
                                </a:lnTo>
                                <a:lnTo>
                                  <a:pt x="1130" y="528"/>
                                </a:lnTo>
                                <a:lnTo>
                                  <a:pt x="1241" y="513"/>
                                </a:lnTo>
                                <a:lnTo>
                                  <a:pt x="1274" y="506"/>
                                </a:lnTo>
                                <a:lnTo>
                                  <a:pt x="1310" y="499"/>
                                </a:lnTo>
                                <a:lnTo>
                                  <a:pt x="1373" y="485"/>
                                </a:lnTo>
                                <a:lnTo>
                                  <a:pt x="1404" y="475"/>
                                </a:lnTo>
                                <a:lnTo>
                                  <a:pt x="1433" y="465"/>
                                </a:lnTo>
                                <a:lnTo>
                                  <a:pt x="1462" y="458"/>
                                </a:lnTo>
                                <a:lnTo>
                                  <a:pt x="1488" y="446"/>
                                </a:lnTo>
                                <a:lnTo>
                                  <a:pt x="1536" y="427"/>
                                </a:lnTo>
                                <a:lnTo>
                                  <a:pt x="1558" y="415"/>
                                </a:lnTo>
                                <a:lnTo>
                                  <a:pt x="1615" y="381"/>
                                </a:lnTo>
                                <a:lnTo>
                                  <a:pt x="1666" y="329"/>
                                </a:lnTo>
                                <a:lnTo>
                                  <a:pt x="1668" y="324"/>
                                </a:lnTo>
                                <a:lnTo>
                                  <a:pt x="1668" y="283"/>
                                </a:lnTo>
                                <a:lnTo>
                                  <a:pt x="1663" y="297"/>
                                </a:lnTo>
                                <a:lnTo>
                                  <a:pt x="1658" y="309"/>
                                </a:lnTo>
                                <a:lnTo>
                                  <a:pt x="1620" y="357"/>
                                </a:lnTo>
                                <a:lnTo>
                                  <a:pt x="1570" y="391"/>
                                </a:lnTo>
                                <a:lnTo>
                                  <a:pt x="1550" y="403"/>
                                </a:lnTo>
                                <a:lnTo>
                                  <a:pt x="1529" y="413"/>
                                </a:lnTo>
                                <a:lnTo>
                                  <a:pt x="1507" y="425"/>
                                </a:lnTo>
                                <a:lnTo>
                                  <a:pt x="1483" y="434"/>
                                </a:lnTo>
                                <a:lnTo>
                                  <a:pt x="1457" y="444"/>
                                </a:lnTo>
                                <a:lnTo>
                                  <a:pt x="1428" y="453"/>
                                </a:lnTo>
                                <a:lnTo>
                                  <a:pt x="1399" y="461"/>
                                </a:lnTo>
                                <a:lnTo>
                                  <a:pt x="1370" y="470"/>
                                </a:lnTo>
                                <a:lnTo>
                                  <a:pt x="1339" y="477"/>
                                </a:lnTo>
                                <a:lnTo>
                                  <a:pt x="1272" y="492"/>
                                </a:lnTo>
                                <a:lnTo>
                                  <a:pt x="1238" y="497"/>
                                </a:lnTo>
                                <a:lnTo>
                                  <a:pt x="1202" y="504"/>
                                </a:lnTo>
                                <a:lnTo>
                                  <a:pt x="1090" y="518"/>
                                </a:lnTo>
                                <a:lnTo>
                                  <a:pt x="926" y="528"/>
                                </a:lnTo>
                                <a:lnTo>
                                  <a:pt x="842" y="530"/>
                                </a:lnTo>
                                <a:lnTo>
                                  <a:pt x="756" y="528"/>
                                </a:lnTo>
                                <a:lnTo>
                                  <a:pt x="595" y="518"/>
                                </a:lnTo>
                                <a:lnTo>
                                  <a:pt x="482" y="504"/>
                                </a:lnTo>
                                <a:lnTo>
                                  <a:pt x="446" y="497"/>
                                </a:lnTo>
                                <a:lnTo>
                                  <a:pt x="410" y="492"/>
                                </a:lnTo>
                                <a:lnTo>
                                  <a:pt x="377" y="485"/>
                                </a:lnTo>
                                <a:lnTo>
                                  <a:pt x="346" y="477"/>
                                </a:lnTo>
                                <a:lnTo>
                                  <a:pt x="312" y="470"/>
                                </a:lnTo>
                                <a:lnTo>
                                  <a:pt x="254" y="451"/>
                                </a:lnTo>
                                <a:lnTo>
                                  <a:pt x="228" y="444"/>
                                </a:lnTo>
                                <a:lnTo>
                                  <a:pt x="202" y="434"/>
                                </a:lnTo>
                                <a:lnTo>
                                  <a:pt x="178" y="425"/>
                                </a:lnTo>
                                <a:lnTo>
                                  <a:pt x="154" y="413"/>
                                </a:lnTo>
                                <a:lnTo>
                                  <a:pt x="132" y="403"/>
                                </a:lnTo>
                                <a:lnTo>
                                  <a:pt x="113" y="391"/>
                                </a:lnTo>
                                <a:lnTo>
                                  <a:pt x="94" y="381"/>
                                </a:lnTo>
                                <a:lnTo>
                                  <a:pt x="77" y="369"/>
                                </a:lnTo>
                                <a:lnTo>
                                  <a:pt x="31" y="321"/>
                                </a:lnTo>
                                <a:lnTo>
                                  <a:pt x="17" y="285"/>
                                </a:lnTo>
                                <a:lnTo>
                                  <a:pt x="17" y="283"/>
                                </a:lnTo>
                                <a:lnTo>
                                  <a:pt x="17" y="285"/>
                                </a:lnTo>
                                <a:lnTo>
                                  <a:pt x="14" y="271"/>
                                </a:lnTo>
                                <a:lnTo>
                                  <a:pt x="19" y="247"/>
                                </a:lnTo>
                                <a:lnTo>
                                  <a:pt x="94" y="163"/>
                                </a:lnTo>
                                <a:lnTo>
                                  <a:pt x="113" y="153"/>
                                </a:lnTo>
                                <a:lnTo>
                                  <a:pt x="132" y="141"/>
                                </a:lnTo>
                                <a:lnTo>
                                  <a:pt x="154" y="132"/>
                                </a:lnTo>
                                <a:lnTo>
                                  <a:pt x="178" y="120"/>
                                </a:lnTo>
                                <a:lnTo>
                                  <a:pt x="202" y="110"/>
                                </a:lnTo>
                                <a:lnTo>
                                  <a:pt x="254" y="91"/>
                                </a:lnTo>
                                <a:lnTo>
                                  <a:pt x="283" y="84"/>
                                </a:lnTo>
                                <a:lnTo>
                                  <a:pt x="314" y="74"/>
                                </a:lnTo>
                                <a:lnTo>
                                  <a:pt x="377" y="60"/>
                                </a:lnTo>
                                <a:lnTo>
                                  <a:pt x="446" y="45"/>
                                </a:lnTo>
                                <a:lnTo>
                                  <a:pt x="595" y="26"/>
                                </a:lnTo>
                                <a:lnTo>
                                  <a:pt x="674" y="19"/>
                                </a:lnTo>
                                <a:lnTo>
                                  <a:pt x="842" y="14"/>
                                </a:lnTo>
                                <a:lnTo>
                                  <a:pt x="1010" y="19"/>
                                </a:lnTo>
                                <a:lnTo>
                                  <a:pt x="1090" y="26"/>
                                </a:lnTo>
                                <a:lnTo>
                                  <a:pt x="1238" y="45"/>
                                </a:lnTo>
                                <a:lnTo>
                                  <a:pt x="1339" y="67"/>
                                </a:lnTo>
                                <a:lnTo>
                                  <a:pt x="1399" y="84"/>
                                </a:lnTo>
                                <a:lnTo>
                                  <a:pt x="1428" y="91"/>
                                </a:lnTo>
                                <a:lnTo>
                                  <a:pt x="1457" y="101"/>
                                </a:lnTo>
                                <a:lnTo>
                                  <a:pt x="1483" y="110"/>
                                </a:lnTo>
                                <a:lnTo>
                                  <a:pt x="1507" y="120"/>
                                </a:lnTo>
                                <a:lnTo>
                                  <a:pt x="1529" y="132"/>
                                </a:lnTo>
                                <a:lnTo>
                                  <a:pt x="1550" y="141"/>
                                </a:lnTo>
                                <a:lnTo>
                                  <a:pt x="1606" y="175"/>
                                </a:lnTo>
                                <a:lnTo>
                                  <a:pt x="1658" y="235"/>
                                </a:lnTo>
                                <a:lnTo>
                                  <a:pt x="1668" y="259"/>
                                </a:lnTo>
                                <a:lnTo>
                                  <a:pt x="1668" y="221"/>
                                </a:lnTo>
                                <a:lnTo>
                                  <a:pt x="1663" y="213"/>
                                </a:lnTo>
                                <a:lnTo>
                                  <a:pt x="1654" y="201"/>
                                </a:lnTo>
                                <a:lnTo>
                                  <a:pt x="1644" y="187"/>
                                </a:lnTo>
                                <a:lnTo>
                                  <a:pt x="1615" y="163"/>
                                </a:lnTo>
                                <a:lnTo>
                                  <a:pt x="1596" y="151"/>
                                </a:lnTo>
                                <a:lnTo>
                                  <a:pt x="1579" y="139"/>
                                </a:lnTo>
                                <a:lnTo>
                                  <a:pt x="1558" y="127"/>
                                </a:lnTo>
                                <a:lnTo>
                                  <a:pt x="1536" y="117"/>
                                </a:lnTo>
                                <a:lnTo>
                                  <a:pt x="1512" y="108"/>
                                </a:lnTo>
                                <a:lnTo>
                                  <a:pt x="1488" y="96"/>
                                </a:lnTo>
                                <a:lnTo>
                                  <a:pt x="1462" y="86"/>
                                </a:lnTo>
                                <a:lnTo>
                                  <a:pt x="1433" y="77"/>
                                </a:lnTo>
                                <a:lnTo>
                                  <a:pt x="1404" y="69"/>
                                </a:lnTo>
                                <a:lnTo>
                                  <a:pt x="1373" y="60"/>
                                </a:lnTo>
                                <a:lnTo>
                                  <a:pt x="1310" y="45"/>
                                </a:lnTo>
                                <a:lnTo>
                                  <a:pt x="1274" y="38"/>
                                </a:lnTo>
                                <a:lnTo>
                                  <a:pt x="1241" y="31"/>
                                </a:lnTo>
                                <a:lnTo>
                                  <a:pt x="1109" y="14"/>
                                </a:lnTo>
                                <a:lnTo>
                                  <a:pt x="1090" y="12"/>
                                </a:lnTo>
                                <a:lnTo>
                                  <a:pt x="1010" y="5"/>
                                </a:lnTo>
                                <a:lnTo>
                                  <a:pt x="842" y="0"/>
                                </a:lnTo>
                                <a:lnTo>
                                  <a:pt x="672" y="5"/>
                                </a:lnTo>
                                <a:lnTo>
                                  <a:pt x="593" y="12"/>
                                </a:lnTo>
                                <a:lnTo>
                                  <a:pt x="444" y="31"/>
                                </a:lnTo>
                                <a:lnTo>
                                  <a:pt x="341" y="53"/>
                                </a:lnTo>
                                <a:lnTo>
                                  <a:pt x="278" y="69"/>
                                </a:lnTo>
                                <a:lnTo>
                                  <a:pt x="250" y="77"/>
                                </a:lnTo>
                                <a:lnTo>
                                  <a:pt x="223" y="86"/>
                                </a:lnTo>
                                <a:lnTo>
                                  <a:pt x="194" y="96"/>
                                </a:lnTo>
                                <a:lnTo>
                                  <a:pt x="170" y="108"/>
                                </a:lnTo>
                                <a:lnTo>
                                  <a:pt x="86" y="151"/>
                                </a:lnTo>
                                <a:lnTo>
                                  <a:pt x="41" y="189"/>
                                </a:lnTo>
                                <a:lnTo>
                                  <a:pt x="29" y="201"/>
                                </a:lnTo>
                                <a:lnTo>
                                  <a:pt x="19" y="216"/>
                                </a:lnTo>
                                <a:lnTo>
                                  <a:pt x="10" y="228"/>
                                </a:lnTo>
                                <a:lnTo>
                                  <a:pt x="5" y="242"/>
                                </a:lnTo>
                                <a:lnTo>
                                  <a:pt x="0" y="271"/>
                                </a:lnTo>
                                <a:lnTo>
                                  <a:pt x="0" y="273"/>
                                </a:lnTo>
                                <a:lnTo>
                                  <a:pt x="0" y="1332"/>
                                </a:lnTo>
                                <a:lnTo>
                                  <a:pt x="19" y="1389"/>
                                </a:lnTo>
                                <a:lnTo>
                                  <a:pt x="86" y="1452"/>
                                </a:lnTo>
                                <a:lnTo>
                                  <a:pt x="146" y="1485"/>
                                </a:lnTo>
                                <a:lnTo>
                                  <a:pt x="170" y="1497"/>
                                </a:lnTo>
                                <a:lnTo>
                                  <a:pt x="250" y="1526"/>
                                </a:lnTo>
                                <a:lnTo>
                                  <a:pt x="341" y="1550"/>
                                </a:lnTo>
                                <a:lnTo>
                                  <a:pt x="408" y="1565"/>
                                </a:lnTo>
                                <a:lnTo>
                                  <a:pt x="480" y="1577"/>
                                </a:lnTo>
                                <a:lnTo>
                                  <a:pt x="516" y="1584"/>
                                </a:lnTo>
                                <a:lnTo>
                                  <a:pt x="554" y="1589"/>
                                </a:lnTo>
                                <a:lnTo>
                                  <a:pt x="593" y="1591"/>
                                </a:lnTo>
                                <a:lnTo>
                                  <a:pt x="674" y="1598"/>
                                </a:lnTo>
                                <a:lnTo>
                                  <a:pt x="756" y="1603"/>
                                </a:lnTo>
                                <a:lnTo>
                                  <a:pt x="926" y="1603"/>
                                </a:lnTo>
                                <a:lnTo>
                                  <a:pt x="1010" y="1598"/>
                                </a:lnTo>
                                <a:lnTo>
                                  <a:pt x="1090" y="1591"/>
                                </a:lnTo>
                                <a:lnTo>
                                  <a:pt x="1130" y="1589"/>
                                </a:lnTo>
                                <a:lnTo>
                                  <a:pt x="1166" y="1584"/>
                                </a:lnTo>
                                <a:lnTo>
                                  <a:pt x="1205" y="1577"/>
                                </a:lnTo>
                                <a:lnTo>
                                  <a:pt x="1241" y="1572"/>
                                </a:lnTo>
                                <a:lnTo>
                                  <a:pt x="1274" y="1565"/>
                                </a:lnTo>
                                <a:lnTo>
                                  <a:pt x="1310" y="1557"/>
                                </a:lnTo>
                                <a:lnTo>
                                  <a:pt x="1404" y="1536"/>
                                </a:lnTo>
                                <a:lnTo>
                                  <a:pt x="1462" y="1517"/>
                                </a:lnTo>
                                <a:lnTo>
                                  <a:pt x="1488" y="1507"/>
                                </a:lnTo>
                                <a:lnTo>
                                  <a:pt x="1512" y="1497"/>
                                </a:lnTo>
                                <a:lnTo>
                                  <a:pt x="1536" y="1485"/>
                                </a:lnTo>
                                <a:lnTo>
                                  <a:pt x="1558" y="1476"/>
                                </a:lnTo>
                                <a:lnTo>
                                  <a:pt x="1615" y="1440"/>
                                </a:lnTo>
                                <a:lnTo>
                                  <a:pt x="1666" y="1389"/>
                                </a:lnTo>
                                <a:lnTo>
                                  <a:pt x="1682" y="1346"/>
                                </a:lnTo>
                                <a:lnTo>
                                  <a:pt x="1682" y="288"/>
                                </a:lnTo>
                                <a:lnTo>
                                  <a:pt x="1682" y="283"/>
                                </a:lnTo>
                                <a:lnTo>
                                  <a:pt x="1682" y="273"/>
                                </a:lnTo>
                                <a:lnTo>
                                  <a:pt x="1682" y="257"/>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19"/>
                        <wps:cNvSpPr>
                          <a:spLocks/>
                        </wps:cNvSpPr>
                        <wps:spPr bwMode="auto">
                          <a:xfrm>
                            <a:off x="6388" y="2167"/>
                            <a:ext cx="2662" cy="3291"/>
                          </a:xfrm>
                          <a:custGeom>
                            <a:avLst/>
                            <a:gdLst>
                              <a:gd name="T0" fmla="*/ 146 w 2662"/>
                              <a:gd name="T1" fmla="*/ 2768 h 3291"/>
                              <a:gd name="T2" fmla="*/ 158 w 2662"/>
                              <a:gd name="T3" fmla="*/ 2507 h 3291"/>
                              <a:gd name="T4" fmla="*/ 187 w 2662"/>
                              <a:gd name="T5" fmla="*/ 2814 h 3291"/>
                              <a:gd name="T6" fmla="*/ 338 w 2662"/>
                              <a:gd name="T7" fmla="*/ 2432 h 3291"/>
                              <a:gd name="T8" fmla="*/ 276 w 2662"/>
                              <a:gd name="T9" fmla="*/ 2814 h 3291"/>
                              <a:gd name="T10" fmla="*/ 302 w 2662"/>
                              <a:gd name="T11" fmla="*/ 4705 h 3291"/>
                              <a:gd name="T12" fmla="*/ 458 w 2662"/>
                              <a:gd name="T13" fmla="*/ 2463 h 3291"/>
                              <a:gd name="T14" fmla="*/ 516 w 2662"/>
                              <a:gd name="T15" fmla="*/ 2814 h 3291"/>
                              <a:gd name="T16" fmla="*/ 667 w 2662"/>
                              <a:gd name="T17" fmla="*/ 2432 h 3291"/>
                              <a:gd name="T18" fmla="*/ 607 w 2662"/>
                              <a:gd name="T19" fmla="*/ 2814 h 3291"/>
                              <a:gd name="T20" fmla="*/ 633 w 2662"/>
                              <a:gd name="T21" fmla="*/ 4705 h 3291"/>
                              <a:gd name="T22" fmla="*/ 787 w 2662"/>
                              <a:gd name="T23" fmla="*/ 2463 h 3291"/>
                              <a:gd name="T24" fmla="*/ 847 w 2662"/>
                              <a:gd name="T25" fmla="*/ 2814 h 3291"/>
                              <a:gd name="T26" fmla="*/ 998 w 2662"/>
                              <a:gd name="T27" fmla="*/ 2432 h 3291"/>
                              <a:gd name="T28" fmla="*/ 936 w 2662"/>
                              <a:gd name="T29" fmla="*/ 2814 h 3291"/>
                              <a:gd name="T30" fmla="*/ 962 w 2662"/>
                              <a:gd name="T31" fmla="*/ 4705 h 3291"/>
                              <a:gd name="T32" fmla="*/ 1118 w 2662"/>
                              <a:gd name="T33" fmla="*/ 2463 h 3291"/>
                              <a:gd name="T34" fmla="*/ 1176 w 2662"/>
                              <a:gd name="T35" fmla="*/ 2814 h 3291"/>
                              <a:gd name="T36" fmla="*/ 1327 w 2662"/>
                              <a:gd name="T37" fmla="*/ 2432 h 3291"/>
                              <a:gd name="T38" fmla="*/ 1267 w 2662"/>
                              <a:gd name="T39" fmla="*/ 2814 h 3291"/>
                              <a:gd name="T40" fmla="*/ 1293 w 2662"/>
                              <a:gd name="T41" fmla="*/ 4705 h 3291"/>
                              <a:gd name="T42" fmla="*/ 1447 w 2662"/>
                              <a:gd name="T43" fmla="*/ 2463 h 3291"/>
                              <a:gd name="T44" fmla="*/ 1507 w 2662"/>
                              <a:gd name="T45" fmla="*/ 2814 h 3291"/>
                              <a:gd name="T46" fmla="*/ 1658 w 2662"/>
                              <a:gd name="T47" fmla="*/ 2432 h 3291"/>
                              <a:gd name="T48" fmla="*/ 1596 w 2662"/>
                              <a:gd name="T49" fmla="*/ 2814 h 3291"/>
                              <a:gd name="T50" fmla="*/ 1622 w 2662"/>
                              <a:gd name="T51" fmla="*/ 4705 h 3291"/>
                              <a:gd name="T52" fmla="*/ 1778 w 2662"/>
                              <a:gd name="T53" fmla="*/ 2463 h 3291"/>
                              <a:gd name="T54" fmla="*/ 1836 w 2662"/>
                              <a:gd name="T55" fmla="*/ 2814 h 3291"/>
                              <a:gd name="T56" fmla="*/ 1987 w 2662"/>
                              <a:gd name="T57" fmla="*/ 2432 h 3291"/>
                              <a:gd name="T58" fmla="*/ 1927 w 2662"/>
                              <a:gd name="T59" fmla="*/ 2814 h 3291"/>
                              <a:gd name="T60" fmla="*/ 1953 w 2662"/>
                              <a:gd name="T61" fmla="*/ 4705 h 3291"/>
                              <a:gd name="T62" fmla="*/ 2107 w 2662"/>
                              <a:gd name="T63" fmla="*/ 2463 h 3291"/>
                              <a:gd name="T64" fmla="*/ 2167 w 2662"/>
                              <a:gd name="T65" fmla="*/ 2814 h 3291"/>
                              <a:gd name="T66" fmla="*/ 2318 w 2662"/>
                              <a:gd name="T67" fmla="*/ 2432 h 3291"/>
                              <a:gd name="T68" fmla="*/ 2256 w 2662"/>
                              <a:gd name="T69" fmla="*/ 2814 h 3291"/>
                              <a:gd name="T70" fmla="*/ 2282 w 2662"/>
                              <a:gd name="T71" fmla="*/ 4705 h 3291"/>
                              <a:gd name="T72" fmla="*/ 2438 w 2662"/>
                              <a:gd name="T73" fmla="*/ 2463 h 3291"/>
                              <a:gd name="T74" fmla="*/ 2647 w 2662"/>
                              <a:gd name="T75" fmla="*/ 2432 h 3291"/>
                              <a:gd name="T76" fmla="*/ 2661 w 2662"/>
                              <a:gd name="T77" fmla="*/ 5437 h 3291"/>
                              <a:gd name="T78" fmla="*/ 2633 w 2662"/>
                              <a:gd name="T79" fmla="*/ 5317 h 3291"/>
                              <a:gd name="T80" fmla="*/ 2633 w 2662"/>
                              <a:gd name="T81" fmla="*/ 5226 h 3291"/>
                              <a:gd name="T82" fmla="*/ 2661 w 2662"/>
                              <a:gd name="T83" fmla="*/ 5017 h 3291"/>
                              <a:gd name="T84" fmla="*/ 2661 w 2662"/>
                              <a:gd name="T85" fmla="*/ 4777 h 3291"/>
                              <a:gd name="T86" fmla="*/ 2661 w 2662"/>
                              <a:gd name="T87" fmla="*/ 4446 h 3291"/>
                              <a:gd name="T88" fmla="*/ 2633 w 2662"/>
                              <a:gd name="T89" fmla="*/ 4326 h 3291"/>
                              <a:gd name="T90" fmla="*/ 2633 w 2662"/>
                              <a:gd name="T91" fmla="*/ 4237 h 3291"/>
                              <a:gd name="T92" fmla="*/ 2661 w 2662"/>
                              <a:gd name="T93" fmla="*/ 4026 h 3291"/>
                              <a:gd name="T94" fmla="*/ 2661 w 2662"/>
                              <a:gd name="T95" fmla="*/ 3786 h 3291"/>
                              <a:gd name="T96" fmla="*/ 2661 w 2662"/>
                              <a:gd name="T97" fmla="*/ 3457 h 3291"/>
                              <a:gd name="T98" fmla="*/ 2633 w 2662"/>
                              <a:gd name="T99" fmla="*/ 3337 h 3291"/>
                              <a:gd name="T100" fmla="*/ 2633 w 2662"/>
                              <a:gd name="T101" fmla="*/ 3246 h 3291"/>
                              <a:gd name="T102" fmla="*/ 2661 w 2662"/>
                              <a:gd name="T103" fmla="*/ 3037 h 3291"/>
                              <a:gd name="T104" fmla="*/ 2661 w 2662"/>
                              <a:gd name="T105" fmla="*/ 2797 h 3291"/>
                              <a:gd name="T106" fmla="*/ 2661 w 2662"/>
                              <a:gd name="T107" fmla="*/ 2466 h 329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662" h="3291">
                                <a:moveTo>
                                  <a:pt x="93" y="2287"/>
                                </a:moveTo>
                                <a:lnTo>
                                  <a:pt x="0" y="2287"/>
                                </a:lnTo>
                                <a:lnTo>
                                  <a:pt x="0" y="2318"/>
                                </a:lnTo>
                                <a:lnTo>
                                  <a:pt x="93" y="2318"/>
                                </a:lnTo>
                                <a:lnTo>
                                  <a:pt x="93" y="2287"/>
                                </a:lnTo>
                                <a:close/>
                                <a:moveTo>
                                  <a:pt x="146" y="381"/>
                                </a:moveTo>
                                <a:lnTo>
                                  <a:pt x="26" y="441"/>
                                </a:lnTo>
                                <a:lnTo>
                                  <a:pt x="146" y="501"/>
                                </a:lnTo>
                                <a:lnTo>
                                  <a:pt x="146" y="381"/>
                                </a:lnTo>
                                <a:close/>
                                <a:moveTo>
                                  <a:pt x="158" y="0"/>
                                </a:moveTo>
                                <a:lnTo>
                                  <a:pt x="38" y="60"/>
                                </a:lnTo>
                                <a:lnTo>
                                  <a:pt x="158" y="120"/>
                                </a:lnTo>
                                <a:lnTo>
                                  <a:pt x="158" y="0"/>
                                </a:lnTo>
                                <a:close/>
                                <a:moveTo>
                                  <a:pt x="187" y="427"/>
                                </a:moveTo>
                                <a:lnTo>
                                  <a:pt x="156" y="427"/>
                                </a:lnTo>
                                <a:lnTo>
                                  <a:pt x="156" y="456"/>
                                </a:lnTo>
                                <a:lnTo>
                                  <a:pt x="187" y="456"/>
                                </a:lnTo>
                                <a:lnTo>
                                  <a:pt x="187" y="427"/>
                                </a:lnTo>
                                <a:close/>
                                <a:moveTo>
                                  <a:pt x="213" y="2287"/>
                                </a:moveTo>
                                <a:lnTo>
                                  <a:pt x="182" y="2287"/>
                                </a:lnTo>
                                <a:lnTo>
                                  <a:pt x="182" y="2318"/>
                                </a:lnTo>
                                <a:lnTo>
                                  <a:pt x="213" y="2318"/>
                                </a:lnTo>
                                <a:lnTo>
                                  <a:pt x="213" y="2287"/>
                                </a:lnTo>
                                <a:close/>
                                <a:moveTo>
                                  <a:pt x="338" y="45"/>
                                </a:moveTo>
                                <a:lnTo>
                                  <a:pt x="218" y="45"/>
                                </a:lnTo>
                                <a:lnTo>
                                  <a:pt x="218" y="76"/>
                                </a:lnTo>
                                <a:lnTo>
                                  <a:pt x="338" y="76"/>
                                </a:lnTo>
                                <a:lnTo>
                                  <a:pt x="338" y="45"/>
                                </a:lnTo>
                                <a:close/>
                                <a:moveTo>
                                  <a:pt x="396" y="427"/>
                                </a:moveTo>
                                <a:lnTo>
                                  <a:pt x="276" y="427"/>
                                </a:lnTo>
                                <a:lnTo>
                                  <a:pt x="276" y="456"/>
                                </a:lnTo>
                                <a:lnTo>
                                  <a:pt x="396" y="456"/>
                                </a:lnTo>
                                <a:lnTo>
                                  <a:pt x="396" y="427"/>
                                </a:lnTo>
                                <a:close/>
                                <a:moveTo>
                                  <a:pt x="422" y="2287"/>
                                </a:moveTo>
                                <a:lnTo>
                                  <a:pt x="302" y="2287"/>
                                </a:lnTo>
                                <a:lnTo>
                                  <a:pt x="302" y="2318"/>
                                </a:lnTo>
                                <a:lnTo>
                                  <a:pt x="422" y="2318"/>
                                </a:lnTo>
                                <a:lnTo>
                                  <a:pt x="422" y="2287"/>
                                </a:lnTo>
                                <a:close/>
                                <a:moveTo>
                                  <a:pt x="458" y="45"/>
                                </a:moveTo>
                                <a:lnTo>
                                  <a:pt x="427" y="45"/>
                                </a:lnTo>
                                <a:lnTo>
                                  <a:pt x="427" y="76"/>
                                </a:lnTo>
                                <a:lnTo>
                                  <a:pt x="458" y="76"/>
                                </a:lnTo>
                                <a:lnTo>
                                  <a:pt x="458" y="45"/>
                                </a:lnTo>
                                <a:close/>
                                <a:moveTo>
                                  <a:pt x="516" y="427"/>
                                </a:moveTo>
                                <a:lnTo>
                                  <a:pt x="487" y="427"/>
                                </a:lnTo>
                                <a:lnTo>
                                  <a:pt x="487" y="456"/>
                                </a:lnTo>
                                <a:lnTo>
                                  <a:pt x="516" y="456"/>
                                </a:lnTo>
                                <a:lnTo>
                                  <a:pt x="516" y="427"/>
                                </a:lnTo>
                                <a:close/>
                                <a:moveTo>
                                  <a:pt x="542" y="2287"/>
                                </a:moveTo>
                                <a:lnTo>
                                  <a:pt x="513" y="2287"/>
                                </a:lnTo>
                                <a:lnTo>
                                  <a:pt x="513" y="2318"/>
                                </a:lnTo>
                                <a:lnTo>
                                  <a:pt x="542" y="2318"/>
                                </a:lnTo>
                                <a:lnTo>
                                  <a:pt x="542" y="2287"/>
                                </a:lnTo>
                                <a:close/>
                                <a:moveTo>
                                  <a:pt x="667" y="45"/>
                                </a:moveTo>
                                <a:lnTo>
                                  <a:pt x="547" y="45"/>
                                </a:lnTo>
                                <a:lnTo>
                                  <a:pt x="547" y="76"/>
                                </a:lnTo>
                                <a:lnTo>
                                  <a:pt x="667" y="76"/>
                                </a:lnTo>
                                <a:lnTo>
                                  <a:pt x="667" y="45"/>
                                </a:lnTo>
                                <a:close/>
                                <a:moveTo>
                                  <a:pt x="727" y="427"/>
                                </a:moveTo>
                                <a:lnTo>
                                  <a:pt x="607" y="427"/>
                                </a:lnTo>
                                <a:lnTo>
                                  <a:pt x="607" y="456"/>
                                </a:lnTo>
                                <a:lnTo>
                                  <a:pt x="727" y="456"/>
                                </a:lnTo>
                                <a:lnTo>
                                  <a:pt x="727" y="427"/>
                                </a:lnTo>
                                <a:close/>
                                <a:moveTo>
                                  <a:pt x="753" y="2287"/>
                                </a:moveTo>
                                <a:lnTo>
                                  <a:pt x="633" y="2287"/>
                                </a:lnTo>
                                <a:lnTo>
                                  <a:pt x="633" y="2318"/>
                                </a:lnTo>
                                <a:lnTo>
                                  <a:pt x="753" y="2318"/>
                                </a:lnTo>
                                <a:lnTo>
                                  <a:pt x="753" y="2287"/>
                                </a:lnTo>
                                <a:close/>
                                <a:moveTo>
                                  <a:pt x="787" y="45"/>
                                </a:moveTo>
                                <a:lnTo>
                                  <a:pt x="758" y="45"/>
                                </a:lnTo>
                                <a:lnTo>
                                  <a:pt x="758" y="76"/>
                                </a:lnTo>
                                <a:lnTo>
                                  <a:pt x="787" y="76"/>
                                </a:lnTo>
                                <a:lnTo>
                                  <a:pt x="787" y="45"/>
                                </a:lnTo>
                                <a:close/>
                                <a:moveTo>
                                  <a:pt x="847" y="427"/>
                                </a:moveTo>
                                <a:lnTo>
                                  <a:pt x="816" y="427"/>
                                </a:lnTo>
                                <a:lnTo>
                                  <a:pt x="816" y="456"/>
                                </a:lnTo>
                                <a:lnTo>
                                  <a:pt x="847" y="456"/>
                                </a:lnTo>
                                <a:lnTo>
                                  <a:pt x="847" y="427"/>
                                </a:lnTo>
                                <a:close/>
                                <a:moveTo>
                                  <a:pt x="873" y="2287"/>
                                </a:moveTo>
                                <a:lnTo>
                                  <a:pt x="842" y="2287"/>
                                </a:lnTo>
                                <a:lnTo>
                                  <a:pt x="842" y="2318"/>
                                </a:lnTo>
                                <a:lnTo>
                                  <a:pt x="873" y="2318"/>
                                </a:lnTo>
                                <a:lnTo>
                                  <a:pt x="873" y="2287"/>
                                </a:lnTo>
                                <a:close/>
                                <a:moveTo>
                                  <a:pt x="998" y="45"/>
                                </a:moveTo>
                                <a:lnTo>
                                  <a:pt x="878" y="45"/>
                                </a:lnTo>
                                <a:lnTo>
                                  <a:pt x="878" y="76"/>
                                </a:lnTo>
                                <a:lnTo>
                                  <a:pt x="998" y="76"/>
                                </a:lnTo>
                                <a:lnTo>
                                  <a:pt x="998" y="45"/>
                                </a:lnTo>
                                <a:close/>
                                <a:moveTo>
                                  <a:pt x="1056" y="427"/>
                                </a:moveTo>
                                <a:lnTo>
                                  <a:pt x="936" y="427"/>
                                </a:lnTo>
                                <a:lnTo>
                                  <a:pt x="936" y="456"/>
                                </a:lnTo>
                                <a:lnTo>
                                  <a:pt x="1056" y="456"/>
                                </a:lnTo>
                                <a:lnTo>
                                  <a:pt x="1056" y="427"/>
                                </a:lnTo>
                                <a:close/>
                                <a:moveTo>
                                  <a:pt x="1082" y="2287"/>
                                </a:moveTo>
                                <a:lnTo>
                                  <a:pt x="962" y="2287"/>
                                </a:lnTo>
                                <a:lnTo>
                                  <a:pt x="962" y="2318"/>
                                </a:lnTo>
                                <a:lnTo>
                                  <a:pt x="1082" y="2318"/>
                                </a:lnTo>
                                <a:lnTo>
                                  <a:pt x="1082" y="2287"/>
                                </a:lnTo>
                                <a:close/>
                                <a:moveTo>
                                  <a:pt x="1118" y="45"/>
                                </a:moveTo>
                                <a:lnTo>
                                  <a:pt x="1087" y="45"/>
                                </a:lnTo>
                                <a:lnTo>
                                  <a:pt x="1087" y="76"/>
                                </a:lnTo>
                                <a:lnTo>
                                  <a:pt x="1118" y="76"/>
                                </a:lnTo>
                                <a:lnTo>
                                  <a:pt x="1118" y="45"/>
                                </a:lnTo>
                                <a:close/>
                                <a:moveTo>
                                  <a:pt x="1176" y="427"/>
                                </a:moveTo>
                                <a:lnTo>
                                  <a:pt x="1147" y="427"/>
                                </a:lnTo>
                                <a:lnTo>
                                  <a:pt x="1147" y="456"/>
                                </a:lnTo>
                                <a:lnTo>
                                  <a:pt x="1176" y="456"/>
                                </a:lnTo>
                                <a:lnTo>
                                  <a:pt x="1176" y="427"/>
                                </a:lnTo>
                                <a:close/>
                                <a:moveTo>
                                  <a:pt x="1202" y="2287"/>
                                </a:moveTo>
                                <a:lnTo>
                                  <a:pt x="1173" y="2287"/>
                                </a:lnTo>
                                <a:lnTo>
                                  <a:pt x="1173" y="2318"/>
                                </a:lnTo>
                                <a:lnTo>
                                  <a:pt x="1202" y="2318"/>
                                </a:lnTo>
                                <a:lnTo>
                                  <a:pt x="1202" y="2287"/>
                                </a:lnTo>
                                <a:close/>
                                <a:moveTo>
                                  <a:pt x="1327" y="45"/>
                                </a:moveTo>
                                <a:lnTo>
                                  <a:pt x="1207" y="45"/>
                                </a:lnTo>
                                <a:lnTo>
                                  <a:pt x="1207" y="76"/>
                                </a:lnTo>
                                <a:lnTo>
                                  <a:pt x="1327" y="76"/>
                                </a:lnTo>
                                <a:lnTo>
                                  <a:pt x="1327" y="45"/>
                                </a:lnTo>
                                <a:close/>
                                <a:moveTo>
                                  <a:pt x="1387" y="427"/>
                                </a:moveTo>
                                <a:lnTo>
                                  <a:pt x="1267" y="427"/>
                                </a:lnTo>
                                <a:lnTo>
                                  <a:pt x="1267" y="456"/>
                                </a:lnTo>
                                <a:lnTo>
                                  <a:pt x="1387" y="456"/>
                                </a:lnTo>
                                <a:lnTo>
                                  <a:pt x="1387" y="427"/>
                                </a:lnTo>
                                <a:close/>
                                <a:moveTo>
                                  <a:pt x="1413" y="2287"/>
                                </a:moveTo>
                                <a:lnTo>
                                  <a:pt x="1293" y="2287"/>
                                </a:lnTo>
                                <a:lnTo>
                                  <a:pt x="1293" y="2318"/>
                                </a:lnTo>
                                <a:lnTo>
                                  <a:pt x="1413" y="2318"/>
                                </a:lnTo>
                                <a:lnTo>
                                  <a:pt x="1413" y="2287"/>
                                </a:lnTo>
                                <a:close/>
                                <a:moveTo>
                                  <a:pt x="1447" y="45"/>
                                </a:moveTo>
                                <a:lnTo>
                                  <a:pt x="1418" y="45"/>
                                </a:lnTo>
                                <a:lnTo>
                                  <a:pt x="1418" y="76"/>
                                </a:lnTo>
                                <a:lnTo>
                                  <a:pt x="1447" y="76"/>
                                </a:lnTo>
                                <a:lnTo>
                                  <a:pt x="1447" y="45"/>
                                </a:lnTo>
                                <a:close/>
                                <a:moveTo>
                                  <a:pt x="1507" y="427"/>
                                </a:moveTo>
                                <a:lnTo>
                                  <a:pt x="1476" y="427"/>
                                </a:lnTo>
                                <a:lnTo>
                                  <a:pt x="1476" y="456"/>
                                </a:lnTo>
                                <a:lnTo>
                                  <a:pt x="1507" y="456"/>
                                </a:lnTo>
                                <a:lnTo>
                                  <a:pt x="1507" y="427"/>
                                </a:lnTo>
                                <a:close/>
                                <a:moveTo>
                                  <a:pt x="1533" y="2287"/>
                                </a:moveTo>
                                <a:lnTo>
                                  <a:pt x="1502" y="2287"/>
                                </a:lnTo>
                                <a:lnTo>
                                  <a:pt x="1502" y="2318"/>
                                </a:lnTo>
                                <a:lnTo>
                                  <a:pt x="1533" y="2318"/>
                                </a:lnTo>
                                <a:lnTo>
                                  <a:pt x="1533" y="2287"/>
                                </a:lnTo>
                                <a:close/>
                                <a:moveTo>
                                  <a:pt x="1658" y="45"/>
                                </a:moveTo>
                                <a:lnTo>
                                  <a:pt x="1538" y="45"/>
                                </a:lnTo>
                                <a:lnTo>
                                  <a:pt x="1538" y="76"/>
                                </a:lnTo>
                                <a:lnTo>
                                  <a:pt x="1658" y="76"/>
                                </a:lnTo>
                                <a:lnTo>
                                  <a:pt x="1658" y="45"/>
                                </a:lnTo>
                                <a:close/>
                                <a:moveTo>
                                  <a:pt x="1716" y="427"/>
                                </a:moveTo>
                                <a:lnTo>
                                  <a:pt x="1596" y="427"/>
                                </a:lnTo>
                                <a:lnTo>
                                  <a:pt x="1596" y="456"/>
                                </a:lnTo>
                                <a:lnTo>
                                  <a:pt x="1716" y="456"/>
                                </a:lnTo>
                                <a:lnTo>
                                  <a:pt x="1716" y="427"/>
                                </a:lnTo>
                                <a:close/>
                                <a:moveTo>
                                  <a:pt x="1742" y="2287"/>
                                </a:moveTo>
                                <a:lnTo>
                                  <a:pt x="1622" y="2287"/>
                                </a:lnTo>
                                <a:lnTo>
                                  <a:pt x="1622" y="2318"/>
                                </a:lnTo>
                                <a:lnTo>
                                  <a:pt x="1742" y="2318"/>
                                </a:lnTo>
                                <a:lnTo>
                                  <a:pt x="1742" y="2287"/>
                                </a:lnTo>
                                <a:close/>
                                <a:moveTo>
                                  <a:pt x="1778" y="45"/>
                                </a:moveTo>
                                <a:lnTo>
                                  <a:pt x="1747" y="45"/>
                                </a:lnTo>
                                <a:lnTo>
                                  <a:pt x="1747" y="76"/>
                                </a:lnTo>
                                <a:lnTo>
                                  <a:pt x="1778" y="76"/>
                                </a:lnTo>
                                <a:lnTo>
                                  <a:pt x="1778" y="45"/>
                                </a:lnTo>
                                <a:close/>
                                <a:moveTo>
                                  <a:pt x="1836" y="427"/>
                                </a:moveTo>
                                <a:lnTo>
                                  <a:pt x="1807" y="427"/>
                                </a:lnTo>
                                <a:lnTo>
                                  <a:pt x="1807" y="456"/>
                                </a:lnTo>
                                <a:lnTo>
                                  <a:pt x="1836" y="456"/>
                                </a:lnTo>
                                <a:lnTo>
                                  <a:pt x="1836" y="427"/>
                                </a:lnTo>
                                <a:close/>
                                <a:moveTo>
                                  <a:pt x="1862" y="2287"/>
                                </a:moveTo>
                                <a:lnTo>
                                  <a:pt x="1833" y="2287"/>
                                </a:lnTo>
                                <a:lnTo>
                                  <a:pt x="1833" y="2318"/>
                                </a:lnTo>
                                <a:lnTo>
                                  <a:pt x="1862" y="2318"/>
                                </a:lnTo>
                                <a:lnTo>
                                  <a:pt x="1862" y="2287"/>
                                </a:lnTo>
                                <a:close/>
                                <a:moveTo>
                                  <a:pt x="1987" y="45"/>
                                </a:moveTo>
                                <a:lnTo>
                                  <a:pt x="1867" y="45"/>
                                </a:lnTo>
                                <a:lnTo>
                                  <a:pt x="1867" y="76"/>
                                </a:lnTo>
                                <a:lnTo>
                                  <a:pt x="1987" y="76"/>
                                </a:lnTo>
                                <a:lnTo>
                                  <a:pt x="1987" y="45"/>
                                </a:lnTo>
                                <a:close/>
                                <a:moveTo>
                                  <a:pt x="2047" y="427"/>
                                </a:moveTo>
                                <a:lnTo>
                                  <a:pt x="1927" y="427"/>
                                </a:lnTo>
                                <a:lnTo>
                                  <a:pt x="1927" y="456"/>
                                </a:lnTo>
                                <a:lnTo>
                                  <a:pt x="2047" y="456"/>
                                </a:lnTo>
                                <a:lnTo>
                                  <a:pt x="2047" y="427"/>
                                </a:lnTo>
                                <a:close/>
                                <a:moveTo>
                                  <a:pt x="2073" y="2287"/>
                                </a:moveTo>
                                <a:lnTo>
                                  <a:pt x="1953" y="2287"/>
                                </a:lnTo>
                                <a:lnTo>
                                  <a:pt x="1953" y="2318"/>
                                </a:lnTo>
                                <a:lnTo>
                                  <a:pt x="2073" y="2318"/>
                                </a:lnTo>
                                <a:lnTo>
                                  <a:pt x="2073" y="2287"/>
                                </a:lnTo>
                                <a:close/>
                                <a:moveTo>
                                  <a:pt x="2107" y="45"/>
                                </a:moveTo>
                                <a:lnTo>
                                  <a:pt x="2078" y="45"/>
                                </a:lnTo>
                                <a:lnTo>
                                  <a:pt x="2078" y="76"/>
                                </a:lnTo>
                                <a:lnTo>
                                  <a:pt x="2107" y="76"/>
                                </a:lnTo>
                                <a:lnTo>
                                  <a:pt x="2107" y="45"/>
                                </a:lnTo>
                                <a:close/>
                                <a:moveTo>
                                  <a:pt x="2167" y="427"/>
                                </a:moveTo>
                                <a:lnTo>
                                  <a:pt x="2136" y="427"/>
                                </a:lnTo>
                                <a:lnTo>
                                  <a:pt x="2136" y="456"/>
                                </a:lnTo>
                                <a:lnTo>
                                  <a:pt x="2167" y="456"/>
                                </a:lnTo>
                                <a:lnTo>
                                  <a:pt x="2167" y="427"/>
                                </a:lnTo>
                                <a:close/>
                                <a:moveTo>
                                  <a:pt x="2193" y="2287"/>
                                </a:moveTo>
                                <a:lnTo>
                                  <a:pt x="2162" y="2287"/>
                                </a:lnTo>
                                <a:lnTo>
                                  <a:pt x="2162" y="2318"/>
                                </a:lnTo>
                                <a:lnTo>
                                  <a:pt x="2193" y="2318"/>
                                </a:lnTo>
                                <a:lnTo>
                                  <a:pt x="2193" y="2287"/>
                                </a:lnTo>
                                <a:close/>
                                <a:moveTo>
                                  <a:pt x="2318" y="45"/>
                                </a:moveTo>
                                <a:lnTo>
                                  <a:pt x="2198" y="45"/>
                                </a:lnTo>
                                <a:lnTo>
                                  <a:pt x="2198" y="76"/>
                                </a:lnTo>
                                <a:lnTo>
                                  <a:pt x="2318" y="76"/>
                                </a:lnTo>
                                <a:lnTo>
                                  <a:pt x="2318" y="45"/>
                                </a:lnTo>
                                <a:close/>
                                <a:moveTo>
                                  <a:pt x="2376" y="427"/>
                                </a:moveTo>
                                <a:lnTo>
                                  <a:pt x="2256" y="427"/>
                                </a:lnTo>
                                <a:lnTo>
                                  <a:pt x="2256" y="456"/>
                                </a:lnTo>
                                <a:lnTo>
                                  <a:pt x="2376" y="456"/>
                                </a:lnTo>
                                <a:lnTo>
                                  <a:pt x="2376" y="427"/>
                                </a:lnTo>
                                <a:close/>
                                <a:moveTo>
                                  <a:pt x="2402" y="2287"/>
                                </a:moveTo>
                                <a:lnTo>
                                  <a:pt x="2282" y="2287"/>
                                </a:lnTo>
                                <a:lnTo>
                                  <a:pt x="2282" y="2318"/>
                                </a:lnTo>
                                <a:lnTo>
                                  <a:pt x="2402" y="2318"/>
                                </a:lnTo>
                                <a:lnTo>
                                  <a:pt x="2402" y="2287"/>
                                </a:lnTo>
                                <a:close/>
                                <a:moveTo>
                                  <a:pt x="2438" y="45"/>
                                </a:moveTo>
                                <a:lnTo>
                                  <a:pt x="2407" y="45"/>
                                </a:lnTo>
                                <a:lnTo>
                                  <a:pt x="2407" y="76"/>
                                </a:lnTo>
                                <a:lnTo>
                                  <a:pt x="2438" y="76"/>
                                </a:lnTo>
                                <a:lnTo>
                                  <a:pt x="2438" y="45"/>
                                </a:lnTo>
                                <a:close/>
                                <a:moveTo>
                                  <a:pt x="2647" y="45"/>
                                </a:moveTo>
                                <a:lnTo>
                                  <a:pt x="2527" y="45"/>
                                </a:lnTo>
                                <a:lnTo>
                                  <a:pt x="2527" y="76"/>
                                </a:lnTo>
                                <a:lnTo>
                                  <a:pt x="2647" y="76"/>
                                </a:lnTo>
                                <a:lnTo>
                                  <a:pt x="2647" y="45"/>
                                </a:lnTo>
                                <a:close/>
                                <a:moveTo>
                                  <a:pt x="2661" y="3259"/>
                                </a:moveTo>
                                <a:lnTo>
                                  <a:pt x="2633" y="3259"/>
                                </a:lnTo>
                                <a:lnTo>
                                  <a:pt x="2633" y="3290"/>
                                </a:lnTo>
                                <a:lnTo>
                                  <a:pt x="2661" y="3290"/>
                                </a:lnTo>
                                <a:lnTo>
                                  <a:pt x="2661" y="3259"/>
                                </a:lnTo>
                                <a:close/>
                                <a:moveTo>
                                  <a:pt x="2661" y="3050"/>
                                </a:moveTo>
                                <a:lnTo>
                                  <a:pt x="2633" y="3050"/>
                                </a:lnTo>
                                <a:lnTo>
                                  <a:pt x="2633" y="3170"/>
                                </a:lnTo>
                                <a:lnTo>
                                  <a:pt x="2661" y="3170"/>
                                </a:lnTo>
                                <a:lnTo>
                                  <a:pt x="2661" y="3050"/>
                                </a:lnTo>
                                <a:close/>
                                <a:moveTo>
                                  <a:pt x="2661" y="2930"/>
                                </a:moveTo>
                                <a:lnTo>
                                  <a:pt x="2633" y="2930"/>
                                </a:lnTo>
                                <a:lnTo>
                                  <a:pt x="2633" y="2959"/>
                                </a:lnTo>
                                <a:lnTo>
                                  <a:pt x="2661" y="2959"/>
                                </a:lnTo>
                                <a:lnTo>
                                  <a:pt x="2661" y="2930"/>
                                </a:lnTo>
                                <a:close/>
                                <a:moveTo>
                                  <a:pt x="2661" y="2719"/>
                                </a:moveTo>
                                <a:lnTo>
                                  <a:pt x="2633" y="2719"/>
                                </a:lnTo>
                                <a:lnTo>
                                  <a:pt x="2633" y="2839"/>
                                </a:lnTo>
                                <a:lnTo>
                                  <a:pt x="2661" y="2839"/>
                                </a:lnTo>
                                <a:lnTo>
                                  <a:pt x="2661" y="2719"/>
                                </a:lnTo>
                                <a:close/>
                                <a:moveTo>
                                  <a:pt x="2661" y="2599"/>
                                </a:moveTo>
                                <a:lnTo>
                                  <a:pt x="2633" y="2599"/>
                                </a:lnTo>
                                <a:lnTo>
                                  <a:pt x="2633" y="2630"/>
                                </a:lnTo>
                                <a:lnTo>
                                  <a:pt x="2661" y="2630"/>
                                </a:lnTo>
                                <a:lnTo>
                                  <a:pt x="2661" y="2599"/>
                                </a:lnTo>
                                <a:close/>
                                <a:moveTo>
                                  <a:pt x="2661" y="2390"/>
                                </a:moveTo>
                                <a:lnTo>
                                  <a:pt x="2633" y="2390"/>
                                </a:lnTo>
                                <a:lnTo>
                                  <a:pt x="2633" y="2510"/>
                                </a:lnTo>
                                <a:lnTo>
                                  <a:pt x="2661" y="2510"/>
                                </a:lnTo>
                                <a:lnTo>
                                  <a:pt x="2661" y="2390"/>
                                </a:lnTo>
                                <a:close/>
                                <a:moveTo>
                                  <a:pt x="2661" y="2270"/>
                                </a:moveTo>
                                <a:lnTo>
                                  <a:pt x="2633" y="2270"/>
                                </a:lnTo>
                                <a:lnTo>
                                  <a:pt x="2633" y="2299"/>
                                </a:lnTo>
                                <a:lnTo>
                                  <a:pt x="2661" y="2299"/>
                                </a:lnTo>
                                <a:lnTo>
                                  <a:pt x="2661" y="2270"/>
                                </a:lnTo>
                                <a:close/>
                                <a:moveTo>
                                  <a:pt x="2661" y="2059"/>
                                </a:moveTo>
                                <a:lnTo>
                                  <a:pt x="2633" y="2059"/>
                                </a:lnTo>
                                <a:lnTo>
                                  <a:pt x="2633" y="2179"/>
                                </a:lnTo>
                                <a:lnTo>
                                  <a:pt x="2661" y="2179"/>
                                </a:lnTo>
                                <a:lnTo>
                                  <a:pt x="2661" y="2059"/>
                                </a:lnTo>
                                <a:close/>
                                <a:moveTo>
                                  <a:pt x="2661" y="1939"/>
                                </a:moveTo>
                                <a:lnTo>
                                  <a:pt x="2633" y="1939"/>
                                </a:lnTo>
                                <a:lnTo>
                                  <a:pt x="2633" y="1970"/>
                                </a:lnTo>
                                <a:lnTo>
                                  <a:pt x="2661" y="1970"/>
                                </a:lnTo>
                                <a:lnTo>
                                  <a:pt x="2661" y="1939"/>
                                </a:lnTo>
                                <a:close/>
                                <a:moveTo>
                                  <a:pt x="2661" y="1730"/>
                                </a:moveTo>
                                <a:lnTo>
                                  <a:pt x="2633" y="1730"/>
                                </a:lnTo>
                                <a:lnTo>
                                  <a:pt x="2633" y="1850"/>
                                </a:lnTo>
                                <a:lnTo>
                                  <a:pt x="2661" y="1850"/>
                                </a:lnTo>
                                <a:lnTo>
                                  <a:pt x="2661" y="1730"/>
                                </a:lnTo>
                                <a:close/>
                                <a:moveTo>
                                  <a:pt x="2661" y="1610"/>
                                </a:moveTo>
                                <a:lnTo>
                                  <a:pt x="2633" y="1610"/>
                                </a:lnTo>
                                <a:lnTo>
                                  <a:pt x="2633" y="1639"/>
                                </a:lnTo>
                                <a:lnTo>
                                  <a:pt x="2661" y="1639"/>
                                </a:lnTo>
                                <a:lnTo>
                                  <a:pt x="2661" y="1610"/>
                                </a:lnTo>
                                <a:close/>
                                <a:moveTo>
                                  <a:pt x="2661" y="1399"/>
                                </a:moveTo>
                                <a:lnTo>
                                  <a:pt x="2633" y="1399"/>
                                </a:lnTo>
                                <a:lnTo>
                                  <a:pt x="2633" y="1519"/>
                                </a:lnTo>
                                <a:lnTo>
                                  <a:pt x="2661" y="1519"/>
                                </a:lnTo>
                                <a:lnTo>
                                  <a:pt x="2661" y="1399"/>
                                </a:lnTo>
                                <a:close/>
                                <a:moveTo>
                                  <a:pt x="2661" y="1279"/>
                                </a:moveTo>
                                <a:lnTo>
                                  <a:pt x="2633" y="1279"/>
                                </a:lnTo>
                                <a:lnTo>
                                  <a:pt x="2633" y="1310"/>
                                </a:lnTo>
                                <a:lnTo>
                                  <a:pt x="2661" y="1310"/>
                                </a:lnTo>
                                <a:lnTo>
                                  <a:pt x="2661" y="1279"/>
                                </a:lnTo>
                                <a:close/>
                                <a:moveTo>
                                  <a:pt x="2661" y="1070"/>
                                </a:moveTo>
                                <a:lnTo>
                                  <a:pt x="2633" y="1070"/>
                                </a:lnTo>
                                <a:lnTo>
                                  <a:pt x="2633" y="1190"/>
                                </a:lnTo>
                                <a:lnTo>
                                  <a:pt x="2661" y="1190"/>
                                </a:lnTo>
                                <a:lnTo>
                                  <a:pt x="2661" y="1070"/>
                                </a:lnTo>
                                <a:close/>
                                <a:moveTo>
                                  <a:pt x="2661" y="950"/>
                                </a:moveTo>
                                <a:lnTo>
                                  <a:pt x="2633" y="950"/>
                                </a:lnTo>
                                <a:lnTo>
                                  <a:pt x="2633" y="979"/>
                                </a:lnTo>
                                <a:lnTo>
                                  <a:pt x="2661" y="979"/>
                                </a:lnTo>
                                <a:lnTo>
                                  <a:pt x="2661" y="950"/>
                                </a:lnTo>
                                <a:close/>
                                <a:moveTo>
                                  <a:pt x="2661" y="739"/>
                                </a:moveTo>
                                <a:lnTo>
                                  <a:pt x="2633" y="739"/>
                                </a:lnTo>
                                <a:lnTo>
                                  <a:pt x="2633" y="859"/>
                                </a:lnTo>
                                <a:lnTo>
                                  <a:pt x="2661" y="859"/>
                                </a:lnTo>
                                <a:lnTo>
                                  <a:pt x="2661" y="739"/>
                                </a:lnTo>
                                <a:close/>
                                <a:moveTo>
                                  <a:pt x="2661" y="619"/>
                                </a:moveTo>
                                <a:lnTo>
                                  <a:pt x="2633" y="619"/>
                                </a:lnTo>
                                <a:lnTo>
                                  <a:pt x="2633" y="650"/>
                                </a:lnTo>
                                <a:lnTo>
                                  <a:pt x="2661" y="650"/>
                                </a:lnTo>
                                <a:lnTo>
                                  <a:pt x="2661" y="619"/>
                                </a:lnTo>
                                <a:close/>
                                <a:moveTo>
                                  <a:pt x="2661" y="410"/>
                                </a:moveTo>
                                <a:lnTo>
                                  <a:pt x="2633" y="410"/>
                                </a:lnTo>
                                <a:lnTo>
                                  <a:pt x="2633" y="530"/>
                                </a:lnTo>
                                <a:lnTo>
                                  <a:pt x="2661" y="530"/>
                                </a:lnTo>
                                <a:lnTo>
                                  <a:pt x="2661" y="410"/>
                                </a:lnTo>
                                <a:close/>
                                <a:moveTo>
                                  <a:pt x="2661" y="290"/>
                                </a:moveTo>
                                <a:lnTo>
                                  <a:pt x="2633" y="290"/>
                                </a:lnTo>
                                <a:lnTo>
                                  <a:pt x="2633" y="319"/>
                                </a:lnTo>
                                <a:lnTo>
                                  <a:pt x="2661" y="319"/>
                                </a:lnTo>
                                <a:lnTo>
                                  <a:pt x="2661" y="290"/>
                                </a:lnTo>
                                <a:close/>
                                <a:moveTo>
                                  <a:pt x="2661" y="79"/>
                                </a:moveTo>
                                <a:lnTo>
                                  <a:pt x="2633" y="79"/>
                                </a:lnTo>
                                <a:lnTo>
                                  <a:pt x="2633" y="199"/>
                                </a:lnTo>
                                <a:lnTo>
                                  <a:pt x="2661" y="199"/>
                                </a:lnTo>
                                <a:lnTo>
                                  <a:pt x="2661" y="79"/>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17"/>
                        <wps:cNvSpPr>
                          <a:spLocks/>
                        </wps:cNvSpPr>
                        <wps:spPr bwMode="auto">
                          <a:xfrm>
                            <a:off x="6307" y="2674"/>
                            <a:ext cx="2744" cy="2813"/>
                          </a:xfrm>
                          <a:custGeom>
                            <a:avLst/>
                            <a:gdLst>
                              <a:gd name="T0" fmla="*/ 0 w 2744"/>
                              <a:gd name="T1" fmla="*/ 5706 h 2813"/>
                              <a:gd name="T2" fmla="*/ 223 w 2744"/>
                              <a:gd name="T3" fmla="*/ 5677 h 2813"/>
                              <a:gd name="T4" fmla="*/ 223 w 2744"/>
                              <a:gd name="T5" fmla="*/ 5706 h 2813"/>
                              <a:gd name="T6" fmla="*/ 312 w 2744"/>
                              <a:gd name="T7" fmla="*/ 5677 h 2813"/>
                              <a:gd name="T8" fmla="*/ 432 w 2744"/>
                              <a:gd name="T9" fmla="*/ 5677 h 2813"/>
                              <a:gd name="T10" fmla="*/ 523 w 2744"/>
                              <a:gd name="T11" fmla="*/ 5706 h 2813"/>
                              <a:gd name="T12" fmla="*/ 763 w 2744"/>
                              <a:gd name="T13" fmla="*/ 5677 h 2813"/>
                              <a:gd name="T14" fmla="*/ 763 w 2744"/>
                              <a:gd name="T15" fmla="*/ 5706 h 2813"/>
                              <a:gd name="T16" fmla="*/ 852 w 2744"/>
                              <a:gd name="T17" fmla="*/ 5677 h 2813"/>
                              <a:gd name="T18" fmla="*/ 883 w 2744"/>
                              <a:gd name="T19" fmla="*/ 5677 h 2813"/>
                              <a:gd name="T20" fmla="*/ 972 w 2744"/>
                              <a:gd name="T21" fmla="*/ 5706 h 2813"/>
                              <a:gd name="T22" fmla="*/ 1212 w 2744"/>
                              <a:gd name="T23" fmla="*/ 5677 h 2813"/>
                              <a:gd name="T24" fmla="*/ 1212 w 2744"/>
                              <a:gd name="T25" fmla="*/ 5706 h 2813"/>
                              <a:gd name="T26" fmla="*/ 1303 w 2744"/>
                              <a:gd name="T27" fmla="*/ 5677 h 2813"/>
                              <a:gd name="T28" fmla="*/ 1423 w 2744"/>
                              <a:gd name="T29" fmla="*/ 5677 h 2813"/>
                              <a:gd name="T30" fmla="*/ 1512 w 2744"/>
                              <a:gd name="T31" fmla="*/ 5706 h 2813"/>
                              <a:gd name="T32" fmla="*/ 1752 w 2744"/>
                              <a:gd name="T33" fmla="*/ 5677 h 2813"/>
                              <a:gd name="T34" fmla="*/ 1752 w 2744"/>
                              <a:gd name="T35" fmla="*/ 5706 h 2813"/>
                              <a:gd name="T36" fmla="*/ 1843 w 2744"/>
                              <a:gd name="T37" fmla="*/ 5677 h 2813"/>
                              <a:gd name="T38" fmla="*/ 1872 w 2744"/>
                              <a:gd name="T39" fmla="*/ 5677 h 2813"/>
                              <a:gd name="T40" fmla="*/ 1963 w 2744"/>
                              <a:gd name="T41" fmla="*/ 5706 h 2813"/>
                              <a:gd name="T42" fmla="*/ 2203 w 2744"/>
                              <a:gd name="T43" fmla="*/ 5677 h 2813"/>
                              <a:gd name="T44" fmla="*/ 2203 w 2744"/>
                              <a:gd name="T45" fmla="*/ 5706 h 2813"/>
                              <a:gd name="T46" fmla="*/ 2292 w 2744"/>
                              <a:gd name="T47" fmla="*/ 5677 h 2813"/>
                              <a:gd name="T48" fmla="*/ 2412 w 2744"/>
                              <a:gd name="T49" fmla="*/ 5677 h 2813"/>
                              <a:gd name="T50" fmla="*/ 2484 w 2744"/>
                              <a:gd name="T51" fmla="*/ 4662 h 2813"/>
                              <a:gd name="T52" fmla="*/ 2513 w 2744"/>
                              <a:gd name="T53" fmla="*/ 4422 h 2813"/>
                              <a:gd name="T54" fmla="*/ 2513 w 2744"/>
                              <a:gd name="T55" fmla="*/ 4453 h 2813"/>
                              <a:gd name="T56" fmla="*/ 2484 w 2744"/>
                              <a:gd name="T57" fmla="*/ 4213 h 2813"/>
                              <a:gd name="T58" fmla="*/ 2513 w 2744"/>
                              <a:gd name="T59" fmla="*/ 4213 h 2813"/>
                              <a:gd name="T60" fmla="*/ 2484 w 2744"/>
                              <a:gd name="T61" fmla="*/ 4122 h 2813"/>
                              <a:gd name="T62" fmla="*/ 2513 w 2744"/>
                              <a:gd name="T63" fmla="*/ 3882 h 2813"/>
                              <a:gd name="T64" fmla="*/ 2513 w 2744"/>
                              <a:gd name="T65" fmla="*/ 4002 h 2813"/>
                              <a:gd name="T66" fmla="*/ 2484 w 2744"/>
                              <a:gd name="T67" fmla="*/ 3762 h 2813"/>
                              <a:gd name="T68" fmla="*/ 2513 w 2744"/>
                              <a:gd name="T69" fmla="*/ 3762 h 2813"/>
                              <a:gd name="T70" fmla="*/ 2484 w 2744"/>
                              <a:gd name="T71" fmla="*/ 3673 h 2813"/>
                              <a:gd name="T72" fmla="*/ 2513 w 2744"/>
                              <a:gd name="T73" fmla="*/ 3433 h 2813"/>
                              <a:gd name="T74" fmla="*/ 2513 w 2744"/>
                              <a:gd name="T75" fmla="*/ 3462 h 2813"/>
                              <a:gd name="T76" fmla="*/ 2484 w 2744"/>
                              <a:gd name="T77" fmla="*/ 3222 h 2813"/>
                              <a:gd name="T78" fmla="*/ 2513 w 2744"/>
                              <a:gd name="T79" fmla="*/ 3222 h 2813"/>
                              <a:gd name="T80" fmla="*/ 2484 w 2744"/>
                              <a:gd name="T81" fmla="*/ 3133 h 2813"/>
                              <a:gd name="T82" fmla="*/ 2513 w 2744"/>
                              <a:gd name="T83" fmla="*/ 2893 h 2813"/>
                              <a:gd name="T84" fmla="*/ 2513 w 2744"/>
                              <a:gd name="T85" fmla="*/ 3013 h 2813"/>
                              <a:gd name="T86" fmla="*/ 2503 w 2744"/>
                              <a:gd name="T87" fmla="*/ 5677 h 2813"/>
                              <a:gd name="T88" fmla="*/ 2532 w 2744"/>
                              <a:gd name="T89" fmla="*/ 5677 h 2813"/>
                              <a:gd name="T90" fmla="*/ 2623 w 2744"/>
                              <a:gd name="T91" fmla="*/ 5706 h 281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744" h="2813">
                                <a:moveTo>
                                  <a:pt x="103" y="2784"/>
                                </a:moveTo>
                                <a:lnTo>
                                  <a:pt x="0" y="2784"/>
                                </a:lnTo>
                                <a:lnTo>
                                  <a:pt x="0" y="2813"/>
                                </a:lnTo>
                                <a:lnTo>
                                  <a:pt x="103" y="2813"/>
                                </a:lnTo>
                                <a:lnTo>
                                  <a:pt x="103" y="2784"/>
                                </a:lnTo>
                                <a:close/>
                                <a:moveTo>
                                  <a:pt x="223" y="2784"/>
                                </a:moveTo>
                                <a:lnTo>
                                  <a:pt x="192" y="2784"/>
                                </a:lnTo>
                                <a:lnTo>
                                  <a:pt x="192" y="2813"/>
                                </a:lnTo>
                                <a:lnTo>
                                  <a:pt x="223" y="2813"/>
                                </a:lnTo>
                                <a:lnTo>
                                  <a:pt x="223" y="2784"/>
                                </a:lnTo>
                                <a:close/>
                                <a:moveTo>
                                  <a:pt x="432" y="2784"/>
                                </a:moveTo>
                                <a:lnTo>
                                  <a:pt x="312" y="2784"/>
                                </a:lnTo>
                                <a:lnTo>
                                  <a:pt x="312" y="2813"/>
                                </a:lnTo>
                                <a:lnTo>
                                  <a:pt x="432" y="2813"/>
                                </a:lnTo>
                                <a:lnTo>
                                  <a:pt x="432" y="2784"/>
                                </a:lnTo>
                                <a:close/>
                                <a:moveTo>
                                  <a:pt x="552" y="2784"/>
                                </a:moveTo>
                                <a:lnTo>
                                  <a:pt x="523" y="2784"/>
                                </a:lnTo>
                                <a:lnTo>
                                  <a:pt x="523" y="2813"/>
                                </a:lnTo>
                                <a:lnTo>
                                  <a:pt x="552" y="2813"/>
                                </a:lnTo>
                                <a:lnTo>
                                  <a:pt x="552" y="2784"/>
                                </a:lnTo>
                                <a:close/>
                                <a:moveTo>
                                  <a:pt x="763" y="2784"/>
                                </a:moveTo>
                                <a:lnTo>
                                  <a:pt x="643" y="2784"/>
                                </a:lnTo>
                                <a:lnTo>
                                  <a:pt x="643" y="2813"/>
                                </a:lnTo>
                                <a:lnTo>
                                  <a:pt x="763" y="2813"/>
                                </a:lnTo>
                                <a:lnTo>
                                  <a:pt x="763" y="2784"/>
                                </a:lnTo>
                                <a:close/>
                                <a:moveTo>
                                  <a:pt x="883" y="2784"/>
                                </a:moveTo>
                                <a:lnTo>
                                  <a:pt x="852" y="2784"/>
                                </a:lnTo>
                                <a:lnTo>
                                  <a:pt x="852" y="2813"/>
                                </a:lnTo>
                                <a:lnTo>
                                  <a:pt x="883" y="2813"/>
                                </a:lnTo>
                                <a:lnTo>
                                  <a:pt x="883" y="2784"/>
                                </a:lnTo>
                                <a:close/>
                                <a:moveTo>
                                  <a:pt x="1092" y="2784"/>
                                </a:moveTo>
                                <a:lnTo>
                                  <a:pt x="972" y="2784"/>
                                </a:lnTo>
                                <a:lnTo>
                                  <a:pt x="972" y="2813"/>
                                </a:lnTo>
                                <a:lnTo>
                                  <a:pt x="1092" y="2813"/>
                                </a:lnTo>
                                <a:lnTo>
                                  <a:pt x="1092" y="2784"/>
                                </a:lnTo>
                                <a:close/>
                                <a:moveTo>
                                  <a:pt x="1212" y="2784"/>
                                </a:moveTo>
                                <a:lnTo>
                                  <a:pt x="1183" y="2784"/>
                                </a:lnTo>
                                <a:lnTo>
                                  <a:pt x="1183" y="2813"/>
                                </a:lnTo>
                                <a:lnTo>
                                  <a:pt x="1212" y="2813"/>
                                </a:lnTo>
                                <a:lnTo>
                                  <a:pt x="1212" y="2784"/>
                                </a:lnTo>
                                <a:close/>
                                <a:moveTo>
                                  <a:pt x="1423" y="2784"/>
                                </a:moveTo>
                                <a:lnTo>
                                  <a:pt x="1303" y="2784"/>
                                </a:lnTo>
                                <a:lnTo>
                                  <a:pt x="1303" y="2813"/>
                                </a:lnTo>
                                <a:lnTo>
                                  <a:pt x="1423" y="2813"/>
                                </a:lnTo>
                                <a:lnTo>
                                  <a:pt x="1423" y="2784"/>
                                </a:lnTo>
                                <a:close/>
                                <a:moveTo>
                                  <a:pt x="1543" y="2784"/>
                                </a:moveTo>
                                <a:lnTo>
                                  <a:pt x="1512" y="2784"/>
                                </a:lnTo>
                                <a:lnTo>
                                  <a:pt x="1512" y="2813"/>
                                </a:lnTo>
                                <a:lnTo>
                                  <a:pt x="1543" y="2813"/>
                                </a:lnTo>
                                <a:lnTo>
                                  <a:pt x="1543" y="2784"/>
                                </a:lnTo>
                                <a:close/>
                                <a:moveTo>
                                  <a:pt x="1752" y="2784"/>
                                </a:moveTo>
                                <a:lnTo>
                                  <a:pt x="1632" y="2784"/>
                                </a:lnTo>
                                <a:lnTo>
                                  <a:pt x="1632" y="2813"/>
                                </a:lnTo>
                                <a:lnTo>
                                  <a:pt x="1752" y="2813"/>
                                </a:lnTo>
                                <a:lnTo>
                                  <a:pt x="1752" y="2784"/>
                                </a:lnTo>
                                <a:close/>
                                <a:moveTo>
                                  <a:pt x="1872" y="2784"/>
                                </a:moveTo>
                                <a:lnTo>
                                  <a:pt x="1843" y="2784"/>
                                </a:lnTo>
                                <a:lnTo>
                                  <a:pt x="1843" y="2813"/>
                                </a:lnTo>
                                <a:lnTo>
                                  <a:pt x="1872" y="2813"/>
                                </a:lnTo>
                                <a:lnTo>
                                  <a:pt x="1872" y="2784"/>
                                </a:lnTo>
                                <a:close/>
                                <a:moveTo>
                                  <a:pt x="2083" y="2784"/>
                                </a:moveTo>
                                <a:lnTo>
                                  <a:pt x="1963" y="2784"/>
                                </a:lnTo>
                                <a:lnTo>
                                  <a:pt x="1963" y="2813"/>
                                </a:lnTo>
                                <a:lnTo>
                                  <a:pt x="2083" y="2813"/>
                                </a:lnTo>
                                <a:lnTo>
                                  <a:pt x="2083" y="2784"/>
                                </a:lnTo>
                                <a:close/>
                                <a:moveTo>
                                  <a:pt x="2203" y="2784"/>
                                </a:moveTo>
                                <a:lnTo>
                                  <a:pt x="2172" y="2784"/>
                                </a:lnTo>
                                <a:lnTo>
                                  <a:pt x="2172" y="2813"/>
                                </a:lnTo>
                                <a:lnTo>
                                  <a:pt x="2203" y="2813"/>
                                </a:lnTo>
                                <a:lnTo>
                                  <a:pt x="2203" y="2784"/>
                                </a:lnTo>
                                <a:close/>
                                <a:moveTo>
                                  <a:pt x="2412" y="2784"/>
                                </a:moveTo>
                                <a:lnTo>
                                  <a:pt x="2292" y="2784"/>
                                </a:lnTo>
                                <a:lnTo>
                                  <a:pt x="2292" y="2813"/>
                                </a:lnTo>
                                <a:lnTo>
                                  <a:pt x="2412" y="2813"/>
                                </a:lnTo>
                                <a:lnTo>
                                  <a:pt x="2412" y="2784"/>
                                </a:lnTo>
                                <a:close/>
                                <a:moveTo>
                                  <a:pt x="2513" y="1649"/>
                                </a:moveTo>
                                <a:lnTo>
                                  <a:pt x="2484" y="1649"/>
                                </a:lnTo>
                                <a:lnTo>
                                  <a:pt x="2484" y="1769"/>
                                </a:lnTo>
                                <a:lnTo>
                                  <a:pt x="2513" y="1769"/>
                                </a:lnTo>
                                <a:lnTo>
                                  <a:pt x="2513" y="1649"/>
                                </a:lnTo>
                                <a:close/>
                                <a:moveTo>
                                  <a:pt x="2513" y="1529"/>
                                </a:moveTo>
                                <a:lnTo>
                                  <a:pt x="2484" y="1529"/>
                                </a:lnTo>
                                <a:lnTo>
                                  <a:pt x="2484" y="1560"/>
                                </a:lnTo>
                                <a:lnTo>
                                  <a:pt x="2513" y="1560"/>
                                </a:lnTo>
                                <a:lnTo>
                                  <a:pt x="2513" y="1529"/>
                                </a:lnTo>
                                <a:close/>
                                <a:moveTo>
                                  <a:pt x="2513" y="1320"/>
                                </a:moveTo>
                                <a:lnTo>
                                  <a:pt x="2484" y="1320"/>
                                </a:lnTo>
                                <a:lnTo>
                                  <a:pt x="2484" y="1440"/>
                                </a:lnTo>
                                <a:lnTo>
                                  <a:pt x="2513" y="1440"/>
                                </a:lnTo>
                                <a:lnTo>
                                  <a:pt x="2513" y="1320"/>
                                </a:lnTo>
                                <a:close/>
                                <a:moveTo>
                                  <a:pt x="2513" y="1200"/>
                                </a:moveTo>
                                <a:lnTo>
                                  <a:pt x="2484" y="1200"/>
                                </a:lnTo>
                                <a:lnTo>
                                  <a:pt x="2484" y="1229"/>
                                </a:lnTo>
                                <a:lnTo>
                                  <a:pt x="2513" y="1229"/>
                                </a:lnTo>
                                <a:lnTo>
                                  <a:pt x="2513" y="1200"/>
                                </a:lnTo>
                                <a:close/>
                                <a:moveTo>
                                  <a:pt x="2513" y="989"/>
                                </a:moveTo>
                                <a:lnTo>
                                  <a:pt x="2484" y="989"/>
                                </a:lnTo>
                                <a:lnTo>
                                  <a:pt x="2484" y="1109"/>
                                </a:lnTo>
                                <a:lnTo>
                                  <a:pt x="2513" y="1109"/>
                                </a:lnTo>
                                <a:lnTo>
                                  <a:pt x="2513" y="989"/>
                                </a:lnTo>
                                <a:close/>
                                <a:moveTo>
                                  <a:pt x="2513" y="869"/>
                                </a:moveTo>
                                <a:lnTo>
                                  <a:pt x="2484" y="869"/>
                                </a:lnTo>
                                <a:lnTo>
                                  <a:pt x="2484" y="900"/>
                                </a:lnTo>
                                <a:lnTo>
                                  <a:pt x="2513" y="900"/>
                                </a:lnTo>
                                <a:lnTo>
                                  <a:pt x="2513" y="869"/>
                                </a:lnTo>
                                <a:close/>
                                <a:moveTo>
                                  <a:pt x="2513" y="660"/>
                                </a:moveTo>
                                <a:lnTo>
                                  <a:pt x="2484" y="660"/>
                                </a:lnTo>
                                <a:lnTo>
                                  <a:pt x="2484" y="780"/>
                                </a:lnTo>
                                <a:lnTo>
                                  <a:pt x="2513" y="780"/>
                                </a:lnTo>
                                <a:lnTo>
                                  <a:pt x="2513" y="660"/>
                                </a:lnTo>
                                <a:close/>
                                <a:moveTo>
                                  <a:pt x="2513" y="540"/>
                                </a:moveTo>
                                <a:lnTo>
                                  <a:pt x="2484" y="540"/>
                                </a:lnTo>
                                <a:lnTo>
                                  <a:pt x="2484" y="569"/>
                                </a:lnTo>
                                <a:lnTo>
                                  <a:pt x="2513" y="569"/>
                                </a:lnTo>
                                <a:lnTo>
                                  <a:pt x="2513" y="540"/>
                                </a:lnTo>
                                <a:close/>
                                <a:moveTo>
                                  <a:pt x="2513" y="329"/>
                                </a:moveTo>
                                <a:lnTo>
                                  <a:pt x="2484" y="329"/>
                                </a:lnTo>
                                <a:lnTo>
                                  <a:pt x="2484" y="449"/>
                                </a:lnTo>
                                <a:lnTo>
                                  <a:pt x="2513" y="449"/>
                                </a:lnTo>
                                <a:lnTo>
                                  <a:pt x="2513" y="329"/>
                                </a:lnTo>
                                <a:close/>
                                <a:moveTo>
                                  <a:pt x="2513" y="209"/>
                                </a:moveTo>
                                <a:lnTo>
                                  <a:pt x="2484" y="209"/>
                                </a:lnTo>
                                <a:lnTo>
                                  <a:pt x="2484" y="240"/>
                                </a:lnTo>
                                <a:lnTo>
                                  <a:pt x="2513" y="240"/>
                                </a:lnTo>
                                <a:lnTo>
                                  <a:pt x="2513" y="209"/>
                                </a:lnTo>
                                <a:close/>
                                <a:moveTo>
                                  <a:pt x="2513" y="0"/>
                                </a:moveTo>
                                <a:lnTo>
                                  <a:pt x="2484" y="0"/>
                                </a:lnTo>
                                <a:lnTo>
                                  <a:pt x="2484" y="120"/>
                                </a:lnTo>
                                <a:lnTo>
                                  <a:pt x="2513" y="120"/>
                                </a:lnTo>
                                <a:lnTo>
                                  <a:pt x="2513" y="0"/>
                                </a:lnTo>
                                <a:close/>
                                <a:moveTo>
                                  <a:pt x="2532" y="2784"/>
                                </a:moveTo>
                                <a:lnTo>
                                  <a:pt x="2503" y="2784"/>
                                </a:lnTo>
                                <a:lnTo>
                                  <a:pt x="2503" y="2813"/>
                                </a:lnTo>
                                <a:lnTo>
                                  <a:pt x="2532" y="2813"/>
                                </a:lnTo>
                                <a:lnTo>
                                  <a:pt x="2532" y="2784"/>
                                </a:lnTo>
                                <a:close/>
                                <a:moveTo>
                                  <a:pt x="2743" y="2784"/>
                                </a:moveTo>
                                <a:lnTo>
                                  <a:pt x="2623" y="2784"/>
                                </a:lnTo>
                                <a:lnTo>
                                  <a:pt x="2623" y="2813"/>
                                </a:lnTo>
                                <a:lnTo>
                                  <a:pt x="2743" y="2813"/>
                                </a:lnTo>
                                <a:lnTo>
                                  <a:pt x="2743" y="2784"/>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52" y="6367"/>
                            <a:ext cx="4613"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AutoShape 114"/>
                        <wps:cNvSpPr>
                          <a:spLocks/>
                        </wps:cNvSpPr>
                        <wps:spPr bwMode="auto">
                          <a:xfrm>
                            <a:off x="2452" y="6367"/>
                            <a:ext cx="4613" cy="1068"/>
                          </a:xfrm>
                          <a:custGeom>
                            <a:avLst/>
                            <a:gdLst>
                              <a:gd name="T0" fmla="*/ 4610 w 4613"/>
                              <a:gd name="T1" fmla="*/ 6587 h 1068"/>
                              <a:gd name="T2" fmla="*/ 5 w 4613"/>
                              <a:gd name="T3" fmla="*/ 6587 h 1068"/>
                              <a:gd name="T4" fmla="*/ 0 w 4613"/>
                              <a:gd name="T5" fmla="*/ 6589 h 1068"/>
                              <a:gd name="T6" fmla="*/ 0 w 4613"/>
                              <a:gd name="T7" fmla="*/ 7650 h 1068"/>
                              <a:gd name="T8" fmla="*/ 5 w 4613"/>
                              <a:gd name="T9" fmla="*/ 7655 h 1068"/>
                              <a:gd name="T10" fmla="*/ 4610 w 4613"/>
                              <a:gd name="T11" fmla="*/ 7655 h 1068"/>
                              <a:gd name="T12" fmla="*/ 4613 w 4613"/>
                              <a:gd name="T13" fmla="*/ 7650 h 1068"/>
                              <a:gd name="T14" fmla="*/ 4613 w 4613"/>
                              <a:gd name="T15" fmla="*/ 7645 h 1068"/>
                              <a:gd name="T16" fmla="*/ 17 w 4613"/>
                              <a:gd name="T17" fmla="*/ 7645 h 1068"/>
                              <a:gd name="T18" fmla="*/ 7 w 4613"/>
                              <a:gd name="T19" fmla="*/ 7638 h 1068"/>
                              <a:gd name="T20" fmla="*/ 17 w 4613"/>
                              <a:gd name="T21" fmla="*/ 7638 h 1068"/>
                              <a:gd name="T22" fmla="*/ 17 w 4613"/>
                              <a:gd name="T23" fmla="*/ 6601 h 1068"/>
                              <a:gd name="T24" fmla="*/ 7 w 4613"/>
                              <a:gd name="T25" fmla="*/ 6601 h 1068"/>
                              <a:gd name="T26" fmla="*/ 17 w 4613"/>
                              <a:gd name="T27" fmla="*/ 6594 h 1068"/>
                              <a:gd name="T28" fmla="*/ 4613 w 4613"/>
                              <a:gd name="T29" fmla="*/ 6594 h 1068"/>
                              <a:gd name="T30" fmla="*/ 4613 w 4613"/>
                              <a:gd name="T31" fmla="*/ 6589 h 1068"/>
                              <a:gd name="T32" fmla="*/ 4610 w 4613"/>
                              <a:gd name="T33" fmla="*/ 6587 h 1068"/>
                              <a:gd name="T34" fmla="*/ 17 w 4613"/>
                              <a:gd name="T35" fmla="*/ 7638 h 1068"/>
                              <a:gd name="T36" fmla="*/ 7 w 4613"/>
                              <a:gd name="T37" fmla="*/ 7638 h 1068"/>
                              <a:gd name="T38" fmla="*/ 17 w 4613"/>
                              <a:gd name="T39" fmla="*/ 7645 h 1068"/>
                              <a:gd name="T40" fmla="*/ 17 w 4613"/>
                              <a:gd name="T41" fmla="*/ 7638 h 1068"/>
                              <a:gd name="T42" fmla="*/ 4598 w 4613"/>
                              <a:gd name="T43" fmla="*/ 7638 h 1068"/>
                              <a:gd name="T44" fmla="*/ 17 w 4613"/>
                              <a:gd name="T45" fmla="*/ 7638 h 1068"/>
                              <a:gd name="T46" fmla="*/ 17 w 4613"/>
                              <a:gd name="T47" fmla="*/ 7645 h 1068"/>
                              <a:gd name="T48" fmla="*/ 4598 w 4613"/>
                              <a:gd name="T49" fmla="*/ 7645 h 1068"/>
                              <a:gd name="T50" fmla="*/ 4598 w 4613"/>
                              <a:gd name="T51" fmla="*/ 7638 h 1068"/>
                              <a:gd name="T52" fmla="*/ 4598 w 4613"/>
                              <a:gd name="T53" fmla="*/ 6594 h 1068"/>
                              <a:gd name="T54" fmla="*/ 4598 w 4613"/>
                              <a:gd name="T55" fmla="*/ 7645 h 1068"/>
                              <a:gd name="T56" fmla="*/ 4605 w 4613"/>
                              <a:gd name="T57" fmla="*/ 7638 h 1068"/>
                              <a:gd name="T58" fmla="*/ 4613 w 4613"/>
                              <a:gd name="T59" fmla="*/ 7638 h 1068"/>
                              <a:gd name="T60" fmla="*/ 4613 w 4613"/>
                              <a:gd name="T61" fmla="*/ 6601 h 1068"/>
                              <a:gd name="T62" fmla="*/ 4605 w 4613"/>
                              <a:gd name="T63" fmla="*/ 6601 h 1068"/>
                              <a:gd name="T64" fmla="*/ 4598 w 4613"/>
                              <a:gd name="T65" fmla="*/ 6594 h 1068"/>
                              <a:gd name="T66" fmla="*/ 4613 w 4613"/>
                              <a:gd name="T67" fmla="*/ 7638 h 1068"/>
                              <a:gd name="T68" fmla="*/ 4605 w 4613"/>
                              <a:gd name="T69" fmla="*/ 7638 h 1068"/>
                              <a:gd name="T70" fmla="*/ 4598 w 4613"/>
                              <a:gd name="T71" fmla="*/ 7645 h 1068"/>
                              <a:gd name="T72" fmla="*/ 4613 w 4613"/>
                              <a:gd name="T73" fmla="*/ 7645 h 1068"/>
                              <a:gd name="T74" fmla="*/ 4613 w 4613"/>
                              <a:gd name="T75" fmla="*/ 7638 h 1068"/>
                              <a:gd name="T76" fmla="*/ 17 w 4613"/>
                              <a:gd name="T77" fmla="*/ 6594 h 1068"/>
                              <a:gd name="T78" fmla="*/ 7 w 4613"/>
                              <a:gd name="T79" fmla="*/ 6601 h 1068"/>
                              <a:gd name="T80" fmla="*/ 17 w 4613"/>
                              <a:gd name="T81" fmla="*/ 6601 h 1068"/>
                              <a:gd name="T82" fmla="*/ 17 w 4613"/>
                              <a:gd name="T83" fmla="*/ 6594 h 1068"/>
                              <a:gd name="T84" fmla="*/ 4598 w 4613"/>
                              <a:gd name="T85" fmla="*/ 6594 h 1068"/>
                              <a:gd name="T86" fmla="*/ 17 w 4613"/>
                              <a:gd name="T87" fmla="*/ 6594 h 1068"/>
                              <a:gd name="T88" fmla="*/ 17 w 4613"/>
                              <a:gd name="T89" fmla="*/ 6601 h 1068"/>
                              <a:gd name="T90" fmla="*/ 4598 w 4613"/>
                              <a:gd name="T91" fmla="*/ 6601 h 1068"/>
                              <a:gd name="T92" fmla="*/ 4598 w 4613"/>
                              <a:gd name="T93" fmla="*/ 6594 h 1068"/>
                              <a:gd name="T94" fmla="*/ 4613 w 4613"/>
                              <a:gd name="T95" fmla="*/ 6594 h 1068"/>
                              <a:gd name="T96" fmla="*/ 4598 w 4613"/>
                              <a:gd name="T97" fmla="*/ 6594 h 1068"/>
                              <a:gd name="T98" fmla="*/ 4605 w 4613"/>
                              <a:gd name="T99" fmla="*/ 6601 h 1068"/>
                              <a:gd name="T100" fmla="*/ 4613 w 4613"/>
                              <a:gd name="T101" fmla="*/ 6601 h 1068"/>
                              <a:gd name="T102" fmla="*/ 4613 w 4613"/>
                              <a:gd name="T103" fmla="*/ 6594 h 106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13" h="1068">
                                <a:moveTo>
                                  <a:pt x="4610" y="0"/>
                                </a:moveTo>
                                <a:lnTo>
                                  <a:pt x="5" y="0"/>
                                </a:lnTo>
                                <a:lnTo>
                                  <a:pt x="0" y="2"/>
                                </a:lnTo>
                                <a:lnTo>
                                  <a:pt x="0" y="1063"/>
                                </a:lnTo>
                                <a:lnTo>
                                  <a:pt x="5" y="1068"/>
                                </a:lnTo>
                                <a:lnTo>
                                  <a:pt x="4610" y="1068"/>
                                </a:lnTo>
                                <a:lnTo>
                                  <a:pt x="4613" y="1063"/>
                                </a:lnTo>
                                <a:lnTo>
                                  <a:pt x="4613" y="1058"/>
                                </a:lnTo>
                                <a:lnTo>
                                  <a:pt x="17" y="1058"/>
                                </a:lnTo>
                                <a:lnTo>
                                  <a:pt x="7" y="1051"/>
                                </a:lnTo>
                                <a:lnTo>
                                  <a:pt x="17" y="1051"/>
                                </a:lnTo>
                                <a:lnTo>
                                  <a:pt x="17" y="14"/>
                                </a:lnTo>
                                <a:lnTo>
                                  <a:pt x="7" y="14"/>
                                </a:lnTo>
                                <a:lnTo>
                                  <a:pt x="17" y="7"/>
                                </a:lnTo>
                                <a:lnTo>
                                  <a:pt x="4613" y="7"/>
                                </a:lnTo>
                                <a:lnTo>
                                  <a:pt x="4613" y="2"/>
                                </a:lnTo>
                                <a:lnTo>
                                  <a:pt x="4610" y="0"/>
                                </a:lnTo>
                                <a:close/>
                                <a:moveTo>
                                  <a:pt x="17" y="1051"/>
                                </a:moveTo>
                                <a:lnTo>
                                  <a:pt x="7" y="1051"/>
                                </a:lnTo>
                                <a:lnTo>
                                  <a:pt x="17" y="1058"/>
                                </a:lnTo>
                                <a:lnTo>
                                  <a:pt x="17" y="1051"/>
                                </a:lnTo>
                                <a:close/>
                                <a:moveTo>
                                  <a:pt x="4598" y="1051"/>
                                </a:moveTo>
                                <a:lnTo>
                                  <a:pt x="17" y="1051"/>
                                </a:lnTo>
                                <a:lnTo>
                                  <a:pt x="17" y="1058"/>
                                </a:lnTo>
                                <a:lnTo>
                                  <a:pt x="4598" y="1058"/>
                                </a:lnTo>
                                <a:lnTo>
                                  <a:pt x="4598" y="1051"/>
                                </a:lnTo>
                                <a:close/>
                                <a:moveTo>
                                  <a:pt x="4598" y="7"/>
                                </a:moveTo>
                                <a:lnTo>
                                  <a:pt x="4598" y="1058"/>
                                </a:lnTo>
                                <a:lnTo>
                                  <a:pt x="4605" y="1051"/>
                                </a:lnTo>
                                <a:lnTo>
                                  <a:pt x="4613" y="1051"/>
                                </a:lnTo>
                                <a:lnTo>
                                  <a:pt x="4613" y="14"/>
                                </a:lnTo>
                                <a:lnTo>
                                  <a:pt x="4605" y="14"/>
                                </a:lnTo>
                                <a:lnTo>
                                  <a:pt x="4598" y="7"/>
                                </a:lnTo>
                                <a:close/>
                                <a:moveTo>
                                  <a:pt x="4613" y="1051"/>
                                </a:moveTo>
                                <a:lnTo>
                                  <a:pt x="4605" y="1051"/>
                                </a:lnTo>
                                <a:lnTo>
                                  <a:pt x="4598" y="1058"/>
                                </a:lnTo>
                                <a:lnTo>
                                  <a:pt x="4613" y="1058"/>
                                </a:lnTo>
                                <a:lnTo>
                                  <a:pt x="4613" y="1051"/>
                                </a:lnTo>
                                <a:close/>
                                <a:moveTo>
                                  <a:pt x="17" y="7"/>
                                </a:moveTo>
                                <a:lnTo>
                                  <a:pt x="7" y="14"/>
                                </a:lnTo>
                                <a:lnTo>
                                  <a:pt x="17" y="14"/>
                                </a:lnTo>
                                <a:lnTo>
                                  <a:pt x="17" y="7"/>
                                </a:lnTo>
                                <a:close/>
                                <a:moveTo>
                                  <a:pt x="4598" y="7"/>
                                </a:moveTo>
                                <a:lnTo>
                                  <a:pt x="17" y="7"/>
                                </a:lnTo>
                                <a:lnTo>
                                  <a:pt x="17" y="14"/>
                                </a:lnTo>
                                <a:lnTo>
                                  <a:pt x="4598" y="14"/>
                                </a:lnTo>
                                <a:lnTo>
                                  <a:pt x="4598" y="7"/>
                                </a:lnTo>
                                <a:close/>
                                <a:moveTo>
                                  <a:pt x="4613" y="7"/>
                                </a:moveTo>
                                <a:lnTo>
                                  <a:pt x="4598" y="7"/>
                                </a:lnTo>
                                <a:lnTo>
                                  <a:pt x="4605" y="14"/>
                                </a:lnTo>
                                <a:lnTo>
                                  <a:pt x="4613" y="14"/>
                                </a:lnTo>
                                <a:lnTo>
                                  <a:pt x="4613" y="7"/>
                                </a:lnTo>
                                <a:close/>
                              </a:path>
                            </a:pathLst>
                          </a:custGeom>
                          <a:solidFill>
                            <a:srgbClr val="46A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9"/>
                        <wps:cNvSpPr>
                          <a:spLocks/>
                        </wps:cNvSpPr>
                        <wps:spPr bwMode="auto">
                          <a:xfrm>
                            <a:off x="4605" y="5887"/>
                            <a:ext cx="188" cy="488"/>
                          </a:xfrm>
                          <a:custGeom>
                            <a:avLst/>
                            <a:gdLst>
                              <a:gd name="T0" fmla="*/ 187 w 188"/>
                              <a:gd name="T1" fmla="*/ 6433 h 488"/>
                              <a:gd name="T2" fmla="*/ 182 w 188"/>
                              <a:gd name="T3" fmla="*/ 6421 h 488"/>
                              <a:gd name="T4" fmla="*/ 163 w 188"/>
                              <a:gd name="T5" fmla="*/ 6411 h 488"/>
                              <a:gd name="T6" fmla="*/ 151 w 188"/>
                              <a:gd name="T7" fmla="*/ 6414 h 488"/>
                              <a:gd name="T8" fmla="*/ 146 w 188"/>
                              <a:gd name="T9" fmla="*/ 6423 h 488"/>
                              <a:gd name="T10" fmla="*/ 112 w 188"/>
                              <a:gd name="T11" fmla="*/ 6481 h 488"/>
                              <a:gd name="T12" fmla="*/ 112 w 188"/>
                              <a:gd name="T13" fmla="*/ 6107 h 488"/>
                              <a:gd name="T14" fmla="*/ 74 w 188"/>
                              <a:gd name="T15" fmla="*/ 6107 h 488"/>
                              <a:gd name="T16" fmla="*/ 74 w 188"/>
                              <a:gd name="T17" fmla="*/ 6481 h 488"/>
                              <a:gd name="T18" fmla="*/ 40 w 188"/>
                              <a:gd name="T19" fmla="*/ 6423 h 488"/>
                              <a:gd name="T20" fmla="*/ 36 w 188"/>
                              <a:gd name="T21" fmla="*/ 6414 h 488"/>
                              <a:gd name="T22" fmla="*/ 24 w 188"/>
                              <a:gd name="T23" fmla="*/ 6411 h 488"/>
                              <a:gd name="T24" fmla="*/ 4 w 188"/>
                              <a:gd name="T25" fmla="*/ 6421 h 488"/>
                              <a:gd name="T26" fmla="*/ 0 w 188"/>
                              <a:gd name="T27" fmla="*/ 6433 h 488"/>
                              <a:gd name="T28" fmla="*/ 7 w 188"/>
                              <a:gd name="T29" fmla="*/ 6443 h 488"/>
                              <a:gd name="T30" fmla="*/ 93 w 188"/>
                              <a:gd name="T31" fmla="*/ 6594 h 488"/>
                              <a:gd name="T32" fmla="*/ 117 w 188"/>
                              <a:gd name="T33" fmla="*/ 6553 h 488"/>
                              <a:gd name="T34" fmla="*/ 180 w 188"/>
                              <a:gd name="T35" fmla="*/ 6443 h 488"/>
                              <a:gd name="T36" fmla="*/ 187 w 188"/>
                              <a:gd name="T37" fmla="*/ 6433 h 48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8" h="488">
                                <a:moveTo>
                                  <a:pt x="187" y="326"/>
                                </a:moveTo>
                                <a:lnTo>
                                  <a:pt x="182" y="314"/>
                                </a:lnTo>
                                <a:lnTo>
                                  <a:pt x="163" y="304"/>
                                </a:lnTo>
                                <a:lnTo>
                                  <a:pt x="151" y="307"/>
                                </a:lnTo>
                                <a:lnTo>
                                  <a:pt x="146" y="316"/>
                                </a:lnTo>
                                <a:lnTo>
                                  <a:pt x="112" y="374"/>
                                </a:lnTo>
                                <a:lnTo>
                                  <a:pt x="112" y="0"/>
                                </a:lnTo>
                                <a:lnTo>
                                  <a:pt x="74" y="0"/>
                                </a:lnTo>
                                <a:lnTo>
                                  <a:pt x="74" y="374"/>
                                </a:lnTo>
                                <a:lnTo>
                                  <a:pt x="40" y="316"/>
                                </a:lnTo>
                                <a:lnTo>
                                  <a:pt x="36" y="307"/>
                                </a:lnTo>
                                <a:lnTo>
                                  <a:pt x="24" y="304"/>
                                </a:lnTo>
                                <a:lnTo>
                                  <a:pt x="4" y="314"/>
                                </a:lnTo>
                                <a:lnTo>
                                  <a:pt x="0" y="326"/>
                                </a:lnTo>
                                <a:lnTo>
                                  <a:pt x="7" y="336"/>
                                </a:lnTo>
                                <a:lnTo>
                                  <a:pt x="93" y="487"/>
                                </a:lnTo>
                                <a:lnTo>
                                  <a:pt x="117" y="446"/>
                                </a:lnTo>
                                <a:lnTo>
                                  <a:pt x="180" y="336"/>
                                </a:lnTo>
                                <a:lnTo>
                                  <a:pt x="187" y="32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4" y="2052"/>
                            <a:ext cx="178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2" y="2045"/>
                            <a:ext cx="223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110"/>
                        <wps:cNvSpPr>
                          <a:spLocks/>
                        </wps:cNvSpPr>
                        <wps:spPr bwMode="auto">
                          <a:xfrm>
                            <a:off x="856" y="2045"/>
                            <a:ext cx="1800" cy="598"/>
                          </a:xfrm>
                          <a:custGeom>
                            <a:avLst/>
                            <a:gdLst>
                              <a:gd name="T0" fmla="*/ 2 w 1800"/>
                              <a:gd name="T1" fmla="*/ 2264 h 598"/>
                              <a:gd name="T2" fmla="*/ 0 w 1800"/>
                              <a:gd name="T3" fmla="*/ 2857 h 598"/>
                              <a:gd name="T4" fmla="*/ 1505 w 1800"/>
                              <a:gd name="T5" fmla="*/ 2862 h 598"/>
                              <a:gd name="T6" fmla="*/ 1507 w 1800"/>
                              <a:gd name="T7" fmla="*/ 2859 h 598"/>
                              <a:gd name="T8" fmla="*/ 14 w 1800"/>
                              <a:gd name="T9" fmla="*/ 2855 h 598"/>
                              <a:gd name="T10" fmla="*/ 14 w 1800"/>
                              <a:gd name="T11" fmla="*/ 2847 h 598"/>
                              <a:gd name="T12" fmla="*/ 7 w 1800"/>
                              <a:gd name="T13" fmla="*/ 2281 h 598"/>
                              <a:gd name="T14" fmla="*/ 1512 w 1800"/>
                              <a:gd name="T15" fmla="*/ 2271 h 598"/>
                              <a:gd name="T16" fmla="*/ 1505 w 1800"/>
                              <a:gd name="T17" fmla="*/ 2267 h 598"/>
                              <a:gd name="T18" fmla="*/ 14 w 1800"/>
                              <a:gd name="T19" fmla="*/ 2847 h 598"/>
                              <a:gd name="T20" fmla="*/ 14 w 1800"/>
                              <a:gd name="T21" fmla="*/ 2855 h 598"/>
                              <a:gd name="T22" fmla="*/ 1782 w 1800"/>
                              <a:gd name="T23" fmla="*/ 2563 h 598"/>
                              <a:gd name="T24" fmla="*/ 14 w 1800"/>
                              <a:gd name="T25" fmla="*/ 2847 h 598"/>
                              <a:gd name="T26" fmla="*/ 1512 w 1800"/>
                              <a:gd name="T27" fmla="*/ 2855 h 598"/>
                              <a:gd name="T28" fmla="*/ 1788 w 1800"/>
                              <a:gd name="T29" fmla="*/ 2569 h 598"/>
                              <a:gd name="T30" fmla="*/ 1788 w 1800"/>
                              <a:gd name="T31" fmla="*/ 2557 h 598"/>
                              <a:gd name="T32" fmla="*/ 1788 w 1800"/>
                              <a:gd name="T33" fmla="*/ 2569 h 598"/>
                              <a:gd name="T34" fmla="*/ 1797 w 1800"/>
                              <a:gd name="T35" fmla="*/ 2557 h 598"/>
                              <a:gd name="T36" fmla="*/ 1788 w 1800"/>
                              <a:gd name="T37" fmla="*/ 2569 h 598"/>
                              <a:gd name="T38" fmla="*/ 1800 w 1800"/>
                              <a:gd name="T39" fmla="*/ 2567 h 598"/>
                              <a:gd name="T40" fmla="*/ 1797 w 1800"/>
                              <a:gd name="T41" fmla="*/ 2557 h 598"/>
                              <a:gd name="T42" fmla="*/ 1782 w 1800"/>
                              <a:gd name="T43" fmla="*/ 2563 h 598"/>
                              <a:gd name="T44" fmla="*/ 1797 w 1800"/>
                              <a:gd name="T45" fmla="*/ 2557 h 598"/>
                              <a:gd name="T46" fmla="*/ 1502 w 1800"/>
                              <a:gd name="T47" fmla="*/ 2281 h 598"/>
                              <a:gd name="T48" fmla="*/ 14 w 1800"/>
                              <a:gd name="T49" fmla="*/ 2271 h 598"/>
                              <a:gd name="T50" fmla="*/ 14 w 1800"/>
                              <a:gd name="T51" fmla="*/ 2281 h 598"/>
                              <a:gd name="T52" fmla="*/ 1512 w 1800"/>
                              <a:gd name="T53" fmla="*/ 2271 h 598"/>
                              <a:gd name="T54" fmla="*/ 14 w 1800"/>
                              <a:gd name="T55" fmla="*/ 2281 h 598"/>
                              <a:gd name="T56" fmla="*/ 1497 w 1800"/>
                              <a:gd name="T57" fmla="*/ 2279 h 598"/>
                              <a:gd name="T58" fmla="*/ 1512 w 1800"/>
                              <a:gd name="T59" fmla="*/ 2271 h 598"/>
                              <a:gd name="T60" fmla="*/ 1497 w 1800"/>
                              <a:gd name="T61" fmla="*/ 2279 h 598"/>
                              <a:gd name="T62" fmla="*/ 1521 w 1800"/>
                              <a:gd name="T63" fmla="*/ 2281 h 59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00" h="598">
                                <a:moveTo>
                                  <a:pt x="1505" y="0"/>
                                </a:moveTo>
                                <a:lnTo>
                                  <a:pt x="2" y="0"/>
                                </a:lnTo>
                                <a:lnTo>
                                  <a:pt x="0" y="5"/>
                                </a:lnTo>
                                <a:lnTo>
                                  <a:pt x="0" y="593"/>
                                </a:lnTo>
                                <a:lnTo>
                                  <a:pt x="2" y="598"/>
                                </a:lnTo>
                                <a:lnTo>
                                  <a:pt x="1505" y="598"/>
                                </a:lnTo>
                                <a:lnTo>
                                  <a:pt x="1505" y="595"/>
                                </a:lnTo>
                                <a:lnTo>
                                  <a:pt x="1507" y="595"/>
                                </a:lnTo>
                                <a:lnTo>
                                  <a:pt x="1512" y="591"/>
                                </a:lnTo>
                                <a:lnTo>
                                  <a:pt x="14" y="591"/>
                                </a:lnTo>
                                <a:lnTo>
                                  <a:pt x="7" y="583"/>
                                </a:lnTo>
                                <a:lnTo>
                                  <a:pt x="14" y="583"/>
                                </a:lnTo>
                                <a:lnTo>
                                  <a:pt x="14" y="17"/>
                                </a:lnTo>
                                <a:lnTo>
                                  <a:pt x="7" y="17"/>
                                </a:lnTo>
                                <a:lnTo>
                                  <a:pt x="14" y="7"/>
                                </a:lnTo>
                                <a:lnTo>
                                  <a:pt x="1512" y="7"/>
                                </a:lnTo>
                                <a:lnTo>
                                  <a:pt x="1507" y="3"/>
                                </a:lnTo>
                                <a:lnTo>
                                  <a:pt x="1505" y="3"/>
                                </a:lnTo>
                                <a:lnTo>
                                  <a:pt x="1505" y="0"/>
                                </a:lnTo>
                                <a:close/>
                                <a:moveTo>
                                  <a:pt x="14" y="583"/>
                                </a:moveTo>
                                <a:lnTo>
                                  <a:pt x="7" y="583"/>
                                </a:lnTo>
                                <a:lnTo>
                                  <a:pt x="14" y="591"/>
                                </a:lnTo>
                                <a:lnTo>
                                  <a:pt x="14" y="583"/>
                                </a:lnTo>
                                <a:close/>
                                <a:moveTo>
                                  <a:pt x="1782" y="299"/>
                                </a:moveTo>
                                <a:lnTo>
                                  <a:pt x="1497" y="583"/>
                                </a:lnTo>
                                <a:lnTo>
                                  <a:pt x="14" y="583"/>
                                </a:lnTo>
                                <a:lnTo>
                                  <a:pt x="14" y="591"/>
                                </a:lnTo>
                                <a:lnTo>
                                  <a:pt x="1512" y="591"/>
                                </a:lnTo>
                                <a:lnTo>
                                  <a:pt x="1797" y="305"/>
                                </a:lnTo>
                                <a:lnTo>
                                  <a:pt x="1788" y="305"/>
                                </a:lnTo>
                                <a:lnTo>
                                  <a:pt x="1782" y="299"/>
                                </a:lnTo>
                                <a:close/>
                                <a:moveTo>
                                  <a:pt x="1788" y="293"/>
                                </a:moveTo>
                                <a:lnTo>
                                  <a:pt x="1782" y="299"/>
                                </a:lnTo>
                                <a:lnTo>
                                  <a:pt x="1788" y="305"/>
                                </a:lnTo>
                                <a:lnTo>
                                  <a:pt x="1788" y="293"/>
                                </a:lnTo>
                                <a:close/>
                                <a:moveTo>
                                  <a:pt x="1797" y="293"/>
                                </a:moveTo>
                                <a:lnTo>
                                  <a:pt x="1788" y="293"/>
                                </a:lnTo>
                                <a:lnTo>
                                  <a:pt x="1788" y="305"/>
                                </a:lnTo>
                                <a:lnTo>
                                  <a:pt x="1797" y="305"/>
                                </a:lnTo>
                                <a:lnTo>
                                  <a:pt x="1800" y="303"/>
                                </a:lnTo>
                                <a:lnTo>
                                  <a:pt x="1800" y="298"/>
                                </a:lnTo>
                                <a:lnTo>
                                  <a:pt x="1797" y="293"/>
                                </a:lnTo>
                                <a:close/>
                                <a:moveTo>
                                  <a:pt x="1497" y="15"/>
                                </a:moveTo>
                                <a:lnTo>
                                  <a:pt x="1782" y="299"/>
                                </a:lnTo>
                                <a:lnTo>
                                  <a:pt x="1788" y="293"/>
                                </a:lnTo>
                                <a:lnTo>
                                  <a:pt x="1797" y="293"/>
                                </a:lnTo>
                                <a:lnTo>
                                  <a:pt x="1521" y="17"/>
                                </a:lnTo>
                                <a:lnTo>
                                  <a:pt x="1502" y="17"/>
                                </a:lnTo>
                                <a:lnTo>
                                  <a:pt x="1497" y="15"/>
                                </a:lnTo>
                                <a:close/>
                                <a:moveTo>
                                  <a:pt x="14" y="7"/>
                                </a:moveTo>
                                <a:lnTo>
                                  <a:pt x="7" y="17"/>
                                </a:lnTo>
                                <a:lnTo>
                                  <a:pt x="14" y="17"/>
                                </a:lnTo>
                                <a:lnTo>
                                  <a:pt x="14" y="7"/>
                                </a:lnTo>
                                <a:close/>
                                <a:moveTo>
                                  <a:pt x="1512" y="7"/>
                                </a:moveTo>
                                <a:lnTo>
                                  <a:pt x="14" y="7"/>
                                </a:lnTo>
                                <a:lnTo>
                                  <a:pt x="14" y="17"/>
                                </a:lnTo>
                                <a:lnTo>
                                  <a:pt x="1500" y="17"/>
                                </a:lnTo>
                                <a:lnTo>
                                  <a:pt x="1497" y="15"/>
                                </a:lnTo>
                                <a:lnTo>
                                  <a:pt x="1519" y="15"/>
                                </a:lnTo>
                                <a:lnTo>
                                  <a:pt x="1512" y="7"/>
                                </a:lnTo>
                                <a:close/>
                                <a:moveTo>
                                  <a:pt x="1519" y="15"/>
                                </a:moveTo>
                                <a:lnTo>
                                  <a:pt x="1497" y="15"/>
                                </a:lnTo>
                                <a:lnTo>
                                  <a:pt x="1502" y="17"/>
                                </a:lnTo>
                                <a:lnTo>
                                  <a:pt x="1521" y="17"/>
                                </a:lnTo>
                                <a:lnTo>
                                  <a:pt x="1519" y="15"/>
                                </a:lnTo>
                                <a:close/>
                              </a:path>
                            </a:pathLst>
                          </a:custGeom>
                          <a:solidFill>
                            <a:srgbClr val="98B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 Box 103"/>
                        <wps:cNvSpPr txBox="1">
                          <a:spLocks noChangeArrowheads="1"/>
                        </wps:cNvSpPr>
                        <wps:spPr bwMode="auto">
                          <a:xfrm>
                            <a:off x="595" y="2147"/>
                            <a:ext cx="1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21A13" w14:textId="77777777" w:rsidR="00AA578F" w:rsidRDefault="00AA578F" w:rsidP="003C7EB4">
                              <w:pPr>
                                <w:spacing w:line="332" w:lineRule="exact"/>
                                <w:ind w:firstLine="0"/>
                                <w:rPr>
                                  <w:b/>
                                  <w:sz w:val="22"/>
                                  <w:szCs w:val="22"/>
                                </w:rPr>
                              </w:pPr>
                              <w:r>
                                <w:rPr>
                                  <w:b/>
                                  <w:color w:val="FF0000"/>
                                  <w:sz w:val="22"/>
                                  <w:szCs w:val="22"/>
                                </w:rPr>
                                <w:t>BỂ</w:t>
                              </w:r>
                              <w:r>
                                <w:rPr>
                                  <w:b/>
                                  <w:color w:val="FF0000"/>
                                  <w:spacing w:val="-5"/>
                                  <w:sz w:val="22"/>
                                  <w:szCs w:val="22"/>
                                </w:rPr>
                                <w:t xml:space="preserve"> X</w:t>
                              </w:r>
                              <w:r>
                                <w:rPr>
                                  <w:b/>
                                  <w:color w:val="FF0000"/>
                                  <w:sz w:val="22"/>
                                  <w:szCs w:val="22"/>
                                </w:rPr>
                                <w:t>LNT</w:t>
                              </w:r>
                            </w:p>
                          </w:txbxContent>
                        </wps:txbx>
                        <wps:bodyPr rot="0" vert="horz" wrap="square" lIns="0" tIns="0" rIns="0" bIns="0" anchor="t" anchorCtr="0" upright="1">
                          <a:noAutofit/>
                        </wps:bodyPr>
                      </wps:wsp>
                      <wps:wsp>
                        <wps:cNvPr id="210" name="Text Box 102"/>
                        <wps:cNvSpPr txBox="1">
                          <a:spLocks noChangeArrowheads="1"/>
                        </wps:cNvSpPr>
                        <wps:spPr bwMode="auto">
                          <a:xfrm>
                            <a:off x="3789" y="2005"/>
                            <a:ext cx="2232"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8B2F" w14:textId="77777777" w:rsidR="00AA578F" w:rsidRPr="00BC2626" w:rsidRDefault="00AA578F" w:rsidP="003C7EB4">
                              <w:pPr>
                                <w:spacing w:line="332" w:lineRule="exact"/>
                                <w:ind w:firstLine="0"/>
                                <w:rPr>
                                  <w:b/>
                                  <w:sz w:val="22"/>
                                  <w:szCs w:val="22"/>
                                </w:rPr>
                              </w:pPr>
                              <w:r w:rsidRPr="00BC2626">
                                <w:rPr>
                                  <w:b/>
                                  <w:color w:val="1F497D"/>
                                  <w:sz w:val="22"/>
                                  <w:szCs w:val="22"/>
                                </w:rPr>
                                <w:t>Ngăn</w:t>
                              </w:r>
                              <w:r w:rsidRPr="00BC2626">
                                <w:rPr>
                                  <w:b/>
                                  <w:color w:val="1F497D"/>
                                  <w:spacing w:val="-18"/>
                                  <w:sz w:val="22"/>
                                  <w:szCs w:val="22"/>
                                </w:rPr>
                                <w:t xml:space="preserve"> </w:t>
                              </w:r>
                              <w:r w:rsidRPr="00BC2626">
                                <w:rPr>
                                  <w:b/>
                                  <w:color w:val="1F497D"/>
                                  <w:sz w:val="22"/>
                                  <w:szCs w:val="22"/>
                                </w:rPr>
                                <w:t>Anoxic</w:t>
                              </w:r>
                              <w:r w:rsidRPr="00BC2626">
                                <w:rPr>
                                  <w:b/>
                                  <w:color w:val="1F497D"/>
                                  <w:spacing w:val="-5"/>
                                  <w:sz w:val="22"/>
                                  <w:szCs w:val="22"/>
                                </w:rPr>
                                <w:t xml:space="preserve"> </w:t>
                              </w:r>
                              <w:r w:rsidRPr="00BC2626">
                                <w:rPr>
                                  <w:b/>
                                  <w:color w:val="1F497D"/>
                                  <w:sz w:val="22"/>
                                  <w:szCs w:val="22"/>
                                </w:rPr>
                                <w:t>1</w:t>
                              </w:r>
                            </w:p>
                          </w:txbxContent>
                        </wps:txbx>
                        <wps:bodyPr rot="0" vert="horz" wrap="square" lIns="0" tIns="0" rIns="0" bIns="0" anchor="t" anchorCtr="0" upright="1">
                          <a:noAutofit/>
                        </wps:bodyPr>
                      </wps:wsp>
                      <wps:wsp>
                        <wps:cNvPr id="211" name="Text Box 101"/>
                        <wps:cNvSpPr txBox="1">
                          <a:spLocks noChangeArrowheads="1"/>
                        </wps:cNvSpPr>
                        <wps:spPr bwMode="auto">
                          <a:xfrm>
                            <a:off x="7067" y="1783"/>
                            <a:ext cx="167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9D90" w14:textId="77777777" w:rsidR="00AA578F" w:rsidRDefault="00AA578F" w:rsidP="003C7EB4">
                              <w:pPr>
                                <w:spacing w:line="287" w:lineRule="exact"/>
                                <w:ind w:firstLine="0"/>
                                <w:rPr>
                                  <w:i/>
                                  <w:sz w:val="22"/>
                                  <w:szCs w:val="22"/>
                                </w:rPr>
                              </w:pPr>
                              <w:r w:rsidRPr="00BC2626">
                                <w:rPr>
                                  <w:i/>
                                  <w:color w:val="953735"/>
                                  <w:sz w:val="24"/>
                                </w:rPr>
                                <w:t>Bùn</w:t>
                              </w:r>
                            </w:p>
                          </w:txbxContent>
                        </wps:txbx>
                        <wps:bodyPr rot="0" vert="horz" wrap="square" lIns="0" tIns="0" rIns="0" bIns="0" anchor="t" anchorCtr="0" upright="1">
                          <a:noAutofit/>
                        </wps:bodyPr>
                      </wps:wsp>
                      <wps:wsp>
                        <wps:cNvPr id="212" name="Text Box 100"/>
                        <wps:cNvSpPr txBox="1">
                          <a:spLocks noChangeArrowheads="1"/>
                        </wps:cNvSpPr>
                        <wps:spPr bwMode="auto">
                          <a:xfrm>
                            <a:off x="6842" y="2584"/>
                            <a:ext cx="190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9916" w14:textId="77777777" w:rsidR="00AA578F" w:rsidRDefault="00AA578F" w:rsidP="003C7EB4">
                              <w:pPr>
                                <w:spacing w:line="287" w:lineRule="exact"/>
                                <w:ind w:firstLine="0"/>
                                <w:rPr>
                                  <w:i/>
                                  <w:sz w:val="22"/>
                                  <w:szCs w:val="22"/>
                                </w:rPr>
                              </w:pPr>
                              <w:r w:rsidRPr="00BC2626">
                                <w:rPr>
                                  <w:i/>
                                  <w:color w:val="953735"/>
                                  <w:sz w:val="22"/>
                                  <w:szCs w:val="22"/>
                                </w:rPr>
                                <w:t>Tuần</w:t>
                              </w:r>
                              <w:r w:rsidRPr="00BC2626">
                                <w:rPr>
                                  <w:i/>
                                  <w:color w:val="953735"/>
                                  <w:spacing w:val="-7"/>
                                  <w:sz w:val="22"/>
                                  <w:szCs w:val="22"/>
                                </w:rPr>
                                <w:t xml:space="preserve"> </w:t>
                              </w:r>
                              <w:r w:rsidRPr="00BC2626">
                                <w:rPr>
                                  <w:i/>
                                  <w:color w:val="953735"/>
                                  <w:sz w:val="22"/>
                                  <w:szCs w:val="22"/>
                                </w:rPr>
                                <w:t>hoàn</w:t>
                              </w:r>
                              <w:r>
                                <w:rPr>
                                  <w:i/>
                                  <w:color w:val="953735"/>
                                  <w:spacing w:val="-7"/>
                                  <w:sz w:val="22"/>
                                  <w:szCs w:val="22"/>
                                </w:rPr>
                                <w:t xml:space="preserve"> </w:t>
                              </w:r>
                              <w:r>
                                <w:rPr>
                                  <w:i/>
                                  <w:color w:val="953735"/>
                                  <w:sz w:val="22"/>
                                  <w:szCs w:val="22"/>
                                </w:rPr>
                                <w:t>Nitrat</w:t>
                              </w:r>
                            </w:p>
                          </w:txbxContent>
                        </wps:txbx>
                        <wps:bodyPr rot="0" vert="horz" wrap="square" lIns="0" tIns="0" rIns="0" bIns="0" anchor="t" anchorCtr="0" upright="1">
                          <a:noAutofit/>
                        </wps:bodyPr>
                      </wps:wsp>
                      <wps:wsp>
                        <wps:cNvPr id="213" name="Text Box 99"/>
                        <wps:cNvSpPr txBox="1">
                          <a:spLocks noChangeArrowheads="1"/>
                        </wps:cNvSpPr>
                        <wps:spPr bwMode="auto">
                          <a:xfrm>
                            <a:off x="553" y="2903"/>
                            <a:ext cx="214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47573" w14:textId="77777777" w:rsidR="00AA578F" w:rsidRPr="00BC2626" w:rsidRDefault="00AA578F" w:rsidP="003C7EB4">
                              <w:pPr>
                                <w:spacing w:line="332" w:lineRule="exact"/>
                                <w:ind w:right="13" w:firstLine="0"/>
                                <w:rPr>
                                  <w:b/>
                                  <w:i/>
                                  <w:sz w:val="22"/>
                                  <w:szCs w:val="22"/>
                                </w:rPr>
                              </w:pPr>
                              <w:r w:rsidRPr="00BC2626">
                                <w:rPr>
                                  <w:b/>
                                  <w:i/>
                                  <w:color w:val="1F497D"/>
                                  <w:sz w:val="22"/>
                                  <w:szCs w:val="22"/>
                                </w:rPr>
                                <w:t>Máy thổi</w:t>
                              </w:r>
                              <w:r w:rsidRPr="00BC2626">
                                <w:rPr>
                                  <w:b/>
                                  <w:i/>
                                  <w:color w:val="1F497D"/>
                                  <w:spacing w:val="-16"/>
                                  <w:sz w:val="22"/>
                                  <w:szCs w:val="22"/>
                                </w:rPr>
                                <w:t xml:space="preserve"> </w:t>
                              </w:r>
                              <w:r w:rsidRPr="00BC2626">
                                <w:rPr>
                                  <w:b/>
                                  <w:i/>
                                  <w:color w:val="1F497D"/>
                                  <w:sz w:val="22"/>
                                  <w:szCs w:val="22"/>
                                </w:rPr>
                                <w:t>khí</w:t>
                              </w:r>
                            </w:p>
                          </w:txbxContent>
                        </wps:txbx>
                        <wps:bodyPr rot="0" vert="horz" wrap="square" lIns="0" tIns="0" rIns="0" bIns="0" anchor="t" anchorCtr="0" upright="1">
                          <a:noAutofit/>
                        </wps:bodyPr>
                      </wps:wsp>
                      <wps:wsp>
                        <wps:cNvPr id="214" name="Text Box 98"/>
                        <wps:cNvSpPr txBox="1">
                          <a:spLocks noChangeArrowheads="1"/>
                        </wps:cNvSpPr>
                        <wps:spPr bwMode="auto">
                          <a:xfrm>
                            <a:off x="7" y="5190"/>
                            <a:ext cx="217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51E9" w14:textId="77777777" w:rsidR="00AA578F" w:rsidRPr="00BC2626" w:rsidRDefault="00AA578F" w:rsidP="003C7EB4">
                              <w:pPr>
                                <w:spacing w:line="332" w:lineRule="exact"/>
                                <w:ind w:left="60" w:firstLine="0"/>
                                <w:rPr>
                                  <w:b/>
                                  <w:i/>
                                  <w:sz w:val="22"/>
                                  <w:szCs w:val="22"/>
                                </w:rPr>
                              </w:pPr>
                              <w:r w:rsidRPr="00BC2626">
                                <w:rPr>
                                  <w:b/>
                                  <w:i/>
                                  <w:color w:val="1F497D"/>
                                  <w:sz w:val="22"/>
                                  <w:szCs w:val="22"/>
                                </w:rPr>
                                <w:t>HC khử trùng</w:t>
                              </w:r>
                            </w:p>
                          </w:txbxContent>
                        </wps:txbx>
                        <wps:bodyPr rot="0" vert="horz" wrap="square" lIns="0" tIns="0" rIns="0" bIns="0" anchor="t" anchorCtr="0" upright="1">
                          <a:noAutofit/>
                        </wps:bodyPr>
                      </wps:wsp>
                      <wps:wsp>
                        <wps:cNvPr id="215" name="Text Box 97"/>
                        <wps:cNvSpPr txBox="1">
                          <a:spLocks noChangeArrowheads="1"/>
                        </wps:cNvSpPr>
                        <wps:spPr bwMode="auto">
                          <a:xfrm>
                            <a:off x="2848" y="6451"/>
                            <a:ext cx="3815"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A17AC" w14:textId="77777777" w:rsidR="00AA578F" w:rsidRPr="00BC2626" w:rsidRDefault="00AA578F" w:rsidP="003C7EB4">
                              <w:pPr>
                                <w:spacing w:line="247" w:lineRule="auto"/>
                                <w:ind w:left="76" w:right="12" w:firstLine="0"/>
                                <w:jc w:val="center"/>
                                <w:rPr>
                                  <w:b/>
                                  <w:sz w:val="22"/>
                                  <w:szCs w:val="22"/>
                                </w:rPr>
                              </w:pPr>
                              <w:r w:rsidRPr="00BC2626">
                                <w:rPr>
                                  <w:b/>
                                  <w:color w:val="1F497D"/>
                                  <w:sz w:val="22"/>
                                  <w:szCs w:val="22"/>
                                </w:rPr>
                                <w:t>Nước</w:t>
                              </w:r>
                              <w:r w:rsidRPr="00BC2626">
                                <w:rPr>
                                  <w:b/>
                                  <w:color w:val="1F497D"/>
                                  <w:spacing w:val="-1"/>
                                  <w:sz w:val="22"/>
                                  <w:szCs w:val="22"/>
                                </w:rPr>
                                <w:t xml:space="preserve"> </w:t>
                              </w:r>
                              <w:r w:rsidRPr="00BC2626">
                                <w:rPr>
                                  <w:b/>
                                  <w:color w:val="1F497D"/>
                                  <w:sz w:val="22"/>
                                  <w:szCs w:val="22"/>
                                </w:rPr>
                                <w:t>sau</w:t>
                              </w:r>
                              <w:r w:rsidRPr="00BC2626">
                                <w:rPr>
                                  <w:b/>
                                  <w:color w:val="1F497D"/>
                                  <w:spacing w:val="-3"/>
                                  <w:sz w:val="22"/>
                                  <w:szCs w:val="22"/>
                                </w:rPr>
                                <w:t xml:space="preserve"> </w:t>
                              </w:r>
                              <w:r w:rsidRPr="00BC2626">
                                <w:rPr>
                                  <w:b/>
                                  <w:color w:val="1F497D"/>
                                  <w:sz w:val="22"/>
                                  <w:szCs w:val="22"/>
                                </w:rPr>
                                <w:t>xử</w:t>
                              </w:r>
                              <w:r w:rsidRPr="00BC2626">
                                <w:rPr>
                                  <w:b/>
                                  <w:color w:val="1F497D"/>
                                  <w:spacing w:val="-1"/>
                                  <w:sz w:val="22"/>
                                  <w:szCs w:val="22"/>
                                </w:rPr>
                                <w:t xml:space="preserve"> </w:t>
                              </w:r>
                              <w:r w:rsidRPr="00BC2626">
                                <w:rPr>
                                  <w:b/>
                                  <w:color w:val="1F497D"/>
                                  <w:sz w:val="22"/>
                                  <w:szCs w:val="22"/>
                                </w:rPr>
                                <w:t>lý</w:t>
                              </w:r>
                              <w:r w:rsidRPr="00BC2626">
                                <w:rPr>
                                  <w:b/>
                                  <w:color w:val="1F497D"/>
                                  <w:spacing w:val="-2"/>
                                  <w:sz w:val="22"/>
                                  <w:szCs w:val="22"/>
                                </w:rPr>
                                <w:t xml:space="preserve"> </w:t>
                              </w:r>
                              <w:r w:rsidRPr="00BC2626">
                                <w:rPr>
                                  <w:b/>
                                  <w:color w:val="1F497D"/>
                                  <w:sz w:val="22"/>
                                  <w:szCs w:val="22"/>
                                </w:rPr>
                                <w:t>đạt</w:t>
                              </w:r>
                              <w:r w:rsidRPr="00BC2626">
                                <w:rPr>
                                  <w:b/>
                                  <w:color w:val="1F497D"/>
                                  <w:spacing w:val="-4"/>
                                  <w:sz w:val="22"/>
                                  <w:szCs w:val="22"/>
                                </w:rPr>
                                <w:t xml:space="preserve"> </w:t>
                              </w:r>
                              <w:r w:rsidRPr="00BC2626">
                                <w:rPr>
                                  <w:b/>
                                  <w:color w:val="1F497D"/>
                                  <w:sz w:val="22"/>
                                  <w:szCs w:val="22"/>
                                </w:rPr>
                                <w:t>cột</w:t>
                              </w:r>
                              <w:r w:rsidRPr="00BC2626">
                                <w:rPr>
                                  <w:b/>
                                  <w:color w:val="1F497D"/>
                                  <w:spacing w:val="-17"/>
                                  <w:sz w:val="22"/>
                                  <w:szCs w:val="22"/>
                                </w:rPr>
                                <w:t xml:space="preserve"> </w:t>
                              </w:r>
                              <w:r w:rsidRPr="00BC2626">
                                <w:rPr>
                                  <w:b/>
                                  <w:color w:val="1F497D"/>
                                  <w:sz w:val="22"/>
                                  <w:szCs w:val="22"/>
                                </w:rPr>
                                <w:t>A,</w:t>
                              </w:r>
                              <w:r w:rsidRPr="00BC2626">
                                <w:rPr>
                                  <w:b/>
                                  <w:color w:val="1F497D"/>
                                  <w:spacing w:val="-72"/>
                                  <w:sz w:val="22"/>
                                  <w:szCs w:val="22"/>
                                </w:rPr>
                                <w:t xml:space="preserve"> </w:t>
                              </w:r>
                              <w:r w:rsidRPr="00BC2626">
                                <w:rPr>
                                  <w:b/>
                                  <w:color w:val="1F497D"/>
                                  <w:sz w:val="22"/>
                                  <w:szCs w:val="22"/>
                                </w:rPr>
                                <w:t>QCVN14:2008/BTNMT</w:t>
                              </w:r>
                            </w:p>
                          </w:txbxContent>
                        </wps:txbx>
                        <wps:bodyPr rot="0" vert="horz" wrap="square" lIns="0" tIns="0" rIns="0" bIns="0" anchor="t" anchorCtr="0" upright="1">
                          <a:noAutofit/>
                        </wps:bodyPr>
                      </wps:wsp>
                      <wps:wsp>
                        <wps:cNvPr id="216" name="Text Box 96"/>
                        <wps:cNvSpPr txBox="1">
                          <a:spLocks noChangeArrowheads="1"/>
                        </wps:cNvSpPr>
                        <wps:spPr bwMode="auto">
                          <a:xfrm>
                            <a:off x="3223" y="5063"/>
                            <a:ext cx="300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DFAA8" w14:textId="77777777" w:rsidR="00AA578F" w:rsidRPr="00BC2626" w:rsidRDefault="00AA578F" w:rsidP="003C7EB4">
                              <w:pPr>
                                <w:spacing w:before="80"/>
                                <w:ind w:firstLine="0"/>
                                <w:rPr>
                                  <w:b/>
                                  <w:sz w:val="22"/>
                                  <w:szCs w:val="22"/>
                                </w:rPr>
                              </w:pPr>
                              <w:r w:rsidRPr="00BC2626">
                                <w:rPr>
                                  <w:b/>
                                  <w:color w:val="1F497D"/>
                                  <w:sz w:val="22"/>
                                  <w:szCs w:val="22"/>
                                </w:rPr>
                                <w:t>Ngăn lắng</w:t>
                              </w:r>
                              <w:r w:rsidRPr="00BC2626">
                                <w:rPr>
                                  <w:b/>
                                  <w:color w:val="1F497D"/>
                                  <w:spacing w:val="-4"/>
                                  <w:sz w:val="22"/>
                                  <w:szCs w:val="22"/>
                                </w:rPr>
                                <w:t xml:space="preserve"> </w:t>
                              </w:r>
                              <w:r w:rsidRPr="00BC2626">
                                <w:rPr>
                                  <w:b/>
                                  <w:color w:val="1F497D"/>
                                  <w:sz w:val="22"/>
                                  <w:szCs w:val="22"/>
                                </w:rPr>
                                <w:t>sinh</w:t>
                              </w:r>
                              <w:r w:rsidRPr="00BC2626">
                                <w:rPr>
                                  <w:b/>
                                  <w:color w:val="1F497D"/>
                                  <w:spacing w:val="-1"/>
                                  <w:sz w:val="22"/>
                                  <w:szCs w:val="22"/>
                                </w:rPr>
                                <w:t xml:space="preserve"> </w:t>
                              </w:r>
                              <w:r w:rsidRPr="00BC2626">
                                <w:rPr>
                                  <w:b/>
                                  <w:color w:val="1F497D"/>
                                  <w:sz w:val="22"/>
                                  <w:szCs w:val="22"/>
                                </w:rPr>
                                <w:t>học</w:t>
                              </w:r>
                            </w:p>
                          </w:txbxContent>
                        </wps:txbx>
                        <wps:bodyPr rot="0" vert="horz" wrap="square" lIns="0" tIns="0" rIns="0" bIns="0" anchor="t" anchorCtr="0" upright="1">
                          <a:noAutofit/>
                        </wps:bodyPr>
                      </wps:wsp>
                      <wps:wsp>
                        <wps:cNvPr id="217" name="Text Box 95"/>
                        <wps:cNvSpPr txBox="1">
                          <a:spLocks noChangeArrowheads="1"/>
                        </wps:cNvSpPr>
                        <wps:spPr bwMode="auto">
                          <a:xfrm>
                            <a:off x="3223" y="3850"/>
                            <a:ext cx="300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3EC8D" w14:textId="77777777" w:rsidR="00AA578F" w:rsidRPr="00BC2626" w:rsidRDefault="00AA578F" w:rsidP="003C7EB4">
                              <w:pPr>
                                <w:spacing w:before="89"/>
                                <w:ind w:firstLine="0"/>
                                <w:jc w:val="center"/>
                                <w:rPr>
                                  <w:b/>
                                  <w:sz w:val="22"/>
                                  <w:szCs w:val="22"/>
                                </w:rPr>
                              </w:pPr>
                              <w:r w:rsidRPr="00BC2626">
                                <w:rPr>
                                  <w:b/>
                                  <w:color w:val="1F497D"/>
                                  <w:sz w:val="22"/>
                                  <w:szCs w:val="22"/>
                                </w:rPr>
                                <w:t>Ngăn</w:t>
                              </w:r>
                              <w:r w:rsidRPr="00BC2626">
                                <w:rPr>
                                  <w:b/>
                                  <w:color w:val="1F497D"/>
                                  <w:spacing w:val="-1"/>
                                  <w:sz w:val="22"/>
                                  <w:szCs w:val="22"/>
                                </w:rPr>
                                <w:t xml:space="preserve"> </w:t>
                              </w:r>
                              <w:r w:rsidRPr="00BC2626">
                                <w:rPr>
                                  <w:b/>
                                  <w:color w:val="1F497D"/>
                                  <w:sz w:val="22"/>
                                  <w:szCs w:val="22"/>
                                </w:rPr>
                                <w:t>Oxic</w:t>
                              </w:r>
                            </w:p>
                          </w:txbxContent>
                        </wps:txbx>
                        <wps:bodyPr rot="0" vert="horz" wrap="square" lIns="0" tIns="0" rIns="0" bIns="0" anchor="t" anchorCtr="0" upright="1">
                          <a:noAutofit/>
                        </wps:bodyPr>
                      </wps:wsp>
                      <wps:wsp>
                        <wps:cNvPr id="218" name="Text Box 94"/>
                        <wps:cNvSpPr txBox="1">
                          <a:spLocks noChangeArrowheads="1"/>
                        </wps:cNvSpPr>
                        <wps:spPr bwMode="auto">
                          <a:xfrm>
                            <a:off x="3223" y="2909"/>
                            <a:ext cx="300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41819" w14:textId="77777777" w:rsidR="00AA578F" w:rsidRPr="00BC2626" w:rsidRDefault="00AA578F" w:rsidP="003C7EB4">
                              <w:pPr>
                                <w:spacing w:before="100"/>
                                <w:ind w:firstLine="0"/>
                                <w:jc w:val="center"/>
                                <w:rPr>
                                  <w:b/>
                                  <w:sz w:val="22"/>
                                  <w:szCs w:val="22"/>
                                </w:rPr>
                              </w:pPr>
                              <w:r w:rsidRPr="00BC2626">
                                <w:rPr>
                                  <w:b/>
                                  <w:color w:val="1F497D"/>
                                  <w:sz w:val="22"/>
                                  <w:szCs w:val="22"/>
                                </w:rPr>
                                <w:t>Ngăn</w:t>
                              </w:r>
                              <w:r w:rsidRPr="00BC2626">
                                <w:rPr>
                                  <w:b/>
                                  <w:color w:val="1F497D"/>
                                  <w:spacing w:val="-18"/>
                                  <w:sz w:val="22"/>
                                  <w:szCs w:val="22"/>
                                </w:rPr>
                                <w:t xml:space="preserve"> </w:t>
                              </w:r>
                              <w:r w:rsidRPr="00BC2626">
                                <w:rPr>
                                  <w:b/>
                                  <w:color w:val="1F497D"/>
                                  <w:sz w:val="22"/>
                                  <w:szCs w:val="22"/>
                                </w:rPr>
                                <w:t>Anoxic</w:t>
                              </w:r>
                              <w:r w:rsidRPr="00BC2626">
                                <w:rPr>
                                  <w:b/>
                                  <w:color w:val="1F497D"/>
                                  <w:spacing w:val="-5"/>
                                  <w:sz w:val="22"/>
                                  <w:szCs w:val="22"/>
                                </w:rPr>
                                <w:t xml:space="preserve"> </w:t>
                              </w:r>
                              <w:r w:rsidRPr="00BC2626">
                                <w:rPr>
                                  <w:b/>
                                  <w:color w:val="1F497D"/>
                                  <w:sz w:val="22"/>
                                  <w:szCs w:val="2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CC5AA" id="Group 39" o:spid="_x0000_s1094" style="position:absolute;left:0;text-align:left;margin-left:0;margin-top:29.15pt;width:296.75pt;height:243.3pt;z-index:251678720;mso-wrap-distance-left:0;mso-wrap-distance-right:0;mso-position-horizontal:center;mso-position-horizontal-relative:margin" coordorigin=",763" coordsize="9051,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">
                <v:shape id="AutoShape 142" o:spid="_x0000_s1095" style="position:absolute;left:2726;top:1406;width:3987;height:4592;visibility:visible;mso-wrap-style:square;v-text-anchor:top" coordsize="3987,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VpcUA&#10;AADcAAAADwAAAGRycy9kb3ducmV2LnhtbESPQWvCQBCF7wX/wzJCL0U3SqkSXUUFaa5NPdTbmB2T&#10;YHY2ZNeY9td3DoXeZnhv3vtmvR1co3rqQu3ZwGyagCIuvK25NHD6PE6WoEJEtth4JgPfFGC7GT2t&#10;MbX+wR/U57FUEsIhRQNVjG2qdSgqchimviUW7eo7h1HWrtS2w4eEu0bPk+RNO6xZGips6VBRccvv&#10;zsDLT+z359c884vLu3enWZad6y9jnsfDbgUq0hD/zX/XmRX8h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ZWlxQAAANwAAAAPAAAAAAAAAAAAAAAAAJgCAABkcnMv&#10;ZG93bnJldi54bWxQSwUGAAAAAAQABAD1AAAAigMAAAAA&#10;" path="m3977,l10,,,9,,4581r10,10l3977,4591r10,-10l3987,4569r-3946,l22,4550r19,l41,41r-19,l41,19r3946,l3987,9,3977,xm41,4550r-19,l41,4569r,-19xm3946,4550r-3905,l41,4569r3905,l3946,4550xm3946,19r,4550l3968,4550r19,l3987,41r-19,l3946,19xm3987,4550r-19,l3946,4569r41,l3987,4550xm41,19l22,41r19,l41,19xm3946,19l41,19r,22l3946,41r,-22xm3987,19r-41,l3968,41r19,l3987,19xe" fillcolor="#f79646" stroked="f">
                  <v:path arrowok="t" o:connecttype="custom" o:connectlocs="3977,1626;10,1626;0,1635;0,6207;10,6217;3977,6217;3987,6207;3987,6195;41,6195;22,6176;41,6176;41,1667;22,1667;41,1645;3987,1645;3987,1635;3977,1626;41,6176;22,6176;41,6195;41,6176;3946,6176;41,6176;41,6195;3946,6195;3946,6176;3946,1645;3946,6195;3968,6176;3987,6176;3987,1667;3968,1667;3946,1645;3987,6176;3968,6176;3946,6195;3987,6195;3987,6176;41,1645;22,1667;41,1667;41,1645;3946,1645;41,1645;41,1667;3946,1667;3946,1645;3987,1645;3946,1645;3968,1667;3987,1667;3987,1645" o:connectangles="0,0,0,0,0,0,0,0,0,0,0,0,0,0,0,0,0,0,0,0,0,0,0,0,0,0,0,0,0,0,0,0,0,0,0,0,0,0,0,0,0,0,0,0,0,0,0,0,0,0,0,0"/>
                </v:shape>
                <v:shape id="Picture 171" o:spid="_x0000_s1096" type="#_x0000_t75" style="position:absolute;left:4634;top:3617;width:185;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7vg7CAAAA3AAAAA8AAABkcnMvZG93bnJldi54bWxET0trwkAQvgv+h2WE3nSTHqpEVxFBLPTS&#10;Wh/XMTsm0exsyE417a/vFgre5uN7zmzRuVrdqA2VZwPpKAFFnHtbcWFg97keTkAFQbZYeyYD3xRg&#10;Me/3ZphZf+cPum2lUDGEQ4YGSpEm0zrkJTkMI98QR+7sW4cSYVto2+I9hrtaPyfJi3ZYcWwosaFV&#10;Sfl1++UMvHM+ltod8Gdy2ctxk572l7eTMU+DbjkFJdTJQ/zvfrVx/jiFv2fiBXr+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O74OwgAAANwAAAAPAAAAAAAAAAAAAAAAAJ8C&#10;AABkcnMvZG93bnJldi54bWxQSwUGAAAAAAQABAD3AAAAjgMAAAAA&#10;">
                  <v:imagedata r:id="rId25" o:title=""/>
                </v:shape>
                <v:shape id="Picture 172" o:spid="_x0000_s1097" type="#_x0000_t75" style="position:absolute;left:4634;top:4709;width:18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djS/AAAA3AAAAA8AAABkcnMvZG93bnJldi54bWxET0uLwjAQvgv7H8IseNN0e1C3axRZFL36&#10;OuxtSGabYjMpTaz13xtB8DYf33Pmy97VoqM2VJ4VfI0zEMTam4pLBafjZjQDESKywdozKbhTgOXi&#10;YzDHwvgb76k7xFKkEA4FKrAxNoWUQVtyGMa+IU7cv28dxgTbUpoWbync1TLPsol0WHFqsNjQryV9&#10;OVydAr09/u3WugxU5Ve0Up67/nuj1PCzX/2AiNTHt/jl3pk0f5rD85l0gV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onY0vwAAANwAAAAPAAAAAAAAAAAAAAAAAJ8CAABk&#10;cnMvZG93bnJldi54bWxQSwUGAAAAAAQABAD3AAAAiwMAAAAA&#10;">
                  <v:imagedata r:id="rId26" o:title=""/>
                </v:shape>
                <v:rect id="Rectangle 173" o:spid="_x0000_s1098" style="position:absolute;left:3223;top:2909;width:300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IdMIA&#10;AADcAAAADwAAAGRycy9kb3ducmV2LnhtbERP3WrCMBS+H+wdwhG8kZmqQ6WaliGTDXajnQ9waI5t&#10;MTkpTabx7RdhsLvz8f2ebRmtEVcafOdYwWyagSCune64UXD63r+sQfiArNE4JgV38lAWz09bzLW7&#10;8ZGuVWhECmGfo4I2hD6X0tctWfRT1xMn7uwGiyHBoZF6wFsKt0bOs2wpLXacGlrsaddSfal+rIIu&#10;7Ay+HuLqvYrN7GO+n9CXmSg1HsW3DYhAMfyL/9yfOs1fLeDx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Uh0wgAAANwAAAAPAAAAAAAAAAAAAAAAAJgCAABkcnMvZG93&#10;bnJldi54bWxQSwUGAAAAAAQABAD1AAAAhwMAAAAA&#10;" fillcolor="#4bacc6" stroked="f"/>
                <v:shape id="AutoShape 138" o:spid="_x0000_s1099" style="position:absolute;left:3204;top:2890;width:3044;height:665;visibility:visible;mso-wrap-style:square;v-text-anchor:top" coordsize="304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OZMMA&#10;AADcAAAADwAAAGRycy9kb3ducmV2LnhtbERP32vCMBB+H/g/hBN801QRNzujjElFtqd1A9nbkdza&#10;suZSkqjt/vplIOztPr6ft9n1thUX8qFxrGA+y0AQa2carhR8vBfTBxAhIhtsHZOCgQLstqO7DebG&#10;XfmNLmWsRArhkKOCOsYulzLomiyGmeuIE/flvMWYoK+k8XhN4baViyxbSYsNp4YaO3quSX+XZ6tA&#10;l6fhULy8/gyafcD9ev5pbaHUZNw/PYKI1Md/8c19NGn+/RL+nk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cOZMMAAADcAAAADwAAAAAAAAAAAAAAAACYAgAAZHJzL2Rv&#10;d25yZXYueG1sUEsFBgAAAAAEAAQA9QAAAIgDAAAAAA==&#10;" path="m3034,l7,,,10,,655r7,10l3034,665r9,-10l3043,643,38,643,19,624r19,l38,41r-19,l38,19r3005,l3043,10,3034,xm38,624r-19,l38,643r,-19xm3002,624l38,624r,19l3002,643r,-19xm3002,19r,624l3024,624r19,l3043,41r-19,l3002,19xm3043,624r-19,l3002,643r41,l3043,624xm38,19l19,41r19,l38,19xm3002,19l38,19r,22l3002,41r,-22xm3043,19r-41,l3024,41r19,l3043,19xe" fillcolor="#357d91" stroked="f">
                  <v:path arrowok="t" o:connecttype="custom" o:connectlocs="3034,3109;7,3109;0,3119;0,3764;7,3774;3034,3774;3043,3764;3043,3752;38,3752;19,3733;38,3733;38,3150;19,3150;38,3128;3043,3128;3043,3119;3034,3109;38,3733;19,3733;38,3752;38,3733;3002,3733;38,3733;38,3752;3002,3752;3002,3733;3002,3128;3002,3752;3024,3733;3043,3733;3043,3150;3024,3150;3002,3128;3043,3733;3024,3733;3002,3752;3043,3752;3043,3733;38,3128;19,3150;38,3150;38,3128;3002,3128;38,3128;38,3150;3002,3150;3002,3128;3043,3128;3002,3128;3024,3150;3043,3150;3043,3128" o:connectangles="0,0,0,0,0,0,0,0,0,0,0,0,0,0,0,0,0,0,0,0,0,0,0,0,0,0,0,0,0,0,0,0,0,0,0,0,0,0,0,0,0,0,0,0,0,0,0,0,0,0,0,0"/>
                </v:shape>
                <v:rect id="Rectangle 175" o:spid="_x0000_s1100" style="position:absolute;left:3223;top:4018;width:30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1m8IA&#10;AADcAAAADwAAAGRycy9kb3ducmV2LnhtbERP3WrCMBS+H+wdwhG8kZkqTqWaliGTDXajnQ9waI5t&#10;MTkpTabx7RdhsLvz8f2ebRmtEVcafOdYwWyagSCune64UXD63r+sQfiArNE4JgV38lAWz09bzLW7&#10;8ZGuVWhECmGfo4I2hD6X0tctWfRT1xMn7uwGiyHBoZF6wFsKt0bOs2wpLXacGlrsaddSfal+rIIu&#10;7AwuDnH1XsVm9jHfT+jLTJQaj+LbBkSgGP7Ff+5PneavXuHx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HWbwgAAANwAAAAPAAAAAAAAAAAAAAAAAJgCAABkcnMvZG93&#10;bnJldi54bWxQSwUGAAAAAAQABAD1AAAAhwMAAAAA&#10;" fillcolor="#4bacc6" stroked="f"/>
                <v:shape id="AutoShape 136" o:spid="_x0000_s1101" style="position:absolute;left:3204;top:3998;width:3044;height:591;visibility:visible;mso-wrap-style:square;v-text-anchor:top" coordsize="304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djMAA&#10;AADcAAAADwAAAGRycy9kb3ducmV2LnhtbERPS2sCMRC+F/wPYQRvNauIldUoPrDU3nzdh824u5hM&#10;liS6679vCoXe5uN7zmLVWSOe5EPtWMFomIEgLpyuuVRwOe/fZyBCRNZoHJOCFwVYLXtvC8y1a/lI&#10;z1MsRQrhkKOCKsYmlzIUFVkMQ9cQJ+7mvMWYoC+l9timcGvkOMum0mLNqaHChrYVFffTwyr4vtjH&#10;4XNjruOrnejWHLa7m38pNeh36zmISF38F/+5v3Sa/zGF32fSB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bdjMAAAADcAAAADwAAAAAAAAAAAAAAAACYAgAAZHJzL2Rvd25y&#10;ZXYueG1sUEsFBgAAAAAEAAQA9QAAAIUDAAAAAA==&#10;" path="m3034,l7,,,9,,581r7,9l3034,590r9,-9l3043,571,38,571,19,549r19,l38,41r-19,l38,19r3005,l3043,9,3034,xm38,549r-19,l38,571r,-22xm3002,549l38,549r,22l3002,571r,-22xm3002,19r,552l3022,549r21,l3043,41r-21,l3002,19xm3043,549r-21,l3002,571r41,l3043,549xm38,19l19,41r19,l38,19xm3002,19l38,19r,22l3002,41r,-22xm3043,19r-41,l3022,41r21,l3043,19xe" fillcolor="#357d91" stroked="f">
                  <v:path arrowok="t" o:connecttype="custom" o:connectlocs="3034,4218;7,4218;0,4227;0,4799;7,4808;3034,4808;3043,4799;3043,4789;38,4789;19,4767;38,4767;38,4259;19,4259;38,4237;3043,4237;3043,4227;3034,4218;38,4767;19,4767;38,4789;38,4767;3002,4767;38,4767;38,4789;3002,4789;3002,4767;3002,4237;3002,4789;3022,4767;3043,4767;3043,4259;3022,4259;3002,4237;3043,4767;3022,4767;3002,4789;3043,4789;3043,4767;38,4237;19,4259;38,4259;38,4237;3002,4237;38,4237;38,4259;3002,4259;3002,4237;3043,4237;3002,4237;3022,4259;3043,4259;3043,4237" o:connectangles="0,0,0,0,0,0,0,0,0,0,0,0,0,0,0,0,0,0,0,0,0,0,0,0,0,0,0,0,0,0,0,0,0,0,0,0,0,0,0,0,0,0,0,0,0,0,0,0,0,0,0,0"/>
                </v:shape>
                <v:rect id="Rectangle 177" o:spid="_x0000_s1102" style="position:absolute;left:3223;top:1834;width:3005;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Od8EA&#10;AADcAAAADwAAAGRycy9kb3ducmV2LnhtbERPzYrCMBC+L/gOYQQvoqmybKUaRURZYS9u1wcYmrEt&#10;JpPSRM2+vVlY8DYf3++sNtEacafet44VzKYZCOLK6ZZrBeefw2QBwgdkjcYxKfglD5v14G2FhXYP&#10;/qZ7GWqRQtgXqKAJoSuk9FVDFv3UdcSJu7jeYkiwr6Xu8ZHCrZHzLPuQFltODQ12tGuoupY3q6AN&#10;O4Pvp5jvy1jPPueHMX2ZsVKjYdwuQQSK4SX+dx91mp/n8PdMuk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6TnfBAAAA3AAAAA8AAAAAAAAAAAAAAAAAmAIAAGRycy9kb3du&#10;cmV2LnhtbFBLBQYAAAAABAAEAPUAAACGAwAAAAA=&#10;" fillcolor="#4bacc6" stroked="f"/>
                <v:shape id="AutoShape 134" o:spid="_x0000_s1103" style="position:absolute;left:3204;top:1814;width:3044;height:728;visibility:visible;mso-wrap-style:square;v-text-anchor:top" coordsize="304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KcUA&#10;AADcAAAADwAAAGRycy9kb3ducmV2LnhtbESPQW/CMAyF75P4D5GRuI2UHWDqCAiYkDjsUgbSjl7j&#10;NaWNUzUBuv36+TBpN1vv+b3Py/XgW3WjPtaBDcymGSjiMtiaKwOn9/3jM6iYkC22gcnAN0VYr0YP&#10;S8xtuHNBt2OqlIRwzNGAS6nLtY6lI49xGjpi0b5C7zHJ2lfa9niXcN/qpyyba481S4PDjnaOyuZ4&#10;9QY+Lm/bdqFDc6XSnZvTT/H6WWyNmYyHzQuoREP6N/9dH6zgL4R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MpxQAAANwAAAAPAAAAAAAAAAAAAAAAAJgCAABkcnMv&#10;ZG93bnJldi54bWxQSwUGAAAAAAQABAD1AAAAigMAAAAA&#10;" path="m3034,l7,,,7,,717r7,10l3034,727r9,-10l3043,705,38,705,19,686r19,l38,38r-19,l38,19r3005,l3043,7,3034,xm38,686r-19,l38,705r,-19xm3002,686l38,686r,19l3002,705r,-19xm3002,19r,686l3024,686r19,l3043,38r-19,l3002,19xm3043,686r-19,l3002,705r41,l3043,686xm38,19l19,38r19,l38,19xm3002,19l38,19r,19l3002,38r,-19xm3043,19r-41,l3024,38r19,l3043,19xe" fillcolor="#357d91" stroked="f">
                  <v:path arrowok="t" o:connecttype="custom" o:connectlocs="3034,2034;7,2034;0,2041;0,2751;7,2761;3034,2761;3043,2751;3043,2739;38,2739;19,2720;38,2720;38,2072;19,2072;38,2053;3043,2053;3043,2041;3034,2034;38,2720;19,2720;38,2739;38,2720;3002,2720;38,2720;38,2739;3002,2739;3002,2720;3002,2053;3002,2739;3024,2720;3043,2720;3043,2072;3024,2072;3002,2053;3043,2720;3024,2720;3002,2739;3043,2739;3043,2720;38,2053;19,2072;38,2072;38,2053;3002,2053;38,2053;38,2072;3002,2072;3002,2053;3043,2053;3002,2053;3024,2072;3043,2072;3043,2053" o:connectangles="0,0,0,0,0,0,0,0,0,0,0,0,0,0,0,0,0,0,0,0,0,0,0,0,0,0,0,0,0,0,0,0,0,0,0,0,0,0,0,0,0,0,0,0,0,0,0,0,0,0,0,0"/>
                </v:shape>
                <v:rect id="Rectangle 179" o:spid="_x0000_s1104" style="position:absolute;left:3223;top:5189;width:300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nsIA&#10;AADcAAAADwAAAGRycy9kb3ducmV2LnhtbERP3WrCMBS+H+wdwhnsRjRVxqqdaRmiOPDGdT7AoTlr&#10;y5KT0kTN3t4MBt6dj+/3rKtojbjQ6HvHCuazDARx43TPrYLT1266BOEDskbjmBT8koeqfHxYY6Hd&#10;lT/pUodWpBD2BSroQhgKKX3TkUU/cwNx4r7daDEkOLZSj3hN4dbIRZa9Sos9p4YOB9p01PzUZ6ug&#10;DxuDL8eYb+vYzveL3YQOZqLU81N8fwMRKIa7+N/9odP8fAV/z6QL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X+ewgAAANwAAAAPAAAAAAAAAAAAAAAAAJgCAABkcnMvZG93&#10;bnJldi54bWxQSwUGAAAAAAQABAD1AAAAhwMAAAAA&#10;" fillcolor="#4bacc6" stroked="f"/>
                <v:shape id="AutoShape 132" o:spid="_x0000_s1105" style="position:absolute;left:3204;top:5170;width:3044;height:572;visibility:visible;mso-wrap-style:square;v-text-anchor:top" coordsize="304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yRcYA&#10;AADcAAAADwAAAGRycy9kb3ducmV2LnhtbESP3WrCQBCF7wu+wzKCd3XjD62kriKlgha80OYBhux0&#10;kzY7G7KrRp/euSj0boZz5pxvluveN+pCXawDG5iMM1DEZbA1OwPF1/Z5ASomZItNYDJwowjr1eBp&#10;ibkNVz7S5ZSckhCOORqoUmpzrWNZkcc4Di2xaN+h85hk7Zy2HV4l3Dd6mmUv2mPN0lBhS+8Vlb+n&#10;szewP2yLmXPFPPs5fn683mveTQ9szGjYb95AJerTv/nvemcFfyH48ox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4yRcYAAADcAAAADwAAAAAAAAAAAAAAAACYAgAAZHJz&#10;L2Rvd25yZXYueG1sUEsFBgAAAAAEAAQA9QAAAIsDAAAAAA==&#10;" path="m3034,l7,,,7,,562r7,9l3034,571r9,-9l3043,552,38,552,19,530r19,l38,38r-19,l38,19r3005,l3043,7,3034,xm38,530r-19,l38,552r,-22xm3002,530l38,530r,22l3002,552r,-22xm3002,19r,533l3024,530r19,l3043,38r-19,l3002,19xm3043,530r-19,l3002,552r41,l3043,530xm38,19l19,38r19,l38,19xm3002,19l38,19r,19l3002,38r,-19xm3043,19r-41,l3024,38r19,l3043,19xe" fillcolor="#357d91" stroked="f">
                  <v:path arrowok="t" o:connecttype="custom" o:connectlocs="3034,5389;7,5389;0,5396;0,5951;7,5960;3034,5960;3043,5951;3043,5941;38,5941;19,5919;38,5919;38,5427;19,5427;38,5408;3043,5408;3043,5396;3034,5389;38,5919;19,5919;38,5941;38,5919;3002,5919;38,5919;38,5941;3002,5941;3002,5919;3002,5408;3002,5941;3024,5919;3043,5919;3043,5427;3024,5427;3002,5408;3043,5919;3024,5919;3002,5941;3043,5941;3043,5919;38,5408;19,5427;38,5427;38,5408;3002,5408;38,5408;38,5427;3002,5427;3002,5408;3043,5408;3002,5408;3024,5427;3043,5427;3043,5408" o:connectangles="0,0,0,0,0,0,0,0,0,0,0,0,0,0,0,0,0,0,0,0,0,0,0,0,0,0,0,0,0,0,0,0,0,0,0,0,0,0,0,0,0,0,0,0,0,0,0,0,0,0,0,0"/>
                </v:shape>
                <v:shape id="Freeform 181" o:spid="_x0000_s1106" style="position:absolute;left:4632;top:763;width:188;height:1071;visibility:visible;mso-wrap-style:square;v-text-anchor:top" coordsize="188,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7u8AA&#10;AADcAAAADwAAAGRycy9kb3ducmV2LnhtbERPTWsCMRC9C/0PYQreNLGC2NUoVRC8qrWlt2Ezu1lM&#10;Jssm6vrvm4LQ2zze5yzXvXfiRl1sAmuYjBUI4jKYhmsNn6fdaA4iJmSDLjBpeFCE9eplsMTChDsf&#10;6HZMtcghHAvUYFNqCyljacljHIeWOHNV6DymDLtamg7vOdw7+abUTHpsODdYbGlrqbwcr16D+9pU&#10;s+27MtV3nCq1+TmjvTqth6/9xwJEoj79i5/uvcnz5xP4eyZ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B7u8AAAADcAAAADwAAAAAAAAAAAAAAAACYAgAAZHJzL2Rvd25y&#10;ZXYueG1sUEsFBgAAAAAEAAQA9QAAAIUDAAAAAA==&#10;" path="m187,912r-5,-12l173,892r-10,-4l151,890r-5,10l113,958,113,,74,r,958l41,900,36,890,24,888r-10,4l5,900,,912r7,9l94,1070r22,-38l180,921r7,-9xe" fillcolor="#c0504d" stroked="f">
                  <v:path arrowok="t" o:connecttype="custom" o:connectlocs="187,1895;182,1883;173,1875;163,1871;151,1873;146,1883;113,1941;113,983;74,983;74,1941;41,1883;36,1873;24,1871;14,1875;5,1883;0,1895;7,1904;94,2053;116,2015;180,1904;187,1895" o:connectangles="0,0,0,0,0,0,0,0,0,0,0,0,0,0,0,0,0,0,0,0,0"/>
                </v:shape>
                <v:shape id="Picture 182" o:spid="_x0000_s1107" type="#_x0000_t75" style="position:absolute;left:4624;top:2520;width:18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89rDAAAA3AAAAA8AAABkcnMvZG93bnJldi54bWxET0tqwzAQ3Rd6BzGF7Bq5Dk2NayWU5kM3&#10;CcTNAabW1DaxRkZSHOf2VSGQ3Tzed4rlaDoxkPOtZQUv0wQEcWV1y7WC4/fmOQPhA7LGzjIpuJKH&#10;5eLxocBc2wsfaChDLWII+xwVNCH0uZS+asign9qeOHK/1hkMEbpaaoeXGG46mSbJXBpsOTY02NNn&#10;Q9WpPBsFs3a3++G3035r1/vXzdGtfJaulJo8jR/vIAKN4S6+ub90nJ+l8P9Mv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Pz2sMAAADcAAAADwAAAAAAAAAAAAAAAACf&#10;AgAAZHJzL2Rvd25yZXYueG1sUEsFBgAAAAAEAAQA9wAAAI8DAAAAAA==&#10;">
                  <v:imagedata r:id="rId27" o:title=""/>
                </v:shape>
                <v:shape id="AutoShape 129" o:spid="_x0000_s1108" style="position:absolute;left:1140;top:4301;width:2024;height:164;visibility:visible;mso-wrap-style:square;v-text-anchor:top" coordsize="202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FHcQA&#10;AADcAAAADwAAAGRycy9kb3ducmV2LnhtbERPS2vCQBC+F/wPywjemo0tSEhdRWqFQnoxNvQ6ZicP&#10;mp0N2dXE/nq3UOhtPr7nrLeT6cSVBtdaVrCMYhDEpdUt1wo+T4fHBITzyBo7y6TgRg62m9nDGlNt&#10;Rz7SNfe1CCHsUlTQeN+nUrqyIYMusj1x4Co7GPQBDrXUA44h3HTyKY5X0mDLoaHBnl4bKr/zi1GQ&#10;nPbHtig+vuxl91O9Zdm5yg9npRbzafcCwtPk/8V/7ncd5ifP8PtMuE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R3EAAAA3AAAAA8AAAAAAAAAAAAAAAAAmAIAAGRycy9k&#10;b3ducmV2LnhtbFBLBQYAAAAABAAEAPUAAACJAwAAAAA=&#10;" path="m1982,83r-105,61l1872,147r,4l1877,161r5,2l1886,161,2007,91r-10,l1982,83xm1964,72l,72,,91r1968,l1982,83,1964,72xm1997,75r-15,8l1997,91r,-16xm2002,75r-5,l1997,91r5,l2002,75xm2007,72r-5,l2002,91r5,l2023,82,2007,72xm1882,r-5,3l1872,12r,5l1877,22r105,61l1997,75r5,l2002,72r5,l1886,3,1882,xe" fillcolor="#00b0f0" stroked="f">
                  <v:path arrowok="t" o:connecttype="custom" o:connectlocs="1982,4603;1877,4664;1872,4667;1872,4671;1877,4681;1882,4683;1886,4681;2007,4611;1997,4611;1982,4603;1964,4592;0,4592;0,4611;1968,4611;1982,4603;1964,4592;1997,4595;1982,4603;1997,4611;1997,4595;2002,4595;1997,4595;1997,4611;2002,4611;2002,4595;2007,4592;2002,4592;2002,4611;2007,4611;2023,4602;2007,4592;1882,4520;1877,4523;1872,4532;1872,4537;1877,4542;1982,4603;1997,4595;2002,4595;2002,4592;2007,4592;1886,4523;1882,4520" o:connectangles="0,0,0,0,0,0,0,0,0,0,0,0,0,0,0,0,0,0,0,0,0,0,0,0,0,0,0,0,0,0,0,0,0,0,0,0,0,0,0,0,0,0,0"/>
                </v:shape>
                <v:shape id="AutoShape 128" o:spid="_x0000_s1109" style="position:absolute;left:1735;top:5270;width:1469;height:164;visibility:visible;mso-wrap-style:square;v-text-anchor:top" coordsize="14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Ck8MA&#10;AADcAAAADwAAAGRycy9kb3ducmV2LnhtbESPT2vCQBDF7wW/wzJCb81GCcFGV1Eh2GtTL70N2TGJ&#10;ZmdDds2fb98tFHqb4b3fmze7w2RaMVDvGssKVlEMgri0uuFKwfUrf9uAcB5ZY2uZFMzk4LBfvOww&#10;03bkTxoKX4kQwi5DBbX3XSalK2sy6CLbEQftZnuDPqx9JXWPYwg3rVzHcSoNNhwu1NjRuabyUTxN&#10;qHF8T04V3ecpzy/P9Bsx6c6pUq/L6bgF4Wny/+Y/+kMHbpPA7zNh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Ck8MAAADcAAAADwAAAAAAAAAAAAAAAACYAgAAZHJzL2Rv&#10;d25yZXYueG1sUEsFBgAAAAAEAAQA9QAAAIgDAAAAAA==&#10;" path="m161,72l,72,,91r161,l161,72xm240,72r-19,l221,91r19,l240,72xm319,72r-19,l300,91r19,l319,72xm540,72r-161,l379,91r161,l540,72xm619,72r-19,l600,91r19,l619,72xm701,72r-22,l679,91r22,l701,72xm919,72r-158,l761,91r158,l919,72xm1001,72r-22,l979,91r22,l1001,72xm1080,72r-19,l1061,91r19,l1080,72xm1301,72r-161,l1140,91r161,l1301,72xm1428,80r-105,61l1318,146r,5l1323,161r7,2l1335,161,1453,91r-13,l1440,87r-12,-7xm1380,72r-19,l1361,91r19,l1380,72xm1440,87r,4l1450,91r,-2l1443,89r-3,-2xm1453,72r-3,l1450,91r3,l1469,81r-16,-9xm1443,72r-3,1l1440,87r3,2l1443,72xm1450,72r-7,l1443,89r7,l1450,72xm1440,73r-12,7l1440,87r,-14xm1330,r-7,2l1318,12r,5l1323,19r105,61l1440,73r,-1l1453,72,1335,2,1330,xm1443,72r-3,l1440,73r3,-1xe" fillcolor="#002060" stroked="f">
                  <v:path arrowok="t" o:connecttype="custom" o:connectlocs="0,5562;161,5581;240,5562;221,5581;240,5562;300,5562;319,5581;540,5562;379,5581;540,5562;600,5562;619,5581;701,5562;679,5581;701,5562;761,5562;919,5581;1001,5562;979,5581;1001,5562;1061,5562;1080,5581;1301,5562;1140,5581;1301,5562;1323,5631;1318,5641;1330,5653;1453,5581;1440,5577;1380,5562;1361,5581;1380,5562;1440,5581;1450,5579;1440,5577;1450,5562;1453,5581;1453,5562;1440,5563;1443,5579;1450,5562;1443,5579;1450,5562;1428,5570;1440,5563;1323,5492;1318,5507;1428,5570;1440,5562;1335,5492;1443,5562;1440,5563" o:connectangles="0,0,0,0,0,0,0,0,0,0,0,0,0,0,0,0,0,0,0,0,0,0,0,0,0,0,0,0,0,0,0,0,0,0,0,0,0,0,0,0,0,0,0,0,0,0,0,0,0,0,0,0,0"/>
                </v:shape>
                <v:shape id="Picture 185" o:spid="_x0000_s1110" type="#_x0000_t75" style="position:absolute;left:422;top:2810;width:1313;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RuSrDAAAA3AAAAA8AAABkcnMvZG93bnJldi54bWxET01rwkAQvRf8D8sIvdVNWiqauhGpLRRv&#10;ansfs9NsTHY2zW41+utdQfA2j/c5s3lvG3GgzleOFaSjBARx4XTFpYLv7efTBIQPyBobx6TgRB7m&#10;+eBhhpl2R17TYRNKEUPYZ6jAhNBmUvrCkEU/ci1x5H5dZzFE2JVSd3iM4baRz0kylhYrjg0GW3o3&#10;VNSbf6vgozL703nlp7Ubpy/leZku/3Y/Sj0O+8UbiEB9uItv7i8d509e4fpMvE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G5KsMAAADcAAAADwAAAAAAAAAAAAAAAACf&#10;AgAAZHJzL2Rvd25yZXYueG1sUEsFBgAAAAAEAAQA9wAAAI8DAAAAAA==&#10;">
                  <v:imagedata r:id="rId28" o:title=""/>
                </v:shape>
                <v:shape id="Picture 186" o:spid="_x0000_s1111" type="#_x0000_t75" style="position:absolute;left:387;top:2806;width:1764;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3O6nGAAAA3AAAAA8AAABkcnMvZG93bnJldi54bWxET0trAjEQvhf6H8IUvJSaVaksW6MUtT6K&#10;CLW99DZuxt2tm8mSRF3/fVMoeJuP7zmjSWtqcSbnK8sKet0EBHFudcWFgq/Pt6cUhA/IGmvLpOBK&#10;Hibj+7sRZtpe+IPOu1CIGMI+QwVlCE0mpc9LMui7tiGO3ME6gyFCV0jt8BLDTS37STKUBiuODSU2&#10;NC0pP+5ORoF9dpt0uS1mzfpx/72Zvy9+0sFCqc5D+/oCIlAbbuJ/90rH+ekQ/p6JF8j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c7qcYAAADcAAAADwAAAAAAAAAAAAAA&#10;AACfAgAAZHJzL2Rvd25yZXYueG1sUEsFBgAAAAAEAAQA9wAAAJIDAAAAAA==&#10;">
                  <v:imagedata r:id="rId29" o:title=""/>
                </v:shape>
                <v:shape id="AutoShape 125" o:spid="_x0000_s1112" style="position:absolute;left:353;top:2800;width:1828;height:1042;visibility:visible;mso-wrap-style:square;v-text-anchor:top" coordsize="1323,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t5MEA&#10;AADcAAAADwAAAGRycy9kb3ducmV2LnhtbERP3WrCMBS+H/gO4QjezVRlrlSjiFgZYzdTH+CQHNti&#10;cxKaWOvbL4PB7s7H93vW28G2oqcuNI4VzKYZCGLtTMOVgsu5fM1BhIhssHVMCp4UYLsZvayxMO7B&#10;39SfYiVSCIcCFdQx+kLKoGuyGKbOEyfu6jqLMcGukqbDRwq3rZxn2VJabDg11OhpX5O+ne5Wgfla&#10;lJgfy6c5etsvP9/0wh+0UpPxsFuBiDTEf/Gf+8Ok+fk7/D6TL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7reTBAAAA3AAAAA8AAAAAAAAAAAAAAAAAmAIAAGRycy9kb3du&#10;cmV2LnhtbFBLBQYAAAAABAAEAPUAAACGAwAAAAA=&#10;" path="m1322,l,,,770r660,272l683,1032r-23,l661,1032,10,766r-1,l4,763r5,l9,10r-5,l9,5r1313,l1322,xm661,1032r-1,l662,1032r-1,xm1312,764l661,1032r1,l683,1032,1322,770r,-4l1312,766r,-2xm4,763r5,3l9,765,4,763xm9,765r,1l10,766,9,765xm1315,763r-3,1l1312,766r3,-3xm1322,763r-7,l1312,766r10,l1322,763xm9,763r-5,l9,765r,-2xm1312,5r,759l1315,763r7,l1322,10r-5,l1312,5xm9,5l4,10r5,l9,5xm1312,5l9,5r,5l1312,10r,-5xm1322,5r-10,l1317,10r5,l1322,5xe" fillcolor="#95b3d7" stroked="f">
                  <v:path arrowok="t" o:connecttype="custom" o:connectlocs="0,3025;912,4067;912,4057;14,3791;6,3788;12,3035;12,3030;1827,3025;912,4057;913,4057;913,4057;944,4057;1827,3791;1813,3789;12,3791;6,3788;12,3791;12,3790;1813,3789;1817,3788;1817,3788;1827,3791;12,3788;12,3790;1813,3030;1817,3788;1827,3035;1813,3030;6,3035;12,3030;12,3030;1813,3035;1827,3030;1820,3035;1827,3030" o:connectangles="0,0,0,0,0,0,0,0,0,0,0,0,0,0,0,0,0,0,0,0,0,0,0,0,0,0,0,0,0,0,0,0,0,0,0"/>
                </v:shape>
                <v:rect id="Rectangle 188" o:spid="_x0000_s1113" style="position:absolute;left:1135;top:3924;width:1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j5MUA&#10;AADcAAAADwAAAGRycy9kb3ducmV2LnhtbESPQWvCQBCF74L/YRmhN90opdjUTRAhNNBDqO0PmGan&#10;STQ7G7Orpv++cyj0NsN78943u3xyvbrRGDrPBtarBBRx7W3HjYHPj2K5BRUissXeMxn4oQB5Np/t&#10;MLX+zu90O8ZGSQiHFA20MQ6p1qFuyWFY+YFYtG8/Ooyyjo22I94l3PV6kyRP2mHH0tDiQIeW6vPx&#10;6gxcy6Gw04kfizdXfV3Cc1XuXytjHhbT/gVUpCn+m/+uSyv4W6GVZ2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uPkxQAAANwAAAAPAAAAAAAAAAAAAAAAAJgCAABkcnMv&#10;ZG93bnJldi54bWxQSwUGAAAAAAQABAD1AAAAigMAAAAA&#10;" fillcolor="#00b0f0" stroked="f"/>
                <v:shape id="Picture 189" o:spid="_x0000_s1114" type="#_x0000_t75" style="position:absolute;left:7;top:4570;width:1668;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TRnAAAAA3AAAAA8AAABkcnMvZG93bnJldi54bWxET0uLwjAQvgv+hzCCN031ILVrlEURPe76&#10;YK9DM9uUNpPSxLb+e7Ow4G0+vudsdoOtRUetLx0rWMwTEMS50yUXCm7X4ywF4QOyxtoxKXiSh912&#10;PNpgpl3P39RdQiFiCPsMFZgQmkxKnxuy6OeuIY7cr2sthgjbQuoW+xhua7lMkpW0WHJsMNjQ3lBe&#10;XR5WwSM11VCdfu5uffiyq3KRnLr+ptR0Mnx+gAg0hLf4333WcX66hr9n4gVy+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tNGcAAAADcAAAADwAAAAAAAAAAAAAAAACfAgAA&#10;ZHJzL2Rvd25yZXYueG1sUEsFBgAAAAAEAAQA9wAAAIwDAAAAAA==&#10;">
                  <v:imagedata r:id="rId30" o:title=""/>
                </v:shape>
                <v:shape id="Picture 190" o:spid="_x0000_s1115" type="#_x0000_t75" style="position:absolute;top:4564;width:2181;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D7/TGAAAA3AAAAA8AAABkcnMvZG93bnJldi54bWxEj09rwkAQxe9Cv8MyBW+6qYJo6iqloHjQ&#10;gn8oPU6zYxKbnQ3ZVWM/vXMQvM3w3rz3m+m8dZW6UBNKzwbe+gko4szbknMDh/2iNwYVIrLFyjMZ&#10;uFGA+eylM8XU+itv6bKLuZIQDikaKGKsU61DVpDD0Pc1sWhH3ziMsja5tg1eJdxVepAkI+2wZGko&#10;sKbPgrK/3dkZWP/7UzyO8Gt4Wv5UuP+dfI8PG2O6r+3HO6hIbXyaH9crK/gTwZdnZAI9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Pv9MYAAADcAAAADwAAAAAAAAAAAAAA&#10;AACfAgAAZHJzL2Rvd25yZXYueG1sUEsFBgAAAAAEAAQA9wAAAJIDAAAAAA==&#10;">
                  <v:imagedata r:id="rId31" o:title=""/>
                </v:shape>
                <v:shape id="Freeform 191" o:spid="_x0000_s1116" style="position:absolute;top:4562;width:2181;height:1604;visibility:visible;mso-wrap-style:square;v-text-anchor:top" coordsize="1683,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iX8EA&#10;AADcAAAADwAAAGRycy9kb3ducmV2LnhtbERPS0vDQBC+F/oflhG8FLupoLQxm1AqQq/GHnIcstMk&#10;JjsbspvXv3cFwdt8fM9JssV0YqLBNZYVHPYRCOLS6oYrBbevj6cjCOeRNXaWScFKDrJ0u0kw1nbm&#10;T5pyX4kQwi5GBbX3fSylK2sy6Pa2Jw7c3Q4GfYBDJfWAcwg3nXyOoldpsOHQUGNPl5rKNh+Ngmgs&#10;xql82bX8fX/P8/XirsXklHp8WM5vIDwt/l/8577qMP90gN9nwgU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Il/BAAAA3AAAAA8AAAAAAAAAAAAAAAAAmAIAAGRycy9kb3du&#10;cmV2LnhtbFBLBQYAAAAABAAEAPUAAACGAwAAAAA=&#10;" path="m1682,257r-9,-29l1668,221r,38l1666,259r2,13l1666,285r2,-2l1668,324r,1008l1666,1344r2,l1663,1356r-5,14l1644,1394r-24,24l1606,1428r-17,12l1570,1452r-20,9l1529,1473r-72,29l1399,1521r-60,15l1238,1557r-148,20l1008,1584r-166,5l674,1584r-79,-7l446,1557r-69,-14l346,1536r-34,-7l254,1512,154,1473r-22,-12l113,1452,62,1416,24,1368,14,1332,14,321r5,8l29,343r12,12l53,369r33,24l106,405r19,10l146,427r24,10l197,449r26,9l250,465r28,10l310,485r98,21l593,533r81,7l842,545r168,-5l1090,533r20,-3l1130,528r111,-15l1274,506r36,-7l1373,485r31,-10l1433,465r29,-7l1488,446r48,-19l1558,415r57,-34l1666,329r2,-5l1668,283r-5,14l1658,309r-38,48l1570,391r-20,12l1529,413r-22,12l1483,434r-26,10l1428,453r-29,8l1370,470r-31,7l1272,492r-34,5l1202,504r-112,14l926,528r-84,2l756,528,595,518,482,504r-36,-7l410,492r-33,-7l346,477r-34,-7l254,451r-26,-7l202,434r-24,-9l154,413,132,403,113,391,94,381,77,369,31,321,17,285r,-2l17,285,14,271r5,-24l94,163r19,-10l132,141r22,-9l178,120r24,-10l254,91r29,-7l314,74,377,60,446,45,595,26r79,-7l842,14r168,5l1090,26r148,19l1339,67r60,17l1428,91r29,10l1483,110r24,10l1529,132r21,9l1606,175r52,60l1668,259r,-38l1663,213r-9,-12l1644,187r-29,-24l1596,151r-17,-12l1558,127r-22,-10l1512,108,1488,96,1462,86r-29,-9l1404,69r-31,-9l1310,45r-36,-7l1241,31,1109,14r-19,-2l1010,5,842,,672,5r-79,7l444,31,341,53,278,69r-28,8l223,86,194,96r-24,12l86,151,41,189,29,201,19,216r-9,12l5,242,,271r,2l,1332r19,57l86,1452r60,33l170,1497r80,29l341,1550r67,15l480,1577r36,7l554,1589r39,2l674,1598r82,5l926,1603r84,-5l1090,1591r40,-2l1166,1584r39,-7l1241,1572r33,-7l1310,1557r94,-21l1462,1517r26,-10l1512,1497r24,-12l1558,1476r57,-36l1666,1389r16,-43l1682,288r,-5l1682,273r,-16xe" fillcolor="#4a7ebb" stroked="f">
                  <v:path arrowok="t" o:connecttype="custom" o:connectlocs="2162,5041;2162,5065;2162,6126;2099,6200;2009,6243;1735,6318;1091,6371;489,6325;200,6255;31,6150;38,5125;137,5187;255,5231;402,5267;1091,5327;1464,5310;1779,5267;1928,5228;2159,5111;2149,5091;1981,5195;1851,5235;1648,5274;1200,5310;625,5286;448,5259;262,5216;146,5173;22,5067;25,5029;200,4914;367,4866;771,4808;1413,4808;1851,4873;1981,4914;2162,5041;2130,4969;2019,4909;1895,4868;1698,4827;1413,4794;768,4794;324,4859;111,4933;13,5010;0,6114;220,6279;622,6359;873,6380;1413,6373;1608,6354;1895,6299;2019,6258;2180,5070" o:connectangles="0,0,0,0,0,0,0,0,0,0,0,0,0,0,0,0,0,0,0,0,0,0,0,0,0,0,0,0,0,0,0,0,0,0,0,0,0,0,0,0,0,0,0,0,0,0,0,0,0,0,0,0,0,0,0"/>
                </v:shape>
                <v:shape id="AutoShape 119" o:spid="_x0000_s1117" style="position:absolute;left:6388;top:2167;width:2662;height:3291;visibility:visible;mso-wrap-style:square;v-text-anchor:top" coordsize="2662,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ol8QA&#10;AADcAAAADwAAAGRycy9kb3ducmV2LnhtbERPTWvCQBC9F/wPywheim5qQZvUjYgoCEJArYfehuyY&#10;hGRnQ3Yb0/76rlDobR7vc1brwTSip85VlhW8zCIQxLnVFRcKPi776RsI55E1NpZJwTc5WKejpxUm&#10;2t75RP3ZFyKEsEtQQel9m0jp8pIMupltiQN3s51BH2BXSN3hPYSbRs6jaCENVhwaSmxpW1Jen7+M&#10;gqs5xLJvj4sl/lD2mWW7bfxcKzUZD5t3EJ4G/y/+cx90mB+/wuO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0KJfEAAAA3AAAAA8AAAAAAAAAAAAAAAAAmAIAAGRycy9k&#10;b3ducmV2LnhtbFBLBQYAAAAABAAEAPUAAACJAwAAAAA=&#10;" path="m93,2287r-93,l,2318r93,l93,2287xm146,381l26,441r120,60l146,381xm158,l38,60r120,60l158,xm187,427r-31,l156,456r31,l187,427xm213,2287r-31,l182,2318r31,l213,2287xm338,45r-120,l218,76r120,l338,45xm396,427r-120,l276,456r120,l396,427xm422,2287r-120,l302,2318r120,l422,2287xm458,45r-31,l427,76r31,l458,45xm516,427r-29,l487,456r29,l516,427xm542,2287r-29,l513,2318r29,l542,2287xm667,45r-120,l547,76r120,l667,45xm727,427r-120,l607,456r120,l727,427xm753,2287r-120,l633,2318r120,l753,2287xm787,45r-29,l758,76r29,l787,45xm847,427r-31,l816,456r31,l847,427xm873,2287r-31,l842,2318r31,l873,2287xm998,45r-120,l878,76r120,l998,45xm1056,427r-120,l936,456r120,l1056,427xm1082,2287r-120,l962,2318r120,l1082,2287xm1118,45r-31,l1087,76r31,l1118,45xm1176,427r-29,l1147,456r29,l1176,427xm1202,2287r-29,l1173,2318r29,l1202,2287xm1327,45r-120,l1207,76r120,l1327,45xm1387,427r-120,l1267,456r120,l1387,427xm1413,2287r-120,l1293,2318r120,l1413,2287xm1447,45r-29,l1418,76r29,l1447,45xm1507,427r-31,l1476,456r31,l1507,427xm1533,2287r-31,l1502,2318r31,l1533,2287xm1658,45r-120,l1538,76r120,l1658,45xm1716,427r-120,l1596,456r120,l1716,427xm1742,2287r-120,l1622,2318r120,l1742,2287xm1778,45r-31,l1747,76r31,l1778,45xm1836,427r-29,l1807,456r29,l1836,427xm1862,2287r-29,l1833,2318r29,l1862,2287xm1987,45r-120,l1867,76r120,l1987,45xm2047,427r-120,l1927,456r120,l2047,427xm2073,2287r-120,l1953,2318r120,l2073,2287xm2107,45r-29,l2078,76r29,l2107,45xm2167,427r-31,l2136,456r31,l2167,427xm2193,2287r-31,l2162,2318r31,l2193,2287xm2318,45r-120,l2198,76r120,l2318,45xm2376,427r-120,l2256,456r120,l2376,427xm2402,2287r-120,l2282,2318r120,l2402,2287xm2438,45r-31,l2407,76r31,l2438,45xm2647,45r-120,l2527,76r120,l2647,45xm2661,3259r-28,l2633,3290r28,l2661,3259xm2661,3050r-28,l2633,3170r28,l2661,3050xm2661,2930r-28,l2633,2959r28,l2661,2930xm2661,2719r-28,l2633,2839r28,l2661,2719xm2661,2599r-28,l2633,2630r28,l2661,2599xm2661,2390r-28,l2633,2510r28,l2661,2390xm2661,2270r-28,l2633,2299r28,l2661,2270xm2661,2059r-28,l2633,2179r28,l2661,2059xm2661,1939r-28,l2633,1970r28,l2661,1939xm2661,1730r-28,l2633,1850r28,l2661,1730xm2661,1610r-28,l2633,1639r28,l2661,1610xm2661,1399r-28,l2633,1519r28,l2661,1399xm2661,1279r-28,l2633,1310r28,l2661,1279xm2661,1070r-28,l2633,1190r28,l2661,1070xm2661,950r-28,l2633,979r28,l2661,950xm2661,739r-28,l2633,859r28,l2661,739xm2661,619r-28,l2633,650r28,l2661,619xm2661,410r-28,l2633,530r28,l2661,410xm2661,290r-28,l2633,319r28,l2661,290xm2661,79r-28,l2633,199r28,l2661,79xe" fillcolor="#4a7ebb" stroked="f">
                  <v:path arrowok="t" o:connecttype="custom" o:connectlocs="146,2768;158,2507;187,2814;338,2432;276,2814;302,4705;458,2463;516,2814;667,2432;607,2814;633,4705;787,2463;847,2814;998,2432;936,2814;962,4705;1118,2463;1176,2814;1327,2432;1267,2814;1293,4705;1447,2463;1507,2814;1658,2432;1596,2814;1622,4705;1778,2463;1836,2814;1987,2432;1927,2814;1953,4705;2107,2463;2167,2814;2318,2432;2256,2814;2282,4705;2438,2463;2647,2432;2661,5437;2633,5317;2633,5226;2661,5017;2661,4777;2661,4446;2633,4326;2633,4237;2661,4026;2661,3786;2661,3457;2633,3337;2633,3246;2661,3037;2661,2797;2661,2466" o:connectangles="0,0,0,0,0,0,0,0,0,0,0,0,0,0,0,0,0,0,0,0,0,0,0,0,0,0,0,0,0,0,0,0,0,0,0,0,0,0,0,0,0,0,0,0,0,0,0,0,0,0,0,0,0,0"/>
                </v:shape>
                <v:shape id="AutoShape 117" o:spid="_x0000_s1118" style="position:absolute;left:6307;top:2674;width:2744;height:2813;visibility:visible;mso-wrap-style:square;v-text-anchor:top" coordsize="2744,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478A&#10;AADcAAAADwAAAGRycy9kb3ducmV2LnhtbERPy6rCMBDdC/5DmAvuNFXwVY0iinDRjVY/YGjGptxm&#10;Upqo9e9vBMHdHM5zluvWVuJBjS8dKxgOEhDEudMlFwqul31/BsIHZI2VY1LwIg/rVbezxFS7J5/p&#10;kYVCxBD2KSowIdSplD43ZNEPXE0cuZtrLIYIm0LqBp8x3FZylCQTabHk2GCwpq2h/C+7WwWn3cvw&#10;hLdhOD0c5YG0vW3mI6V6P+1mASJQG77ij/tXx/nzMbyfiR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3jvwAAANwAAAAPAAAAAAAAAAAAAAAAAJgCAABkcnMvZG93bnJl&#10;di54bWxQSwUGAAAAAAQABAD1AAAAhAMAAAAA&#10;" path="m103,2784l,2784r,29l103,2813r,-29xm223,2784r-31,l192,2813r31,l223,2784xm432,2784r-120,l312,2813r120,l432,2784xm552,2784r-29,l523,2813r29,l552,2784xm763,2784r-120,l643,2813r120,l763,2784xm883,2784r-31,l852,2813r31,l883,2784xm1092,2784r-120,l972,2813r120,l1092,2784xm1212,2784r-29,l1183,2813r29,l1212,2784xm1423,2784r-120,l1303,2813r120,l1423,2784xm1543,2784r-31,l1512,2813r31,l1543,2784xm1752,2784r-120,l1632,2813r120,l1752,2784xm1872,2784r-29,l1843,2813r29,l1872,2784xm2083,2784r-120,l1963,2813r120,l2083,2784xm2203,2784r-31,l2172,2813r31,l2203,2784xm2412,2784r-120,l2292,2813r120,l2412,2784xm2513,1649r-29,l2484,1769r29,l2513,1649xm2513,1529r-29,l2484,1560r29,l2513,1529xm2513,1320r-29,l2484,1440r29,l2513,1320xm2513,1200r-29,l2484,1229r29,l2513,1200xm2513,989r-29,l2484,1109r29,l2513,989xm2513,869r-29,l2484,900r29,l2513,869xm2513,660r-29,l2484,780r29,l2513,660xm2513,540r-29,l2484,569r29,l2513,540xm2513,329r-29,l2484,449r29,l2513,329xm2513,209r-29,l2484,240r29,l2513,209xm2513,r-29,l2484,120r29,l2513,xm2532,2784r-29,l2503,2813r29,l2532,2784xm2743,2784r-120,l2623,2813r120,l2743,2784xe" fillcolor="#4a7ebb" stroked="f">
                  <v:path arrowok="t" o:connecttype="custom" o:connectlocs="0,5706;223,5677;223,5706;312,5677;432,5677;523,5706;763,5677;763,5706;852,5677;883,5677;972,5706;1212,5677;1212,5706;1303,5677;1423,5677;1512,5706;1752,5677;1752,5706;1843,5677;1872,5677;1963,5706;2203,5677;2203,5706;2292,5677;2412,5677;2484,4662;2513,4422;2513,4453;2484,4213;2513,4213;2484,4122;2513,3882;2513,4002;2484,3762;2513,3762;2484,3673;2513,3433;2513,3462;2484,3222;2513,3222;2484,3133;2513,2893;2513,3013;2503,5677;2532,5677;2623,5706" o:connectangles="0,0,0,0,0,0,0,0,0,0,0,0,0,0,0,0,0,0,0,0,0,0,0,0,0,0,0,0,0,0,0,0,0,0,0,0,0,0,0,0,0,0,0,0,0,0"/>
                </v:shape>
                <v:shape id="Picture 197" o:spid="_x0000_s1119" type="#_x0000_t75" style="position:absolute;left:2452;top:6367;width:4613;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1HaXDAAAA3AAAAA8AAABkcnMvZG93bnJldi54bWxET01rwkAQvQv9D8sUvNVNi2iNrmIjguhB&#10;qiIeh+yYhGZnY3aN8d+7QsHbPN7nTGatKUVDtSssK/jsRSCIU6sLzhQc9suPbxDOI2ssLZOCOzmY&#10;Td86E4y1vfEvNTufiRDCLkYFufdVLKVLczLoerYiDtzZ1gZ9gHUmdY23EG5K+RVFA2mw4NCQY0VJ&#10;Tunf7moUHJNL9ZNcF+vNfMjNcev6zXJ9Uqr73s7HIDy1/iX+d690mD8awvOZcIG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UdpcMAAADcAAAADwAAAAAAAAAAAAAAAACf&#10;AgAAZHJzL2Rvd25yZXYueG1sUEsFBgAAAAAEAAQA9wAAAI8DAAAAAA==&#10;">
                  <v:imagedata r:id="rId32" o:title=""/>
                </v:shape>
                <v:shape id="AutoShape 114" o:spid="_x0000_s1120" style="position:absolute;left:2452;top:6367;width:4613;height:1068;visibility:visible;mso-wrap-style:square;v-text-anchor:top" coordsize="4613,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6MUA&#10;AADcAAAADwAAAGRycy9kb3ducmV2LnhtbESPQWvCQBCF7wX/wzKCt7qxgtToKiIIRXtpWhFvY3ZM&#10;gtnZkF1j+u+dQ6G3Gd6b975ZrntXq47aUHk2MBknoIhzbysuDPx8717fQYWIbLH2TAZ+KcB6NXhZ&#10;Ymr9g7+oy2KhJIRDigbKGJtU65CX5DCMfUMs2tW3DqOsbaFtiw8Jd7V+S5KZdlixNJTY0Lak/Jbd&#10;nQF7O+9Ph2a6PWa0/7x0G51MzldjRsN+swAVqY//5r/rDyv4c6GVZ2QC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y3oxQAAANwAAAAPAAAAAAAAAAAAAAAAAJgCAABkcnMv&#10;ZG93bnJldi54bWxQSwUGAAAAAAQABAD1AAAAigMAAAAA&#10;" path="m4610,l5,,,2,,1063r5,5l4610,1068r3,-5l4613,1058r-4596,l7,1051r10,l17,14,7,14,17,7r4596,l4613,2,4610,xm17,1051r-10,l17,1058r,-7xm4598,1051r-4581,l17,1058r4581,l4598,1051xm4598,7r,1051l4605,1051r8,l4613,14r-8,l4598,7xm4613,1051r-8,l4598,1058r15,l4613,1051xm17,7l7,14r10,l17,7xm4598,7l17,7r,7l4598,14r,-7xm4613,7r-15,l4605,14r8,l4613,7xe" fillcolor="#46aac5" stroked="f">
                  <v:path arrowok="t" o:connecttype="custom" o:connectlocs="4610,6587;5,6587;0,6589;0,7650;5,7655;4610,7655;4613,7650;4613,7645;17,7645;7,7638;17,7638;17,6601;7,6601;17,6594;4613,6594;4613,6589;4610,6587;17,7638;7,7638;17,7645;17,7638;4598,7638;17,7638;17,7645;4598,7645;4598,7638;4598,6594;4598,7645;4605,7638;4613,7638;4613,6601;4605,6601;4598,6594;4613,7638;4605,7638;4598,7645;4613,7645;4613,7638;17,6594;7,6601;17,6601;17,6594;4598,6594;17,6594;17,6601;4598,6601;4598,6594;4613,6594;4598,6594;4605,6601;4613,6601;4613,6594" o:connectangles="0,0,0,0,0,0,0,0,0,0,0,0,0,0,0,0,0,0,0,0,0,0,0,0,0,0,0,0,0,0,0,0,0,0,0,0,0,0,0,0,0,0,0,0,0,0,0,0,0,0,0,0"/>
                </v:shape>
                <v:shape id="Freeform 199" o:spid="_x0000_s1121" style="position:absolute;left:4605;top:5887;width:188;height:488;visibility:visible;mso-wrap-style:square;v-text-anchor:top" coordsize="1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ksMA&#10;AADcAAAADwAAAGRycy9kb3ducmV2LnhtbERPTWvCQBC9F/wPywje6sbSFo2uYgtS8dYoqLchOybB&#10;7GzMrib6611B8DaP9zmTWWtKcaHaFZYVDPoRCOLU6oIzBZv14n0IwnlkjaVlUnAlB7Np522CsbYN&#10;/9Ml8ZkIIexiVJB7X8VSujQng65vK+LAHWxt0AdYZ1LX2IRwU8qPKPqWBgsODTlW9JtTekzORsHX&#10;YP+3Xjj/k5y2zfK2inan6/ZTqV63nY9BeGr9S/x0L3WYPxrB45lw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zksMAAADcAAAADwAAAAAAAAAAAAAAAACYAgAAZHJzL2Rv&#10;d25yZXYueG1sUEsFBgAAAAAEAAQA9QAAAIgDAAAAAA==&#10;" path="m187,326r-5,-12l163,304r-12,3l146,316r-34,58l112,,74,r,374l40,316r-4,-9l24,304,4,314,,326r7,10l93,487r24,-41l180,336r7,-10xe" fillcolor="#4f81bd" stroked="f">
                  <v:path arrowok="t" o:connecttype="custom" o:connectlocs="187,6433;182,6421;163,6411;151,6414;146,6423;112,6481;112,6107;74,6107;74,6481;40,6423;36,6414;24,6411;4,6421;0,6433;7,6443;93,6594;117,6553;180,6443;187,6433" o:connectangles="0,0,0,0,0,0,0,0,0,0,0,0,0,0,0,0,0,0,0"/>
                </v:shape>
                <v:shape id="Picture 200" o:spid="_x0000_s1122" type="#_x0000_t75" style="position:absolute;left:864;top:2052;width:1786;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2lQ7BAAAA3AAAAA8AAABkcnMvZG93bnJldi54bWxEj9GKwjAURN8F/yFcwTdNFVykGkWFXQX1&#10;YV0/4Jpc22JzU5po69+bBcHHYWbOMPNla0vxoNoXjhWMhgkIYu1MwZmC89/3YArCB2SDpWNS8CQP&#10;y0W3M8fUuIZ/6XEKmYgQ9ikqyEOoUim9zsmiH7qKOHpXV1sMUdaZNDU2EW5LOU6SL2mx4LiQY0Wb&#10;nPTtdLcKzLRhn+h9sd22l5/Jany4r49aqX6vXc1ABGrDJ/xu74yCSIT/M/EI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2lQ7BAAAA3AAAAA8AAAAAAAAAAAAAAAAAnwIA&#10;AGRycy9kb3ducmV2LnhtbFBLBQYAAAAABAAEAPcAAACNAwAAAAA=&#10;">
                  <v:imagedata r:id="rId33" o:title=""/>
                </v:shape>
                <v:shape id="Picture 201" o:spid="_x0000_s1123" type="#_x0000_t75" style="position:absolute;left:422;top:2045;width:2234;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n+bDAAAA3AAAAA8AAABkcnMvZG93bnJldi54bWxEj8FqwzAQRO+F/IPYQG+1nBxKcSKHthBI&#10;b7GbQ44bay2ZWitjqbHz91Gg0OMwM2+Y7W52vbjSGDrPClZZDoK48bpjo+D0vX95AxEissbeMym4&#10;UYBduXjaYqH9xBVd62hEgnAoUIGNcSikDI0lhyHzA3HyWj86jEmORuoRpwR3vVzn+at02HFasDjQ&#10;p6Xmp/51Cr6qw6nl9oP2loyNdX28zGej1PNyft+AiDTH//Bf+6AVrPMVPM6kIy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Sf5sMAAADcAAAADwAAAAAAAAAAAAAAAACf&#10;AgAAZHJzL2Rvd25yZXYueG1sUEsFBgAAAAAEAAQA9wAAAI8DAAAAAA==&#10;">
                  <v:imagedata r:id="rId34" o:title=""/>
                </v:shape>
                <v:shape id="AutoShape 110" o:spid="_x0000_s1124" style="position:absolute;left:856;top:2045;width:1800;height:598;visibility:visible;mso-wrap-style:square;v-text-anchor:top" coordsize="180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LxsQA&#10;AADcAAAADwAAAGRycy9kb3ducmV2LnhtbESPQWsCMRSE70L/Q3gFb5rtgtpujdIKgh48qBXa22Pz&#10;3CzdvCybqPHfG0HwOMzMN8x0Hm0jztT52rGCt2EGgrh0uuZKwc9+OXgH4QOyxsYxKbiSh/nspTfF&#10;QrsLb+m8C5VIEPYFKjAhtIWUvjRk0Q9dS5y8o+sshiS7SuoOLwluG5ln2VharDktGGxpYaj8352s&#10;gu/Nr1n/7Y8HWk8OHKMdfVBoleq/xq9PEIFieIYf7ZVWkGc53M+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y8bEAAAA3AAAAA8AAAAAAAAAAAAAAAAAmAIAAGRycy9k&#10;b3ducmV2LnhtbFBLBQYAAAAABAAEAPUAAACJAwAAAAA=&#10;" path="m1505,l2,,,5,,593r2,5l1505,598r,-3l1507,595r5,-4l14,591,7,583r7,l14,17r-7,l14,7r1498,l1507,3r-2,l1505,xm14,583r-7,l14,591r,-8xm1782,299l1497,583,14,583r,8l1512,591,1797,305r-9,l1782,299xm1788,293r-6,6l1788,305r,-12xm1797,293r-9,l1788,305r9,l1800,303r,-5l1797,293xm1497,15r285,284l1788,293r9,l1521,17r-19,l1497,15xm14,7l7,17r7,l14,7xm1512,7l14,7r,10l1500,17r-3,-2l1519,15r-7,-8xm1519,15r-22,l1502,17r19,l1519,15xe" fillcolor="#98b954" stroked="f">
                  <v:path arrowok="t" o:connecttype="custom" o:connectlocs="2,2264;0,2857;1505,2862;1507,2859;14,2855;14,2847;7,2281;1512,2271;1505,2267;14,2847;14,2855;1782,2563;14,2847;1512,2855;1788,2569;1788,2557;1788,2569;1797,2557;1788,2569;1800,2567;1797,2557;1782,2563;1797,2557;1502,2281;14,2271;14,2281;1512,2271;14,2281;1497,2279;1512,2271;1497,2279;1521,2281" o:connectangles="0,0,0,0,0,0,0,0,0,0,0,0,0,0,0,0,0,0,0,0,0,0,0,0,0,0,0,0,0,0,0,0"/>
                </v:shape>
                <v:shape id="Text Box 103" o:spid="_x0000_s1125" type="#_x0000_t202" style="position:absolute;left:595;top:2147;width:176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2AB21A13" w14:textId="77777777" w:rsidR="00AA578F" w:rsidRDefault="00AA578F" w:rsidP="003C7EB4">
                        <w:pPr>
                          <w:spacing w:line="332" w:lineRule="exact"/>
                          <w:ind w:firstLine="0"/>
                          <w:rPr>
                            <w:b/>
                            <w:sz w:val="22"/>
                            <w:szCs w:val="22"/>
                          </w:rPr>
                        </w:pPr>
                        <w:r>
                          <w:rPr>
                            <w:b/>
                            <w:color w:val="FF0000"/>
                            <w:sz w:val="22"/>
                            <w:szCs w:val="22"/>
                          </w:rPr>
                          <w:t>BỂ</w:t>
                        </w:r>
                        <w:r>
                          <w:rPr>
                            <w:b/>
                            <w:color w:val="FF0000"/>
                            <w:spacing w:val="-5"/>
                            <w:sz w:val="22"/>
                            <w:szCs w:val="22"/>
                          </w:rPr>
                          <w:t xml:space="preserve"> X</w:t>
                        </w:r>
                        <w:r>
                          <w:rPr>
                            <w:b/>
                            <w:color w:val="FF0000"/>
                            <w:sz w:val="22"/>
                            <w:szCs w:val="22"/>
                          </w:rPr>
                          <w:t>LNT</w:t>
                        </w:r>
                      </w:p>
                    </w:txbxContent>
                  </v:textbox>
                </v:shape>
                <v:shape id="Text Box 102" o:spid="_x0000_s1126" type="#_x0000_t202" style="position:absolute;left:3789;top:2005;width:223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29748B2F" w14:textId="77777777" w:rsidR="00AA578F" w:rsidRPr="00BC2626" w:rsidRDefault="00AA578F" w:rsidP="003C7EB4">
                        <w:pPr>
                          <w:spacing w:line="332" w:lineRule="exact"/>
                          <w:ind w:firstLine="0"/>
                          <w:rPr>
                            <w:b/>
                            <w:sz w:val="22"/>
                            <w:szCs w:val="22"/>
                          </w:rPr>
                        </w:pPr>
                        <w:r w:rsidRPr="00BC2626">
                          <w:rPr>
                            <w:b/>
                            <w:color w:val="1F497D"/>
                            <w:sz w:val="22"/>
                            <w:szCs w:val="22"/>
                          </w:rPr>
                          <w:t>Ngăn</w:t>
                        </w:r>
                        <w:r w:rsidRPr="00BC2626">
                          <w:rPr>
                            <w:b/>
                            <w:color w:val="1F497D"/>
                            <w:spacing w:val="-18"/>
                            <w:sz w:val="22"/>
                            <w:szCs w:val="22"/>
                          </w:rPr>
                          <w:t xml:space="preserve"> </w:t>
                        </w:r>
                        <w:r w:rsidRPr="00BC2626">
                          <w:rPr>
                            <w:b/>
                            <w:color w:val="1F497D"/>
                            <w:sz w:val="22"/>
                            <w:szCs w:val="22"/>
                          </w:rPr>
                          <w:t>Anoxic</w:t>
                        </w:r>
                        <w:r w:rsidRPr="00BC2626">
                          <w:rPr>
                            <w:b/>
                            <w:color w:val="1F497D"/>
                            <w:spacing w:val="-5"/>
                            <w:sz w:val="22"/>
                            <w:szCs w:val="22"/>
                          </w:rPr>
                          <w:t xml:space="preserve"> </w:t>
                        </w:r>
                        <w:r w:rsidRPr="00BC2626">
                          <w:rPr>
                            <w:b/>
                            <w:color w:val="1F497D"/>
                            <w:sz w:val="22"/>
                            <w:szCs w:val="22"/>
                          </w:rPr>
                          <w:t>1</w:t>
                        </w:r>
                      </w:p>
                    </w:txbxContent>
                  </v:textbox>
                </v:shape>
                <v:shape id="Text Box 101" o:spid="_x0000_s1127" type="#_x0000_t202" style="position:absolute;left:7067;top:1783;width:167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14:paraId="310B9D90" w14:textId="77777777" w:rsidR="00AA578F" w:rsidRDefault="00AA578F" w:rsidP="003C7EB4">
                        <w:pPr>
                          <w:spacing w:line="287" w:lineRule="exact"/>
                          <w:ind w:firstLine="0"/>
                          <w:rPr>
                            <w:i/>
                            <w:sz w:val="22"/>
                            <w:szCs w:val="22"/>
                          </w:rPr>
                        </w:pPr>
                        <w:r w:rsidRPr="00BC2626">
                          <w:rPr>
                            <w:i/>
                            <w:color w:val="953735"/>
                            <w:sz w:val="24"/>
                          </w:rPr>
                          <w:t>Bùn</w:t>
                        </w:r>
                      </w:p>
                    </w:txbxContent>
                  </v:textbox>
                </v:shape>
                <v:shape id="Text Box 100" o:spid="_x0000_s1128" type="#_x0000_t202" style="position:absolute;left:6842;top:2584;width:190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46669916" w14:textId="77777777" w:rsidR="00AA578F" w:rsidRDefault="00AA578F" w:rsidP="003C7EB4">
                        <w:pPr>
                          <w:spacing w:line="287" w:lineRule="exact"/>
                          <w:ind w:firstLine="0"/>
                          <w:rPr>
                            <w:i/>
                            <w:sz w:val="22"/>
                            <w:szCs w:val="22"/>
                          </w:rPr>
                        </w:pPr>
                        <w:r w:rsidRPr="00BC2626">
                          <w:rPr>
                            <w:i/>
                            <w:color w:val="953735"/>
                            <w:sz w:val="22"/>
                            <w:szCs w:val="22"/>
                          </w:rPr>
                          <w:t>Tuần</w:t>
                        </w:r>
                        <w:r w:rsidRPr="00BC2626">
                          <w:rPr>
                            <w:i/>
                            <w:color w:val="953735"/>
                            <w:spacing w:val="-7"/>
                            <w:sz w:val="22"/>
                            <w:szCs w:val="22"/>
                          </w:rPr>
                          <w:t xml:space="preserve"> </w:t>
                        </w:r>
                        <w:r w:rsidRPr="00BC2626">
                          <w:rPr>
                            <w:i/>
                            <w:color w:val="953735"/>
                            <w:sz w:val="22"/>
                            <w:szCs w:val="22"/>
                          </w:rPr>
                          <w:t>hoàn</w:t>
                        </w:r>
                        <w:r>
                          <w:rPr>
                            <w:i/>
                            <w:color w:val="953735"/>
                            <w:spacing w:val="-7"/>
                            <w:sz w:val="22"/>
                            <w:szCs w:val="22"/>
                          </w:rPr>
                          <w:t xml:space="preserve"> </w:t>
                        </w:r>
                        <w:r>
                          <w:rPr>
                            <w:i/>
                            <w:color w:val="953735"/>
                            <w:sz w:val="22"/>
                            <w:szCs w:val="22"/>
                          </w:rPr>
                          <w:t>Nitrat</w:t>
                        </w:r>
                      </w:p>
                    </w:txbxContent>
                  </v:textbox>
                </v:shape>
                <v:shape id="Text Box 99" o:spid="_x0000_s1129" type="#_x0000_t202" style="position:absolute;left:553;top:2903;width:214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04447573" w14:textId="77777777" w:rsidR="00AA578F" w:rsidRPr="00BC2626" w:rsidRDefault="00AA578F" w:rsidP="003C7EB4">
                        <w:pPr>
                          <w:spacing w:line="332" w:lineRule="exact"/>
                          <w:ind w:right="13" w:firstLine="0"/>
                          <w:rPr>
                            <w:b/>
                            <w:i/>
                            <w:sz w:val="22"/>
                            <w:szCs w:val="22"/>
                          </w:rPr>
                        </w:pPr>
                        <w:r w:rsidRPr="00BC2626">
                          <w:rPr>
                            <w:b/>
                            <w:i/>
                            <w:color w:val="1F497D"/>
                            <w:sz w:val="22"/>
                            <w:szCs w:val="22"/>
                          </w:rPr>
                          <w:t>Máy thổi</w:t>
                        </w:r>
                        <w:r w:rsidRPr="00BC2626">
                          <w:rPr>
                            <w:b/>
                            <w:i/>
                            <w:color w:val="1F497D"/>
                            <w:spacing w:val="-16"/>
                            <w:sz w:val="22"/>
                            <w:szCs w:val="22"/>
                          </w:rPr>
                          <w:t xml:space="preserve"> </w:t>
                        </w:r>
                        <w:r w:rsidRPr="00BC2626">
                          <w:rPr>
                            <w:b/>
                            <w:i/>
                            <w:color w:val="1F497D"/>
                            <w:sz w:val="22"/>
                            <w:szCs w:val="22"/>
                          </w:rPr>
                          <w:t>khí</w:t>
                        </w:r>
                      </w:p>
                    </w:txbxContent>
                  </v:textbox>
                </v:shape>
                <v:shape id="Text Box 98" o:spid="_x0000_s1130" type="#_x0000_t202" style="position:absolute;left:7;top:5190;width:217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13F351E9" w14:textId="77777777" w:rsidR="00AA578F" w:rsidRPr="00BC2626" w:rsidRDefault="00AA578F" w:rsidP="003C7EB4">
                        <w:pPr>
                          <w:spacing w:line="332" w:lineRule="exact"/>
                          <w:ind w:left="60" w:firstLine="0"/>
                          <w:rPr>
                            <w:b/>
                            <w:i/>
                            <w:sz w:val="22"/>
                            <w:szCs w:val="22"/>
                          </w:rPr>
                        </w:pPr>
                        <w:r w:rsidRPr="00BC2626">
                          <w:rPr>
                            <w:b/>
                            <w:i/>
                            <w:color w:val="1F497D"/>
                            <w:sz w:val="22"/>
                            <w:szCs w:val="22"/>
                          </w:rPr>
                          <w:t>HC khử trùng</w:t>
                        </w:r>
                      </w:p>
                    </w:txbxContent>
                  </v:textbox>
                </v:shape>
                <v:shape id="Text Box 97" o:spid="_x0000_s1131" type="#_x0000_t202" style="position:absolute;left:2848;top:6451;width:3815;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4B4A17AC" w14:textId="77777777" w:rsidR="00AA578F" w:rsidRPr="00BC2626" w:rsidRDefault="00AA578F" w:rsidP="003C7EB4">
                        <w:pPr>
                          <w:spacing w:line="247" w:lineRule="auto"/>
                          <w:ind w:left="76" w:right="12" w:firstLine="0"/>
                          <w:jc w:val="center"/>
                          <w:rPr>
                            <w:b/>
                            <w:sz w:val="22"/>
                            <w:szCs w:val="22"/>
                          </w:rPr>
                        </w:pPr>
                        <w:r w:rsidRPr="00BC2626">
                          <w:rPr>
                            <w:b/>
                            <w:color w:val="1F497D"/>
                            <w:sz w:val="22"/>
                            <w:szCs w:val="22"/>
                          </w:rPr>
                          <w:t>Nước</w:t>
                        </w:r>
                        <w:r w:rsidRPr="00BC2626">
                          <w:rPr>
                            <w:b/>
                            <w:color w:val="1F497D"/>
                            <w:spacing w:val="-1"/>
                            <w:sz w:val="22"/>
                            <w:szCs w:val="22"/>
                          </w:rPr>
                          <w:t xml:space="preserve"> </w:t>
                        </w:r>
                        <w:r w:rsidRPr="00BC2626">
                          <w:rPr>
                            <w:b/>
                            <w:color w:val="1F497D"/>
                            <w:sz w:val="22"/>
                            <w:szCs w:val="22"/>
                          </w:rPr>
                          <w:t>sau</w:t>
                        </w:r>
                        <w:r w:rsidRPr="00BC2626">
                          <w:rPr>
                            <w:b/>
                            <w:color w:val="1F497D"/>
                            <w:spacing w:val="-3"/>
                            <w:sz w:val="22"/>
                            <w:szCs w:val="22"/>
                          </w:rPr>
                          <w:t xml:space="preserve"> </w:t>
                        </w:r>
                        <w:r w:rsidRPr="00BC2626">
                          <w:rPr>
                            <w:b/>
                            <w:color w:val="1F497D"/>
                            <w:sz w:val="22"/>
                            <w:szCs w:val="22"/>
                          </w:rPr>
                          <w:t>xử</w:t>
                        </w:r>
                        <w:r w:rsidRPr="00BC2626">
                          <w:rPr>
                            <w:b/>
                            <w:color w:val="1F497D"/>
                            <w:spacing w:val="-1"/>
                            <w:sz w:val="22"/>
                            <w:szCs w:val="22"/>
                          </w:rPr>
                          <w:t xml:space="preserve"> </w:t>
                        </w:r>
                        <w:r w:rsidRPr="00BC2626">
                          <w:rPr>
                            <w:b/>
                            <w:color w:val="1F497D"/>
                            <w:sz w:val="22"/>
                            <w:szCs w:val="22"/>
                          </w:rPr>
                          <w:t>lý</w:t>
                        </w:r>
                        <w:r w:rsidRPr="00BC2626">
                          <w:rPr>
                            <w:b/>
                            <w:color w:val="1F497D"/>
                            <w:spacing w:val="-2"/>
                            <w:sz w:val="22"/>
                            <w:szCs w:val="22"/>
                          </w:rPr>
                          <w:t xml:space="preserve"> </w:t>
                        </w:r>
                        <w:r w:rsidRPr="00BC2626">
                          <w:rPr>
                            <w:b/>
                            <w:color w:val="1F497D"/>
                            <w:sz w:val="22"/>
                            <w:szCs w:val="22"/>
                          </w:rPr>
                          <w:t>đạt</w:t>
                        </w:r>
                        <w:r w:rsidRPr="00BC2626">
                          <w:rPr>
                            <w:b/>
                            <w:color w:val="1F497D"/>
                            <w:spacing w:val="-4"/>
                            <w:sz w:val="22"/>
                            <w:szCs w:val="22"/>
                          </w:rPr>
                          <w:t xml:space="preserve"> </w:t>
                        </w:r>
                        <w:r w:rsidRPr="00BC2626">
                          <w:rPr>
                            <w:b/>
                            <w:color w:val="1F497D"/>
                            <w:sz w:val="22"/>
                            <w:szCs w:val="22"/>
                          </w:rPr>
                          <w:t>cột</w:t>
                        </w:r>
                        <w:r w:rsidRPr="00BC2626">
                          <w:rPr>
                            <w:b/>
                            <w:color w:val="1F497D"/>
                            <w:spacing w:val="-17"/>
                            <w:sz w:val="22"/>
                            <w:szCs w:val="22"/>
                          </w:rPr>
                          <w:t xml:space="preserve"> </w:t>
                        </w:r>
                        <w:r w:rsidRPr="00BC2626">
                          <w:rPr>
                            <w:b/>
                            <w:color w:val="1F497D"/>
                            <w:sz w:val="22"/>
                            <w:szCs w:val="22"/>
                          </w:rPr>
                          <w:t>A,</w:t>
                        </w:r>
                        <w:r w:rsidRPr="00BC2626">
                          <w:rPr>
                            <w:b/>
                            <w:color w:val="1F497D"/>
                            <w:spacing w:val="-72"/>
                            <w:sz w:val="22"/>
                            <w:szCs w:val="22"/>
                          </w:rPr>
                          <w:t xml:space="preserve"> </w:t>
                        </w:r>
                        <w:r w:rsidRPr="00BC2626">
                          <w:rPr>
                            <w:b/>
                            <w:color w:val="1F497D"/>
                            <w:sz w:val="22"/>
                            <w:szCs w:val="22"/>
                          </w:rPr>
                          <w:t>QCVN14:2008/BTNMT</w:t>
                        </w:r>
                      </w:p>
                    </w:txbxContent>
                  </v:textbox>
                </v:shape>
                <v:shape id="Text Box 96" o:spid="_x0000_s1132" type="#_x0000_t202" style="position:absolute;left:3223;top:5063;width:300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2C2DFAA8" w14:textId="77777777" w:rsidR="00AA578F" w:rsidRPr="00BC2626" w:rsidRDefault="00AA578F" w:rsidP="003C7EB4">
                        <w:pPr>
                          <w:spacing w:before="80"/>
                          <w:ind w:firstLine="0"/>
                          <w:rPr>
                            <w:b/>
                            <w:sz w:val="22"/>
                            <w:szCs w:val="22"/>
                          </w:rPr>
                        </w:pPr>
                        <w:r w:rsidRPr="00BC2626">
                          <w:rPr>
                            <w:b/>
                            <w:color w:val="1F497D"/>
                            <w:sz w:val="22"/>
                            <w:szCs w:val="22"/>
                          </w:rPr>
                          <w:t>Ngăn lắng</w:t>
                        </w:r>
                        <w:r w:rsidRPr="00BC2626">
                          <w:rPr>
                            <w:b/>
                            <w:color w:val="1F497D"/>
                            <w:spacing w:val="-4"/>
                            <w:sz w:val="22"/>
                            <w:szCs w:val="22"/>
                          </w:rPr>
                          <w:t xml:space="preserve"> </w:t>
                        </w:r>
                        <w:r w:rsidRPr="00BC2626">
                          <w:rPr>
                            <w:b/>
                            <w:color w:val="1F497D"/>
                            <w:sz w:val="22"/>
                            <w:szCs w:val="22"/>
                          </w:rPr>
                          <w:t>sinh</w:t>
                        </w:r>
                        <w:r w:rsidRPr="00BC2626">
                          <w:rPr>
                            <w:b/>
                            <w:color w:val="1F497D"/>
                            <w:spacing w:val="-1"/>
                            <w:sz w:val="22"/>
                            <w:szCs w:val="22"/>
                          </w:rPr>
                          <w:t xml:space="preserve"> </w:t>
                        </w:r>
                        <w:r w:rsidRPr="00BC2626">
                          <w:rPr>
                            <w:b/>
                            <w:color w:val="1F497D"/>
                            <w:sz w:val="22"/>
                            <w:szCs w:val="22"/>
                          </w:rPr>
                          <w:t>học</w:t>
                        </w:r>
                      </w:p>
                    </w:txbxContent>
                  </v:textbox>
                </v:shape>
                <v:shape id="Text Box 95" o:spid="_x0000_s1133" type="#_x0000_t202" style="position:absolute;left:3223;top:3850;width:300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3FB3EC8D" w14:textId="77777777" w:rsidR="00AA578F" w:rsidRPr="00BC2626" w:rsidRDefault="00AA578F" w:rsidP="003C7EB4">
                        <w:pPr>
                          <w:spacing w:before="89"/>
                          <w:ind w:firstLine="0"/>
                          <w:jc w:val="center"/>
                          <w:rPr>
                            <w:b/>
                            <w:sz w:val="22"/>
                            <w:szCs w:val="22"/>
                          </w:rPr>
                        </w:pPr>
                        <w:r w:rsidRPr="00BC2626">
                          <w:rPr>
                            <w:b/>
                            <w:color w:val="1F497D"/>
                            <w:sz w:val="22"/>
                            <w:szCs w:val="22"/>
                          </w:rPr>
                          <w:t>Ngăn</w:t>
                        </w:r>
                        <w:r w:rsidRPr="00BC2626">
                          <w:rPr>
                            <w:b/>
                            <w:color w:val="1F497D"/>
                            <w:spacing w:val="-1"/>
                            <w:sz w:val="22"/>
                            <w:szCs w:val="22"/>
                          </w:rPr>
                          <w:t xml:space="preserve"> </w:t>
                        </w:r>
                        <w:r w:rsidRPr="00BC2626">
                          <w:rPr>
                            <w:b/>
                            <w:color w:val="1F497D"/>
                            <w:sz w:val="22"/>
                            <w:szCs w:val="22"/>
                          </w:rPr>
                          <w:t>Oxic</w:t>
                        </w:r>
                      </w:p>
                    </w:txbxContent>
                  </v:textbox>
                </v:shape>
                <v:shape id="Text Box 94" o:spid="_x0000_s1134" type="#_x0000_t202" style="position:absolute;left:3223;top:2909;width:300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71741819" w14:textId="77777777" w:rsidR="00AA578F" w:rsidRPr="00BC2626" w:rsidRDefault="00AA578F" w:rsidP="003C7EB4">
                        <w:pPr>
                          <w:spacing w:before="100"/>
                          <w:ind w:firstLine="0"/>
                          <w:jc w:val="center"/>
                          <w:rPr>
                            <w:b/>
                            <w:sz w:val="22"/>
                            <w:szCs w:val="22"/>
                          </w:rPr>
                        </w:pPr>
                        <w:r w:rsidRPr="00BC2626">
                          <w:rPr>
                            <w:b/>
                            <w:color w:val="1F497D"/>
                            <w:sz w:val="22"/>
                            <w:szCs w:val="22"/>
                          </w:rPr>
                          <w:t>Ngăn</w:t>
                        </w:r>
                        <w:r w:rsidRPr="00BC2626">
                          <w:rPr>
                            <w:b/>
                            <w:color w:val="1F497D"/>
                            <w:spacing w:val="-18"/>
                            <w:sz w:val="22"/>
                            <w:szCs w:val="22"/>
                          </w:rPr>
                          <w:t xml:space="preserve"> </w:t>
                        </w:r>
                        <w:r w:rsidRPr="00BC2626">
                          <w:rPr>
                            <w:b/>
                            <w:color w:val="1F497D"/>
                            <w:sz w:val="22"/>
                            <w:szCs w:val="22"/>
                          </w:rPr>
                          <w:t>Anoxic</w:t>
                        </w:r>
                        <w:r w:rsidRPr="00BC2626">
                          <w:rPr>
                            <w:b/>
                            <w:color w:val="1F497D"/>
                            <w:spacing w:val="-5"/>
                            <w:sz w:val="22"/>
                            <w:szCs w:val="22"/>
                          </w:rPr>
                          <w:t xml:space="preserve"> </w:t>
                        </w:r>
                        <w:r w:rsidRPr="00BC2626">
                          <w:rPr>
                            <w:b/>
                            <w:color w:val="1F497D"/>
                            <w:sz w:val="22"/>
                            <w:szCs w:val="22"/>
                          </w:rPr>
                          <w:t>2</w:t>
                        </w:r>
                      </w:p>
                    </w:txbxContent>
                  </v:textbox>
                </v:shape>
                <w10:wrap type="topAndBottom" anchorx="margin"/>
              </v:group>
            </w:pict>
          </mc:Fallback>
        </mc:AlternateContent>
      </w:r>
    </w:p>
    <w:p w14:paraId="28C15630" w14:textId="6ADE018E" w:rsidR="000306C7" w:rsidRPr="003E075D" w:rsidRDefault="000306C7" w:rsidP="000A0744">
      <w:pPr>
        <w:spacing w:before="60" w:after="60" w:line="360" w:lineRule="exact"/>
        <w:ind w:firstLine="720"/>
        <w:rPr>
          <w:bCs/>
          <w:color w:val="000000" w:themeColor="text1"/>
          <w:sz w:val="28"/>
          <w:szCs w:val="28"/>
          <w:lang w:eastAsia="vi-VN"/>
        </w:rPr>
      </w:pPr>
      <w:r w:rsidRPr="003E075D">
        <w:rPr>
          <w:bCs/>
          <w:color w:val="000000" w:themeColor="text1"/>
          <w:sz w:val="28"/>
          <w:szCs w:val="28"/>
          <w:lang w:eastAsia="vi-VN"/>
        </w:rPr>
        <w:t xml:space="preserve">- Mỗi </w:t>
      </w:r>
      <w:r w:rsidR="000C14E1" w:rsidRPr="003E075D">
        <w:rPr>
          <w:bCs/>
          <w:color w:val="000000" w:themeColor="text1"/>
          <w:sz w:val="28"/>
          <w:szCs w:val="28"/>
          <w:lang w:eastAsia="vi-VN"/>
        </w:rPr>
        <w:t>phòng nghỉ</w:t>
      </w:r>
      <w:r w:rsidRPr="003E075D">
        <w:rPr>
          <w:bCs/>
          <w:color w:val="000000" w:themeColor="text1"/>
          <w:sz w:val="28"/>
          <w:szCs w:val="28"/>
          <w:lang w:eastAsia="vi-VN"/>
        </w:rPr>
        <w:t xml:space="preserve"> có một bể tự hoại để xử lý sơ bộ nước thải đen, thiết bị tách dầu nước thải nhà </w:t>
      </w:r>
      <w:r w:rsidRPr="003E075D">
        <w:rPr>
          <w:rFonts w:eastAsia="MS Mincho"/>
          <w:color w:val="000000" w:themeColor="text1"/>
          <w:sz w:val="28"/>
          <w:szCs w:val="28"/>
        </w:rPr>
        <w:t>bếp</w:t>
      </w:r>
      <w:r w:rsidRPr="003E075D">
        <w:rPr>
          <w:bCs/>
          <w:color w:val="000000" w:themeColor="text1"/>
          <w:sz w:val="28"/>
          <w:szCs w:val="28"/>
          <w:lang w:eastAsia="vi-VN"/>
        </w:rPr>
        <w:t xml:space="preserve"> rồi vào một thiết bị hợp khối.</w:t>
      </w:r>
    </w:p>
    <w:p w14:paraId="6C0861DC" w14:textId="6320AF49" w:rsidR="003C7EB4" w:rsidRPr="003E075D" w:rsidRDefault="003C7EB4" w:rsidP="000A0744">
      <w:pPr>
        <w:spacing w:before="60" w:after="60" w:line="360" w:lineRule="exact"/>
        <w:ind w:firstLine="720"/>
        <w:rPr>
          <w:bCs/>
          <w:color w:val="000000" w:themeColor="text1"/>
          <w:sz w:val="28"/>
          <w:szCs w:val="28"/>
          <w:lang w:eastAsia="vi-VN"/>
        </w:rPr>
      </w:pPr>
      <w:r w:rsidRPr="003E075D">
        <w:rPr>
          <w:bCs/>
          <w:color w:val="000000" w:themeColor="text1"/>
          <w:sz w:val="28"/>
          <w:szCs w:val="28"/>
          <w:lang w:eastAsia="vi-VN"/>
        </w:rPr>
        <w:t>- Ở khu vực trung tâm thương mại thì ở các khu vực chỉ phát sinh nước thải sinh hoạt thì chỉ có bể tự hoại</w:t>
      </w:r>
      <w:r w:rsidR="00851FF1" w:rsidRPr="003E075D">
        <w:rPr>
          <w:bCs/>
          <w:color w:val="000000" w:themeColor="text1"/>
          <w:sz w:val="28"/>
          <w:szCs w:val="28"/>
          <w:lang w:eastAsia="vi-VN"/>
        </w:rPr>
        <w:t>, bể điều hoà</w:t>
      </w:r>
      <w:r w:rsidRPr="003E075D">
        <w:rPr>
          <w:bCs/>
          <w:color w:val="000000" w:themeColor="text1"/>
          <w:sz w:val="28"/>
          <w:szCs w:val="28"/>
          <w:lang w:eastAsia="vi-VN"/>
        </w:rPr>
        <w:t xml:space="preserve"> và thiết bị xử lý hợp khối; ở khu vực chế biến ăn uống thì có thêm bể tách dầu.</w:t>
      </w:r>
    </w:p>
    <w:p w14:paraId="189F3820" w14:textId="77777777" w:rsidR="003C7EB4" w:rsidRPr="003E075D" w:rsidRDefault="003C7EB4" w:rsidP="000A0744">
      <w:pPr>
        <w:spacing w:before="60" w:after="60" w:line="360" w:lineRule="exact"/>
        <w:ind w:firstLine="720"/>
        <w:rPr>
          <w:bCs/>
          <w:color w:val="000000" w:themeColor="text1"/>
          <w:sz w:val="28"/>
          <w:szCs w:val="28"/>
          <w:lang w:eastAsia="vi-VN"/>
        </w:rPr>
      </w:pPr>
      <w:r w:rsidRPr="003E075D">
        <w:rPr>
          <w:bCs/>
          <w:color w:val="000000" w:themeColor="text1"/>
          <w:sz w:val="28"/>
          <w:szCs w:val="28"/>
          <w:lang w:eastAsia="vi-VN"/>
        </w:rPr>
        <w:t>Kích thước của từng bể xử lý và thiết bị hợp khối được tính toán tuỳ thuộc vào khối lượng, tính chất nước thải ở từng khu vực.</w:t>
      </w:r>
    </w:p>
    <w:p w14:paraId="2F38D933" w14:textId="7B5270D8" w:rsidR="003C7EB4" w:rsidRPr="003E075D" w:rsidRDefault="0057013E" w:rsidP="000A0744">
      <w:pPr>
        <w:widowControl w:val="0"/>
        <w:spacing w:before="60" w:after="60" w:line="360" w:lineRule="exact"/>
        <w:ind w:firstLine="720"/>
        <w:rPr>
          <w:color w:val="000000" w:themeColor="text1"/>
          <w:sz w:val="28"/>
          <w:szCs w:val="28"/>
          <w:lang w:eastAsia="en-AU"/>
        </w:rPr>
      </w:pPr>
      <w:r w:rsidRPr="003E075D">
        <w:rPr>
          <w:rFonts w:eastAsia="MS Mincho"/>
          <w:color w:val="000000" w:themeColor="text1"/>
          <w:sz w:val="28"/>
          <w:szCs w:val="28"/>
        </w:rPr>
        <w:t xml:space="preserve">Nước thải sau xử lý đạt quy chuẩn cho phép QCVN 14:2008/BTNMT (Cột A) sẽ được thu gom và dẫn về 2 hồ điều hòa, hồ cảnh quan </w:t>
      </w:r>
      <w:r w:rsidR="000C14E1" w:rsidRPr="003E075D">
        <w:rPr>
          <w:rFonts w:eastAsia="MS Mincho"/>
          <w:color w:val="000000" w:themeColor="text1"/>
          <w:sz w:val="28"/>
          <w:szCs w:val="28"/>
        </w:rPr>
        <w:t>tại Phía Đông Bắc và Đông Nam dự án để tận dụng lại.</w:t>
      </w:r>
      <w:r w:rsidR="003C7EB4" w:rsidRPr="003E075D">
        <w:rPr>
          <w:color w:val="000000" w:themeColor="text1"/>
          <w:sz w:val="28"/>
          <w:szCs w:val="28"/>
          <w:lang w:eastAsia="en-AU"/>
        </w:rPr>
        <w:t xml:space="preserve"> Đồng thời, tại các hồ này, chủ dự án sẽ bố trí cống xả tràn dẫn ra hệ thống thoát nước mưa của dự án, đề phòng trường hợp vào các ngày mưa thì hồ đầy sẽ không tràn ra xung quanh, gây ảnh hưởng đến cảnh quan chung của Dự án.</w:t>
      </w:r>
    </w:p>
    <w:p w14:paraId="32F14E7F" w14:textId="59094BF4" w:rsidR="003C7EB4" w:rsidRPr="003E075D" w:rsidRDefault="003C7EB4" w:rsidP="000A0744">
      <w:pPr>
        <w:spacing w:before="60" w:after="60" w:line="360" w:lineRule="exact"/>
        <w:ind w:firstLine="720"/>
        <w:rPr>
          <w:color w:val="000000" w:themeColor="text1"/>
          <w:sz w:val="28"/>
          <w:szCs w:val="28"/>
          <w:lang w:eastAsia="en-AU"/>
        </w:rPr>
      </w:pPr>
      <w:r w:rsidRPr="003E075D">
        <w:rPr>
          <w:color w:val="000000" w:themeColor="text1"/>
          <w:sz w:val="28"/>
          <w:szCs w:val="28"/>
          <w:lang w:eastAsia="en-AU"/>
        </w:rPr>
        <w:t xml:space="preserve">*) Đối với nước </w:t>
      </w:r>
      <w:r w:rsidR="004C720F" w:rsidRPr="003E075D">
        <w:rPr>
          <w:color w:val="000000" w:themeColor="text1"/>
          <w:sz w:val="28"/>
          <w:szCs w:val="28"/>
          <w:lang w:eastAsia="en-AU"/>
        </w:rPr>
        <w:t xml:space="preserve">từ </w:t>
      </w:r>
      <w:r w:rsidRPr="003E075D">
        <w:rPr>
          <w:color w:val="000000" w:themeColor="text1"/>
          <w:sz w:val="28"/>
          <w:szCs w:val="28"/>
          <w:lang w:eastAsia="en-AU"/>
        </w:rPr>
        <w:t>hồ bơi:</w:t>
      </w:r>
    </w:p>
    <w:p w14:paraId="6E5D3739" w14:textId="4F14F8B4" w:rsidR="003C7EB4" w:rsidRPr="003E075D" w:rsidRDefault="003C7EB4" w:rsidP="000A0744">
      <w:pPr>
        <w:spacing w:before="60" w:after="60" w:line="360" w:lineRule="exact"/>
        <w:ind w:firstLine="720"/>
        <w:rPr>
          <w:color w:val="000000" w:themeColor="text1"/>
          <w:spacing w:val="-2"/>
          <w:sz w:val="28"/>
          <w:szCs w:val="28"/>
        </w:rPr>
      </w:pPr>
      <w:r w:rsidRPr="003E075D">
        <w:rPr>
          <w:color w:val="000000" w:themeColor="text1"/>
          <w:spacing w:val="-2"/>
          <w:sz w:val="28"/>
          <w:szCs w:val="28"/>
          <w:lang w:val="vi-VN"/>
        </w:rPr>
        <w:t>Hệ thống lọc và xử lý nước tuần hoàn cho bể bơi là một hệ thống đồng bộ gồm máy bơm, bình lọc cát, hệ thống khử trùng bằng hoá chất, các đầu hút, đầu đẩy, bộ vệ sinh bể bơi và các phụ kiện khác. Hệ thống ứng dụng những công nghệ lọc, xử lý và điều khiển tiên tiến nhằm đảm bảo chất lượng nước sau khi xử lý, lượng thải ít, chi phí sản xuất thấp, an toàn cho người và môi trường</w:t>
      </w:r>
      <w:r w:rsidRPr="003E075D">
        <w:rPr>
          <w:color w:val="000000" w:themeColor="text1"/>
          <w:spacing w:val="-2"/>
          <w:sz w:val="28"/>
          <w:szCs w:val="28"/>
        </w:rPr>
        <w:t>.</w:t>
      </w:r>
      <w:r w:rsidR="004C720F" w:rsidRPr="003E075D">
        <w:rPr>
          <w:color w:val="000000" w:themeColor="text1"/>
          <w:spacing w:val="-2"/>
          <w:sz w:val="28"/>
          <w:szCs w:val="28"/>
        </w:rPr>
        <w:t xml:space="preserve"> </w:t>
      </w:r>
      <w:r w:rsidR="004C720F" w:rsidRPr="003E075D">
        <w:rPr>
          <w:rFonts w:eastAsia="MS Mincho"/>
          <w:color w:val="000000" w:themeColor="text1"/>
          <w:sz w:val="28"/>
          <w:szCs w:val="28"/>
        </w:rPr>
        <w:t>Vào mùa hè, nước hồ cảnh quan sẽ thiếu nước do bốc hơi nên lượng nước từ hồ bơi sẽ được cung cấp cho hồ cảnh quan.</w:t>
      </w:r>
    </w:p>
    <w:p w14:paraId="091C84CA" w14:textId="77777777" w:rsidR="003C7EB4" w:rsidRPr="003E075D" w:rsidRDefault="003C7EB4" w:rsidP="000A0744">
      <w:pPr>
        <w:spacing w:before="60" w:after="60" w:line="360" w:lineRule="exact"/>
        <w:ind w:firstLine="720"/>
        <w:rPr>
          <w:i/>
          <w:color w:val="000000" w:themeColor="text1"/>
          <w:sz w:val="28"/>
          <w:szCs w:val="28"/>
          <w:lang w:val="it-IT"/>
        </w:rPr>
      </w:pPr>
      <w:r w:rsidRPr="003E075D">
        <w:rPr>
          <w:i/>
          <w:color w:val="000000" w:themeColor="text1"/>
          <w:sz w:val="28"/>
          <w:szCs w:val="28"/>
          <w:lang w:val="it-IT"/>
        </w:rPr>
        <w:t>c. Công trình lưu chứa, xử lý chất thải rắn, chất thải nguy hại</w:t>
      </w:r>
    </w:p>
    <w:p w14:paraId="261EEF42" w14:textId="77777777"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t>- Chỉ tiêu tính toán: 0,67kg/ng.ngđ.</w:t>
      </w:r>
    </w:p>
    <w:p w14:paraId="0BCD8175" w14:textId="5DA8E56C"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lastRenderedPageBreak/>
        <w:t xml:space="preserve">- Bố trí các điểm thu gom rác tại các khu resort, khu </w:t>
      </w:r>
      <w:r w:rsidR="000C14E1" w:rsidRPr="003E075D">
        <w:rPr>
          <w:color w:val="000000" w:themeColor="text1"/>
          <w:sz w:val="28"/>
          <w:szCs w:val="28"/>
          <w:lang w:val="pl-PL"/>
        </w:rPr>
        <w:t>nghĩ dưỡng</w:t>
      </w:r>
      <w:r w:rsidRPr="003E075D">
        <w:rPr>
          <w:color w:val="000000" w:themeColor="text1"/>
          <w:sz w:val="28"/>
          <w:szCs w:val="28"/>
          <w:lang w:val="pl-PL"/>
        </w:rPr>
        <w:t xml:space="preserve"> với bán kính phục vụ 500m, các công trình công cộng, dịch vụ thương mại chất thải rắn được thu gom riêng. Chất thải rắn được thu gom vào thời gian thích hợp trong ngày để không ảnh hưởng đến hoạt động và mỹ quan khu vực, sau đó được tập trung về khu tập kết rác Dự án.</w:t>
      </w:r>
    </w:p>
    <w:p w14:paraId="65EC2E1C" w14:textId="77777777"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t>- Bố trí các thùng thu gom chất thải rắn trên toàn khu vực, đặt tại các vị trí thuận tiện, dễ nhìn thất dọc các tuyến đường chính, các vườn hoa, các khu ở, bán kính phục vụ các thùng rác khoảng 20m. Bố trí bộ phận vệ sinh môi trường thu gom hằng ngày.</w:t>
      </w:r>
    </w:p>
    <w:p w14:paraId="30B1C263" w14:textId="631B3F6A"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t xml:space="preserve">- </w:t>
      </w:r>
      <w:r w:rsidR="00A94882" w:rsidRPr="003E075D">
        <w:rPr>
          <w:color w:val="000000" w:themeColor="text1"/>
          <w:sz w:val="28"/>
          <w:szCs w:val="28"/>
          <w:lang w:val="pl-PL"/>
        </w:rPr>
        <w:t>Hợp đồng</w:t>
      </w:r>
      <w:r w:rsidRPr="003E075D">
        <w:rPr>
          <w:color w:val="000000" w:themeColor="text1"/>
          <w:sz w:val="28"/>
          <w:szCs w:val="28"/>
          <w:lang w:val="pl-PL"/>
        </w:rPr>
        <w:t xml:space="preserve"> với Ban Quản lý công trình công </w:t>
      </w:r>
      <w:r w:rsidR="000C14E1" w:rsidRPr="003E075D">
        <w:rPr>
          <w:color w:val="000000" w:themeColor="text1"/>
          <w:sz w:val="28"/>
          <w:szCs w:val="28"/>
          <w:lang w:val="pl-PL"/>
        </w:rPr>
        <w:t>cộng</w:t>
      </w:r>
      <w:r w:rsidRPr="003E075D">
        <w:rPr>
          <w:color w:val="000000" w:themeColor="text1"/>
          <w:sz w:val="28"/>
          <w:szCs w:val="28"/>
          <w:lang w:val="pl-PL"/>
        </w:rPr>
        <w:t xml:space="preserve"> huyện Bố Trạch để thu gom hằng ngày và vận chuyển dến khu xử lý tập trung. Đảm bảo vệ sinh môi trường theo quy định.</w:t>
      </w:r>
    </w:p>
    <w:p w14:paraId="2E7B1E1E" w14:textId="630935CE" w:rsidR="003C7EB4" w:rsidRPr="003E075D" w:rsidRDefault="003C7EB4" w:rsidP="000A0744">
      <w:pPr>
        <w:spacing w:before="60" w:after="60" w:line="360" w:lineRule="exact"/>
        <w:ind w:firstLine="720"/>
        <w:rPr>
          <w:color w:val="000000" w:themeColor="text1"/>
          <w:sz w:val="28"/>
          <w:szCs w:val="28"/>
          <w:lang w:val="pl-PL"/>
        </w:rPr>
      </w:pPr>
      <w:r w:rsidRPr="003E075D">
        <w:rPr>
          <w:color w:val="000000" w:themeColor="text1"/>
          <w:sz w:val="28"/>
          <w:szCs w:val="28"/>
          <w:lang w:val="pl-PL"/>
        </w:rPr>
        <w:t>- Các giải pháp xử lý nước tưới cho cỏ và cây đảm bảo môi trường, nước sau khi tưới có thể thẩm thấu vào đất chuyển hóa thành nước ngầm, hoặc theo hệ thống thoát nước chảy về các hồ. Chủ đầu tư chỉ sử dụng các loại phân bón được phép lưu hành tại Việt Nam, không sử dụng các loại hóa chất có hại đến sức khỏe con người, môi trường và nguồn nước. Tuân thủ các giải pháp đảm bảo môi trường theo đánh giá tác động môi trường, duy trì suốt trong quá trình vận hành Dự án.</w:t>
      </w:r>
    </w:p>
    <w:p w14:paraId="3DB02832" w14:textId="443F29AF" w:rsidR="003C7EB4" w:rsidRPr="003E075D" w:rsidRDefault="003C7EB4" w:rsidP="000A0744">
      <w:pPr>
        <w:spacing w:before="60" w:after="60" w:line="360" w:lineRule="exact"/>
        <w:ind w:firstLine="720"/>
        <w:rPr>
          <w:color w:val="000000" w:themeColor="text1"/>
          <w:sz w:val="28"/>
          <w:szCs w:val="28"/>
        </w:rPr>
      </w:pPr>
      <w:r w:rsidRPr="003E075D">
        <w:rPr>
          <w:color w:val="000000" w:themeColor="text1"/>
          <w:sz w:val="28"/>
          <w:szCs w:val="28"/>
          <w:lang w:val="pl-PL"/>
        </w:rPr>
        <w:t>- Đối với CTNH: Bộ phận vệ sinh môi trường của dự án sẽ có trách nhiệm thu gom và phân loại CTNH phát sinh (bóng đèn, vỏ chai hóa chất BVTV phát sinh trong quá trình chăm sóc cây xanh khuôn viên...). Sau đó, Chủ dự án sẽ hợp đồng với đơn vị thu gom, xử lý CTNH có đủ năng lực để vận chuyển đi xử lý theo đúng quy định.</w:t>
      </w:r>
    </w:p>
    <w:p w14:paraId="654C7323" w14:textId="12364354" w:rsidR="00AB6CA3" w:rsidRPr="003E075D" w:rsidRDefault="003A3D08" w:rsidP="000A0744">
      <w:pPr>
        <w:widowControl w:val="0"/>
        <w:spacing w:before="60" w:after="60" w:line="360" w:lineRule="exact"/>
        <w:ind w:firstLine="720"/>
        <w:outlineLvl w:val="2"/>
        <w:rPr>
          <w:rFonts w:eastAsia="Times New Roman"/>
          <w:b/>
          <w:bCs/>
          <w:i/>
          <w:color w:val="000000" w:themeColor="text1"/>
          <w:sz w:val="28"/>
          <w:szCs w:val="28"/>
        </w:rPr>
      </w:pPr>
      <w:bookmarkStart w:id="660" w:name="_Toc42784396"/>
      <w:bookmarkStart w:id="661" w:name="_Toc43495825"/>
      <w:bookmarkStart w:id="662" w:name="_Toc113523545"/>
      <w:bookmarkEnd w:id="619"/>
      <w:bookmarkEnd w:id="620"/>
      <w:bookmarkEnd w:id="621"/>
      <w:bookmarkEnd w:id="622"/>
      <w:r w:rsidRPr="003E075D">
        <w:rPr>
          <w:rFonts w:eastAsia="Times New Roman"/>
          <w:b/>
          <w:bCs/>
          <w:i/>
          <w:color w:val="000000" w:themeColor="text1"/>
          <w:sz w:val="28"/>
          <w:szCs w:val="28"/>
        </w:rPr>
        <w:t>1.2.</w:t>
      </w:r>
      <w:r w:rsidR="00711907" w:rsidRPr="003E075D">
        <w:rPr>
          <w:rFonts w:eastAsia="Times New Roman"/>
          <w:b/>
          <w:bCs/>
          <w:i/>
          <w:color w:val="000000" w:themeColor="text1"/>
          <w:sz w:val="28"/>
          <w:szCs w:val="28"/>
        </w:rPr>
        <w:t>5</w:t>
      </w:r>
      <w:r w:rsidR="00AB6CA3" w:rsidRPr="003E075D">
        <w:rPr>
          <w:rFonts w:eastAsia="Times New Roman"/>
          <w:b/>
          <w:bCs/>
          <w:i/>
          <w:color w:val="000000" w:themeColor="text1"/>
          <w:sz w:val="28"/>
          <w:szCs w:val="28"/>
        </w:rPr>
        <w:t xml:space="preserve">. </w:t>
      </w:r>
      <w:bookmarkEnd w:id="623"/>
      <w:bookmarkEnd w:id="624"/>
      <w:bookmarkEnd w:id="625"/>
      <w:bookmarkEnd w:id="626"/>
      <w:bookmarkEnd w:id="627"/>
      <w:bookmarkEnd w:id="628"/>
      <w:bookmarkEnd w:id="629"/>
      <w:bookmarkEnd w:id="630"/>
      <w:bookmarkEnd w:id="631"/>
      <w:bookmarkEnd w:id="660"/>
      <w:bookmarkEnd w:id="661"/>
      <w:r w:rsidR="00D66AED" w:rsidRPr="003E075D">
        <w:rPr>
          <w:b/>
          <w:i/>
          <w:color w:val="000000" w:themeColor="text1"/>
          <w:sz w:val="28"/>
          <w:szCs w:val="28"/>
          <w:lang w:val="it-IT"/>
        </w:rPr>
        <w:t>Đánh giá việc lựa chọn công nghệ, hạng mục công trình và hoạt động của dự án đầu tư có khả năng tác động xấu đến môi trường.</w:t>
      </w:r>
      <w:bookmarkEnd w:id="662"/>
    </w:p>
    <w:p w14:paraId="3EE0DCE2" w14:textId="77777777" w:rsidR="00D66AED" w:rsidRPr="003E075D" w:rsidRDefault="00D66AED" w:rsidP="000A0744">
      <w:pPr>
        <w:spacing w:before="60" w:after="60" w:line="360" w:lineRule="exact"/>
        <w:ind w:firstLine="720"/>
        <w:rPr>
          <w:rFonts w:ascii="Arial" w:eastAsia="Times New Roman" w:hAnsi="Arial"/>
          <w:b/>
          <w:snapToGrid w:val="0"/>
          <w:color w:val="000000" w:themeColor="text1"/>
          <w:sz w:val="28"/>
          <w:szCs w:val="28"/>
          <w:u w:val="single"/>
          <w:lang w:val="en-GB" w:eastAsia="en-AU"/>
        </w:rPr>
      </w:pPr>
      <w:r w:rsidRPr="003E075D">
        <w:rPr>
          <w:rFonts w:eastAsia="Times New Roman"/>
          <w:snapToGrid w:val="0"/>
          <w:color w:val="000000" w:themeColor="text1"/>
          <w:sz w:val="28"/>
          <w:szCs w:val="28"/>
          <w:lang w:val="en-GB" w:eastAsia="en-AU"/>
        </w:rPr>
        <w:t>Sau khi nghiên cứu và đánh giá các điều kiện tự nhiên và xã hội, các điều kiện hạ tầng khác, việc lựa chọn công nghệ, hạng mục công trình và hoạt động của dự án được đánh giá như sau:</w:t>
      </w:r>
    </w:p>
    <w:p w14:paraId="5386A4B0" w14:textId="461E1ED1" w:rsidR="00D66AED" w:rsidRPr="003E075D" w:rsidRDefault="00D66AED" w:rsidP="000A0744">
      <w:pPr>
        <w:spacing w:before="60" w:after="60" w:line="360" w:lineRule="exact"/>
        <w:ind w:firstLine="720"/>
        <w:rPr>
          <w:rFonts w:eastAsia="Times New Roman"/>
          <w:color w:val="000000" w:themeColor="text1"/>
          <w:sz w:val="28"/>
          <w:szCs w:val="28"/>
          <w:lang w:eastAsia="en-AU"/>
        </w:rPr>
      </w:pPr>
      <w:r w:rsidRPr="003E075D">
        <w:rPr>
          <w:rFonts w:eastAsia="Times New Roman"/>
          <w:color w:val="000000" w:themeColor="text1"/>
          <w:sz w:val="28"/>
          <w:szCs w:val="28"/>
          <w:lang w:val="vi-VN" w:eastAsia="en-AU"/>
        </w:rPr>
        <w:t>- Việc thực hiện Dự án phù hợp với Quyết định số 3210/QĐ-UBND ngày 14/10/2016 của UBND tỉnh về việc</w:t>
      </w:r>
      <w:r w:rsidR="00A94882" w:rsidRPr="003E075D">
        <w:rPr>
          <w:rFonts w:eastAsia="Times New Roman"/>
          <w:color w:val="000000" w:themeColor="text1"/>
          <w:sz w:val="28"/>
          <w:szCs w:val="28"/>
          <w:lang w:eastAsia="en-AU"/>
        </w:rPr>
        <w:t xml:space="preserve"> </w:t>
      </w:r>
      <w:r w:rsidRPr="003E075D">
        <w:rPr>
          <w:rFonts w:eastAsia="Times New Roman"/>
          <w:color w:val="000000" w:themeColor="text1"/>
          <w:sz w:val="28"/>
          <w:szCs w:val="28"/>
          <w:lang w:val="vi-VN" w:eastAsia="en-AU"/>
        </w:rPr>
        <w:t>phê duyệt Quy hoạch chung đô thị Hoàn Lão đến năm 2035; Quyết định số</w:t>
      </w:r>
      <w:r w:rsidR="00A94882" w:rsidRPr="003E075D">
        <w:rPr>
          <w:rFonts w:eastAsia="Times New Roman"/>
          <w:color w:val="000000" w:themeColor="text1"/>
          <w:sz w:val="28"/>
          <w:szCs w:val="28"/>
          <w:lang w:eastAsia="en-AU"/>
        </w:rPr>
        <w:t xml:space="preserve"> </w:t>
      </w:r>
      <w:r w:rsidRPr="003E075D">
        <w:rPr>
          <w:rFonts w:eastAsia="Times New Roman"/>
          <w:color w:val="000000" w:themeColor="text1"/>
          <w:sz w:val="28"/>
          <w:szCs w:val="28"/>
          <w:lang w:val="vi-VN" w:eastAsia="en-AU"/>
        </w:rPr>
        <w:t>52/QĐ-UBND ngày 09/01/2020 của UBND tỉnh về việc phê duyệt điều chỉnh cục bộ một số tuyến đường và chức năng sử dụng đất tại một số khu chức năng trong đồ án Quy hoạch chung đô thị Hoàn Lão đến 2035;</w:t>
      </w:r>
      <w:r w:rsidRPr="003E075D">
        <w:rPr>
          <w:rFonts w:eastAsia="Times New Roman"/>
          <w:color w:val="000000" w:themeColor="text1"/>
          <w:sz w:val="28"/>
          <w:szCs w:val="28"/>
          <w:lang w:eastAsia="en-AU"/>
        </w:rPr>
        <w:t xml:space="preserve"> Quyết định số 1282/QĐ-UBND ngày 10/5/2021 của UBND tỉnh Quảng Bình về việc phê duyệt Quy hoạch sử dụng đất đến năm 203</w:t>
      </w:r>
      <w:r w:rsidR="00661413" w:rsidRPr="003E075D">
        <w:rPr>
          <w:rFonts w:eastAsia="Times New Roman"/>
          <w:color w:val="000000" w:themeColor="text1"/>
          <w:sz w:val="28"/>
          <w:szCs w:val="28"/>
          <w:lang w:eastAsia="en-AU"/>
        </w:rPr>
        <w:t>5</w:t>
      </w:r>
      <w:r w:rsidRPr="003E075D">
        <w:rPr>
          <w:rFonts w:eastAsia="Times New Roman"/>
          <w:color w:val="000000" w:themeColor="text1"/>
          <w:sz w:val="28"/>
          <w:szCs w:val="28"/>
          <w:lang w:eastAsia="en-AU"/>
        </w:rPr>
        <w:t xml:space="preserve"> và Kế hoạch sử dụng đất năm 2021 của huyện Bố Trạch.</w:t>
      </w:r>
    </w:p>
    <w:p w14:paraId="6F68E4ED" w14:textId="77777777" w:rsidR="00D66AED" w:rsidRPr="003E075D" w:rsidRDefault="00D66AED" w:rsidP="000A0744">
      <w:pPr>
        <w:autoSpaceDE w:val="0"/>
        <w:autoSpaceDN w:val="0"/>
        <w:spacing w:before="60" w:after="60" w:line="360" w:lineRule="exact"/>
        <w:ind w:firstLine="720"/>
        <w:rPr>
          <w:rFonts w:eastAsia="Times New Roman"/>
          <w:color w:val="000000" w:themeColor="text1"/>
          <w:sz w:val="28"/>
          <w:szCs w:val="28"/>
          <w:lang w:eastAsia="en-AU"/>
        </w:rPr>
      </w:pPr>
      <w:r w:rsidRPr="003E075D">
        <w:rPr>
          <w:rFonts w:eastAsia="Times New Roman"/>
          <w:color w:val="000000" w:themeColor="text1"/>
          <w:sz w:val="28"/>
          <w:szCs w:val="28"/>
          <w:lang w:eastAsia="en-AU"/>
        </w:rPr>
        <w:t xml:space="preserve">- </w:t>
      </w:r>
      <w:r w:rsidRPr="003E075D">
        <w:rPr>
          <w:rFonts w:eastAsia="Times New Roman"/>
          <w:noProof/>
          <w:color w:val="000000" w:themeColor="text1"/>
          <w:sz w:val="28"/>
          <w:szCs w:val="28"/>
          <w:lang w:val="en-GB" w:eastAsia="en-GB"/>
        </w:rPr>
        <w:t>Khu vực quy hoạch chưa có đầu tư về hệ thống hạ tầng kỹ thuật, các tuyến đường hiện trạng nhỏ hẹp. Vì vậy, v</w:t>
      </w:r>
      <w:r w:rsidRPr="003E075D">
        <w:rPr>
          <w:rFonts w:eastAsia="Times New Roman"/>
          <w:color w:val="000000" w:themeColor="text1"/>
          <w:sz w:val="28"/>
          <w:szCs w:val="28"/>
          <w:lang w:eastAsia="en-AU"/>
        </w:rPr>
        <w:t xml:space="preserve">iệc lựa chọn phương án thu gom, xử lý nước thải như trong báo cáo đưa ra là hoàn toàn phù hợp với quy hoạch chi tiết dự án và </w:t>
      </w:r>
      <w:r w:rsidRPr="003E075D">
        <w:rPr>
          <w:rFonts w:eastAsia="Times New Roman"/>
          <w:color w:val="000000" w:themeColor="text1"/>
          <w:sz w:val="28"/>
          <w:szCs w:val="28"/>
          <w:lang w:eastAsia="en-AU"/>
        </w:rPr>
        <w:lastRenderedPageBreak/>
        <w:t>định hướng quy hoạch chung của tỉnh Quảng Bình nói chung cũng như huyện Bố Trạch nói riêng.</w:t>
      </w:r>
    </w:p>
    <w:p w14:paraId="23D65AD6" w14:textId="07154FEB" w:rsidR="001172C5" w:rsidRPr="003E075D" w:rsidRDefault="00D66AED" w:rsidP="000A0744">
      <w:pPr>
        <w:spacing w:before="60" w:after="60" w:line="360" w:lineRule="exact"/>
        <w:ind w:firstLine="720"/>
        <w:rPr>
          <w:rFonts w:eastAsia="Times New Roman"/>
          <w:i/>
          <w:color w:val="000000" w:themeColor="text1"/>
          <w:sz w:val="28"/>
          <w:szCs w:val="28"/>
        </w:rPr>
      </w:pPr>
      <w:r w:rsidRPr="003E075D">
        <w:rPr>
          <w:rFonts w:eastAsia="Times New Roman"/>
          <w:noProof/>
          <w:color w:val="000000" w:themeColor="text1"/>
          <w:sz w:val="28"/>
          <w:szCs w:val="28"/>
          <w:lang w:val="en-GB" w:eastAsia="en-AU"/>
        </w:rPr>
        <w:t xml:space="preserve">Để việc thực hiện quy hoạch được thuận lợi, Chủ đầu tư và địa phương cần tích cực vận động di dời, có biện pháp </w:t>
      </w:r>
      <w:r w:rsidR="00A94882" w:rsidRPr="003E075D">
        <w:rPr>
          <w:rFonts w:eastAsia="Times New Roman"/>
          <w:noProof/>
          <w:color w:val="000000" w:themeColor="text1"/>
          <w:sz w:val="28"/>
          <w:szCs w:val="28"/>
          <w:lang w:val="en-GB" w:eastAsia="en-AU"/>
        </w:rPr>
        <w:t>bồi thường</w:t>
      </w:r>
      <w:r w:rsidRPr="003E075D">
        <w:rPr>
          <w:rFonts w:eastAsia="Times New Roman"/>
          <w:noProof/>
          <w:color w:val="000000" w:themeColor="text1"/>
          <w:sz w:val="28"/>
          <w:szCs w:val="28"/>
          <w:lang w:val="en-GB" w:eastAsia="en-AU"/>
        </w:rPr>
        <w:t>, giải phóng mặt bằng để việc thực hiện quy hoạch được thực hiện đúng tiến độ.</w:t>
      </w:r>
    </w:p>
    <w:p w14:paraId="5638DAA3" w14:textId="333DF669" w:rsidR="00AB6CA3" w:rsidRPr="003E075D" w:rsidRDefault="00C32BCA" w:rsidP="000A0744">
      <w:pPr>
        <w:spacing w:before="60" w:after="60" w:line="360" w:lineRule="exact"/>
        <w:ind w:firstLine="720"/>
        <w:outlineLvl w:val="1"/>
        <w:rPr>
          <w:rFonts w:eastAsia="Times New Roman"/>
          <w:b/>
          <w:bCs/>
          <w:color w:val="000000" w:themeColor="text1"/>
          <w:sz w:val="28"/>
          <w:szCs w:val="28"/>
          <w:lang w:val="nl-NL"/>
        </w:rPr>
      </w:pPr>
      <w:bookmarkStart w:id="663" w:name="_Toc448839589"/>
      <w:bookmarkStart w:id="664" w:name="_Toc448839749"/>
      <w:bookmarkStart w:id="665" w:name="_Toc449251388"/>
      <w:bookmarkStart w:id="666" w:name="_Toc449251541"/>
      <w:bookmarkStart w:id="667" w:name="_Toc449252252"/>
      <w:bookmarkStart w:id="668" w:name="_Toc449252573"/>
      <w:bookmarkStart w:id="669" w:name="_Toc449253516"/>
      <w:bookmarkStart w:id="670" w:name="_Toc449253886"/>
      <w:bookmarkStart w:id="671" w:name="_Toc497047411"/>
      <w:bookmarkStart w:id="672" w:name="_Toc42784397"/>
      <w:bookmarkStart w:id="673" w:name="_Toc43495826"/>
      <w:bookmarkStart w:id="674" w:name="_Toc113523546"/>
      <w:r w:rsidRPr="003E075D">
        <w:rPr>
          <w:rFonts w:eastAsia="Times New Roman"/>
          <w:b/>
          <w:bCs/>
          <w:color w:val="000000" w:themeColor="text1"/>
          <w:sz w:val="28"/>
          <w:szCs w:val="28"/>
          <w:lang w:val="nl-NL"/>
        </w:rPr>
        <w:t xml:space="preserve">1.3. Nguyên, nhiên, </w:t>
      </w:r>
      <w:r w:rsidR="00AB6CA3" w:rsidRPr="003E075D">
        <w:rPr>
          <w:rFonts w:eastAsia="Times New Roman"/>
          <w:b/>
          <w:bCs/>
          <w:color w:val="000000" w:themeColor="text1"/>
          <w:sz w:val="28"/>
          <w:szCs w:val="28"/>
          <w:lang w:val="nl-NL"/>
        </w:rPr>
        <w:t>vật liệu</w:t>
      </w:r>
      <w:r w:rsidRPr="003E075D">
        <w:rPr>
          <w:rFonts w:eastAsia="Times New Roman"/>
          <w:b/>
          <w:bCs/>
          <w:color w:val="000000" w:themeColor="text1"/>
          <w:sz w:val="28"/>
          <w:szCs w:val="28"/>
          <w:lang w:val="nl-NL"/>
        </w:rPr>
        <w:t>, hoá chất</w:t>
      </w:r>
      <w:r w:rsidR="00AB6CA3" w:rsidRPr="003E075D">
        <w:rPr>
          <w:rFonts w:eastAsia="Times New Roman"/>
          <w:b/>
          <w:bCs/>
          <w:color w:val="000000" w:themeColor="text1"/>
          <w:sz w:val="28"/>
          <w:szCs w:val="28"/>
          <w:lang w:val="nl-NL"/>
        </w:rPr>
        <w:t xml:space="preserve"> </w:t>
      </w:r>
      <w:bookmarkEnd w:id="663"/>
      <w:bookmarkEnd w:id="664"/>
      <w:bookmarkEnd w:id="665"/>
      <w:bookmarkEnd w:id="666"/>
      <w:bookmarkEnd w:id="667"/>
      <w:bookmarkEnd w:id="668"/>
      <w:bookmarkEnd w:id="669"/>
      <w:bookmarkEnd w:id="670"/>
      <w:bookmarkEnd w:id="671"/>
      <w:r w:rsidR="00AB6CA3" w:rsidRPr="003E075D">
        <w:rPr>
          <w:rFonts w:eastAsia="Times New Roman"/>
          <w:b/>
          <w:bCs/>
          <w:color w:val="000000" w:themeColor="text1"/>
          <w:sz w:val="28"/>
          <w:szCs w:val="28"/>
          <w:lang w:val="nl-NL"/>
        </w:rPr>
        <w:t>sử dụng của Dự án</w:t>
      </w:r>
      <w:bookmarkEnd w:id="672"/>
      <w:bookmarkEnd w:id="673"/>
      <w:r w:rsidRPr="003E075D">
        <w:rPr>
          <w:rFonts w:eastAsia="Times New Roman"/>
          <w:b/>
          <w:bCs/>
          <w:color w:val="000000" w:themeColor="text1"/>
          <w:sz w:val="28"/>
          <w:szCs w:val="28"/>
          <w:lang w:val="nl-NL"/>
        </w:rPr>
        <w:t>; nguồn cung cấp điện nước và các sản phẩm của dự án</w:t>
      </w:r>
      <w:bookmarkEnd w:id="674"/>
    </w:p>
    <w:p w14:paraId="4A7B3D37" w14:textId="77777777" w:rsidR="00711907" w:rsidRPr="003E075D" w:rsidRDefault="00711907" w:rsidP="000A0744">
      <w:pPr>
        <w:widowControl w:val="0"/>
        <w:spacing w:before="60" w:after="60" w:line="360" w:lineRule="exact"/>
        <w:ind w:firstLine="720"/>
        <w:rPr>
          <w:rFonts w:eastAsia="Times New Roman"/>
          <w:color w:val="000000" w:themeColor="text1"/>
          <w:spacing w:val="-4"/>
          <w:sz w:val="28"/>
          <w:szCs w:val="28"/>
        </w:rPr>
      </w:pPr>
      <w:r w:rsidRPr="003E075D">
        <w:rPr>
          <w:i/>
          <w:noProof/>
          <w:color w:val="000000" w:themeColor="text1"/>
          <w:sz w:val="28"/>
          <w:szCs w:val="28"/>
          <w:lang w:val="en-GB" w:eastAsia="en-AU"/>
        </w:rPr>
        <w:t>a. Trong giai đoạn thi công xây dựng</w:t>
      </w:r>
      <w:r w:rsidRPr="003E075D">
        <w:rPr>
          <w:rFonts w:eastAsia="Times New Roman"/>
          <w:color w:val="000000" w:themeColor="text1"/>
          <w:spacing w:val="-4"/>
          <w:sz w:val="28"/>
          <w:szCs w:val="28"/>
        </w:rPr>
        <w:t xml:space="preserve"> </w:t>
      </w:r>
    </w:p>
    <w:p w14:paraId="7F437F69" w14:textId="424ACBDA" w:rsidR="00D66AED" w:rsidRPr="003E075D" w:rsidRDefault="00D66AED" w:rsidP="000A0744">
      <w:pPr>
        <w:widowControl w:val="0"/>
        <w:spacing w:before="60" w:after="60" w:line="360" w:lineRule="exact"/>
        <w:ind w:firstLine="720"/>
        <w:rPr>
          <w:rFonts w:eastAsia="Times New Roman"/>
          <w:color w:val="000000" w:themeColor="text1"/>
          <w:spacing w:val="-2"/>
          <w:sz w:val="28"/>
          <w:szCs w:val="28"/>
        </w:rPr>
      </w:pPr>
      <w:r w:rsidRPr="003E075D">
        <w:rPr>
          <w:rFonts w:eastAsia="Times New Roman"/>
          <w:color w:val="000000" w:themeColor="text1"/>
          <w:spacing w:val="-4"/>
          <w:sz w:val="28"/>
          <w:szCs w:val="28"/>
        </w:rPr>
        <w:t xml:space="preserve">Nguyên vật liệu xây dựng được vận chuyển chủ yếu đi theo các trục </w:t>
      </w:r>
      <w:r w:rsidRPr="003E075D">
        <w:rPr>
          <w:rFonts w:eastAsia="Times New Roman" w:hint="eastAsia"/>
          <w:color w:val="000000" w:themeColor="text1"/>
          <w:spacing w:val="-4"/>
          <w:sz w:val="28"/>
          <w:szCs w:val="28"/>
        </w:rPr>
        <w:t>đư</w:t>
      </w:r>
      <w:r w:rsidRPr="003E075D">
        <w:rPr>
          <w:rFonts w:eastAsia="Times New Roman"/>
          <w:color w:val="000000" w:themeColor="text1"/>
          <w:spacing w:val="-4"/>
          <w:sz w:val="28"/>
          <w:szCs w:val="28"/>
        </w:rPr>
        <w:t xml:space="preserve">ờng chính như QL1A, DT561, các tuyến đường nhựa nối từ QL1A đến khu vực dự án... </w:t>
      </w:r>
      <w:r w:rsidRPr="003E075D">
        <w:rPr>
          <w:rFonts w:eastAsia="Times New Roman"/>
          <w:color w:val="000000" w:themeColor="text1"/>
          <w:spacing w:val="-2"/>
          <w:sz w:val="28"/>
          <w:szCs w:val="28"/>
        </w:rPr>
        <w:t>Với quy mô xây dựng các hạng mục công trình của dự án thì dự kiến khối lượng nguyên, vật liệu sử dụng trong giai đoạn thi công xây dựng được tổng hợp như sau:</w:t>
      </w:r>
    </w:p>
    <w:p w14:paraId="79354172" w14:textId="16FC240E" w:rsidR="00446B2B" w:rsidRPr="003E075D" w:rsidRDefault="00711907" w:rsidP="00D66AED">
      <w:pPr>
        <w:ind w:firstLine="0"/>
        <w:jc w:val="center"/>
        <w:rPr>
          <w:rFonts w:eastAsia="Times New Roman"/>
          <w:b/>
          <w:i/>
          <w:color w:val="000000" w:themeColor="text1"/>
          <w:lang w:val="sv-SE"/>
        </w:rPr>
      </w:pPr>
      <w:bookmarkStart w:id="675" w:name="_Toc113523632"/>
      <w:r w:rsidRPr="003E075D">
        <w:rPr>
          <w:rFonts w:eastAsia="Times New Roman"/>
          <w:b/>
          <w:i/>
          <w:color w:val="000000" w:themeColor="text1"/>
        </w:rPr>
        <w:t>Bảng 1.</w:t>
      </w:r>
      <w:r w:rsidR="000A1C0F" w:rsidRPr="003E075D">
        <w:rPr>
          <w:rFonts w:eastAsia="Times New Roman"/>
          <w:b/>
          <w:i/>
          <w:color w:val="000000" w:themeColor="text1"/>
        </w:rPr>
        <w:fldChar w:fldCharType="begin"/>
      </w:r>
      <w:r w:rsidR="000A1C0F" w:rsidRPr="003E075D">
        <w:rPr>
          <w:rFonts w:eastAsia="Times New Roman"/>
          <w:b/>
          <w:i/>
          <w:color w:val="000000" w:themeColor="text1"/>
        </w:rPr>
        <w:instrText xml:space="preserve"> SEQ Bảng_1. \* ARABIC </w:instrText>
      </w:r>
      <w:r w:rsidR="000A1C0F" w:rsidRPr="003E075D">
        <w:rPr>
          <w:rFonts w:eastAsia="Times New Roman"/>
          <w:b/>
          <w:i/>
          <w:color w:val="000000" w:themeColor="text1"/>
        </w:rPr>
        <w:fldChar w:fldCharType="separate"/>
      </w:r>
      <w:r w:rsidR="00773073">
        <w:rPr>
          <w:rFonts w:eastAsia="Times New Roman"/>
          <w:b/>
          <w:i/>
          <w:noProof/>
          <w:color w:val="000000" w:themeColor="text1"/>
        </w:rPr>
        <w:t>2</w:t>
      </w:r>
      <w:r w:rsidR="000A1C0F" w:rsidRPr="003E075D">
        <w:rPr>
          <w:rFonts w:eastAsia="Times New Roman"/>
          <w:b/>
          <w:i/>
          <w:color w:val="000000" w:themeColor="text1"/>
          <w:lang w:val="sv-SE"/>
        </w:rPr>
        <w:fldChar w:fldCharType="end"/>
      </w:r>
      <w:r w:rsidR="00446B2B" w:rsidRPr="003E075D">
        <w:rPr>
          <w:rFonts w:eastAsia="Times New Roman"/>
          <w:b/>
          <w:i/>
          <w:color w:val="000000" w:themeColor="text1"/>
          <w:lang w:val="sv-SE"/>
        </w:rPr>
        <w:t xml:space="preserve">. </w:t>
      </w:r>
      <w:r w:rsidR="00D66AED" w:rsidRPr="003E075D">
        <w:rPr>
          <w:b/>
          <w:i/>
          <w:color w:val="000000" w:themeColor="text1"/>
          <w:lang w:eastAsia="vi-VN"/>
        </w:rPr>
        <w:t>Tổng hợp khối lượng nguyên vật liệu phục vụ thi công, xây dựng Dự án</w:t>
      </w:r>
      <w:bookmarkEnd w:id="675"/>
    </w:p>
    <w:tbl>
      <w:tblPr>
        <w:tblW w:w="9550" w:type="dxa"/>
        <w:tblInd w:w="-147" w:type="dxa"/>
        <w:tblLook w:val="04A0" w:firstRow="1" w:lastRow="0" w:firstColumn="1" w:lastColumn="0" w:noHBand="0" w:noVBand="1"/>
      </w:tblPr>
      <w:tblGrid>
        <w:gridCol w:w="556"/>
        <w:gridCol w:w="1318"/>
        <w:gridCol w:w="1287"/>
        <w:gridCol w:w="1673"/>
        <w:gridCol w:w="1573"/>
        <w:gridCol w:w="1242"/>
        <w:gridCol w:w="1901"/>
      </w:tblGrid>
      <w:tr w:rsidR="003E075D" w:rsidRPr="003E075D" w14:paraId="579A8D35" w14:textId="77777777" w:rsidTr="000A0744">
        <w:trPr>
          <w:trHeight w:val="655"/>
        </w:trPr>
        <w:tc>
          <w:tcPr>
            <w:tcW w:w="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0FB45" w14:textId="77777777" w:rsidR="00D66AED" w:rsidRPr="003E075D" w:rsidRDefault="00D66AED" w:rsidP="00D66AED">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TT</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48286" w14:textId="77777777" w:rsidR="00D66AED" w:rsidRPr="003E075D" w:rsidRDefault="00D66AED"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Vật liệu</w:t>
            </w:r>
          </w:p>
        </w:tc>
        <w:tc>
          <w:tcPr>
            <w:tcW w:w="2960" w:type="dxa"/>
            <w:gridSpan w:val="2"/>
            <w:tcBorders>
              <w:top w:val="single" w:sz="4" w:space="0" w:color="auto"/>
              <w:left w:val="nil"/>
              <w:bottom w:val="single" w:sz="4" w:space="0" w:color="auto"/>
              <w:right w:val="single" w:sz="4" w:space="0" w:color="auto"/>
            </w:tcBorders>
            <w:shd w:val="clear" w:color="auto" w:fill="auto"/>
            <w:vAlign w:val="center"/>
            <w:hideMark/>
          </w:tcPr>
          <w:p w14:paraId="5E401D34" w14:textId="77777777" w:rsidR="00D66AED" w:rsidRPr="003E075D" w:rsidRDefault="00D66AED" w:rsidP="00D66AED">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Khối lượng</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D3B84" w14:textId="77777777" w:rsidR="00D66AED" w:rsidRPr="003E075D" w:rsidRDefault="00D66AED" w:rsidP="00D66AED">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TỔNG</w:t>
            </w:r>
          </w:p>
          <w:p w14:paraId="7CD118CE" w14:textId="77777777" w:rsidR="00D66AED" w:rsidRPr="003E075D" w:rsidRDefault="00D66AED" w:rsidP="00D66AED">
            <w:pPr>
              <w:spacing w:line="240" w:lineRule="auto"/>
              <w:ind w:firstLine="0"/>
              <w:rPr>
                <w:rFonts w:eastAsia="Times New Roman"/>
                <w:b/>
                <w:bCs/>
                <w:color w:val="000000" w:themeColor="text1"/>
                <w:sz w:val="24"/>
                <w:szCs w:val="24"/>
              </w:rPr>
            </w:pP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19F94" w14:textId="77777777" w:rsidR="00D66AED" w:rsidRPr="003E075D" w:rsidRDefault="00D66AED" w:rsidP="00D66AED">
            <w:pPr>
              <w:spacing w:line="240" w:lineRule="auto"/>
              <w:ind w:firstLine="0"/>
              <w:jc w:val="center"/>
              <w:rPr>
                <w:rFonts w:ascii="Times New Roman Bold" w:eastAsia="Times New Roman" w:hAnsi="Times New Roman Bold"/>
                <w:b/>
                <w:bCs/>
                <w:color w:val="000000" w:themeColor="text1"/>
                <w:spacing w:val="-6"/>
                <w:sz w:val="24"/>
                <w:szCs w:val="24"/>
              </w:rPr>
            </w:pPr>
            <w:r w:rsidRPr="003E075D">
              <w:rPr>
                <w:rFonts w:ascii="Times New Roman Bold" w:eastAsia="Times New Roman" w:hAnsi="Times New Roman Bold"/>
                <w:b/>
                <w:bCs/>
                <w:color w:val="000000" w:themeColor="text1"/>
                <w:spacing w:val="-6"/>
                <w:sz w:val="24"/>
                <w:szCs w:val="24"/>
              </w:rPr>
              <w:t>Quãng đường vận chuyển (km)</w:t>
            </w:r>
          </w:p>
        </w:tc>
        <w:tc>
          <w:tcPr>
            <w:tcW w:w="1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3DDA3" w14:textId="77777777" w:rsidR="00D66AED" w:rsidRPr="003E075D" w:rsidRDefault="00D66AED"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Nguồn cung cấp</w:t>
            </w:r>
          </w:p>
        </w:tc>
      </w:tr>
      <w:tr w:rsidR="003E075D" w:rsidRPr="003E075D" w14:paraId="18DF10EA" w14:textId="77777777" w:rsidTr="000A0744">
        <w:trPr>
          <w:trHeight w:val="955"/>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5F27FFAC" w14:textId="77777777" w:rsidR="00D66AED" w:rsidRPr="003E075D" w:rsidRDefault="00D66AED" w:rsidP="00D66AED">
            <w:pPr>
              <w:spacing w:line="240" w:lineRule="auto"/>
              <w:ind w:firstLine="0"/>
              <w:rPr>
                <w:rFonts w:eastAsia="Times New Roman"/>
                <w:b/>
                <w:bCs/>
                <w:color w:val="000000" w:themeColor="text1"/>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1C884606" w14:textId="77777777" w:rsidR="00D66AED" w:rsidRPr="003E075D" w:rsidRDefault="00D66AED" w:rsidP="000A0744">
            <w:pPr>
              <w:spacing w:line="240" w:lineRule="auto"/>
              <w:ind w:firstLine="0"/>
              <w:jc w:val="left"/>
              <w:rPr>
                <w:rFonts w:eastAsia="Times New Roman"/>
                <w:b/>
                <w:bCs/>
                <w:color w:val="000000" w:themeColor="text1"/>
                <w:sz w:val="24"/>
                <w:szCs w:val="24"/>
              </w:rPr>
            </w:pPr>
          </w:p>
        </w:tc>
        <w:tc>
          <w:tcPr>
            <w:tcW w:w="1287" w:type="dxa"/>
            <w:tcBorders>
              <w:top w:val="nil"/>
              <w:left w:val="nil"/>
              <w:bottom w:val="single" w:sz="4" w:space="0" w:color="auto"/>
              <w:right w:val="single" w:sz="4" w:space="0" w:color="auto"/>
            </w:tcBorders>
            <w:shd w:val="clear" w:color="auto" w:fill="auto"/>
            <w:vAlign w:val="center"/>
            <w:hideMark/>
          </w:tcPr>
          <w:p w14:paraId="32F3142B" w14:textId="77777777" w:rsidR="00D66AED" w:rsidRPr="003E075D" w:rsidRDefault="00D66AED" w:rsidP="00D66AED">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HTKT</w:t>
            </w:r>
          </w:p>
        </w:tc>
        <w:tc>
          <w:tcPr>
            <w:tcW w:w="1672" w:type="dxa"/>
            <w:tcBorders>
              <w:top w:val="nil"/>
              <w:left w:val="nil"/>
              <w:bottom w:val="single" w:sz="4" w:space="0" w:color="auto"/>
              <w:right w:val="single" w:sz="4" w:space="0" w:color="auto"/>
            </w:tcBorders>
            <w:shd w:val="clear" w:color="auto" w:fill="auto"/>
            <w:vAlign w:val="center"/>
            <w:hideMark/>
          </w:tcPr>
          <w:p w14:paraId="3259941B" w14:textId="68F5A5AE" w:rsidR="00D66AED" w:rsidRPr="003E075D" w:rsidRDefault="00D66AED" w:rsidP="00D66AED">
            <w:pPr>
              <w:spacing w:line="240" w:lineRule="auto"/>
              <w:ind w:firstLine="0"/>
              <w:jc w:val="center"/>
              <w:rPr>
                <w:rFonts w:ascii="Times New Roman Bold" w:eastAsia="Times New Roman" w:hAnsi="Times New Roman Bold"/>
                <w:b/>
                <w:bCs/>
                <w:color w:val="000000" w:themeColor="text1"/>
                <w:spacing w:val="-6"/>
                <w:sz w:val="24"/>
                <w:szCs w:val="24"/>
              </w:rPr>
            </w:pPr>
            <w:r w:rsidRPr="003E075D">
              <w:rPr>
                <w:rFonts w:ascii="Times New Roman Bold" w:eastAsia="Times New Roman" w:hAnsi="Times New Roman Bold"/>
                <w:b/>
                <w:bCs/>
                <w:color w:val="000000" w:themeColor="text1"/>
                <w:spacing w:val="-6"/>
                <w:sz w:val="24"/>
                <w:szCs w:val="24"/>
              </w:rPr>
              <w:t>Công trình KS, TMDV</w:t>
            </w:r>
            <w:r w:rsidR="001B0AEE" w:rsidRPr="003E075D">
              <w:rPr>
                <w:rFonts w:ascii="Times New Roman Bold" w:eastAsia="Times New Roman" w:hAnsi="Times New Roman Bold"/>
                <w:b/>
                <w:bCs/>
                <w:color w:val="000000" w:themeColor="text1"/>
                <w:spacing w:val="-6"/>
                <w:sz w:val="24"/>
                <w:szCs w:val="24"/>
              </w:rPr>
              <w:t>,…</w:t>
            </w: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3193AB86" w14:textId="77777777" w:rsidR="00D66AED" w:rsidRPr="003E075D" w:rsidRDefault="00D66AED" w:rsidP="00D66AED">
            <w:pPr>
              <w:spacing w:line="240" w:lineRule="auto"/>
              <w:ind w:firstLine="0"/>
              <w:rPr>
                <w:rFonts w:eastAsia="Times New Roman"/>
                <w:b/>
                <w:bCs/>
                <w:color w:val="000000" w:themeColor="text1"/>
                <w:sz w:val="24"/>
                <w:szCs w:val="24"/>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0927F3BF" w14:textId="77777777" w:rsidR="00D66AED" w:rsidRPr="003E075D" w:rsidRDefault="00D66AED" w:rsidP="00D66AED">
            <w:pPr>
              <w:spacing w:line="240" w:lineRule="auto"/>
              <w:ind w:firstLine="0"/>
              <w:rPr>
                <w:rFonts w:eastAsia="Times New Roman"/>
                <w:b/>
                <w:bCs/>
                <w:color w:val="000000" w:themeColor="text1"/>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5CBEA57A" w14:textId="77777777" w:rsidR="00D66AED" w:rsidRPr="003E075D" w:rsidRDefault="00D66AED" w:rsidP="000A0744">
            <w:pPr>
              <w:spacing w:line="240" w:lineRule="auto"/>
              <w:ind w:firstLine="0"/>
              <w:jc w:val="left"/>
              <w:rPr>
                <w:rFonts w:eastAsia="Times New Roman"/>
                <w:b/>
                <w:bCs/>
                <w:color w:val="000000" w:themeColor="text1"/>
                <w:sz w:val="24"/>
                <w:szCs w:val="24"/>
              </w:rPr>
            </w:pPr>
          </w:p>
        </w:tc>
      </w:tr>
      <w:tr w:rsidR="003E075D" w:rsidRPr="003E075D" w14:paraId="132ACB7B" w14:textId="77777777" w:rsidTr="000A0744">
        <w:trPr>
          <w:trHeight w:val="87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4098A172" w14:textId="77777777" w:rsidR="00D66AED" w:rsidRPr="003E075D" w:rsidRDefault="00D66AED" w:rsidP="00D66AED">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1</w:t>
            </w:r>
          </w:p>
        </w:tc>
        <w:tc>
          <w:tcPr>
            <w:tcW w:w="1318" w:type="dxa"/>
            <w:tcBorders>
              <w:top w:val="nil"/>
              <w:left w:val="nil"/>
              <w:bottom w:val="single" w:sz="4" w:space="0" w:color="auto"/>
              <w:right w:val="single" w:sz="4" w:space="0" w:color="auto"/>
            </w:tcBorders>
            <w:shd w:val="clear" w:color="auto" w:fill="auto"/>
            <w:vAlign w:val="center"/>
            <w:hideMark/>
          </w:tcPr>
          <w:p w14:paraId="3A767459" w14:textId="77777777" w:rsidR="00D66AED" w:rsidRPr="003E075D" w:rsidRDefault="00D66AED" w:rsidP="000A0744">
            <w:pPr>
              <w:spacing w:line="240" w:lineRule="auto"/>
              <w:ind w:firstLine="0"/>
              <w:jc w:val="left"/>
              <w:rPr>
                <w:color w:val="000000" w:themeColor="text1"/>
                <w:sz w:val="24"/>
                <w:szCs w:val="24"/>
              </w:rPr>
            </w:pPr>
            <w:r w:rsidRPr="003E075D">
              <w:rPr>
                <w:color w:val="000000" w:themeColor="text1"/>
                <w:sz w:val="24"/>
                <w:szCs w:val="24"/>
              </w:rPr>
              <w:t>Xi măng, sắt thép (tấn)</w:t>
            </w:r>
          </w:p>
        </w:tc>
        <w:tc>
          <w:tcPr>
            <w:tcW w:w="1287" w:type="dxa"/>
            <w:tcBorders>
              <w:top w:val="nil"/>
              <w:left w:val="nil"/>
              <w:bottom w:val="single" w:sz="4" w:space="0" w:color="auto"/>
              <w:right w:val="single" w:sz="4" w:space="0" w:color="auto"/>
            </w:tcBorders>
            <w:shd w:val="clear" w:color="auto" w:fill="auto"/>
            <w:vAlign w:val="center"/>
          </w:tcPr>
          <w:p w14:paraId="6D5A3D51" w14:textId="77777777" w:rsidR="00D66AED" w:rsidRPr="003E075D" w:rsidRDefault="00D66AED" w:rsidP="00FE5362">
            <w:pPr>
              <w:spacing w:line="240" w:lineRule="auto"/>
              <w:ind w:firstLine="0"/>
              <w:jc w:val="right"/>
              <w:rPr>
                <w:color w:val="000000" w:themeColor="text1"/>
                <w:sz w:val="24"/>
                <w:szCs w:val="24"/>
              </w:rPr>
            </w:pPr>
            <w:r w:rsidRPr="003E075D">
              <w:rPr>
                <w:color w:val="000000" w:themeColor="text1"/>
                <w:sz w:val="24"/>
                <w:szCs w:val="24"/>
              </w:rPr>
              <w:t>82,77</w:t>
            </w:r>
          </w:p>
        </w:tc>
        <w:tc>
          <w:tcPr>
            <w:tcW w:w="1672" w:type="dxa"/>
            <w:tcBorders>
              <w:top w:val="nil"/>
              <w:left w:val="nil"/>
              <w:bottom w:val="single" w:sz="4" w:space="0" w:color="auto"/>
              <w:right w:val="single" w:sz="4" w:space="0" w:color="auto"/>
            </w:tcBorders>
            <w:shd w:val="clear" w:color="auto" w:fill="auto"/>
            <w:vAlign w:val="center"/>
          </w:tcPr>
          <w:p w14:paraId="39EF351A" w14:textId="77777777" w:rsidR="00D66AED" w:rsidRPr="003E075D" w:rsidRDefault="00D66AED" w:rsidP="00FE5362">
            <w:pPr>
              <w:spacing w:line="240" w:lineRule="auto"/>
              <w:ind w:firstLine="0"/>
              <w:jc w:val="right"/>
              <w:rPr>
                <w:color w:val="000000" w:themeColor="text1"/>
                <w:sz w:val="24"/>
                <w:szCs w:val="24"/>
              </w:rPr>
            </w:pPr>
            <w:r w:rsidRPr="003E075D">
              <w:rPr>
                <w:color w:val="000000" w:themeColor="text1"/>
                <w:sz w:val="24"/>
                <w:szCs w:val="24"/>
              </w:rPr>
              <w:t>160.170</w:t>
            </w:r>
          </w:p>
        </w:tc>
        <w:tc>
          <w:tcPr>
            <w:tcW w:w="1573" w:type="dxa"/>
            <w:tcBorders>
              <w:top w:val="nil"/>
              <w:left w:val="nil"/>
              <w:bottom w:val="single" w:sz="4" w:space="0" w:color="auto"/>
              <w:right w:val="single" w:sz="4" w:space="0" w:color="auto"/>
            </w:tcBorders>
            <w:shd w:val="clear" w:color="auto" w:fill="auto"/>
            <w:vAlign w:val="center"/>
          </w:tcPr>
          <w:p w14:paraId="28D4F6D8" w14:textId="77777777" w:rsidR="00D66AED" w:rsidRPr="003E075D" w:rsidRDefault="00D66AED" w:rsidP="00FE5362">
            <w:pPr>
              <w:spacing w:line="240" w:lineRule="auto"/>
              <w:ind w:firstLine="0"/>
              <w:jc w:val="right"/>
              <w:rPr>
                <w:color w:val="000000" w:themeColor="text1"/>
                <w:sz w:val="24"/>
                <w:szCs w:val="24"/>
              </w:rPr>
            </w:pPr>
            <w:r w:rsidRPr="003E075D">
              <w:rPr>
                <w:color w:val="000000" w:themeColor="text1"/>
                <w:sz w:val="24"/>
                <w:szCs w:val="24"/>
              </w:rPr>
              <w:t>160.253</w:t>
            </w:r>
          </w:p>
        </w:tc>
        <w:tc>
          <w:tcPr>
            <w:tcW w:w="1242" w:type="dxa"/>
            <w:tcBorders>
              <w:top w:val="nil"/>
              <w:left w:val="nil"/>
              <w:bottom w:val="single" w:sz="4" w:space="0" w:color="auto"/>
              <w:right w:val="single" w:sz="4" w:space="0" w:color="auto"/>
            </w:tcBorders>
            <w:shd w:val="clear" w:color="auto" w:fill="auto"/>
            <w:vAlign w:val="center"/>
            <w:hideMark/>
          </w:tcPr>
          <w:p w14:paraId="0D0E927D" w14:textId="77777777" w:rsidR="00D66AED" w:rsidRPr="003E075D" w:rsidRDefault="00D66AED" w:rsidP="00FE5362">
            <w:pPr>
              <w:spacing w:line="240" w:lineRule="auto"/>
              <w:ind w:firstLine="0"/>
              <w:jc w:val="right"/>
              <w:rPr>
                <w:rFonts w:eastAsia="Times New Roman"/>
                <w:color w:val="000000" w:themeColor="text1"/>
                <w:sz w:val="24"/>
                <w:szCs w:val="24"/>
              </w:rPr>
            </w:pPr>
            <w:r w:rsidRPr="003E075D">
              <w:rPr>
                <w:rFonts w:eastAsia="Times New Roman"/>
                <w:color w:val="000000" w:themeColor="text1"/>
                <w:sz w:val="24"/>
                <w:szCs w:val="24"/>
              </w:rPr>
              <w:t>7</w:t>
            </w:r>
          </w:p>
        </w:tc>
        <w:tc>
          <w:tcPr>
            <w:tcW w:w="1901" w:type="dxa"/>
            <w:tcBorders>
              <w:top w:val="nil"/>
              <w:left w:val="nil"/>
              <w:bottom w:val="single" w:sz="4" w:space="0" w:color="auto"/>
              <w:right w:val="single" w:sz="4" w:space="0" w:color="auto"/>
            </w:tcBorders>
            <w:shd w:val="clear" w:color="auto" w:fill="auto"/>
            <w:vAlign w:val="center"/>
            <w:hideMark/>
          </w:tcPr>
          <w:p w14:paraId="03168CF9" w14:textId="77777777" w:rsidR="00D66AED" w:rsidRPr="003E075D" w:rsidRDefault="00D66AED" w:rsidP="000A0744">
            <w:pPr>
              <w:spacing w:line="240" w:lineRule="auto"/>
              <w:ind w:firstLine="0"/>
              <w:jc w:val="left"/>
              <w:rPr>
                <w:rFonts w:eastAsia="Times New Roman"/>
                <w:color w:val="000000" w:themeColor="text1"/>
                <w:sz w:val="24"/>
                <w:szCs w:val="24"/>
              </w:rPr>
            </w:pPr>
            <w:r w:rsidRPr="003E075D">
              <w:rPr>
                <w:rFonts w:eastAsia="Times New Roman"/>
                <w:color w:val="000000" w:themeColor="text1"/>
                <w:sz w:val="24"/>
                <w:szCs w:val="24"/>
              </w:rPr>
              <w:t>Địa bàn huyện Bố Trạch</w:t>
            </w:r>
          </w:p>
        </w:tc>
      </w:tr>
      <w:tr w:rsidR="003E075D" w:rsidRPr="003E075D" w14:paraId="61DA85A7" w14:textId="77777777" w:rsidTr="000A0744">
        <w:trPr>
          <w:trHeight w:val="647"/>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BCCE8CD" w14:textId="77777777" w:rsidR="00D66AED" w:rsidRPr="003E075D" w:rsidRDefault="00D66AED" w:rsidP="00D66AED">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2</w:t>
            </w:r>
          </w:p>
        </w:tc>
        <w:tc>
          <w:tcPr>
            <w:tcW w:w="1318" w:type="dxa"/>
            <w:tcBorders>
              <w:top w:val="nil"/>
              <w:left w:val="nil"/>
              <w:bottom w:val="single" w:sz="4" w:space="0" w:color="auto"/>
              <w:right w:val="single" w:sz="4" w:space="0" w:color="auto"/>
            </w:tcBorders>
            <w:shd w:val="clear" w:color="auto" w:fill="auto"/>
            <w:vAlign w:val="center"/>
            <w:hideMark/>
          </w:tcPr>
          <w:p w14:paraId="2F0BFD61" w14:textId="77777777" w:rsidR="00D66AED" w:rsidRPr="003E075D" w:rsidRDefault="00D66AED" w:rsidP="000A0744">
            <w:pPr>
              <w:spacing w:line="240" w:lineRule="auto"/>
              <w:ind w:firstLine="0"/>
              <w:jc w:val="left"/>
              <w:rPr>
                <w:color w:val="000000" w:themeColor="text1"/>
                <w:sz w:val="24"/>
                <w:szCs w:val="24"/>
              </w:rPr>
            </w:pPr>
            <w:r w:rsidRPr="003E075D">
              <w:rPr>
                <w:color w:val="000000" w:themeColor="text1"/>
                <w:sz w:val="24"/>
                <w:szCs w:val="24"/>
              </w:rPr>
              <w:t>Đất đắp (tấn)</w:t>
            </w:r>
          </w:p>
        </w:tc>
        <w:tc>
          <w:tcPr>
            <w:tcW w:w="1287" w:type="dxa"/>
            <w:tcBorders>
              <w:top w:val="nil"/>
              <w:left w:val="nil"/>
              <w:bottom w:val="single" w:sz="4" w:space="0" w:color="auto"/>
              <w:right w:val="single" w:sz="4" w:space="0" w:color="auto"/>
            </w:tcBorders>
            <w:shd w:val="clear" w:color="auto" w:fill="auto"/>
            <w:vAlign w:val="center"/>
          </w:tcPr>
          <w:p w14:paraId="7A044448" w14:textId="29268D5F" w:rsidR="0049284F" w:rsidRPr="003E075D" w:rsidRDefault="000C14E1" w:rsidP="001260D6">
            <w:pPr>
              <w:spacing w:line="240" w:lineRule="auto"/>
              <w:ind w:firstLine="0"/>
              <w:jc w:val="right"/>
              <w:rPr>
                <w:color w:val="000000" w:themeColor="text1"/>
                <w:sz w:val="24"/>
                <w:szCs w:val="24"/>
              </w:rPr>
            </w:pPr>
            <w:r w:rsidRPr="003E075D">
              <w:rPr>
                <w:color w:val="000000" w:themeColor="text1"/>
                <w:sz w:val="24"/>
                <w:szCs w:val="24"/>
              </w:rPr>
              <w:t>142.521,3</w:t>
            </w:r>
          </w:p>
        </w:tc>
        <w:tc>
          <w:tcPr>
            <w:tcW w:w="1672" w:type="dxa"/>
            <w:tcBorders>
              <w:top w:val="nil"/>
              <w:left w:val="nil"/>
              <w:bottom w:val="single" w:sz="4" w:space="0" w:color="auto"/>
              <w:right w:val="single" w:sz="4" w:space="0" w:color="auto"/>
            </w:tcBorders>
            <w:shd w:val="clear" w:color="auto" w:fill="auto"/>
            <w:vAlign w:val="center"/>
          </w:tcPr>
          <w:p w14:paraId="10BC7A64" w14:textId="16CF9A9A"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321.751,6</w:t>
            </w:r>
          </w:p>
        </w:tc>
        <w:tc>
          <w:tcPr>
            <w:tcW w:w="1573" w:type="dxa"/>
            <w:tcBorders>
              <w:top w:val="nil"/>
              <w:left w:val="nil"/>
              <w:bottom w:val="single" w:sz="4" w:space="0" w:color="auto"/>
              <w:right w:val="single" w:sz="4" w:space="0" w:color="auto"/>
            </w:tcBorders>
            <w:shd w:val="clear" w:color="auto" w:fill="auto"/>
            <w:vAlign w:val="center"/>
          </w:tcPr>
          <w:p w14:paraId="29B00819" w14:textId="32FE0A32" w:rsidR="00D66AED" w:rsidRPr="003E075D" w:rsidRDefault="000C14E1" w:rsidP="001F6ABA">
            <w:pPr>
              <w:spacing w:line="240" w:lineRule="auto"/>
              <w:ind w:firstLine="0"/>
              <w:jc w:val="right"/>
              <w:rPr>
                <w:color w:val="000000" w:themeColor="text1"/>
                <w:sz w:val="24"/>
                <w:szCs w:val="24"/>
              </w:rPr>
            </w:pPr>
            <w:r w:rsidRPr="003E075D">
              <w:rPr>
                <w:color w:val="000000" w:themeColor="text1"/>
                <w:sz w:val="24"/>
                <w:szCs w:val="24"/>
              </w:rPr>
              <w:t>464.272,9</w:t>
            </w:r>
          </w:p>
        </w:tc>
        <w:tc>
          <w:tcPr>
            <w:tcW w:w="1242" w:type="dxa"/>
            <w:tcBorders>
              <w:top w:val="nil"/>
              <w:left w:val="nil"/>
              <w:bottom w:val="single" w:sz="4" w:space="0" w:color="auto"/>
              <w:right w:val="single" w:sz="4" w:space="0" w:color="auto"/>
            </w:tcBorders>
            <w:shd w:val="clear" w:color="auto" w:fill="auto"/>
            <w:vAlign w:val="center"/>
            <w:hideMark/>
          </w:tcPr>
          <w:p w14:paraId="613382A5" w14:textId="77777777" w:rsidR="00D66AED" w:rsidRPr="003E075D" w:rsidRDefault="00D66AED" w:rsidP="00FE5362">
            <w:pPr>
              <w:spacing w:line="240" w:lineRule="auto"/>
              <w:ind w:firstLine="0"/>
              <w:jc w:val="right"/>
              <w:rPr>
                <w:rFonts w:eastAsia="Times New Roman"/>
                <w:color w:val="000000" w:themeColor="text1"/>
                <w:sz w:val="24"/>
                <w:szCs w:val="24"/>
              </w:rPr>
            </w:pPr>
            <w:r w:rsidRPr="003E075D">
              <w:rPr>
                <w:rFonts w:eastAsia="Times New Roman"/>
                <w:color w:val="000000" w:themeColor="text1"/>
                <w:sz w:val="24"/>
                <w:szCs w:val="24"/>
              </w:rPr>
              <w:t>10</w:t>
            </w:r>
          </w:p>
        </w:tc>
        <w:tc>
          <w:tcPr>
            <w:tcW w:w="1901" w:type="dxa"/>
            <w:tcBorders>
              <w:top w:val="nil"/>
              <w:left w:val="nil"/>
              <w:bottom w:val="single" w:sz="4" w:space="0" w:color="auto"/>
              <w:right w:val="single" w:sz="4" w:space="0" w:color="auto"/>
            </w:tcBorders>
            <w:shd w:val="clear" w:color="auto" w:fill="auto"/>
            <w:vAlign w:val="center"/>
            <w:hideMark/>
          </w:tcPr>
          <w:p w14:paraId="1027CC6F" w14:textId="5844D8FE" w:rsidR="00D66AED" w:rsidRPr="003E075D" w:rsidRDefault="00D66AED" w:rsidP="000A0744">
            <w:pPr>
              <w:spacing w:line="240" w:lineRule="auto"/>
              <w:ind w:firstLine="0"/>
              <w:jc w:val="left"/>
              <w:rPr>
                <w:rFonts w:eastAsia="Times New Roman"/>
                <w:color w:val="000000" w:themeColor="text1"/>
                <w:sz w:val="24"/>
                <w:szCs w:val="24"/>
              </w:rPr>
            </w:pPr>
            <w:r w:rsidRPr="003E075D">
              <w:rPr>
                <w:rFonts w:eastAsia="Times New Roman"/>
                <w:color w:val="000000" w:themeColor="text1"/>
                <w:sz w:val="24"/>
                <w:szCs w:val="24"/>
              </w:rPr>
              <w:t>Mỏ đất thuộc địa bàn tỉnh Quảng Bình</w:t>
            </w:r>
            <w:r w:rsidR="0035554F" w:rsidRPr="003E075D">
              <w:rPr>
                <w:rFonts w:eastAsia="Times New Roman"/>
                <w:color w:val="000000" w:themeColor="text1"/>
                <w:sz w:val="24"/>
                <w:szCs w:val="24"/>
              </w:rPr>
              <w:t xml:space="preserve"> và đất tận thu tại Dự án</w:t>
            </w:r>
          </w:p>
        </w:tc>
      </w:tr>
      <w:tr w:rsidR="003E075D" w:rsidRPr="003E075D" w14:paraId="5D1C55B4" w14:textId="77777777" w:rsidTr="000A0744">
        <w:trPr>
          <w:trHeight w:val="816"/>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74654E0" w14:textId="77777777" w:rsidR="00D66AED" w:rsidRPr="003E075D" w:rsidRDefault="00D66AED" w:rsidP="00D66AED">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3</w:t>
            </w:r>
          </w:p>
        </w:tc>
        <w:tc>
          <w:tcPr>
            <w:tcW w:w="1318" w:type="dxa"/>
            <w:tcBorders>
              <w:top w:val="nil"/>
              <w:left w:val="nil"/>
              <w:bottom w:val="single" w:sz="4" w:space="0" w:color="auto"/>
              <w:right w:val="single" w:sz="4" w:space="0" w:color="auto"/>
            </w:tcBorders>
            <w:shd w:val="clear" w:color="auto" w:fill="auto"/>
            <w:vAlign w:val="center"/>
            <w:hideMark/>
          </w:tcPr>
          <w:p w14:paraId="0032DCDC" w14:textId="77777777" w:rsidR="00D66AED" w:rsidRPr="003E075D" w:rsidRDefault="00D66AED" w:rsidP="000A0744">
            <w:pPr>
              <w:spacing w:line="240" w:lineRule="auto"/>
              <w:ind w:firstLine="0"/>
              <w:jc w:val="left"/>
              <w:rPr>
                <w:color w:val="000000" w:themeColor="text1"/>
                <w:sz w:val="24"/>
                <w:szCs w:val="24"/>
              </w:rPr>
            </w:pPr>
            <w:r w:rsidRPr="003E075D">
              <w:rPr>
                <w:color w:val="000000" w:themeColor="text1"/>
                <w:sz w:val="24"/>
                <w:szCs w:val="24"/>
              </w:rPr>
              <w:t>Cát xây dựng (tấn)</w:t>
            </w:r>
          </w:p>
        </w:tc>
        <w:tc>
          <w:tcPr>
            <w:tcW w:w="1287" w:type="dxa"/>
            <w:tcBorders>
              <w:top w:val="nil"/>
              <w:left w:val="nil"/>
              <w:bottom w:val="single" w:sz="4" w:space="0" w:color="auto"/>
              <w:right w:val="single" w:sz="4" w:space="0" w:color="auto"/>
            </w:tcBorders>
            <w:shd w:val="clear" w:color="auto" w:fill="auto"/>
            <w:vAlign w:val="center"/>
          </w:tcPr>
          <w:p w14:paraId="3A4FA256" w14:textId="6B60F8FB" w:rsidR="00D66AED" w:rsidRPr="003E075D" w:rsidRDefault="00D66AED" w:rsidP="00FE5362">
            <w:pPr>
              <w:spacing w:line="240" w:lineRule="auto"/>
              <w:ind w:firstLine="0"/>
              <w:jc w:val="right"/>
              <w:rPr>
                <w:color w:val="000000" w:themeColor="text1"/>
                <w:sz w:val="24"/>
                <w:szCs w:val="24"/>
              </w:rPr>
            </w:pPr>
            <w:r w:rsidRPr="003E075D">
              <w:rPr>
                <w:color w:val="000000" w:themeColor="text1"/>
                <w:sz w:val="24"/>
                <w:szCs w:val="24"/>
              </w:rPr>
              <w:t>-</w:t>
            </w:r>
            <w:r w:rsidR="00B1525A" w:rsidRPr="003E075D">
              <w:rPr>
                <w:color w:val="000000" w:themeColor="text1"/>
                <w:sz w:val="24"/>
                <w:szCs w:val="24"/>
              </w:rPr>
              <w:t xml:space="preserve"> </w:t>
            </w:r>
          </w:p>
        </w:tc>
        <w:tc>
          <w:tcPr>
            <w:tcW w:w="1672" w:type="dxa"/>
            <w:tcBorders>
              <w:top w:val="nil"/>
              <w:left w:val="nil"/>
              <w:bottom w:val="single" w:sz="4" w:space="0" w:color="auto"/>
              <w:right w:val="single" w:sz="4" w:space="0" w:color="auto"/>
            </w:tcBorders>
            <w:shd w:val="clear" w:color="auto" w:fill="auto"/>
            <w:vAlign w:val="center"/>
          </w:tcPr>
          <w:p w14:paraId="1C13A2D9" w14:textId="76C92056"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53.813</w:t>
            </w:r>
          </w:p>
        </w:tc>
        <w:tc>
          <w:tcPr>
            <w:tcW w:w="1573" w:type="dxa"/>
            <w:tcBorders>
              <w:top w:val="nil"/>
              <w:left w:val="nil"/>
              <w:bottom w:val="single" w:sz="4" w:space="0" w:color="auto"/>
              <w:right w:val="single" w:sz="4" w:space="0" w:color="auto"/>
            </w:tcBorders>
            <w:shd w:val="clear" w:color="auto" w:fill="auto"/>
            <w:vAlign w:val="center"/>
          </w:tcPr>
          <w:p w14:paraId="385B2C62" w14:textId="3C86D9B4"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53.813</w:t>
            </w:r>
          </w:p>
        </w:tc>
        <w:tc>
          <w:tcPr>
            <w:tcW w:w="1242" w:type="dxa"/>
            <w:tcBorders>
              <w:top w:val="nil"/>
              <w:left w:val="nil"/>
              <w:bottom w:val="single" w:sz="4" w:space="0" w:color="auto"/>
              <w:right w:val="single" w:sz="4" w:space="0" w:color="auto"/>
            </w:tcBorders>
            <w:shd w:val="clear" w:color="auto" w:fill="auto"/>
            <w:vAlign w:val="center"/>
            <w:hideMark/>
          </w:tcPr>
          <w:p w14:paraId="1CC2855E" w14:textId="5CDAD245" w:rsidR="00D66AED" w:rsidRPr="003E075D" w:rsidRDefault="000C14E1" w:rsidP="00FE5362">
            <w:pPr>
              <w:spacing w:line="240" w:lineRule="auto"/>
              <w:ind w:firstLine="0"/>
              <w:jc w:val="right"/>
              <w:rPr>
                <w:rFonts w:eastAsia="Times New Roman"/>
                <w:color w:val="000000" w:themeColor="text1"/>
                <w:sz w:val="24"/>
                <w:szCs w:val="24"/>
              </w:rPr>
            </w:pPr>
            <w:r w:rsidRPr="003E075D">
              <w:rPr>
                <w:rFonts w:eastAsia="Times New Roman"/>
                <w:color w:val="000000" w:themeColor="text1"/>
                <w:sz w:val="24"/>
                <w:szCs w:val="24"/>
              </w:rPr>
              <w:t>2</w:t>
            </w:r>
          </w:p>
        </w:tc>
        <w:tc>
          <w:tcPr>
            <w:tcW w:w="1901" w:type="dxa"/>
            <w:tcBorders>
              <w:top w:val="nil"/>
              <w:left w:val="nil"/>
              <w:bottom w:val="single" w:sz="4" w:space="0" w:color="auto"/>
              <w:right w:val="single" w:sz="4" w:space="0" w:color="auto"/>
            </w:tcBorders>
            <w:shd w:val="clear" w:color="auto" w:fill="auto"/>
            <w:vAlign w:val="center"/>
            <w:hideMark/>
          </w:tcPr>
          <w:p w14:paraId="6D8331D9" w14:textId="77777777" w:rsidR="00D66AED" w:rsidRPr="003E075D" w:rsidRDefault="00D66AED" w:rsidP="000A0744">
            <w:pPr>
              <w:spacing w:line="240" w:lineRule="auto"/>
              <w:ind w:firstLine="0"/>
              <w:jc w:val="left"/>
              <w:rPr>
                <w:rFonts w:eastAsia="Times New Roman"/>
                <w:color w:val="000000" w:themeColor="text1"/>
                <w:sz w:val="24"/>
                <w:szCs w:val="24"/>
              </w:rPr>
            </w:pPr>
            <w:r w:rsidRPr="003E075D">
              <w:rPr>
                <w:rFonts w:eastAsia="Times New Roman"/>
                <w:color w:val="000000" w:themeColor="text1"/>
                <w:sz w:val="24"/>
                <w:szCs w:val="24"/>
              </w:rPr>
              <w:t>Mỏ cát thuộc địa bàn huyện Bố Trạch</w:t>
            </w:r>
          </w:p>
        </w:tc>
      </w:tr>
      <w:tr w:rsidR="003E075D" w:rsidRPr="003E075D" w14:paraId="16415A12" w14:textId="77777777" w:rsidTr="000A0744">
        <w:trPr>
          <w:trHeight w:val="1074"/>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2310CE9B" w14:textId="77777777" w:rsidR="00D66AED" w:rsidRPr="003E075D" w:rsidRDefault="00D66AED" w:rsidP="00D66AED">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4</w:t>
            </w:r>
          </w:p>
        </w:tc>
        <w:tc>
          <w:tcPr>
            <w:tcW w:w="1318" w:type="dxa"/>
            <w:tcBorders>
              <w:top w:val="nil"/>
              <w:left w:val="nil"/>
              <w:bottom w:val="single" w:sz="4" w:space="0" w:color="auto"/>
              <w:right w:val="single" w:sz="4" w:space="0" w:color="auto"/>
            </w:tcBorders>
            <w:shd w:val="clear" w:color="auto" w:fill="auto"/>
            <w:vAlign w:val="center"/>
            <w:hideMark/>
          </w:tcPr>
          <w:p w14:paraId="56D2DF95" w14:textId="77777777" w:rsidR="00D66AED" w:rsidRPr="003E075D" w:rsidRDefault="00D66AED" w:rsidP="000A0744">
            <w:pPr>
              <w:spacing w:line="240" w:lineRule="auto"/>
              <w:ind w:firstLine="0"/>
              <w:jc w:val="left"/>
              <w:rPr>
                <w:color w:val="000000" w:themeColor="text1"/>
                <w:sz w:val="24"/>
                <w:szCs w:val="24"/>
              </w:rPr>
            </w:pPr>
            <w:r w:rsidRPr="003E075D">
              <w:rPr>
                <w:color w:val="000000" w:themeColor="text1"/>
                <w:sz w:val="24"/>
                <w:szCs w:val="24"/>
              </w:rPr>
              <w:t>Bê tông thương phẩm (m</w:t>
            </w:r>
            <w:r w:rsidRPr="003E075D">
              <w:rPr>
                <w:color w:val="000000" w:themeColor="text1"/>
                <w:sz w:val="24"/>
                <w:szCs w:val="24"/>
                <w:vertAlign w:val="superscript"/>
              </w:rPr>
              <w:t>3</w:t>
            </w:r>
            <w:r w:rsidRPr="003E075D">
              <w:rPr>
                <w:color w:val="000000" w:themeColor="text1"/>
                <w:sz w:val="24"/>
                <w:szCs w:val="24"/>
              </w:rPr>
              <w:t>)</w:t>
            </w:r>
          </w:p>
        </w:tc>
        <w:tc>
          <w:tcPr>
            <w:tcW w:w="1287" w:type="dxa"/>
            <w:tcBorders>
              <w:top w:val="nil"/>
              <w:left w:val="nil"/>
              <w:bottom w:val="single" w:sz="4" w:space="0" w:color="auto"/>
              <w:right w:val="single" w:sz="4" w:space="0" w:color="auto"/>
            </w:tcBorders>
            <w:shd w:val="clear" w:color="auto" w:fill="auto"/>
            <w:vAlign w:val="center"/>
          </w:tcPr>
          <w:p w14:paraId="72D837B5" w14:textId="313FD18C"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78.946</w:t>
            </w:r>
          </w:p>
        </w:tc>
        <w:tc>
          <w:tcPr>
            <w:tcW w:w="1672" w:type="dxa"/>
            <w:tcBorders>
              <w:top w:val="nil"/>
              <w:left w:val="nil"/>
              <w:bottom w:val="single" w:sz="4" w:space="0" w:color="auto"/>
              <w:right w:val="single" w:sz="4" w:space="0" w:color="auto"/>
            </w:tcBorders>
            <w:shd w:val="clear" w:color="auto" w:fill="auto"/>
            <w:vAlign w:val="center"/>
          </w:tcPr>
          <w:p w14:paraId="6BDE2020" w14:textId="143D1AF1"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1.059.589</w:t>
            </w:r>
          </w:p>
        </w:tc>
        <w:tc>
          <w:tcPr>
            <w:tcW w:w="1573" w:type="dxa"/>
            <w:tcBorders>
              <w:top w:val="nil"/>
              <w:left w:val="nil"/>
              <w:bottom w:val="single" w:sz="4" w:space="0" w:color="auto"/>
              <w:right w:val="single" w:sz="4" w:space="0" w:color="auto"/>
            </w:tcBorders>
            <w:shd w:val="clear" w:color="auto" w:fill="auto"/>
            <w:vAlign w:val="center"/>
          </w:tcPr>
          <w:p w14:paraId="438351C1" w14:textId="3ABC2AFB"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1.138.535</w:t>
            </w:r>
          </w:p>
        </w:tc>
        <w:tc>
          <w:tcPr>
            <w:tcW w:w="1242" w:type="dxa"/>
            <w:tcBorders>
              <w:top w:val="nil"/>
              <w:left w:val="nil"/>
              <w:bottom w:val="single" w:sz="4" w:space="0" w:color="auto"/>
              <w:right w:val="single" w:sz="4" w:space="0" w:color="auto"/>
            </w:tcBorders>
            <w:shd w:val="clear" w:color="auto" w:fill="auto"/>
            <w:vAlign w:val="center"/>
            <w:hideMark/>
          </w:tcPr>
          <w:p w14:paraId="1FE422C5" w14:textId="77777777" w:rsidR="00D66AED" w:rsidRPr="003E075D" w:rsidRDefault="00D66AED" w:rsidP="00FE5362">
            <w:pPr>
              <w:spacing w:line="240" w:lineRule="auto"/>
              <w:ind w:firstLine="0"/>
              <w:jc w:val="right"/>
              <w:rPr>
                <w:rFonts w:eastAsia="Times New Roman"/>
                <w:color w:val="000000" w:themeColor="text1"/>
                <w:sz w:val="24"/>
                <w:szCs w:val="24"/>
              </w:rPr>
            </w:pPr>
            <w:r w:rsidRPr="003E075D">
              <w:rPr>
                <w:rFonts w:eastAsia="Times New Roman"/>
                <w:color w:val="000000" w:themeColor="text1"/>
                <w:sz w:val="24"/>
                <w:szCs w:val="24"/>
              </w:rPr>
              <w:t>15</w:t>
            </w:r>
          </w:p>
        </w:tc>
        <w:tc>
          <w:tcPr>
            <w:tcW w:w="1901" w:type="dxa"/>
            <w:tcBorders>
              <w:top w:val="nil"/>
              <w:left w:val="nil"/>
              <w:bottom w:val="single" w:sz="4" w:space="0" w:color="auto"/>
              <w:right w:val="single" w:sz="4" w:space="0" w:color="auto"/>
            </w:tcBorders>
            <w:shd w:val="clear" w:color="auto" w:fill="auto"/>
            <w:vAlign w:val="center"/>
            <w:hideMark/>
          </w:tcPr>
          <w:p w14:paraId="0E16A840" w14:textId="77777777" w:rsidR="00D66AED" w:rsidRPr="003E075D" w:rsidRDefault="00D66AED" w:rsidP="000A0744">
            <w:pPr>
              <w:spacing w:line="240" w:lineRule="auto"/>
              <w:ind w:firstLine="0"/>
              <w:jc w:val="left"/>
              <w:rPr>
                <w:rFonts w:eastAsia="Times New Roman"/>
                <w:color w:val="000000" w:themeColor="text1"/>
                <w:sz w:val="24"/>
                <w:szCs w:val="24"/>
              </w:rPr>
            </w:pPr>
            <w:r w:rsidRPr="003E075D">
              <w:rPr>
                <w:rFonts w:eastAsia="Times New Roman"/>
                <w:color w:val="000000" w:themeColor="text1"/>
                <w:sz w:val="24"/>
                <w:szCs w:val="24"/>
              </w:rPr>
              <w:t>Nhà máy bê tông thương phẩm địa bàn TP. Đồng Hới và huyện Bố Trạ</w:t>
            </w:r>
            <w:r w:rsidRPr="003E075D">
              <w:rPr>
                <w:rFonts w:eastAsia="Times New Roman"/>
                <w:color w:val="000000" w:themeColor="text1"/>
                <w:sz w:val="24"/>
                <w:szCs w:val="24"/>
                <w:vertAlign w:val="subscript"/>
              </w:rPr>
              <w:t>c</w:t>
            </w:r>
            <w:r w:rsidRPr="003E075D">
              <w:rPr>
                <w:rFonts w:eastAsia="Times New Roman"/>
                <w:color w:val="000000" w:themeColor="text1"/>
                <w:sz w:val="24"/>
                <w:szCs w:val="24"/>
              </w:rPr>
              <w:t>h (KCN Tây Bắc Đồng Hới)</w:t>
            </w:r>
          </w:p>
        </w:tc>
      </w:tr>
      <w:tr w:rsidR="003E075D" w:rsidRPr="003E075D" w14:paraId="2A7303CB" w14:textId="77777777" w:rsidTr="000A0744">
        <w:trPr>
          <w:trHeight w:val="101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4292E91" w14:textId="77777777" w:rsidR="00D66AED" w:rsidRPr="003E075D" w:rsidRDefault="00D66AED" w:rsidP="00D66AED">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5</w:t>
            </w:r>
          </w:p>
        </w:tc>
        <w:tc>
          <w:tcPr>
            <w:tcW w:w="1318" w:type="dxa"/>
            <w:tcBorders>
              <w:top w:val="nil"/>
              <w:left w:val="nil"/>
              <w:bottom w:val="single" w:sz="4" w:space="0" w:color="auto"/>
              <w:right w:val="single" w:sz="4" w:space="0" w:color="auto"/>
            </w:tcBorders>
            <w:shd w:val="clear" w:color="auto" w:fill="auto"/>
            <w:vAlign w:val="center"/>
            <w:hideMark/>
          </w:tcPr>
          <w:p w14:paraId="1AEC5C33" w14:textId="77777777" w:rsidR="00D66AED" w:rsidRPr="003E075D" w:rsidRDefault="00D66AED" w:rsidP="000A0744">
            <w:pPr>
              <w:spacing w:line="240" w:lineRule="auto"/>
              <w:ind w:firstLine="0"/>
              <w:jc w:val="left"/>
              <w:rPr>
                <w:color w:val="000000" w:themeColor="text1"/>
                <w:sz w:val="24"/>
                <w:szCs w:val="24"/>
              </w:rPr>
            </w:pPr>
            <w:r w:rsidRPr="003E075D">
              <w:rPr>
                <w:color w:val="000000" w:themeColor="text1"/>
                <w:sz w:val="24"/>
                <w:szCs w:val="24"/>
              </w:rPr>
              <w:t>Đá hộc, đá dăm (tấn)</w:t>
            </w:r>
          </w:p>
        </w:tc>
        <w:tc>
          <w:tcPr>
            <w:tcW w:w="1287" w:type="dxa"/>
            <w:tcBorders>
              <w:top w:val="nil"/>
              <w:left w:val="nil"/>
              <w:bottom w:val="single" w:sz="4" w:space="0" w:color="auto"/>
              <w:right w:val="single" w:sz="4" w:space="0" w:color="auto"/>
            </w:tcBorders>
            <w:shd w:val="clear" w:color="auto" w:fill="auto"/>
            <w:vAlign w:val="center"/>
          </w:tcPr>
          <w:p w14:paraId="7899DD1A" w14:textId="224A4096"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34.157</w:t>
            </w:r>
          </w:p>
        </w:tc>
        <w:tc>
          <w:tcPr>
            <w:tcW w:w="1672" w:type="dxa"/>
            <w:tcBorders>
              <w:top w:val="nil"/>
              <w:left w:val="nil"/>
              <w:bottom w:val="single" w:sz="4" w:space="0" w:color="auto"/>
              <w:right w:val="single" w:sz="4" w:space="0" w:color="auto"/>
            </w:tcBorders>
            <w:shd w:val="clear" w:color="auto" w:fill="auto"/>
            <w:vAlign w:val="center"/>
          </w:tcPr>
          <w:p w14:paraId="41C420B6" w14:textId="7710A78E"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29.584</w:t>
            </w:r>
          </w:p>
        </w:tc>
        <w:tc>
          <w:tcPr>
            <w:tcW w:w="1573" w:type="dxa"/>
            <w:tcBorders>
              <w:top w:val="nil"/>
              <w:left w:val="nil"/>
              <w:bottom w:val="single" w:sz="4" w:space="0" w:color="auto"/>
              <w:right w:val="single" w:sz="4" w:space="0" w:color="auto"/>
            </w:tcBorders>
            <w:shd w:val="clear" w:color="auto" w:fill="auto"/>
            <w:vAlign w:val="center"/>
          </w:tcPr>
          <w:p w14:paraId="1C27C01C" w14:textId="6D1E1111" w:rsidR="004443D1"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63.741</w:t>
            </w:r>
          </w:p>
          <w:p w14:paraId="793ADAA9" w14:textId="77777777" w:rsidR="00D66AED" w:rsidRPr="003E075D" w:rsidRDefault="00D66AED" w:rsidP="00FE5362">
            <w:pPr>
              <w:jc w:val="right"/>
              <w:rPr>
                <w:color w:val="000000" w:themeColor="text1"/>
                <w:sz w:val="24"/>
                <w:szCs w:val="24"/>
              </w:rPr>
            </w:pPr>
          </w:p>
        </w:tc>
        <w:tc>
          <w:tcPr>
            <w:tcW w:w="1242" w:type="dxa"/>
            <w:tcBorders>
              <w:top w:val="nil"/>
              <w:left w:val="nil"/>
              <w:bottom w:val="single" w:sz="4" w:space="0" w:color="auto"/>
              <w:right w:val="single" w:sz="4" w:space="0" w:color="auto"/>
            </w:tcBorders>
            <w:shd w:val="clear" w:color="auto" w:fill="auto"/>
            <w:vAlign w:val="center"/>
            <w:hideMark/>
          </w:tcPr>
          <w:p w14:paraId="3C01AB6B" w14:textId="459D5A75" w:rsidR="00D66AED" w:rsidRPr="003E075D" w:rsidRDefault="000C14E1" w:rsidP="00FE5362">
            <w:pPr>
              <w:spacing w:line="240" w:lineRule="auto"/>
              <w:ind w:firstLine="0"/>
              <w:jc w:val="right"/>
              <w:rPr>
                <w:rFonts w:eastAsia="Times New Roman"/>
                <w:color w:val="000000" w:themeColor="text1"/>
                <w:sz w:val="24"/>
                <w:szCs w:val="24"/>
              </w:rPr>
            </w:pPr>
            <w:r w:rsidRPr="003E075D">
              <w:rPr>
                <w:rFonts w:eastAsia="Times New Roman"/>
                <w:color w:val="000000" w:themeColor="text1"/>
                <w:sz w:val="24"/>
                <w:szCs w:val="24"/>
              </w:rPr>
              <w:t>31</w:t>
            </w:r>
          </w:p>
        </w:tc>
        <w:tc>
          <w:tcPr>
            <w:tcW w:w="1901" w:type="dxa"/>
            <w:tcBorders>
              <w:top w:val="nil"/>
              <w:left w:val="nil"/>
              <w:bottom w:val="single" w:sz="4" w:space="0" w:color="auto"/>
              <w:right w:val="single" w:sz="4" w:space="0" w:color="auto"/>
            </w:tcBorders>
            <w:shd w:val="clear" w:color="auto" w:fill="auto"/>
            <w:vAlign w:val="center"/>
            <w:hideMark/>
          </w:tcPr>
          <w:p w14:paraId="2719F905" w14:textId="77777777" w:rsidR="00D66AED" w:rsidRPr="003E075D" w:rsidRDefault="00D66AED" w:rsidP="000A0744">
            <w:pPr>
              <w:spacing w:line="240" w:lineRule="auto"/>
              <w:ind w:firstLine="0"/>
              <w:jc w:val="left"/>
              <w:rPr>
                <w:rFonts w:eastAsia="Times New Roman"/>
                <w:color w:val="000000" w:themeColor="text1"/>
                <w:sz w:val="24"/>
                <w:szCs w:val="24"/>
              </w:rPr>
            </w:pPr>
            <w:r w:rsidRPr="003E075D">
              <w:rPr>
                <w:rFonts w:eastAsia="Times New Roman"/>
                <w:color w:val="000000" w:themeColor="text1"/>
                <w:sz w:val="24"/>
                <w:szCs w:val="24"/>
              </w:rPr>
              <w:t>Mỏ đá huyện Quảng Trạch</w:t>
            </w:r>
          </w:p>
        </w:tc>
      </w:tr>
      <w:tr w:rsidR="003E075D" w:rsidRPr="003E075D" w14:paraId="588E9365" w14:textId="77777777" w:rsidTr="000A0744">
        <w:trPr>
          <w:trHeight w:val="418"/>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9654775" w14:textId="77777777" w:rsidR="00D66AED" w:rsidRPr="003E075D" w:rsidRDefault="00D66AED" w:rsidP="00D66AED">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6</w:t>
            </w:r>
          </w:p>
        </w:tc>
        <w:tc>
          <w:tcPr>
            <w:tcW w:w="1318" w:type="dxa"/>
            <w:tcBorders>
              <w:top w:val="nil"/>
              <w:left w:val="nil"/>
              <w:bottom w:val="single" w:sz="4" w:space="0" w:color="auto"/>
              <w:right w:val="single" w:sz="4" w:space="0" w:color="auto"/>
            </w:tcBorders>
            <w:shd w:val="clear" w:color="auto" w:fill="auto"/>
            <w:vAlign w:val="center"/>
            <w:hideMark/>
          </w:tcPr>
          <w:p w14:paraId="5D731CA2" w14:textId="77777777" w:rsidR="00D66AED" w:rsidRPr="003E075D" w:rsidRDefault="00D66AED" w:rsidP="000A0744">
            <w:pPr>
              <w:spacing w:line="240" w:lineRule="auto"/>
              <w:ind w:firstLine="0"/>
              <w:jc w:val="left"/>
              <w:rPr>
                <w:color w:val="000000" w:themeColor="text1"/>
                <w:sz w:val="24"/>
                <w:szCs w:val="24"/>
              </w:rPr>
            </w:pPr>
            <w:r w:rsidRPr="003E075D">
              <w:rPr>
                <w:color w:val="000000" w:themeColor="text1"/>
                <w:sz w:val="24"/>
                <w:szCs w:val="24"/>
              </w:rPr>
              <w:t>Vật liệu khác (tấn)</w:t>
            </w:r>
          </w:p>
        </w:tc>
        <w:tc>
          <w:tcPr>
            <w:tcW w:w="1287" w:type="dxa"/>
            <w:tcBorders>
              <w:top w:val="nil"/>
              <w:left w:val="nil"/>
              <w:bottom w:val="single" w:sz="4" w:space="0" w:color="auto"/>
              <w:right w:val="single" w:sz="4" w:space="0" w:color="auto"/>
            </w:tcBorders>
            <w:shd w:val="clear" w:color="auto" w:fill="auto"/>
            <w:vAlign w:val="center"/>
          </w:tcPr>
          <w:p w14:paraId="241E577B" w14:textId="0D7CCAC1"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6.708</w:t>
            </w:r>
          </w:p>
        </w:tc>
        <w:tc>
          <w:tcPr>
            <w:tcW w:w="1672" w:type="dxa"/>
            <w:tcBorders>
              <w:top w:val="nil"/>
              <w:left w:val="nil"/>
              <w:bottom w:val="single" w:sz="4" w:space="0" w:color="auto"/>
              <w:right w:val="single" w:sz="4" w:space="0" w:color="auto"/>
            </w:tcBorders>
            <w:shd w:val="clear" w:color="auto" w:fill="auto"/>
            <w:vAlign w:val="center"/>
          </w:tcPr>
          <w:p w14:paraId="3B0EE15A" w14:textId="78A71430" w:rsidR="00D66AED" w:rsidRPr="003E075D" w:rsidRDefault="000C14E1" w:rsidP="00FE5362">
            <w:pPr>
              <w:spacing w:line="240" w:lineRule="auto"/>
              <w:ind w:firstLine="0"/>
              <w:jc w:val="right"/>
              <w:rPr>
                <w:color w:val="000000" w:themeColor="text1"/>
                <w:sz w:val="24"/>
                <w:szCs w:val="24"/>
              </w:rPr>
            </w:pPr>
            <w:r w:rsidRPr="003E075D">
              <w:rPr>
                <w:color w:val="000000" w:themeColor="text1"/>
                <w:sz w:val="24"/>
                <w:szCs w:val="24"/>
              </w:rPr>
              <w:t>100.542</w:t>
            </w:r>
          </w:p>
        </w:tc>
        <w:tc>
          <w:tcPr>
            <w:tcW w:w="1573" w:type="dxa"/>
            <w:tcBorders>
              <w:top w:val="nil"/>
              <w:left w:val="nil"/>
              <w:bottom w:val="single" w:sz="4" w:space="0" w:color="auto"/>
              <w:right w:val="single" w:sz="4" w:space="0" w:color="auto"/>
            </w:tcBorders>
            <w:shd w:val="clear" w:color="auto" w:fill="auto"/>
            <w:vAlign w:val="center"/>
          </w:tcPr>
          <w:p w14:paraId="44E8011A" w14:textId="6D91F77C" w:rsidR="00D66AED" w:rsidRPr="003E075D" w:rsidRDefault="000C14E1" w:rsidP="000C14E1">
            <w:pPr>
              <w:spacing w:line="240" w:lineRule="auto"/>
              <w:ind w:firstLine="0"/>
              <w:jc w:val="right"/>
              <w:rPr>
                <w:color w:val="000000" w:themeColor="text1"/>
                <w:sz w:val="24"/>
                <w:szCs w:val="24"/>
              </w:rPr>
            </w:pPr>
            <w:r w:rsidRPr="003E075D">
              <w:rPr>
                <w:color w:val="000000" w:themeColor="text1"/>
                <w:sz w:val="24"/>
                <w:szCs w:val="24"/>
              </w:rPr>
              <w:t>107.250</w:t>
            </w:r>
          </w:p>
        </w:tc>
        <w:tc>
          <w:tcPr>
            <w:tcW w:w="1242" w:type="dxa"/>
            <w:tcBorders>
              <w:top w:val="nil"/>
              <w:left w:val="nil"/>
              <w:bottom w:val="single" w:sz="4" w:space="0" w:color="auto"/>
              <w:right w:val="single" w:sz="4" w:space="0" w:color="auto"/>
            </w:tcBorders>
            <w:shd w:val="clear" w:color="auto" w:fill="auto"/>
            <w:vAlign w:val="center"/>
            <w:hideMark/>
          </w:tcPr>
          <w:p w14:paraId="137F2042" w14:textId="77777777" w:rsidR="00D66AED" w:rsidRPr="003E075D" w:rsidRDefault="00D66AED" w:rsidP="00FE5362">
            <w:pPr>
              <w:spacing w:line="240" w:lineRule="auto"/>
              <w:ind w:firstLine="0"/>
              <w:jc w:val="right"/>
              <w:rPr>
                <w:rFonts w:eastAsia="Times New Roman"/>
                <w:color w:val="000000" w:themeColor="text1"/>
                <w:sz w:val="24"/>
                <w:szCs w:val="24"/>
              </w:rPr>
            </w:pPr>
            <w:r w:rsidRPr="003E075D">
              <w:rPr>
                <w:rFonts w:eastAsia="Times New Roman"/>
                <w:color w:val="000000" w:themeColor="text1"/>
                <w:sz w:val="24"/>
                <w:szCs w:val="24"/>
              </w:rPr>
              <w:t>7</w:t>
            </w:r>
          </w:p>
        </w:tc>
        <w:tc>
          <w:tcPr>
            <w:tcW w:w="1901" w:type="dxa"/>
            <w:tcBorders>
              <w:top w:val="nil"/>
              <w:left w:val="nil"/>
              <w:bottom w:val="single" w:sz="4" w:space="0" w:color="auto"/>
              <w:right w:val="single" w:sz="4" w:space="0" w:color="auto"/>
            </w:tcBorders>
            <w:shd w:val="clear" w:color="auto" w:fill="auto"/>
            <w:vAlign w:val="center"/>
            <w:hideMark/>
          </w:tcPr>
          <w:p w14:paraId="0F054757" w14:textId="77777777" w:rsidR="00D66AED" w:rsidRPr="003E075D" w:rsidRDefault="00D66AED" w:rsidP="00B14780">
            <w:pPr>
              <w:keepNext/>
              <w:spacing w:line="240" w:lineRule="auto"/>
              <w:ind w:firstLine="0"/>
              <w:jc w:val="left"/>
              <w:rPr>
                <w:rFonts w:eastAsia="Times New Roman"/>
                <w:color w:val="000000" w:themeColor="text1"/>
                <w:sz w:val="24"/>
                <w:szCs w:val="24"/>
              </w:rPr>
            </w:pPr>
            <w:r w:rsidRPr="003E075D">
              <w:rPr>
                <w:rFonts w:eastAsia="Times New Roman"/>
                <w:color w:val="000000" w:themeColor="text1"/>
                <w:sz w:val="24"/>
                <w:szCs w:val="24"/>
              </w:rPr>
              <w:t>Địa bàn huyện Bố Trạch</w:t>
            </w:r>
          </w:p>
        </w:tc>
      </w:tr>
    </w:tbl>
    <w:p w14:paraId="4AC74F45" w14:textId="11AE6E3D" w:rsidR="00F941D9" w:rsidRPr="003E075D" w:rsidRDefault="00F941D9" w:rsidP="00915BFB">
      <w:pPr>
        <w:spacing w:line="240" w:lineRule="auto"/>
        <w:rPr>
          <w:color w:val="000000" w:themeColor="text1"/>
          <w:spacing w:val="-2"/>
          <w:sz w:val="28"/>
          <w:szCs w:val="28"/>
          <w:lang w:eastAsia="vi-VN"/>
        </w:rPr>
      </w:pPr>
      <w:bookmarkStart w:id="676" w:name="_Toc42784401"/>
      <w:bookmarkStart w:id="677" w:name="_Toc43495830"/>
      <w:r w:rsidRPr="003E075D">
        <w:rPr>
          <w:color w:val="000000" w:themeColor="text1"/>
          <w:spacing w:val="-2"/>
          <w:sz w:val="28"/>
          <w:szCs w:val="28"/>
          <w:lang w:eastAsia="vi-VN"/>
        </w:rPr>
        <w:t>Ta có khối lượng bê tông nhựa nóng để thi công đường giao thông trong dự án:</w:t>
      </w:r>
      <w:r w:rsidR="0049284F" w:rsidRPr="003E075D">
        <w:rPr>
          <w:color w:val="000000" w:themeColor="text1"/>
          <w:spacing w:val="-2"/>
          <w:sz w:val="28"/>
          <w:szCs w:val="28"/>
          <w:lang w:eastAsia="vi-VN"/>
        </w:rPr>
        <w:t xml:space="preserve"> </w:t>
      </w:r>
    </w:p>
    <w:tbl>
      <w:tblPr>
        <w:tblW w:w="9346" w:type="dxa"/>
        <w:jc w:val="center"/>
        <w:tblLook w:val="04A0" w:firstRow="1" w:lastRow="0" w:firstColumn="1" w:lastColumn="0" w:noHBand="0" w:noVBand="1"/>
      </w:tblPr>
      <w:tblGrid>
        <w:gridCol w:w="670"/>
        <w:gridCol w:w="5416"/>
        <w:gridCol w:w="1500"/>
        <w:gridCol w:w="1760"/>
      </w:tblGrid>
      <w:tr w:rsidR="003E075D" w:rsidRPr="003E075D" w14:paraId="4487CC8E" w14:textId="77777777" w:rsidTr="008726A9">
        <w:trPr>
          <w:trHeight w:val="690"/>
          <w:jc w:val="center"/>
        </w:trPr>
        <w:tc>
          <w:tcPr>
            <w:tcW w:w="67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D91ED82" w14:textId="77777777" w:rsidR="00F941D9" w:rsidRPr="003E075D" w:rsidRDefault="00F941D9" w:rsidP="008726A9">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STT</w:t>
            </w:r>
          </w:p>
        </w:tc>
        <w:tc>
          <w:tcPr>
            <w:tcW w:w="5416" w:type="dxa"/>
            <w:tcBorders>
              <w:top w:val="single" w:sz="8" w:space="0" w:color="auto"/>
              <w:left w:val="nil"/>
              <w:bottom w:val="single" w:sz="4" w:space="0" w:color="auto"/>
              <w:right w:val="single" w:sz="4" w:space="0" w:color="auto"/>
            </w:tcBorders>
            <w:shd w:val="clear" w:color="auto" w:fill="auto"/>
            <w:vAlign w:val="center"/>
            <w:hideMark/>
          </w:tcPr>
          <w:p w14:paraId="6251910E" w14:textId="77777777" w:rsidR="00F941D9" w:rsidRPr="003E075D" w:rsidRDefault="00F941D9" w:rsidP="008726A9">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HẠNG MỤC</w:t>
            </w:r>
          </w:p>
        </w:tc>
        <w:tc>
          <w:tcPr>
            <w:tcW w:w="1500" w:type="dxa"/>
            <w:tcBorders>
              <w:top w:val="single" w:sz="8" w:space="0" w:color="auto"/>
              <w:left w:val="nil"/>
              <w:bottom w:val="single" w:sz="4" w:space="0" w:color="auto"/>
              <w:right w:val="single" w:sz="4" w:space="0" w:color="auto"/>
            </w:tcBorders>
            <w:shd w:val="clear" w:color="auto" w:fill="auto"/>
            <w:vAlign w:val="center"/>
            <w:hideMark/>
          </w:tcPr>
          <w:p w14:paraId="6E36B79A" w14:textId="77777777" w:rsidR="00F941D9" w:rsidRPr="003E075D" w:rsidRDefault="00F941D9" w:rsidP="008726A9">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ĐƠN VỊ</w:t>
            </w:r>
          </w:p>
        </w:tc>
        <w:tc>
          <w:tcPr>
            <w:tcW w:w="1760" w:type="dxa"/>
            <w:tcBorders>
              <w:top w:val="single" w:sz="8" w:space="0" w:color="auto"/>
              <w:left w:val="nil"/>
              <w:bottom w:val="single" w:sz="4" w:space="0" w:color="auto"/>
              <w:right w:val="single" w:sz="4" w:space="0" w:color="auto"/>
            </w:tcBorders>
            <w:vAlign w:val="center"/>
          </w:tcPr>
          <w:p w14:paraId="442E6FE7" w14:textId="77777777" w:rsidR="00F941D9" w:rsidRPr="003E075D" w:rsidRDefault="00F941D9" w:rsidP="008726A9">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KHỐI LƯỢNG</w:t>
            </w:r>
          </w:p>
        </w:tc>
      </w:tr>
      <w:tr w:rsidR="003E075D" w:rsidRPr="003E075D" w14:paraId="1BCBF28F"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14:paraId="2A8F78E6" w14:textId="77777777" w:rsidR="00F941D9" w:rsidRPr="003E075D" w:rsidRDefault="00F941D9" w:rsidP="008726A9">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1)</w:t>
            </w:r>
          </w:p>
        </w:tc>
        <w:tc>
          <w:tcPr>
            <w:tcW w:w="5416" w:type="dxa"/>
            <w:tcBorders>
              <w:top w:val="nil"/>
              <w:left w:val="nil"/>
              <w:bottom w:val="single" w:sz="4" w:space="0" w:color="auto"/>
              <w:right w:val="single" w:sz="4" w:space="0" w:color="auto"/>
            </w:tcBorders>
            <w:shd w:val="clear" w:color="auto" w:fill="auto"/>
            <w:noWrap/>
            <w:vAlign w:val="center"/>
            <w:hideMark/>
          </w:tcPr>
          <w:p w14:paraId="5D1DE379" w14:textId="77777777" w:rsidR="00F941D9" w:rsidRPr="003E075D" w:rsidRDefault="00F941D9" w:rsidP="008726A9">
            <w:pPr>
              <w:spacing w:line="240" w:lineRule="auto"/>
              <w:ind w:firstLine="0"/>
              <w:rPr>
                <w:rFonts w:eastAsia="Times New Roman"/>
                <w:b/>
                <w:bCs/>
                <w:color w:val="000000" w:themeColor="text1"/>
                <w:sz w:val="24"/>
                <w:szCs w:val="24"/>
              </w:rPr>
            </w:pPr>
            <w:r w:rsidRPr="003E075D">
              <w:rPr>
                <w:rFonts w:eastAsia="Times New Roman"/>
                <w:b/>
                <w:bCs/>
                <w:color w:val="000000" w:themeColor="text1"/>
                <w:sz w:val="24"/>
                <w:szCs w:val="24"/>
              </w:rPr>
              <w:t>Diện tích kết cấu KC-1</w:t>
            </w:r>
          </w:p>
        </w:tc>
        <w:tc>
          <w:tcPr>
            <w:tcW w:w="1500" w:type="dxa"/>
            <w:tcBorders>
              <w:top w:val="nil"/>
              <w:left w:val="nil"/>
              <w:bottom w:val="single" w:sz="4" w:space="0" w:color="auto"/>
              <w:right w:val="single" w:sz="4" w:space="0" w:color="auto"/>
            </w:tcBorders>
            <w:shd w:val="clear" w:color="auto" w:fill="auto"/>
            <w:vAlign w:val="center"/>
            <w:hideMark/>
          </w:tcPr>
          <w:p w14:paraId="5EAC8394" w14:textId="77777777" w:rsidR="00F941D9" w:rsidRPr="003E075D" w:rsidRDefault="00F941D9" w:rsidP="008726A9">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m2</w:t>
            </w:r>
          </w:p>
        </w:tc>
        <w:tc>
          <w:tcPr>
            <w:tcW w:w="1760" w:type="dxa"/>
            <w:tcBorders>
              <w:top w:val="nil"/>
              <w:left w:val="nil"/>
              <w:bottom w:val="single" w:sz="4" w:space="0" w:color="auto"/>
              <w:right w:val="single" w:sz="4" w:space="0" w:color="auto"/>
            </w:tcBorders>
            <w:vAlign w:val="center"/>
          </w:tcPr>
          <w:p w14:paraId="1B40B0D1"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71,353.19 </w:t>
            </w:r>
          </w:p>
        </w:tc>
      </w:tr>
      <w:tr w:rsidR="003E075D" w:rsidRPr="003E075D" w14:paraId="038324AE"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7A250700"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 </w:t>
            </w:r>
          </w:p>
        </w:tc>
        <w:tc>
          <w:tcPr>
            <w:tcW w:w="5416" w:type="dxa"/>
            <w:tcBorders>
              <w:top w:val="nil"/>
              <w:left w:val="nil"/>
              <w:bottom w:val="single" w:sz="4" w:space="0" w:color="auto"/>
              <w:right w:val="single" w:sz="4" w:space="0" w:color="auto"/>
            </w:tcBorders>
            <w:shd w:val="clear" w:color="auto" w:fill="auto"/>
            <w:noWrap/>
            <w:vAlign w:val="center"/>
            <w:hideMark/>
          </w:tcPr>
          <w:p w14:paraId="798A8DE6" w14:textId="77777777" w:rsidR="00F941D9" w:rsidRPr="003E075D" w:rsidRDefault="00F941D9" w:rsidP="008726A9">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 Bê tông nhựa chặt C19 dày 7cm</w:t>
            </w:r>
          </w:p>
        </w:tc>
        <w:tc>
          <w:tcPr>
            <w:tcW w:w="1500" w:type="dxa"/>
            <w:tcBorders>
              <w:top w:val="nil"/>
              <w:left w:val="nil"/>
              <w:bottom w:val="single" w:sz="4" w:space="0" w:color="auto"/>
              <w:right w:val="single" w:sz="4" w:space="0" w:color="auto"/>
            </w:tcBorders>
            <w:shd w:val="clear" w:color="auto" w:fill="auto"/>
            <w:vAlign w:val="center"/>
            <w:hideMark/>
          </w:tcPr>
          <w:p w14:paraId="537296FB"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m2</w:t>
            </w:r>
          </w:p>
        </w:tc>
        <w:tc>
          <w:tcPr>
            <w:tcW w:w="1760" w:type="dxa"/>
            <w:tcBorders>
              <w:top w:val="nil"/>
              <w:left w:val="nil"/>
              <w:bottom w:val="single" w:sz="4" w:space="0" w:color="auto"/>
              <w:right w:val="single" w:sz="4" w:space="0" w:color="auto"/>
            </w:tcBorders>
            <w:vAlign w:val="center"/>
          </w:tcPr>
          <w:p w14:paraId="6E1700B5"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71,353.19 </w:t>
            </w:r>
          </w:p>
        </w:tc>
      </w:tr>
      <w:tr w:rsidR="003E075D" w:rsidRPr="003E075D" w14:paraId="352A9CAA"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5922E3AD"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lastRenderedPageBreak/>
              <w:t> </w:t>
            </w:r>
          </w:p>
        </w:tc>
        <w:tc>
          <w:tcPr>
            <w:tcW w:w="5416" w:type="dxa"/>
            <w:tcBorders>
              <w:top w:val="nil"/>
              <w:left w:val="nil"/>
              <w:bottom w:val="single" w:sz="4" w:space="0" w:color="auto"/>
              <w:right w:val="single" w:sz="4" w:space="0" w:color="auto"/>
            </w:tcBorders>
            <w:shd w:val="clear" w:color="auto" w:fill="auto"/>
            <w:noWrap/>
            <w:vAlign w:val="center"/>
            <w:hideMark/>
          </w:tcPr>
          <w:p w14:paraId="2A855418" w14:textId="77777777" w:rsidR="00F941D9" w:rsidRPr="003E075D" w:rsidRDefault="00F941D9" w:rsidP="008726A9">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 Tưới nhựa thấm bám tiêu chuẩn nhựa 1,0kg/m2</w:t>
            </w:r>
          </w:p>
        </w:tc>
        <w:tc>
          <w:tcPr>
            <w:tcW w:w="1500" w:type="dxa"/>
            <w:tcBorders>
              <w:top w:val="nil"/>
              <w:left w:val="nil"/>
              <w:bottom w:val="single" w:sz="4" w:space="0" w:color="auto"/>
              <w:right w:val="single" w:sz="4" w:space="0" w:color="auto"/>
            </w:tcBorders>
            <w:shd w:val="clear" w:color="auto" w:fill="auto"/>
            <w:vAlign w:val="center"/>
            <w:hideMark/>
          </w:tcPr>
          <w:p w14:paraId="57F7D3F1"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m2</w:t>
            </w:r>
          </w:p>
        </w:tc>
        <w:tc>
          <w:tcPr>
            <w:tcW w:w="1760" w:type="dxa"/>
            <w:tcBorders>
              <w:top w:val="nil"/>
              <w:left w:val="nil"/>
              <w:bottom w:val="single" w:sz="4" w:space="0" w:color="auto"/>
              <w:right w:val="single" w:sz="4" w:space="0" w:color="auto"/>
            </w:tcBorders>
            <w:vAlign w:val="center"/>
          </w:tcPr>
          <w:p w14:paraId="598A995E"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71,353.19 </w:t>
            </w:r>
          </w:p>
        </w:tc>
      </w:tr>
      <w:tr w:rsidR="003E075D" w:rsidRPr="003E075D" w14:paraId="4E9375A9"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3EC906B7"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 </w:t>
            </w:r>
          </w:p>
        </w:tc>
        <w:tc>
          <w:tcPr>
            <w:tcW w:w="5416" w:type="dxa"/>
            <w:tcBorders>
              <w:top w:val="nil"/>
              <w:left w:val="nil"/>
              <w:bottom w:val="single" w:sz="4" w:space="0" w:color="auto"/>
              <w:right w:val="single" w:sz="4" w:space="0" w:color="auto"/>
            </w:tcBorders>
            <w:shd w:val="clear" w:color="auto" w:fill="auto"/>
            <w:noWrap/>
            <w:vAlign w:val="center"/>
            <w:hideMark/>
          </w:tcPr>
          <w:p w14:paraId="411375F8" w14:textId="77777777" w:rsidR="00F941D9" w:rsidRPr="003E075D" w:rsidRDefault="00F941D9" w:rsidP="008726A9">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 xml:space="preserve">+ Cấp phối đá dăm loại 1 dày 20cm </w:t>
            </w:r>
          </w:p>
        </w:tc>
        <w:tc>
          <w:tcPr>
            <w:tcW w:w="1500" w:type="dxa"/>
            <w:tcBorders>
              <w:top w:val="nil"/>
              <w:left w:val="nil"/>
              <w:bottom w:val="single" w:sz="4" w:space="0" w:color="auto"/>
              <w:right w:val="single" w:sz="4" w:space="0" w:color="auto"/>
            </w:tcBorders>
            <w:shd w:val="clear" w:color="auto" w:fill="auto"/>
            <w:vAlign w:val="center"/>
            <w:hideMark/>
          </w:tcPr>
          <w:p w14:paraId="22A17C9E"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m3</w:t>
            </w:r>
          </w:p>
        </w:tc>
        <w:tc>
          <w:tcPr>
            <w:tcW w:w="1760" w:type="dxa"/>
            <w:tcBorders>
              <w:top w:val="nil"/>
              <w:left w:val="nil"/>
              <w:bottom w:val="single" w:sz="4" w:space="0" w:color="auto"/>
              <w:right w:val="single" w:sz="4" w:space="0" w:color="auto"/>
            </w:tcBorders>
            <w:vAlign w:val="center"/>
          </w:tcPr>
          <w:p w14:paraId="283684DA"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14,270.64 </w:t>
            </w:r>
          </w:p>
        </w:tc>
      </w:tr>
      <w:tr w:rsidR="003E075D" w:rsidRPr="003E075D" w14:paraId="3BE9E9EF"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0A15C5C4"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 </w:t>
            </w:r>
          </w:p>
        </w:tc>
        <w:tc>
          <w:tcPr>
            <w:tcW w:w="5416" w:type="dxa"/>
            <w:tcBorders>
              <w:top w:val="nil"/>
              <w:left w:val="nil"/>
              <w:bottom w:val="single" w:sz="4" w:space="0" w:color="auto"/>
              <w:right w:val="single" w:sz="4" w:space="0" w:color="auto"/>
            </w:tcBorders>
            <w:shd w:val="clear" w:color="auto" w:fill="auto"/>
            <w:noWrap/>
            <w:vAlign w:val="center"/>
            <w:hideMark/>
          </w:tcPr>
          <w:p w14:paraId="00509CDD" w14:textId="77777777" w:rsidR="00F941D9" w:rsidRPr="003E075D" w:rsidRDefault="00F941D9" w:rsidP="008726A9">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 xml:space="preserve">+ Cấp phối đá dăm loại 2 dày 30cm </w:t>
            </w:r>
          </w:p>
        </w:tc>
        <w:tc>
          <w:tcPr>
            <w:tcW w:w="1500" w:type="dxa"/>
            <w:tcBorders>
              <w:top w:val="nil"/>
              <w:left w:val="nil"/>
              <w:bottom w:val="single" w:sz="4" w:space="0" w:color="auto"/>
              <w:right w:val="single" w:sz="4" w:space="0" w:color="auto"/>
            </w:tcBorders>
            <w:shd w:val="clear" w:color="auto" w:fill="auto"/>
            <w:vAlign w:val="center"/>
            <w:hideMark/>
          </w:tcPr>
          <w:p w14:paraId="2F9E87A7"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m3</w:t>
            </w:r>
          </w:p>
        </w:tc>
        <w:tc>
          <w:tcPr>
            <w:tcW w:w="1760" w:type="dxa"/>
            <w:tcBorders>
              <w:top w:val="nil"/>
              <w:left w:val="nil"/>
              <w:bottom w:val="single" w:sz="4" w:space="0" w:color="auto"/>
              <w:right w:val="single" w:sz="4" w:space="0" w:color="auto"/>
            </w:tcBorders>
            <w:vAlign w:val="center"/>
          </w:tcPr>
          <w:p w14:paraId="6FC6E271"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21,405.96 </w:t>
            </w:r>
          </w:p>
        </w:tc>
      </w:tr>
      <w:tr w:rsidR="003E075D" w:rsidRPr="003E075D" w14:paraId="4EA7DAA8"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14:paraId="17C04A6C" w14:textId="77777777" w:rsidR="00F941D9" w:rsidRPr="003E075D" w:rsidRDefault="00F941D9" w:rsidP="008726A9">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2)</w:t>
            </w:r>
          </w:p>
        </w:tc>
        <w:tc>
          <w:tcPr>
            <w:tcW w:w="5416" w:type="dxa"/>
            <w:tcBorders>
              <w:top w:val="nil"/>
              <w:left w:val="nil"/>
              <w:bottom w:val="single" w:sz="4" w:space="0" w:color="auto"/>
              <w:right w:val="single" w:sz="4" w:space="0" w:color="auto"/>
            </w:tcBorders>
            <w:shd w:val="clear" w:color="auto" w:fill="auto"/>
            <w:noWrap/>
            <w:vAlign w:val="center"/>
            <w:hideMark/>
          </w:tcPr>
          <w:p w14:paraId="46F3C77B" w14:textId="77777777" w:rsidR="00F941D9" w:rsidRPr="003E075D" w:rsidRDefault="00F941D9" w:rsidP="008726A9">
            <w:pPr>
              <w:spacing w:line="240" w:lineRule="auto"/>
              <w:ind w:firstLine="0"/>
              <w:rPr>
                <w:rFonts w:eastAsia="Times New Roman"/>
                <w:b/>
                <w:bCs/>
                <w:color w:val="000000" w:themeColor="text1"/>
                <w:sz w:val="24"/>
                <w:szCs w:val="24"/>
              </w:rPr>
            </w:pPr>
            <w:r w:rsidRPr="003E075D">
              <w:rPr>
                <w:rFonts w:eastAsia="Times New Roman"/>
                <w:b/>
                <w:bCs/>
                <w:color w:val="000000" w:themeColor="text1"/>
                <w:sz w:val="24"/>
                <w:szCs w:val="24"/>
              </w:rPr>
              <w:t>Diện tích kết cấu KC-2</w:t>
            </w:r>
          </w:p>
        </w:tc>
        <w:tc>
          <w:tcPr>
            <w:tcW w:w="1500" w:type="dxa"/>
            <w:tcBorders>
              <w:top w:val="nil"/>
              <w:left w:val="nil"/>
              <w:bottom w:val="single" w:sz="4" w:space="0" w:color="auto"/>
              <w:right w:val="single" w:sz="4" w:space="0" w:color="auto"/>
            </w:tcBorders>
            <w:shd w:val="clear" w:color="auto" w:fill="auto"/>
            <w:vAlign w:val="center"/>
            <w:hideMark/>
          </w:tcPr>
          <w:p w14:paraId="1138A702" w14:textId="77777777" w:rsidR="00F941D9" w:rsidRPr="003E075D" w:rsidRDefault="00F941D9" w:rsidP="008726A9">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m2</w:t>
            </w:r>
          </w:p>
        </w:tc>
        <w:tc>
          <w:tcPr>
            <w:tcW w:w="1760" w:type="dxa"/>
            <w:tcBorders>
              <w:top w:val="nil"/>
              <w:left w:val="nil"/>
              <w:bottom w:val="single" w:sz="4" w:space="0" w:color="auto"/>
              <w:right w:val="single" w:sz="4" w:space="0" w:color="auto"/>
            </w:tcBorders>
            <w:vAlign w:val="center"/>
          </w:tcPr>
          <w:p w14:paraId="456BABBA"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43,607.01 </w:t>
            </w:r>
          </w:p>
        </w:tc>
      </w:tr>
      <w:tr w:rsidR="003E075D" w:rsidRPr="003E075D" w14:paraId="2E0C0126"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187C41F0"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 </w:t>
            </w:r>
          </w:p>
        </w:tc>
        <w:tc>
          <w:tcPr>
            <w:tcW w:w="5416" w:type="dxa"/>
            <w:tcBorders>
              <w:top w:val="nil"/>
              <w:left w:val="nil"/>
              <w:bottom w:val="single" w:sz="4" w:space="0" w:color="auto"/>
              <w:right w:val="single" w:sz="4" w:space="0" w:color="auto"/>
            </w:tcBorders>
            <w:shd w:val="clear" w:color="auto" w:fill="auto"/>
            <w:noWrap/>
            <w:vAlign w:val="center"/>
            <w:hideMark/>
          </w:tcPr>
          <w:p w14:paraId="71FA6508" w14:textId="77777777" w:rsidR="00F941D9" w:rsidRPr="003E075D" w:rsidRDefault="00F941D9" w:rsidP="008726A9">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 Bê tông nhựa chặt C19 dày 7cm</w:t>
            </w:r>
          </w:p>
        </w:tc>
        <w:tc>
          <w:tcPr>
            <w:tcW w:w="1500" w:type="dxa"/>
            <w:tcBorders>
              <w:top w:val="nil"/>
              <w:left w:val="nil"/>
              <w:bottom w:val="single" w:sz="4" w:space="0" w:color="auto"/>
              <w:right w:val="single" w:sz="4" w:space="0" w:color="auto"/>
            </w:tcBorders>
            <w:shd w:val="clear" w:color="auto" w:fill="auto"/>
            <w:vAlign w:val="center"/>
            <w:hideMark/>
          </w:tcPr>
          <w:p w14:paraId="2E02E3BC"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m2</w:t>
            </w:r>
          </w:p>
        </w:tc>
        <w:tc>
          <w:tcPr>
            <w:tcW w:w="1760" w:type="dxa"/>
            <w:tcBorders>
              <w:top w:val="nil"/>
              <w:left w:val="nil"/>
              <w:bottom w:val="single" w:sz="4" w:space="0" w:color="auto"/>
              <w:right w:val="single" w:sz="4" w:space="0" w:color="auto"/>
            </w:tcBorders>
            <w:vAlign w:val="center"/>
          </w:tcPr>
          <w:p w14:paraId="3FE778A4"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43,607.01 </w:t>
            </w:r>
          </w:p>
        </w:tc>
      </w:tr>
      <w:tr w:rsidR="003E075D" w:rsidRPr="003E075D" w14:paraId="0D6F8745"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1D94D2EB"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 </w:t>
            </w:r>
          </w:p>
        </w:tc>
        <w:tc>
          <w:tcPr>
            <w:tcW w:w="5416" w:type="dxa"/>
            <w:tcBorders>
              <w:top w:val="nil"/>
              <w:left w:val="nil"/>
              <w:bottom w:val="single" w:sz="4" w:space="0" w:color="auto"/>
              <w:right w:val="single" w:sz="4" w:space="0" w:color="auto"/>
            </w:tcBorders>
            <w:shd w:val="clear" w:color="auto" w:fill="auto"/>
            <w:noWrap/>
            <w:vAlign w:val="center"/>
            <w:hideMark/>
          </w:tcPr>
          <w:p w14:paraId="716C391D" w14:textId="77777777" w:rsidR="00F941D9" w:rsidRPr="003E075D" w:rsidRDefault="00F941D9" w:rsidP="008726A9">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 Tưới nhựa thấm bám tiêu chuẩn nhựa 1,0kg/m2</w:t>
            </w:r>
          </w:p>
        </w:tc>
        <w:tc>
          <w:tcPr>
            <w:tcW w:w="1500" w:type="dxa"/>
            <w:tcBorders>
              <w:top w:val="nil"/>
              <w:left w:val="nil"/>
              <w:bottom w:val="single" w:sz="4" w:space="0" w:color="auto"/>
              <w:right w:val="single" w:sz="4" w:space="0" w:color="auto"/>
            </w:tcBorders>
            <w:shd w:val="clear" w:color="auto" w:fill="auto"/>
            <w:vAlign w:val="center"/>
            <w:hideMark/>
          </w:tcPr>
          <w:p w14:paraId="5FD81321"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m2</w:t>
            </w:r>
          </w:p>
        </w:tc>
        <w:tc>
          <w:tcPr>
            <w:tcW w:w="1760" w:type="dxa"/>
            <w:tcBorders>
              <w:top w:val="nil"/>
              <w:left w:val="nil"/>
              <w:bottom w:val="single" w:sz="4" w:space="0" w:color="auto"/>
              <w:right w:val="single" w:sz="4" w:space="0" w:color="auto"/>
            </w:tcBorders>
            <w:vAlign w:val="center"/>
          </w:tcPr>
          <w:p w14:paraId="7F62D418"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43,607.01 </w:t>
            </w:r>
          </w:p>
        </w:tc>
      </w:tr>
      <w:tr w:rsidR="003E075D" w:rsidRPr="003E075D" w14:paraId="2B289223"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0AA520EF"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 </w:t>
            </w:r>
          </w:p>
        </w:tc>
        <w:tc>
          <w:tcPr>
            <w:tcW w:w="5416" w:type="dxa"/>
            <w:tcBorders>
              <w:top w:val="nil"/>
              <w:left w:val="nil"/>
              <w:bottom w:val="single" w:sz="4" w:space="0" w:color="auto"/>
              <w:right w:val="single" w:sz="4" w:space="0" w:color="auto"/>
            </w:tcBorders>
            <w:shd w:val="clear" w:color="auto" w:fill="auto"/>
            <w:noWrap/>
            <w:vAlign w:val="center"/>
            <w:hideMark/>
          </w:tcPr>
          <w:p w14:paraId="7BED3382" w14:textId="77777777" w:rsidR="00F941D9" w:rsidRPr="003E075D" w:rsidRDefault="00F941D9" w:rsidP="008726A9">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 xml:space="preserve">+ Cấp phối đá dăm loại 1 dày 15cm </w:t>
            </w:r>
          </w:p>
        </w:tc>
        <w:tc>
          <w:tcPr>
            <w:tcW w:w="1500" w:type="dxa"/>
            <w:tcBorders>
              <w:top w:val="nil"/>
              <w:left w:val="nil"/>
              <w:bottom w:val="single" w:sz="4" w:space="0" w:color="auto"/>
              <w:right w:val="single" w:sz="4" w:space="0" w:color="auto"/>
            </w:tcBorders>
            <w:shd w:val="clear" w:color="auto" w:fill="auto"/>
            <w:vAlign w:val="center"/>
            <w:hideMark/>
          </w:tcPr>
          <w:p w14:paraId="55DDF564"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m3</w:t>
            </w:r>
          </w:p>
        </w:tc>
        <w:tc>
          <w:tcPr>
            <w:tcW w:w="1760" w:type="dxa"/>
            <w:tcBorders>
              <w:top w:val="nil"/>
              <w:left w:val="nil"/>
              <w:bottom w:val="single" w:sz="4" w:space="0" w:color="auto"/>
              <w:right w:val="single" w:sz="4" w:space="0" w:color="auto"/>
            </w:tcBorders>
            <w:vAlign w:val="center"/>
          </w:tcPr>
          <w:p w14:paraId="3F1BDE36"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6,541.05 </w:t>
            </w:r>
          </w:p>
        </w:tc>
      </w:tr>
      <w:tr w:rsidR="003E075D" w:rsidRPr="003E075D" w14:paraId="335389F7" w14:textId="77777777" w:rsidTr="008726A9">
        <w:trPr>
          <w:trHeight w:val="342"/>
          <w:jc w:val="center"/>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4E7B1E5B"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 </w:t>
            </w:r>
          </w:p>
        </w:tc>
        <w:tc>
          <w:tcPr>
            <w:tcW w:w="5416" w:type="dxa"/>
            <w:tcBorders>
              <w:top w:val="nil"/>
              <w:left w:val="nil"/>
              <w:bottom w:val="single" w:sz="4" w:space="0" w:color="auto"/>
              <w:right w:val="single" w:sz="4" w:space="0" w:color="auto"/>
            </w:tcBorders>
            <w:shd w:val="clear" w:color="auto" w:fill="auto"/>
            <w:noWrap/>
            <w:vAlign w:val="center"/>
            <w:hideMark/>
          </w:tcPr>
          <w:p w14:paraId="64487A80" w14:textId="77777777" w:rsidR="00F941D9" w:rsidRPr="003E075D" w:rsidRDefault="00F941D9" w:rsidP="008726A9">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 xml:space="preserve">+ Cấp phối đá dăm loại 2 dày 18cm </w:t>
            </w:r>
          </w:p>
        </w:tc>
        <w:tc>
          <w:tcPr>
            <w:tcW w:w="1500" w:type="dxa"/>
            <w:tcBorders>
              <w:top w:val="nil"/>
              <w:left w:val="nil"/>
              <w:bottom w:val="single" w:sz="4" w:space="0" w:color="auto"/>
              <w:right w:val="single" w:sz="4" w:space="0" w:color="auto"/>
            </w:tcBorders>
            <w:shd w:val="clear" w:color="auto" w:fill="auto"/>
            <w:vAlign w:val="center"/>
            <w:hideMark/>
          </w:tcPr>
          <w:p w14:paraId="4B905A7D" w14:textId="77777777" w:rsidR="00F941D9" w:rsidRPr="003E075D" w:rsidRDefault="00F941D9" w:rsidP="008726A9">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m3</w:t>
            </w:r>
          </w:p>
        </w:tc>
        <w:tc>
          <w:tcPr>
            <w:tcW w:w="1760" w:type="dxa"/>
            <w:tcBorders>
              <w:top w:val="nil"/>
              <w:left w:val="nil"/>
              <w:bottom w:val="single" w:sz="4" w:space="0" w:color="auto"/>
              <w:right w:val="single" w:sz="4" w:space="0" w:color="auto"/>
            </w:tcBorders>
            <w:vAlign w:val="center"/>
          </w:tcPr>
          <w:p w14:paraId="7BEC4D04" w14:textId="77777777" w:rsidR="00F941D9" w:rsidRPr="003E075D" w:rsidRDefault="00F941D9" w:rsidP="008726A9">
            <w:pPr>
              <w:spacing w:line="240" w:lineRule="auto"/>
              <w:ind w:firstLine="0"/>
              <w:jc w:val="right"/>
              <w:rPr>
                <w:bCs/>
                <w:color w:val="000000" w:themeColor="text1"/>
                <w:sz w:val="24"/>
                <w:szCs w:val="24"/>
              </w:rPr>
            </w:pPr>
            <w:r w:rsidRPr="003E075D">
              <w:rPr>
                <w:bCs/>
                <w:color w:val="000000" w:themeColor="text1"/>
                <w:sz w:val="24"/>
                <w:szCs w:val="24"/>
              </w:rPr>
              <w:t xml:space="preserve">       7,849.26 </w:t>
            </w:r>
          </w:p>
        </w:tc>
      </w:tr>
    </w:tbl>
    <w:p w14:paraId="3563F1CA" w14:textId="03FF8B5C" w:rsidR="00A732EB" w:rsidRPr="003E075D" w:rsidRDefault="00A732EB" w:rsidP="00915BFB">
      <w:pPr>
        <w:spacing w:line="240" w:lineRule="auto"/>
        <w:rPr>
          <w:rFonts w:eastAsia="Times New Roman"/>
          <w:b/>
          <w:bCs/>
          <w:color w:val="000000" w:themeColor="text1"/>
          <w:sz w:val="20"/>
          <w:szCs w:val="20"/>
        </w:rPr>
      </w:pPr>
    </w:p>
    <w:p w14:paraId="38441B13" w14:textId="37E5ED87" w:rsidR="00711907" w:rsidRPr="003E075D" w:rsidRDefault="00711907" w:rsidP="004B166C">
      <w:pPr>
        <w:widowControl w:val="0"/>
        <w:spacing w:before="60" w:after="60" w:line="360" w:lineRule="exact"/>
        <w:ind w:firstLine="720"/>
        <w:rPr>
          <w:color w:val="000000" w:themeColor="text1"/>
          <w:sz w:val="28"/>
          <w:szCs w:val="28"/>
          <w:shd w:val="clear" w:color="auto" w:fill="FFFFFF"/>
          <w:lang w:val="nl-NL"/>
        </w:rPr>
      </w:pPr>
      <w:r w:rsidRPr="003E075D">
        <w:rPr>
          <w:i/>
          <w:noProof/>
          <w:color w:val="000000" w:themeColor="text1"/>
          <w:sz w:val="28"/>
          <w:szCs w:val="28"/>
          <w:lang w:val="en-GB" w:eastAsia="en-AU"/>
        </w:rPr>
        <w:t xml:space="preserve">* Nguồn cấp điện: </w:t>
      </w:r>
      <w:r w:rsidRPr="003E075D">
        <w:rPr>
          <w:color w:val="000000" w:themeColor="text1"/>
          <w:sz w:val="28"/>
          <w:szCs w:val="28"/>
          <w:shd w:val="clear" w:color="auto" w:fill="FFFFFF"/>
          <w:lang w:val="nl-NL"/>
        </w:rPr>
        <w:t xml:space="preserve">Hiện trạng khu vực quy hoạch chưa có đường cấp điện. Phía </w:t>
      </w:r>
      <w:r w:rsidR="003A69AC" w:rsidRPr="003E075D">
        <w:rPr>
          <w:color w:val="000000" w:themeColor="text1"/>
          <w:sz w:val="28"/>
          <w:szCs w:val="28"/>
          <w:shd w:val="clear" w:color="auto" w:fill="FFFFFF"/>
          <w:lang w:val="nl-NL"/>
        </w:rPr>
        <w:t>Tây</w:t>
      </w:r>
      <w:r w:rsidRPr="003E075D">
        <w:rPr>
          <w:color w:val="000000" w:themeColor="text1"/>
          <w:sz w:val="28"/>
          <w:szCs w:val="28"/>
          <w:shd w:val="clear" w:color="auto" w:fill="FFFFFF"/>
          <w:lang w:val="nl-NL"/>
        </w:rPr>
        <w:t xml:space="preserve"> cách Dự án khoảng 500m có đường dây 22kv liên xã. Dự án sẽ thực hiện thủ tục xin cấp phép và đầu tư đấu nối nguồn điện để phục vụ hoạt động thi công xây dựng cũng như hoạt động của Dự án sau này.</w:t>
      </w:r>
    </w:p>
    <w:p w14:paraId="27CF6A11" w14:textId="05E6AD5E" w:rsidR="00711907" w:rsidRPr="003E075D" w:rsidRDefault="00711907" w:rsidP="004B166C">
      <w:pPr>
        <w:widowControl w:val="0"/>
        <w:spacing w:before="60" w:after="60" w:line="360" w:lineRule="exact"/>
        <w:ind w:firstLine="720"/>
        <w:rPr>
          <w:noProof/>
          <w:color w:val="000000" w:themeColor="text1"/>
          <w:sz w:val="28"/>
          <w:szCs w:val="28"/>
          <w:lang w:val="de-AT"/>
        </w:rPr>
      </w:pPr>
      <w:r w:rsidRPr="003E075D">
        <w:rPr>
          <w:i/>
          <w:color w:val="000000" w:themeColor="text1"/>
          <w:sz w:val="28"/>
          <w:szCs w:val="28"/>
          <w:shd w:val="clear" w:color="auto" w:fill="FFFFFF"/>
          <w:lang w:val="nl-NL"/>
        </w:rPr>
        <w:t xml:space="preserve">* Nguồn nước: </w:t>
      </w:r>
      <w:r w:rsidRPr="003E075D">
        <w:rPr>
          <w:color w:val="000000" w:themeColor="text1"/>
          <w:sz w:val="28"/>
          <w:szCs w:val="28"/>
          <w:shd w:val="clear" w:color="auto" w:fill="FFFFFF"/>
          <w:lang w:val="nl-NL"/>
        </w:rPr>
        <w:t xml:space="preserve">Chủ dự án sẽ xin cấp phép và đầu tư hệ thống cấp nước từ </w:t>
      </w:r>
      <w:r w:rsidRPr="003E075D">
        <w:rPr>
          <w:noProof/>
          <w:color w:val="000000" w:themeColor="text1"/>
          <w:sz w:val="28"/>
          <w:szCs w:val="28"/>
          <w:lang w:val="de-AT"/>
        </w:rPr>
        <w:t>hệ thống tuyến ống cấp nước D</w:t>
      </w:r>
      <w:r w:rsidR="001260D6" w:rsidRPr="003E075D">
        <w:rPr>
          <w:noProof/>
          <w:color w:val="000000" w:themeColor="text1"/>
          <w:sz w:val="28"/>
          <w:szCs w:val="28"/>
          <w:lang w:val="de-AT"/>
        </w:rPr>
        <w:t>15</w:t>
      </w:r>
      <w:r w:rsidRPr="003E075D">
        <w:rPr>
          <w:noProof/>
          <w:color w:val="000000" w:themeColor="text1"/>
          <w:sz w:val="28"/>
          <w:szCs w:val="28"/>
          <w:lang w:val="de-AT"/>
        </w:rPr>
        <w:t>0 hiện có ở ngã ba Hoàn Lão đấu nối bằng tuyến ống D</w:t>
      </w:r>
      <w:r w:rsidR="001260D6" w:rsidRPr="003E075D">
        <w:rPr>
          <w:noProof/>
          <w:color w:val="000000" w:themeColor="text1"/>
          <w:sz w:val="28"/>
          <w:szCs w:val="28"/>
          <w:lang w:val="de-AT"/>
        </w:rPr>
        <w:t>11</w:t>
      </w:r>
      <w:r w:rsidRPr="003E075D">
        <w:rPr>
          <w:noProof/>
          <w:color w:val="000000" w:themeColor="text1"/>
          <w:sz w:val="28"/>
          <w:szCs w:val="28"/>
          <w:lang w:val="de-AT"/>
        </w:rPr>
        <w:t>0 dẫn về Dự án.</w:t>
      </w:r>
      <w:r w:rsidR="00E25E61" w:rsidRPr="003E075D">
        <w:rPr>
          <w:noProof/>
          <w:color w:val="000000" w:themeColor="text1"/>
          <w:sz w:val="28"/>
          <w:szCs w:val="28"/>
          <w:lang w:val="de-AT"/>
        </w:rPr>
        <w:t xml:space="preserve"> </w:t>
      </w:r>
    </w:p>
    <w:p w14:paraId="5B24D090" w14:textId="77777777" w:rsidR="00711907" w:rsidRPr="003E075D" w:rsidRDefault="00711907" w:rsidP="004B166C">
      <w:pPr>
        <w:widowControl w:val="0"/>
        <w:spacing w:before="60" w:after="60" w:line="360" w:lineRule="exact"/>
        <w:ind w:firstLine="720"/>
        <w:rPr>
          <w:i/>
          <w:noProof/>
          <w:color w:val="000000" w:themeColor="text1"/>
          <w:sz w:val="28"/>
          <w:szCs w:val="28"/>
          <w:lang w:val="en-GB" w:eastAsia="en-AU"/>
        </w:rPr>
      </w:pPr>
      <w:r w:rsidRPr="003E075D">
        <w:rPr>
          <w:i/>
          <w:noProof/>
          <w:color w:val="000000" w:themeColor="text1"/>
          <w:sz w:val="28"/>
          <w:szCs w:val="28"/>
          <w:lang w:val="de-AT"/>
        </w:rPr>
        <w:t>b. Trong giai đoạn hoạt động</w:t>
      </w:r>
    </w:p>
    <w:p w14:paraId="02D6B03F" w14:textId="77777777" w:rsidR="000C14E1" w:rsidRPr="003E075D" w:rsidRDefault="00711907" w:rsidP="004B166C">
      <w:pPr>
        <w:widowControl w:val="0"/>
        <w:spacing w:before="60" w:after="60" w:line="360" w:lineRule="exact"/>
        <w:ind w:firstLine="720"/>
        <w:rPr>
          <w:noProof/>
          <w:color w:val="000000" w:themeColor="text1"/>
          <w:sz w:val="28"/>
          <w:szCs w:val="28"/>
          <w:lang w:val="en-GB" w:eastAsia="en-AU"/>
        </w:rPr>
      </w:pPr>
      <w:r w:rsidRPr="003E075D">
        <w:rPr>
          <w:i/>
          <w:noProof/>
          <w:color w:val="000000" w:themeColor="text1"/>
          <w:sz w:val="28"/>
          <w:szCs w:val="28"/>
          <w:lang w:val="en-GB" w:eastAsia="en-AU"/>
        </w:rPr>
        <w:t xml:space="preserve">* Nguồn cấp điện: </w:t>
      </w:r>
      <w:r w:rsidR="000C14E1" w:rsidRPr="003E075D">
        <w:rPr>
          <w:noProof/>
          <w:color w:val="000000" w:themeColor="text1"/>
          <w:sz w:val="28"/>
          <w:szCs w:val="28"/>
          <w:lang w:val="en-GB" w:eastAsia="en-AU"/>
        </w:rPr>
        <w:t>Nguồn điện trung thế cấp cho Dự án lấy từ trục phục vụ du lịch từ Thành phố Đồng Hới; Đã hoàn thành đầu tư trạm điện 1.300KVA.</w:t>
      </w:r>
    </w:p>
    <w:p w14:paraId="006FAB05" w14:textId="77777777" w:rsidR="000C14E1" w:rsidRPr="003E075D" w:rsidRDefault="00711907" w:rsidP="004B166C">
      <w:pPr>
        <w:widowControl w:val="0"/>
        <w:spacing w:before="60" w:after="60" w:line="360" w:lineRule="exact"/>
        <w:ind w:firstLine="720"/>
        <w:rPr>
          <w:color w:val="000000" w:themeColor="text1"/>
          <w:sz w:val="28"/>
          <w:szCs w:val="28"/>
          <w:shd w:val="clear" w:color="auto" w:fill="FFFFFF"/>
          <w:lang w:val="nl-NL"/>
        </w:rPr>
      </w:pPr>
      <w:r w:rsidRPr="003E075D">
        <w:rPr>
          <w:i/>
          <w:color w:val="000000" w:themeColor="text1"/>
          <w:sz w:val="28"/>
          <w:szCs w:val="28"/>
          <w:shd w:val="clear" w:color="auto" w:fill="FFFFFF"/>
          <w:lang w:val="nl-NL"/>
        </w:rPr>
        <w:t xml:space="preserve">* Nguồn nước: </w:t>
      </w:r>
      <w:r w:rsidR="000C14E1" w:rsidRPr="003E075D">
        <w:rPr>
          <w:color w:val="000000" w:themeColor="text1"/>
          <w:sz w:val="28"/>
          <w:szCs w:val="28"/>
          <w:shd w:val="clear" w:color="auto" w:fill="FFFFFF"/>
          <w:lang w:val="nl-NL"/>
        </w:rPr>
        <w:t>Tại khu vực Dự án chưa có hệ thống cấp nước sạch thành phố; dự án đang khai thác nước ngầm tại chỗ với công suất khai thác 50m</w:t>
      </w:r>
      <w:r w:rsidR="000C14E1" w:rsidRPr="003E075D">
        <w:rPr>
          <w:color w:val="000000" w:themeColor="text1"/>
          <w:sz w:val="28"/>
          <w:szCs w:val="28"/>
          <w:shd w:val="clear" w:color="auto" w:fill="FFFFFF"/>
          <w:vertAlign w:val="superscript"/>
          <w:lang w:val="nl-NL"/>
        </w:rPr>
        <w:t>3</w:t>
      </w:r>
      <w:r w:rsidR="000C14E1" w:rsidRPr="003E075D">
        <w:rPr>
          <w:color w:val="000000" w:themeColor="text1"/>
          <w:sz w:val="28"/>
          <w:szCs w:val="28"/>
          <w:shd w:val="clear" w:color="auto" w:fill="FFFFFF"/>
          <w:lang w:val="nl-NL"/>
        </w:rPr>
        <w:t>/h (Nguồn nước ngầm khai thác đã được Viện Paster TP HCM và TP Hà nội thử nghiệm đạt và vượt tiêu chuẩn nước sạch sinh hoạt).</w:t>
      </w:r>
    </w:p>
    <w:p w14:paraId="5626D436" w14:textId="57009F54" w:rsidR="00711907" w:rsidRPr="003E075D" w:rsidRDefault="00711907" w:rsidP="004B166C">
      <w:pPr>
        <w:widowControl w:val="0"/>
        <w:spacing w:before="60" w:after="60" w:line="360" w:lineRule="exact"/>
        <w:ind w:firstLine="720"/>
        <w:rPr>
          <w:color w:val="000000" w:themeColor="text1"/>
          <w:sz w:val="28"/>
          <w:szCs w:val="28"/>
          <w:shd w:val="clear" w:color="auto" w:fill="FFFFFF"/>
          <w:lang w:val="nl-NL"/>
        </w:rPr>
      </w:pPr>
      <w:r w:rsidRPr="003E075D">
        <w:rPr>
          <w:i/>
          <w:noProof/>
          <w:color w:val="000000" w:themeColor="text1"/>
          <w:sz w:val="28"/>
          <w:szCs w:val="28"/>
          <w:lang w:val="de-AT"/>
        </w:rPr>
        <w:t xml:space="preserve">* Các nguồn thực phẩm: </w:t>
      </w:r>
      <w:r w:rsidRPr="003E075D">
        <w:rPr>
          <w:noProof/>
          <w:color w:val="000000" w:themeColor="text1"/>
          <w:sz w:val="28"/>
          <w:szCs w:val="28"/>
          <w:lang w:val="de-AT"/>
        </w:rPr>
        <w:t>Ưu tiên sử dụng thực phẩm sạch của địa phương hay các vùng lân cận, kết hợp với nguồn từ các đối tác lớn có uy tín.</w:t>
      </w:r>
    </w:p>
    <w:p w14:paraId="1ED76604" w14:textId="2AA8038B" w:rsidR="00711907" w:rsidRPr="003E075D" w:rsidRDefault="00711907" w:rsidP="004B166C">
      <w:pPr>
        <w:spacing w:before="60" w:after="60" w:line="360" w:lineRule="exact"/>
        <w:ind w:firstLine="720"/>
        <w:rPr>
          <w:color w:val="000000" w:themeColor="text1"/>
          <w:sz w:val="28"/>
          <w:szCs w:val="28"/>
          <w:lang w:eastAsia="vi-VN"/>
        </w:rPr>
      </w:pPr>
      <w:r w:rsidRPr="003E075D">
        <w:rPr>
          <w:i/>
          <w:noProof/>
          <w:color w:val="000000" w:themeColor="text1"/>
          <w:sz w:val="28"/>
          <w:szCs w:val="28"/>
          <w:lang w:val="de-AT"/>
        </w:rPr>
        <w:t xml:space="preserve">* Các nguồn vật tư, trang thiết bị khác (như sản phẩm vệ sinh, trang hoàng,...): </w:t>
      </w:r>
      <w:r w:rsidRPr="003E075D">
        <w:rPr>
          <w:noProof/>
          <w:color w:val="000000" w:themeColor="text1"/>
          <w:sz w:val="28"/>
          <w:szCs w:val="28"/>
          <w:lang w:val="de-AT"/>
        </w:rPr>
        <w:t>Từ các nhà cung cấp lớn, có uy tín.</w:t>
      </w:r>
    </w:p>
    <w:p w14:paraId="01B85A44" w14:textId="78B62B84" w:rsidR="00446B2B" w:rsidRPr="003E075D" w:rsidRDefault="00446B2B" w:rsidP="004B166C">
      <w:pPr>
        <w:spacing w:before="60" w:after="60" w:line="360" w:lineRule="exact"/>
        <w:ind w:firstLine="720"/>
        <w:outlineLvl w:val="1"/>
        <w:rPr>
          <w:rFonts w:eastAsia="Times New Roman"/>
          <w:b/>
          <w:bCs/>
          <w:color w:val="000000" w:themeColor="text1"/>
          <w:sz w:val="28"/>
          <w:szCs w:val="28"/>
        </w:rPr>
      </w:pPr>
      <w:bookmarkStart w:id="678" w:name="_Toc113523547"/>
      <w:r w:rsidRPr="003E075D">
        <w:rPr>
          <w:rFonts w:eastAsia="Times New Roman"/>
          <w:b/>
          <w:bCs/>
          <w:color w:val="000000" w:themeColor="text1"/>
          <w:sz w:val="28"/>
          <w:szCs w:val="28"/>
        </w:rPr>
        <w:t>1.4. Công nghệ sản xuất, vận hành</w:t>
      </w:r>
      <w:bookmarkEnd w:id="676"/>
      <w:bookmarkEnd w:id="677"/>
      <w:bookmarkEnd w:id="678"/>
    </w:p>
    <w:p w14:paraId="29275702" w14:textId="2219CD34" w:rsidR="00D66AED" w:rsidRPr="003E075D" w:rsidRDefault="00D66AED" w:rsidP="004B166C">
      <w:pPr>
        <w:spacing w:before="60" w:after="60" w:line="360" w:lineRule="exact"/>
        <w:ind w:firstLine="720"/>
        <w:rPr>
          <w:color w:val="000000" w:themeColor="text1"/>
          <w:sz w:val="28"/>
          <w:szCs w:val="28"/>
        </w:rPr>
      </w:pPr>
      <w:r w:rsidRPr="003E075D">
        <w:rPr>
          <w:color w:val="000000" w:themeColor="text1"/>
          <w:sz w:val="28"/>
          <w:szCs w:val="28"/>
          <w:lang w:val="pl-PL"/>
        </w:rPr>
        <w:t xml:space="preserve">Tiếp nhận khách du lịch, trải nghiệm các hình thức nghỉ dưỡng tại các khu chức năng như: </w:t>
      </w:r>
      <w:r w:rsidRPr="003E075D">
        <w:rPr>
          <w:color w:val="000000" w:themeColor="text1"/>
          <w:sz w:val="28"/>
          <w:szCs w:val="28"/>
          <w:lang w:val="vi-VN"/>
        </w:rPr>
        <w:t>Khu biệt thự Bungalow;</w:t>
      </w:r>
      <w:r w:rsidRPr="003E075D">
        <w:rPr>
          <w:color w:val="000000" w:themeColor="text1"/>
          <w:sz w:val="28"/>
          <w:szCs w:val="28"/>
        </w:rPr>
        <w:t xml:space="preserve"> </w:t>
      </w:r>
      <w:r w:rsidRPr="003E075D">
        <w:rPr>
          <w:color w:val="000000" w:themeColor="text1"/>
          <w:sz w:val="28"/>
          <w:szCs w:val="28"/>
          <w:lang w:val="vi-VN"/>
        </w:rPr>
        <w:t>kết hợp nghĩ dưỡng; khu spa, câu lạc bộ bãi biển; khu chăm sóc</w:t>
      </w:r>
      <w:r w:rsidRPr="003E075D">
        <w:rPr>
          <w:color w:val="000000" w:themeColor="text1"/>
          <w:sz w:val="28"/>
          <w:szCs w:val="28"/>
        </w:rPr>
        <w:t xml:space="preserve">, </w:t>
      </w:r>
      <w:r w:rsidRPr="003E075D">
        <w:rPr>
          <w:color w:val="000000" w:themeColor="text1"/>
          <w:sz w:val="28"/>
          <w:szCs w:val="28"/>
          <w:lang w:val="vi-VN"/>
        </w:rPr>
        <w:t>sức khỏe, thể thao; khu vui chơi giải trí; nhà hàng ẩm thực; sân vườn cảnh quan</w:t>
      </w:r>
      <w:r w:rsidRPr="003E075D">
        <w:rPr>
          <w:color w:val="000000" w:themeColor="text1"/>
          <w:sz w:val="28"/>
          <w:szCs w:val="28"/>
        </w:rPr>
        <w:t xml:space="preserve">, </w:t>
      </w:r>
      <w:r w:rsidRPr="003E075D">
        <w:rPr>
          <w:color w:val="000000" w:themeColor="text1"/>
          <w:sz w:val="28"/>
          <w:szCs w:val="28"/>
          <w:lang w:val="vi-VN"/>
        </w:rPr>
        <w:t>và các hạng mục phụ trợ khác</w:t>
      </w:r>
      <w:r w:rsidRPr="003E075D">
        <w:rPr>
          <w:color w:val="000000" w:themeColor="text1"/>
          <w:sz w:val="28"/>
          <w:szCs w:val="28"/>
        </w:rPr>
        <w:t>.</w:t>
      </w:r>
    </w:p>
    <w:p w14:paraId="66AB3A92" w14:textId="46E598FE" w:rsidR="000A34C9" w:rsidRPr="003E075D" w:rsidRDefault="000A34C9" w:rsidP="004B166C">
      <w:pPr>
        <w:pStyle w:val="Heading2"/>
        <w:spacing w:before="60" w:after="60" w:line="360" w:lineRule="exact"/>
        <w:ind w:firstLine="720"/>
        <w:jc w:val="left"/>
        <w:rPr>
          <w:rFonts w:ascii="Times New Roman" w:eastAsia="Times New Roman" w:hAnsi="Times New Roman" w:cs="Times New Roman"/>
          <w:color w:val="000000" w:themeColor="text1"/>
          <w:sz w:val="28"/>
          <w:szCs w:val="28"/>
        </w:rPr>
      </w:pPr>
      <w:bookmarkStart w:id="679" w:name="_Toc113523548"/>
      <w:r w:rsidRPr="003E075D">
        <w:rPr>
          <w:rFonts w:ascii="Times New Roman" w:eastAsia="Times New Roman" w:hAnsi="Times New Roman" w:cs="Times New Roman"/>
          <w:bCs w:val="0"/>
          <w:color w:val="000000" w:themeColor="text1"/>
          <w:sz w:val="28"/>
          <w:szCs w:val="28"/>
          <w:lang w:val="pt-BR"/>
        </w:rPr>
        <w:t>1.5.</w:t>
      </w:r>
      <w:r w:rsidRPr="003E075D">
        <w:rPr>
          <w:rFonts w:ascii="Times New Roman" w:eastAsia="Times New Roman" w:hAnsi="Times New Roman" w:cs="Times New Roman"/>
          <w:color w:val="000000" w:themeColor="text1"/>
          <w:sz w:val="28"/>
          <w:szCs w:val="28"/>
        </w:rPr>
        <w:t xml:space="preserve"> Biện pháp </w:t>
      </w:r>
      <w:r w:rsidR="00C32BCA" w:rsidRPr="003E075D">
        <w:rPr>
          <w:rFonts w:ascii="Times New Roman" w:eastAsia="Times New Roman" w:hAnsi="Times New Roman" w:cs="Times New Roman"/>
          <w:color w:val="000000" w:themeColor="text1"/>
          <w:sz w:val="28"/>
          <w:szCs w:val="28"/>
        </w:rPr>
        <w:t xml:space="preserve">tổ chức </w:t>
      </w:r>
      <w:r w:rsidRPr="003E075D">
        <w:rPr>
          <w:rFonts w:ascii="Times New Roman" w:eastAsia="Times New Roman" w:hAnsi="Times New Roman" w:cs="Times New Roman"/>
          <w:color w:val="000000" w:themeColor="text1"/>
          <w:sz w:val="28"/>
          <w:szCs w:val="28"/>
        </w:rPr>
        <w:t>thi công</w:t>
      </w:r>
      <w:bookmarkEnd w:id="679"/>
    </w:p>
    <w:p w14:paraId="6C2B5475" w14:textId="42EF9668" w:rsidR="00963021" w:rsidRPr="003E075D" w:rsidRDefault="00963021" w:rsidP="004B166C">
      <w:pPr>
        <w:widowControl w:val="0"/>
        <w:spacing w:before="60" w:after="60" w:line="360" w:lineRule="exact"/>
        <w:ind w:firstLine="720"/>
        <w:outlineLvl w:val="2"/>
        <w:rPr>
          <w:rFonts w:eastAsia="Times New Roman"/>
          <w:b/>
          <w:bCs/>
          <w:i/>
          <w:color w:val="000000" w:themeColor="text1"/>
          <w:sz w:val="28"/>
          <w:szCs w:val="28"/>
          <w:lang w:val="vi-VN"/>
        </w:rPr>
      </w:pPr>
      <w:bookmarkStart w:id="680" w:name="_Toc113523549"/>
      <w:r w:rsidRPr="003E075D">
        <w:rPr>
          <w:rFonts w:eastAsia="Times New Roman"/>
          <w:b/>
          <w:bCs/>
          <w:i/>
          <w:color w:val="000000" w:themeColor="text1"/>
          <w:sz w:val="28"/>
          <w:szCs w:val="28"/>
          <w:lang w:val="nl-NL"/>
        </w:rPr>
        <w:t>1.</w:t>
      </w:r>
      <w:r w:rsidRPr="003E075D">
        <w:rPr>
          <w:rFonts w:eastAsia="Times New Roman"/>
          <w:b/>
          <w:bCs/>
          <w:i/>
          <w:color w:val="000000" w:themeColor="text1"/>
          <w:sz w:val="28"/>
          <w:szCs w:val="28"/>
          <w:lang w:val="vi-VN"/>
        </w:rPr>
        <w:t>5</w:t>
      </w:r>
      <w:r w:rsidRPr="003E075D">
        <w:rPr>
          <w:rFonts w:eastAsia="Times New Roman"/>
          <w:b/>
          <w:bCs/>
          <w:i/>
          <w:color w:val="000000" w:themeColor="text1"/>
          <w:sz w:val="28"/>
          <w:szCs w:val="28"/>
        </w:rPr>
        <w:t>.1</w:t>
      </w:r>
      <w:r w:rsidRPr="003E075D">
        <w:rPr>
          <w:rFonts w:eastAsia="Times New Roman"/>
          <w:b/>
          <w:bCs/>
          <w:i/>
          <w:color w:val="000000" w:themeColor="text1"/>
          <w:sz w:val="28"/>
          <w:szCs w:val="28"/>
          <w:lang w:val="nl-NL"/>
        </w:rPr>
        <w:t xml:space="preserve">. </w:t>
      </w:r>
      <w:r w:rsidRPr="003E075D">
        <w:rPr>
          <w:b/>
          <w:i/>
          <w:color w:val="000000" w:themeColor="text1"/>
          <w:sz w:val="28"/>
          <w:szCs w:val="28"/>
        </w:rPr>
        <w:t>Công tác giải phóng mặt bằng</w:t>
      </w:r>
      <w:bookmarkEnd w:id="680"/>
    </w:p>
    <w:p w14:paraId="41281E82" w14:textId="38608AFF" w:rsidR="00963021" w:rsidRPr="003E075D" w:rsidRDefault="00963021" w:rsidP="004B166C">
      <w:pPr>
        <w:spacing w:before="60" w:after="60" w:line="360" w:lineRule="exact"/>
        <w:ind w:firstLine="720"/>
        <w:rPr>
          <w:rFonts w:eastAsia="Calibri"/>
          <w:color w:val="000000" w:themeColor="text1"/>
          <w:sz w:val="28"/>
          <w:szCs w:val="28"/>
          <w:lang w:val="pt-BR"/>
        </w:rPr>
      </w:pPr>
      <w:bookmarkStart w:id="681" w:name="_Toc45001617"/>
      <w:r w:rsidRPr="003E075D">
        <w:rPr>
          <w:iCs/>
          <w:color w:val="000000" w:themeColor="text1"/>
          <w:spacing w:val="1"/>
          <w:sz w:val="28"/>
          <w:szCs w:val="28"/>
          <w:lang w:val="pt-BR"/>
        </w:rPr>
        <w:t xml:space="preserve">- </w:t>
      </w:r>
      <w:bookmarkEnd w:id="681"/>
      <w:r w:rsidR="000C14E1" w:rsidRPr="003E075D">
        <w:rPr>
          <w:iCs/>
          <w:color w:val="000000" w:themeColor="text1"/>
          <w:spacing w:val="1"/>
          <w:sz w:val="28"/>
          <w:szCs w:val="28"/>
          <w:lang w:val="pt-BR"/>
        </w:rPr>
        <w:t>Tiến hành giải phóng mặt bằng tại khu vực thực hiện thi công giai đoạn 2</w:t>
      </w:r>
      <w:r w:rsidR="004656AC" w:rsidRPr="003E075D">
        <w:rPr>
          <w:iCs/>
          <w:color w:val="000000" w:themeColor="text1"/>
          <w:spacing w:val="1"/>
          <w:sz w:val="28"/>
          <w:szCs w:val="28"/>
          <w:lang w:val="pt-BR"/>
        </w:rPr>
        <w:t>.</w:t>
      </w:r>
    </w:p>
    <w:p w14:paraId="39208C1D" w14:textId="7524016A" w:rsidR="00963021" w:rsidRPr="003E075D" w:rsidRDefault="00963021" w:rsidP="004B166C">
      <w:pPr>
        <w:widowControl w:val="0"/>
        <w:spacing w:before="60" w:after="60" w:line="360" w:lineRule="exact"/>
        <w:ind w:firstLine="720"/>
        <w:outlineLvl w:val="2"/>
        <w:rPr>
          <w:rFonts w:eastAsia="Times New Roman"/>
          <w:b/>
          <w:bCs/>
          <w:i/>
          <w:color w:val="000000" w:themeColor="text1"/>
          <w:sz w:val="28"/>
          <w:szCs w:val="28"/>
          <w:lang w:val="vi-VN"/>
        </w:rPr>
      </w:pPr>
      <w:bookmarkStart w:id="682" w:name="_Toc113523550"/>
      <w:r w:rsidRPr="003E075D">
        <w:rPr>
          <w:rFonts w:eastAsia="Times New Roman"/>
          <w:b/>
          <w:bCs/>
          <w:i/>
          <w:color w:val="000000" w:themeColor="text1"/>
          <w:sz w:val="28"/>
          <w:szCs w:val="28"/>
          <w:lang w:val="nl-NL"/>
        </w:rPr>
        <w:t>1.</w:t>
      </w:r>
      <w:r w:rsidRPr="003E075D">
        <w:rPr>
          <w:rFonts w:eastAsia="Times New Roman"/>
          <w:b/>
          <w:bCs/>
          <w:i/>
          <w:color w:val="000000" w:themeColor="text1"/>
          <w:sz w:val="28"/>
          <w:szCs w:val="28"/>
          <w:lang w:val="vi-VN"/>
        </w:rPr>
        <w:t>5</w:t>
      </w:r>
      <w:r w:rsidRPr="003E075D">
        <w:rPr>
          <w:rFonts w:eastAsia="Times New Roman"/>
          <w:b/>
          <w:bCs/>
          <w:i/>
          <w:color w:val="000000" w:themeColor="text1"/>
          <w:sz w:val="28"/>
          <w:szCs w:val="28"/>
        </w:rPr>
        <w:t>.</w:t>
      </w:r>
      <w:r w:rsidRPr="003E075D">
        <w:rPr>
          <w:rFonts w:eastAsia="Times New Roman"/>
          <w:b/>
          <w:bCs/>
          <w:i/>
          <w:color w:val="000000" w:themeColor="text1"/>
          <w:sz w:val="28"/>
          <w:szCs w:val="28"/>
          <w:lang w:val="vi-VN"/>
        </w:rPr>
        <w:t>2</w:t>
      </w:r>
      <w:r w:rsidRPr="003E075D">
        <w:rPr>
          <w:rFonts w:eastAsia="Times New Roman"/>
          <w:b/>
          <w:bCs/>
          <w:i/>
          <w:color w:val="000000" w:themeColor="text1"/>
          <w:sz w:val="28"/>
          <w:szCs w:val="28"/>
          <w:lang w:val="nl-NL"/>
        </w:rPr>
        <w:t xml:space="preserve">. </w:t>
      </w:r>
      <w:r w:rsidRPr="003E075D">
        <w:rPr>
          <w:rFonts w:eastAsia="Calibri"/>
          <w:b/>
          <w:i/>
          <w:color w:val="000000" w:themeColor="text1"/>
          <w:sz w:val="28"/>
          <w:szCs w:val="28"/>
          <w:lang w:val="vi-VN"/>
        </w:rPr>
        <w:t>Mặt bằng thi công, tập kết thiết bị, vật tư thi công</w:t>
      </w:r>
      <w:bookmarkEnd w:id="682"/>
    </w:p>
    <w:p w14:paraId="7C7EEB37" w14:textId="77777777" w:rsidR="00963021" w:rsidRPr="003E075D" w:rsidRDefault="00963021" w:rsidP="004B166C">
      <w:pPr>
        <w:spacing w:before="60" w:after="60" w:line="360" w:lineRule="exact"/>
        <w:ind w:firstLine="720"/>
        <w:rPr>
          <w:rFonts w:eastAsia="Calibri"/>
          <w:bCs/>
          <w:iCs/>
          <w:color w:val="000000" w:themeColor="text1"/>
          <w:sz w:val="28"/>
          <w:szCs w:val="28"/>
          <w:lang w:val="cs-CZ"/>
        </w:rPr>
      </w:pPr>
      <w:r w:rsidRPr="003E075D">
        <w:rPr>
          <w:rFonts w:eastAsia="Calibri"/>
          <w:color w:val="000000" w:themeColor="text1"/>
          <w:sz w:val="28"/>
          <w:szCs w:val="28"/>
          <w:lang w:val="cs-CZ"/>
        </w:rPr>
        <w:t xml:space="preserve">- Chủ đầu tư và đơn vị thi công sẽ tiến hành dọn sạch lớp thực bì, cây bụi và xà bần từ việc tháo dỡ nhà hiện trạng để tạo mặt bằng thi công. </w:t>
      </w:r>
    </w:p>
    <w:p w14:paraId="2C12A8B9" w14:textId="3BA35FA5"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vi-VN"/>
        </w:rPr>
        <w:lastRenderedPageBreak/>
        <w:t>- Lán trại công nhân</w:t>
      </w:r>
      <w:r w:rsidRPr="003E075D">
        <w:rPr>
          <w:rFonts w:eastAsia="Calibri"/>
          <w:color w:val="000000" w:themeColor="text1"/>
          <w:sz w:val="28"/>
          <w:szCs w:val="28"/>
        </w:rPr>
        <w:t xml:space="preserve"> (sử dụng cho </w:t>
      </w:r>
      <w:r w:rsidR="002E30A0" w:rsidRPr="003E075D">
        <w:rPr>
          <w:rFonts w:eastAsia="Calibri"/>
          <w:color w:val="000000" w:themeColor="text1"/>
          <w:sz w:val="28"/>
          <w:szCs w:val="28"/>
          <w:lang w:val="vi-VN"/>
        </w:rPr>
        <w:t>7-10</w:t>
      </w:r>
      <w:r w:rsidRPr="003E075D">
        <w:rPr>
          <w:rFonts w:eastAsia="Calibri"/>
          <w:color w:val="000000" w:themeColor="text1"/>
          <w:sz w:val="28"/>
          <w:szCs w:val="28"/>
        </w:rPr>
        <w:t xml:space="preserve"> công nhân ở lại trông coi công trình), nhà vệ sinh di động, nhà chỉ huy công trình</w:t>
      </w:r>
      <w:r w:rsidRPr="003E075D">
        <w:rPr>
          <w:rFonts w:eastAsia="Calibri"/>
          <w:color w:val="000000" w:themeColor="text1"/>
          <w:sz w:val="28"/>
          <w:szCs w:val="28"/>
          <w:lang w:val="cs-CZ"/>
        </w:rPr>
        <w:t xml:space="preserve"> và </w:t>
      </w:r>
      <w:r w:rsidRPr="003E075D">
        <w:rPr>
          <w:rFonts w:eastAsia="Calibri"/>
          <w:color w:val="000000" w:themeColor="text1"/>
          <w:sz w:val="28"/>
          <w:szCs w:val="28"/>
        </w:rPr>
        <w:t>b</w:t>
      </w:r>
      <w:r w:rsidRPr="003E075D">
        <w:rPr>
          <w:rFonts w:eastAsia="Calibri"/>
          <w:color w:val="000000" w:themeColor="text1"/>
          <w:sz w:val="28"/>
          <w:szCs w:val="28"/>
          <w:lang w:val="vi-VN"/>
        </w:rPr>
        <w:t xml:space="preserve">ãi tập kết nguyên vật liệu gồm: sắt, thép, gạch, cát, xi măng… </w:t>
      </w:r>
      <w:r w:rsidRPr="003E075D">
        <w:rPr>
          <w:rFonts w:eastAsia="Calibri"/>
          <w:color w:val="000000" w:themeColor="text1"/>
          <w:sz w:val="28"/>
          <w:szCs w:val="28"/>
        </w:rPr>
        <w:t>B</w:t>
      </w:r>
      <w:r w:rsidRPr="003E075D">
        <w:rPr>
          <w:rFonts w:eastAsia="Calibri"/>
          <w:color w:val="000000" w:themeColor="text1"/>
          <w:sz w:val="28"/>
          <w:szCs w:val="28"/>
          <w:lang w:val="cs-CZ"/>
        </w:rPr>
        <w:t xml:space="preserve">ãi tập kết chủ yếu để các loại vật liệu như sắt, thép, gạch... </w:t>
      </w:r>
    </w:p>
    <w:p w14:paraId="62DF91E7"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xml:space="preserve">- Bãi tập kết được bố trí linh hoạt theo hướng thi công của dự án theo hướng từ Bắc xuống Nam. </w:t>
      </w:r>
    </w:p>
    <w:p w14:paraId="6E861730" w14:textId="7F496EC1" w:rsidR="00963021" w:rsidRPr="003E075D" w:rsidRDefault="00963021" w:rsidP="004B166C">
      <w:pPr>
        <w:widowControl w:val="0"/>
        <w:spacing w:before="60" w:after="60" w:line="360" w:lineRule="exact"/>
        <w:ind w:firstLine="720"/>
        <w:outlineLvl w:val="2"/>
        <w:rPr>
          <w:rFonts w:eastAsia="Times New Roman"/>
          <w:b/>
          <w:bCs/>
          <w:i/>
          <w:color w:val="000000" w:themeColor="text1"/>
          <w:sz w:val="28"/>
          <w:szCs w:val="28"/>
          <w:lang w:val="vi-VN"/>
        </w:rPr>
      </w:pPr>
      <w:bookmarkStart w:id="683" w:name="_Toc113523551"/>
      <w:r w:rsidRPr="003E075D">
        <w:rPr>
          <w:rFonts w:eastAsia="Times New Roman"/>
          <w:b/>
          <w:bCs/>
          <w:i/>
          <w:color w:val="000000" w:themeColor="text1"/>
          <w:sz w:val="28"/>
          <w:szCs w:val="28"/>
          <w:lang w:val="nl-NL"/>
        </w:rPr>
        <w:t>1.</w:t>
      </w:r>
      <w:r w:rsidRPr="003E075D">
        <w:rPr>
          <w:rFonts w:eastAsia="Times New Roman"/>
          <w:b/>
          <w:bCs/>
          <w:i/>
          <w:color w:val="000000" w:themeColor="text1"/>
          <w:sz w:val="28"/>
          <w:szCs w:val="28"/>
          <w:lang w:val="vi-VN"/>
        </w:rPr>
        <w:t>5</w:t>
      </w:r>
      <w:r w:rsidRPr="003E075D">
        <w:rPr>
          <w:rFonts w:eastAsia="Times New Roman"/>
          <w:b/>
          <w:bCs/>
          <w:i/>
          <w:color w:val="000000" w:themeColor="text1"/>
          <w:sz w:val="28"/>
          <w:szCs w:val="28"/>
        </w:rPr>
        <w:t>.</w:t>
      </w:r>
      <w:r w:rsidRPr="003E075D">
        <w:rPr>
          <w:rFonts w:eastAsia="Times New Roman"/>
          <w:b/>
          <w:bCs/>
          <w:i/>
          <w:color w:val="000000" w:themeColor="text1"/>
          <w:sz w:val="28"/>
          <w:szCs w:val="28"/>
          <w:lang w:val="vi-VN"/>
        </w:rPr>
        <w:t>3</w:t>
      </w:r>
      <w:r w:rsidRPr="003E075D">
        <w:rPr>
          <w:rFonts w:eastAsia="Times New Roman"/>
          <w:b/>
          <w:bCs/>
          <w:i/>
          <w:color w:val="000000" w:themeColor="text1"/>
          <w:sz w:val="28"/>
          <w:szCs w:val="28"/>
          <w:lang w:val="nl-NL"/>
        </w:rPr>
        <w:t xml:space="preserve">. </w:t>
      </w:r>
      <w:r w:rsidRPr="003E075D">
        <w:rPr>
          <w:rFonts w:eastAsia="Calibri"/>
          <w:b/>
          <w:i/>
          <w:color w:val="000000" w:themeColor="text1"/>
          <w:sz w:val="28"/>
          <w:szCs w:val="28"/>
          <w:lang w:val="cs-CZ"/>
        </w:rPr>
        <w:t>Công tác thi công phần hạ tầng kỹ thuật</w:t>
      </w:r>
      <w:bookmarkEnd w:id="683"/>
    </w:p>
    <w:p w14:paraId="78C7019B" w14:textId="3CE6D574" w:rsidR="00963021" w:rsidRPr="003E075D" w:rsidRDefault="00963021" w:rsidP="004B166C">
      <w:pPr>
        <w:widowControl w:val="0"/>
        <w:spacing w:before="60" w:after="60" w:line="360" w:lineRule="exact"/>
        <w:ind w:firstLine="720"/>
        <w:rPr>
          <w:color w:val="000000" w:themeColor="text1"/>
          <w:sz w:val="28"/>
          <w:szCs w:val="28"/>
          <w:lang w:val="sq-AL"/>
        </w:rPr>
      </w:pPr>
      <w:r w:rsidRPr="003E075D">
        <w:rPr>
          <w:color w:val="000000" w:themeColor="text1"/>
          <w:sz w:val="28"/>
          <w:szCs w:val="28"/>
          <w:lang w:val="sq-AL"/>
        </w:rPr>
        <w:t xml:space="preserve">Dự án được thi công trên khu đất </w:t>
      </w:r>
      <w:r w:rsidR="004656AC" w:rsidRPr="003E075D">
        <w:rPr>
          <w:color w:val="000000" w:themeColor="text1"/>
          <w:sz w:val="28"/>
          <w:szCs w:val="28"/>
          <w:lang w:val="sq-AL"/>
        </w:rPr>
        <w:t>có</w:t>
      </w:r>
      <w:r w:rsidRPr="003E075D">
        <w:rPr>
          <w:color w:val="000000" w:themeColor="text1"/>
          <w:sz w:val="28"/>
          <w:szCs w:val="28"/>
          <w:lang w:val="sq-AL"/>
        </w:rPr>
        <w:t xml:space="preserve"> nền đất tương đối bằng phẳng, xung quanh đã có các tuyến đường tiếp cận với các trục đườ</w:t>
      </w:r>
      <w:r w:rsidR="004656AC" w:rsidRPr="003E075D">
        <w:rPr>
          <w:color w:val="000000" w:themeColor="text1"/>
          <w:sz w:val="28"/>
          <w:szCs w:val="28"/>
          <w:lang w:val="sq-AL"/>
        </w:rPr>
        <w:t>ng chính (QL1A) v</w:t>
      </w:r>
      <w:r w:rsidRPr="003E075D">
        <w:rPr>
          <w:color w:val="000000" w:themeColor="text1"/>
          <w:sz w:val="28"/>
          <w:szCs w:val="28"/>
          <w:lang w:val="sq-AL"/>
        </w:rPr>
        <w:t>ới mặt bằng là đất cấp phối, đường nhựa...  nên rất thuận lợi trong tổ chức thi công, vận chuyển, tập kết nguyên vật liệu. Tuy nhiên, nhằm đảm bảo an toàn lao động, hạn chế tác động tới môi trường xung quanh trong quá trình thi công, Đại diện chủ đầu tư sẽ yêu cầu đơn vị thi công phải tuân thủ tuyệt đối các quy trình, quy phạm trong công tác xây dựng cơ bản.</w:t>
      </w:r>
    </w:p>
    <w:p w14:paraId="059583E2" w14:textId="51518BC4" w:rsidR="00963021" w:rsidRPr="003E075D" w:rsidRDefault="00963021" w:rsidP="004B166C">
      <w:pPr>
        <w:pStyle w:val="ListParagraph"/>
        <w:widowControl w:val="0"/>
        <w:spacing w:before="60" w:after="60" w:line="360" w:lineRule="exact"/>
        <w:ind w:left="0" w:firstLine="720"/>
        <w:rPr>
          <w:color w:val="000000" w:themeColor="text1"/>
          <w:sz w:val="28"/>
          <w:szCs w:val="28"/>
          <w:lang w:val="sq-AL"/>
        </w:rPr>
      </w:pPr>
      <w:r w:rsidRPr="003E075D">
        <w:rPr>
          <w:color w:val="000000" w:themeColor="text1"/>
          <w:sz w:val="28"/>
          <w:szCs w:val="28"/>
          <w:lang w:val="sq-AL"/>
        </w:rPr>
        <w:t xml:space="preserve">- Máy ủi ủi phong hóa kết hợp máy đào đào </w:t>
      </w:r>
      <w:r w:rsidRPr="003E075D">
        <w:rPr>
          <w:color w:val="000000" w:themeColor="text1"/>
          <w:sz w:val="28"/>
          <w:szCs w:val="28"/>
        </w:rPr>
        <w:t>bóc lớp phong hóa mặt bằng sâu 30cm</w:t>
      </w:r>
      <w:r w:rsidRPr="003E075D">
        <w:rPr>
          <w:color w:val="000000" w:themeColor="text1"/>
          <w:sz w:val="28"/>
          <w:szCs w:val="28"/>
          <w:lang w:val="sq-AL"/>
        </w:rPr>
        <w:t>, ủi gom về phía đường nội bộ; máy đào xúc lên xe chuyển ra bãi thải. Bãi thãi là</w:t>
      </w:r>
      <w:r w:rsidR="00A94882" w:rsidRPr="003E075D">
        <w:rPr>
          <w:color w:val="000000" w:themeColor="text1"/>
          <w:sz w:val="28"/>
          <w:szCs w:val="28"/>
          <w:lang w:val="sq-AL"/>
        </w:rPr>
        <w:t xml:space="preserve"> vị trí được chính quyền cho phép.</w:t>
      </w:r>
    </w:p>
    <w:p w14:paraId="53F13038" w14:textId="77777777" w:rsidR="00963021" w:rsidRPr="003E075D" w:rsidRDefault="00963021" w:rsidP="004B166C">
      <w:pPr>
        <w:pStyle w:val="ListParagraph"/>
        <w:widowControl w:val="0"/>
        <w:spacing w:before="60" w:after="60" w:line="360" w:lineRule="exact"/>
        <w:ind w:left="0" w:firstLine="720"/>
        <w:rPr>
          <w:color w:val="000000" w:themeColor="text1"/>
          <w:sz w:val="28"/>
          <w:szCs w:val="28"/>
          <w:lang w:val="sq-AL"/>
        </w:rPr>
      </w:pPr>
      <w:r w:rsidRPr="003E075D">
        <w:rPr>
          <w:color w:val="000000" w:themeColor="text1"/>
          <w:sz w:val="28"/>
          <w:szCs w:val="28"/>
          <w:lang w:val="sq-AL"/>
        </w:rPr>
        <w:t xml:space="preserve">- Thi công các trục đường nội bộ để tạo mặt bằng thi công các hạng mục công trình khác. </w:t>
      </w:r>
    </w:p>
    <w:p w14:paraId="66D3BA3F" w14:textId="77777777" w:rsidR="00963021" w:rsidRPr="003E075D" w:rsidRDefault="00963021" w:rsidP="004B166C">
      <w:pPr>
        <w:widowControl w:val="0"/>
        <w:spacing w:before="60" w:after="60" w:line="360" w:lineRule="exact"/>
        <w:ind w:firstLine="720"/>
        <w:rPr>
          <w:color w:val="000000" w:themeColor="text1"/>
          <w:sz w:val="28"/>
          <w:szCs w:val="28"/>
        </w:rPr>
      </w:pPr>
      <w:r w:rsidRPr="003E075D">
        <w:rPr>
          <w:color w:val="000000" w:themeColor="text1"/>
          <w:sz w:val="28"/>
          <w:szCs w:val="28"/>
          <w:lang w:val="vi-VN"/>
        </w:rPr>
        <w:t xml:space="preserve">- Tiến hành san lấp, các lớp đắp </w:t>
      </w:r>
      <w:r w:rsidRPr="003E075D">
        <w:rPr>
          <w:color w:val="000000" w:themeColor="text1"/>
          <w:sz w:val="28"/>
          <w:szCs w:val="28"/>
          <w:lang w:val="sq-AL"/>
        </w:rPr>
        <w:t xml:space="preserve">cát bù </w:t>
      </w:r>
      <w:r w:rsidRPr="003E075D">
        <w:rPr>
          <w:color w:val="000000" w:themeColor="text1"/>
          <w:sz w:val="28"/>
          <w:szCs w:val="28"/>
          <w:lang w:val="vi-VN"/>
        </w:rPr>
        <w:t>có chiều dày không quá 30cm, độ chặt đầm nén K ≥ 0,85. Sau đó đổ đất tiến hành san ủi và dùng dùng lu để lu lèn.</w:t>
      </w:r>
      <w:r w:rsidRPr="003E075D">
        <w:rPr>
          <w:color w:val="000000" w:themeColor="text1"/>
          <w:sz w:val="28"/>
          <w:szCs w:val="28"/>
        </w:rPr>
        <w:t xml:space="preserve"> Quá trình thi công san nền vẫn tôn trọng địa hình tự nhiên, tạo cảnh quan phục vụ mục đích phát triển du lịch trong tương lai của dự án. Cao độ san nền được khống chế tương đương với cao độ của các tuyến đường giao thông, dao động từ 4,5 - 17,5m, hướng thấp dần từ Tây sang Đông, độ dốc san nền tối thiểu là 0,4%. </w:t>
      </w:r>
    </w:p>
    <w:p w14:paraId="639CDDEC" w14:textId="77777777" w:rsidR="00963021" w:rsidRPr="003E075D" w:rsidRDefault="00963021" w:rsidP="004B166C">
      <w:pPr>
        <w:widowControl w:val="0"/>
        <w:spacing w:before="60" w:after="60" w:line="360" w:lineRule="exact"/>
        <w:ind w:firstLine="720"/>
        <w:rPr>
          <w:color w:val="000000" w:themeColor="text1"/>
          <w:sz w:val="28"/>
          <w:szCs w:val="28"/>
        </w:rPr>
      </w:pPr>
      <w:r w:rsidRPr="003E075D">
        <w:rPr>
          <w:color w:val="000000" w:themeColor="text1"/>
          <w:sz w:val="28"/>
          <w:szCs w:val="28"/>
          <w:lang w:val="vi-VN" w:eastAsia="zh-CN"/>
        </w:rPr>
        <w:t xml:space="preserve">Áp dụng biện pháp thi công đào, đắp đất làm các tuyến đường, san nền theo hình thức cuốn chiếu, bắt đầu </w:t>
      </w:r>
      <w:r w:rsidRPr="003E075D">
        <w:rPr>
          <w:color w:val="000000" w:themeColor="text1"/>
          <w:sz w:val="28"/>
          <w:szCs w:val="28"/>
          <w:lang w:val="vi-VN"/>
        </w:rPr>
        <w:t xml:space="preserve">từ </w:t>
      </w:r>
      <w:r w:rsidRPr="003E075D">
        <w:rPr>
          <w:color w:val="000000" w:themeColor="text1"/>
          <w:sz w:val="28"/>
          <w:szCs w:val="28"/>
        </w:rPr>
        <w:t>Bắc</w:t>
      </w:r>
      <w:r w:rsidRPr="003E075D">
        <w:rPr>
          <w:color w:val="000000" w:themeColor="text1"/>
          <w:sz w:val="28"/>
          <w:szCs w:val="28"/>
          <w:lang w:val="vi-VN"/>
        </w:rPr>
        <w:t xml:space="preserve"> xuống </w:t>
      </w:r>
      <w:r w:rsidRPr="003E075D">
        <w:rPr>
          <w:color w:val="000000" w:themeColor="text1"/>
          <w:sz w:val="28"/>
          <w:szCs w:val="28"/>
        </w:rPr>
        <w:t>Nam</w:t>
      </w:r>
      <w:r w:rsidRPr="003E075D">
        <w:rPr>
          <w:color w:val="000000" w:themeColor="text1"/>
          <w:sz w:val="28"/>
          <w:szCs w:val="28"/>
          <w:lang w:val="vi-VN"/>
        </w:rPr>
        <w:t xml:space="preserve"> khu đất </w:t>
      </w:r>
      <w:r w:rsidRPr="003E075D">
        <w:rPr>
          <w:color w:val="000000" w:themeColor="text1"/>
          <w:sz w:val="28"/>
          <w:szCs w:val="28"/>
          <w:lang w:val="vi-VN" w:eastAsia="zh-CN"/>
        </w:rPr>
        <w:t>để hạn chế khối lượng lớn đất đào đắp, san gạt vào cùng một thời điểm nhằm hạn chế lượng bụi phát tán trên diện tích rộng</w:t>
      </w:r>
      <w:r w:rsidRPr="003E075D">
        <w:rPr>
          <w:color w:val="000000" w:themeColor="text1"/>
          <w:sz w:val="28"/>
          <w:szCs w:val="28"/>
          <w:lang w:val="vi-VN"/>
        </w:rPr>
        <w:t>.</w:t>
      </w:r>
    </w:p>
    <w:p w14:paraId="13FA9B2D" w14:textId="77777777" w:rsidR="00963021" w:rsidRPr="003E075D" w:rsidRDefault="00963021"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Khu vực đào: Dùng máy ủi, ủi đất sang khu vực đắp tới cos thiết kế sau đó lu lèn đạt độ chặt K ≥ 0,85.</w:t>
      </w:r>
    </w:p>
    <w:p w14:paraId="101FCB2B" w14:textId="77777777" w:rsidR="00963021" w:rsidRPr="003E075D" w:rsidRDefault="00963021" w:rsidP="004B166C">
      <w:pPr>
        <w:widowControl w:val="0"/>
        <w:spacing w:before="60" w:after="60" w:line="360" w:lineRule="exact"/>
        <w:ind w:firstLine="720"/>
        <w:rPr>
          <w:color w:val="000000" w:themeColor="text1"/>
          <w:sz w:val="28"/>
          <w:szCs w:val="28"/>
        </w:rPr>
      </w:pPr>
      <w:r w:rsidRPr="003E075D">
        <w:rPr>
          <w:color w:val="000000" w:themeColor="text1"/>
          <w:sz w:val="28"/>
          <w:szCs w:val="28"/>
          <w:lang w:val="vi-VN"/>
        </w:rPr>
        <w:t>Khu vực san gạt cục bộ: Sau khi phát quang, đào gốc cây, san gạt cục bộ tạo phẳng tiến hành lu lèn đạt độ chặt K ≥ 0,85.</w:t>
      </w:r>
    </w:p>
    <w:p w14:paraId="39C0679B" w14:textId="254AF5D6" w:rsidR="00963021" w:rsidRPr="003E075D" w:rsidRDefault="00963021" w:rsidP="004B166C">
      <w:pPr>
        <w:widowControl w:val="0"/>
        <w:spacing w:before="60" w:after="60" w:line="360" w:lineRule="exact"/>
        <w:ind w:firstLine="720"/>
        <w:outlineLvl w:val="2"/>
        <w:rPr>
          <w:rFonts w:eastAsia="Times New Roman"/>
          <w:b/>
          <w:bCs/>
          <w:i/>
          <w:color w:val="000000" w:themeColor="text1"/>
          <w:sz w:val="28"/>
          <w:szCs w:val="28"/>
          <w:lang w:val="vi-VN"/>
        </w:rPr>
      </w:pPr>
      <w:bookmarkStart w:id="684" w:name="_Toc113523552"/>
      <w:r w:rsidRPr="003E075D">
        <w:rPr>
          <w:rFonts w:eastAsia="Times New Roman"/>
          <w:b/>
          <w:bCs/>
          <w:i/>
          <w:color w:val="000000" w:themeColor="text1"/>
          <w:sz w:val="28"/>
          <w:szCs w:val="28"/>
          <w:lang w:val="nl-NL"/>
        </w:rPr>
        <w:t>1.</w:t>
      </w:r>
      <w:r w:rsidRPr="003E075D">
        <w:rPr>
          <w:rFonts w:eastAsia="Times New Roman"/>
          <w:b/>
          <w:bCs/>
          <w:i/>
          <w:color w:val="000000" w:themeColor="text1"/>
          <w:sz w:val="28"/>
          <w:szCs w:val="28"/>
          <w:lang w:val="vi-VN"/>
        </w:rPr>
        <w:t>5</w:t>
      </w:r>
      <w:r w:rsidRPr="003E075D">
        <w:rPr>
          <w:rFonts w:eastAsia="Times New Roman"/>
          <w:b/>
          <w:bCs/>
          <w:i/>
          <w:color w:val="000000" w:themeColor="text1"/>
          <w:sz w:val="28"/>
          <w:szCs w:val="28"/>
        </w:rPr>
        <w:t>.</w:t>
      </w:r>
      <w:r w:rsidRPr="003E075D">
        <w:rPr>
          <w:rFonts w:eastAsia="Times New Roman"/>
          <w:b/>
          <w:bCs/>
          <w:i/>
          <w:color w:val="000000" w:themeColor="text1"/>
          <w:sz w:val="28"/>
          <w:szCs w:val="28"/>
          <w:lang w:val="vi-VN"/>
        </w:rPr>
        <w:t>4.</w:t>
      </w:r>
      <w:r w:rsidRPr="003E075D">
        <w:rPr>
          <w:rFonts w:eastAsia="Times New Roman"/>
          <w:b/>
          <w:bCs/>
          <w:i/>
          <w:color w:val="000000" w:themeColor="text1"/>
          <w:sz w:val="28"/>
          <w:szCs w:val="28"/>
          <w:lang w:val="nl-NL"/>
        </w:rPr>
        <w:t xml:space="preserve"> </w:t>
      </w:r>
      <w:r w:rsidRPr="003E075D">
        <w:rPr>
          <w:rFonts w:eastAsia="Calibri"/>
          <w:b/>
          <w:i/>
          <w:color w:val="000000" w:themeColor="text1"/>
          <w:sz w:val="28"/>
          <w:szCs w:val="28"/>
          <w:lang w:val="cs-CZ"/>
        </w:rPr>
        <w:t>Công tác thi công phần công trình khách sạn, TMDV...</w:t>
      </w:r>
      <w:bookmarkEnd w:id="684"/>
    </w:p>
    <w:p w14:paraId="7C819A2A" w14:textId="7E97970F" w:rsidR="00631D1B" w:rsidRPr="003E075D" w:rsidRDefault="002E30A0" w:rsidP="004B166C">
      <w:pPr>
        <w:spacing w:before="60" w:after="60" w:line="360" w:lineRule="exact"/>
        <w:ind w:firstLine="720"/>
        <w:rPr>
          <w:rFonts w:eastAsia="Calibri"/>
          <w:color w:val="000000" w:themeColor="text1"/>
          <w:sz w:val="28"/>
          <w:szCs w:val="28"/>
          <w:lang w:val="cs-CZ"/>
        </w:rPr>
      </w:pPr>
      <w:r w:rsidRPr="003E075D">
        <w:rPr>
          <w:color w:val="000000" w:themeColor="text1"/>
          <w:sz w:val="28"/>
          <w:szCs w:val="28"/>
          <w:lang w:val="vi-VN" w:eastAsia="zh-CN"/>
        </w:rPr>
        <w:t xml:space="preserve">Áp dụng biện pháp thi công làm các tuyến đường, các khu theo hình thức cuốn chiếu, bắt đầu </w:t>
      </w:r>
      <w:r w:rsidRPr="003E075D">
        <w:rPr>
          <w:color w:val="000000" w:themeColor="text1"/>
          <w:sz w:val="28"/>
          <w:szCs w:val="28"/>
          <w:lang w:val="vi-VN"/>
        </w:rPr>
        <w:t xml:space="preserve">từ </w:t>
      </w:r>
      <w:r w:rsidRPr="003E075D">
        <w:rPr>
          <w:color w:val="000000" w:themeColor="text1"/>
          <w:sz w:val="28"/>
          <w:szCs w:val="28"/>
        </w:rPr>
        <w:t>Bắc</w:t>
      </w:r>
      <w:r w:rsidRPr="003E075D">
        <w:rPr>
          <w:color w:val="000000" w:themeColor="text1"/>
          <w:sz w:val="28"/>
          <w:szCs w:val="28"/>
          <w:lang w:val="vi-VN"/>
        </w:rPr>
        <w:t xml:space="preserve"> xuống </w:t>
      </w:r>
      <w:r w:rsidRPr="003E075D">
        <w:rPr>
          <w:color w:val="000000" w:themeColor="text1"/>
          <w:sz w:val="28"/>
          <w:szCs w:val="28"/>
        </w:rPr>
        <w:t>Nam</w:t>
      </w:r>
      <w:r w:rsidR="004656AC" w:rsidRPr="003E075D">
        <w:rPr>
          <w:color w:val="000000" w:themeColor="text1"/>
          <w:sz w:val="28"/>
          <w:szCs w:val="28"/>
        </w:rPr>
        <w:t>, từ Tây sang Đông</w:t>
      </w:r>
      <w:r w:rsidRPr="003E075D">
        <w:rPr>
          <w:color w:val="000000" w:themeColor="text1"/>
          <w:sz w:val="28"/>
          <w:szCs w:val="28"/>
          <w:lang w:val="vi-VN"/>
        </w:rPr>
        <w:t>.</w:t>
      </w:r>
    </w:p>
    <w:p w14:paraId="1786E37E"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Thi công tường vây, cọc nhồi:</w:t>
      </w:r>
    </w:p>
    <w:p w14:paraId="2CD2068E" w14:textId="77777777" w:rsidR="00963021" w:rsidRPr="003E075D" w:rsidRDefault="00963021" w:rsidP="004B166C">
      <w:pPr>
        <w:widowControl w:val="0"/>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xml:space="preserve">- Sử dụng cọc khoan nhồi BTCT thi công bằng phương pháp khoan tạo lỗ </w:t>
      </w:r>
      <w:r w:rsidRPr="003E075D">
        <w:rPr>
          <w:rFonts w:eastAsia="Calibri"/>
          <w:color w:val="000000" w:themeColor="text1"/>
          <w:sz w:val="28"/>
          <w:szCs w:val="28"/>
          <w:lang w:val="cs-CZ"/>
        </w:rPr>
        <w:lastRenderedPageBreak/>
        <w:t>trong đất, giữ ổn định thành lỗ bằng dung dịch bentonite, dung dịch bentonite tuân thủ TCVN 9395:2012 - Cọc khoan nhồi thi công và nghiệm thu.</w:t>
      </w:r>
    </w:p>
    <w:p w14:paraId="10524EC1"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Tường vây, barret B800 thi công bằng phương pháp chia ra các tấm panel phù hợp với kích thước gầu khoan. Các lỗ khoan trong đất được giữ ổn định thành lỗ bằng dung dịch bentonite.</w:t>
      </w:r>
    </w:p>
    <w:p w14:paraId="40A3FB6F"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Giữa các tấm panel tường đặt gioăng cao su chống thấm liên kết.</w:t>
      </w:r>
    </w:p>
    <w:p w14:paraId="6DF1A970"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Đặt xốp chờ, thép chờ cho dầm móng, dầm sàn, sàn tầng hầm.</w:t>
      </w:r>
    </w:p>
    <w:p w14:paraId="6AFE1EE7"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Đặt các ống chờ kỹ thuật qua tường vây.</w:t>
      </w:r>
    </w:p>
    <w:p w14:paraId="31F46F71"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Loại cọc sử dụng: Cọc nhồi đường kính D800; sâu 40m; Cọc nhồi đường kính D1.500; sâu 52m;</w:t>
      </w:r>
    </w:p>
    <w:p w14:paraId="09640EB5"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Trước khi thi công cọc đại trà kiểm tra sức chịu tải thực tế của cọc. Đài được kết hợp hệ thống giằng nhằm giảm ảnh hưởng móng cọc lệch tâm, để chuyển tải trọng xuống lớp đất thích hợp với dạng công trình cao tầng tránh ảnh hưởng do sự sụt lún công trình khác, đảm bảo độ vững chắc và an toàn cho công trình.</w:t>
      </w:r>
    </w:p>
    <w:p w14:paraId="5E94E243" w14:textId="77777777" w:rsidR="00963021" w:rsidRPr="003E075D" w:rsidRDefault="00963021" w:rsidP="004B166C">
      <w:pPr>
        <w:spacing w:before="60" w:after="60" w:line="360" w:lineRule="exact"/>
        <w:ind w:firstLine="720"/>
        <w:rPr>
          <w:rFonts w:eastAsia="Calibri"/>
          <w:color w:val="000000" w:themeColor="text1"/>
          <w:sz w:val="28"/>
          <w:szCs w:val="28"/>
        </w:rPr>
      </w:pPr>
      <w:r w:rsidRPr="003E075D">
        <w:rPr>
          <w:rFonts w:eastAsia="Calibri"/>
          <w:color w:val="000000" w:themeColor="text1"/>
          <w:sz w:val="28"/>
          <w:szCs w:val="28"/>
          <w:lang w:val="cs-CZ"/>
        </w:rPr>
        <w:t xml:space="preserve">- Lượng bentonite sử dụng cho quá trình thi công loại cọc </w:t>
      </w:r>
      <w:r w:rsidRPr="003E075D">
        <w:rPr>
          <w:rFonts w:eastAsia="Calibri"/>
          <w:color w:val="000000" w:themeColor="text1"/>
          <w:sz w:val="28"/>
          <w:szCs w:val="28"/>
        </w:rPr>
        <w:t>khoan nhồi  đường kính 0,8m, chiều sâu 40m là 20,09m</w:t>
      </w:r>
      <w:r w:rsidRPr="003E075D">
        <w:rPr>
          <w:rFonts w:eastAsia="Calibri"/>
          <w:color w:val="000000" w:themeColor="text1"/>
          <w:sz w:val="28"/>
          <w:szCs w:val="28"/>
          <w:vertAlign w:val="superscript"/>
        </w:rPr>
        <w:t>3</w:t>
      </w:r>
      <w:r w:rsidRPr="003E075D">
        <w:rPr>
          <w:rFonts w:eastAsia="Calibri"/>
          <w:color w:val="000000" w:themeColor="text1"/>
          <w:sz w:val="28"/>
          <w:szCs w:val="28"/>
        </w:rPr>
        <w:t>/cọc; Cọc khoan nhồi đường kính 1,5m; chiều sâu 52m là 91,89m</w:t>
      </w:r>
      <w:r w:rsidRPr="003E075D">
        <w:rPr>
          <w:rFonts w:eastAsia="Calibri"/>
          <w:color w:val="000000" w:themeColor="text1"/>
          <w:sz w:val="28"/>
          <w:szCs w:val="28"/>
          <w:vertAlign w:val="superscript"/>
        </w:rPr>
        <w:t>3</w:t>
      </w:r>
      <w:r w:rsidRPr="003E075D">
        <w:rPr>
          <w:rFonts w:eastAsia="Calibri"/>
          <w:color w:val="000000" w:themeColor="text1"/>
          <w:sz w:val="28"/>
          <w:szCs w:val="28"/>
        </w:rPr>
        <w:t>/cọc.</w:t>
      </w:r>
    </w:p>
    <w:p w14:paraId="10B8FA23" w14:textId="77777777" w:rsidR="00963021" w:rsidRPr="003E075D" w:rsidRDefault="00963021" w:rsidP="004B166C">
      <w:pPr>
        <w:spacing w:before="60" w:after="60" w:line="360" w:lineRule="exact"/>
        <w:ind w:firstLine="720"/>
        <w:rPr>
          <w:rFonts w:eastAsia="Calibri"/>
          <w:i/>
          <w:color w:val="000000" w:themeColor="text1"/>
          <w:sz w:val="28"/>
          <w:szCs w:val="28"/>
          <w:lang w:val="cs-CZ"/>
        </w:rPr>
      </w:pPr>
      <w:r w:rsidRPr="003E075D">
        <w:rPr>
          <w:rFonts w:eastAsia="Calibri"/>
          <w:i/>
          <w:color w:val="000000" w:themeColor="text1"/>
          <w:sz w:val="28"/>
          <w:szCs w:val="28"/>
          <w:lang w:val="cs-CZ"/>
        </w:rPr>
        <w:t xml:space="preserve">* Công tác thi công kết cấu phần thân và hoàn thiện: </w:t>
      </w:r>
    </w:p>
    <w:p w14:paraId="2360C35E"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Công tác tổ chức thi công đảm bảo diễn ra liên tục và không bị chồng chéo. Quá trình thi công các hạng mục nhà thầu sẽ tiến hành thi công hệ giáo hoàn thiện mặt ngoài, mặt ngoài hệ giáo có căng lưới chống bụi 2 lớp đảm bảo các yêu cầu về vệ sinh môi trường. Trên hệ giáo ngoài bố trí các sàn công tác và hệ lưới có giá đỡ chống vật rơi tại các khu vực thi công. Vật tư cốt pha, thiết bị giáo ngoài được tập kết theo từng đợt.</w:t>
      </w:r>
    </w:p>
    <w:p w14:paraId="5233BEE5"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Các thiết bị thi công như máy hàn, máy trộn vữa được nhà thầu bố trí tại mặt bằng của tầng.</w:t>
      </w:r>
    </w:p>
    <w:p w14:paraId="262F378D"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Vật liệu xây dựng và hoàn thiện chủ yếu được sản xuất trong nước hoặc nhập ngoại với chất lượng và tính thẩm mỹ cao. Tường ngoài, tường và trần sử dụng sơn nước sau khi đã đánh nhẵn. Đường ống cấp nước và dây điện, dây điện thoại, cáp truyền hình được chôn ngầm trong tường. Về thiết bị công trình có thang máy, máy bơm nước, máy phát điện dự phòng (chỉ dùng để chạy trong trường hợp có sự cố về điện lưới) và các thiết bị phòng cháy chữa cháy. Thang máy dùng cho công trình là thang ngoại nhập chất lượng cao.</w:t>
      </w:r>
    </w:p>
    <w:p w14:paraId="7C72E653" w14:textId="77777777" w:rsidR="00963021" w:rsidRPr="003E075D" w:rsidRDefault="00963021" w:rsidP="004B166C">
      <w:pPr>
        <w:spacing w:before="60" w:after="60" w:line="360" w:lineRule="exact"/>
        <w:ind w:firstLine="720"/>
        <w:rPr>
          <w:rFonts w:eastAsia="Calibri"/>
          <w:color w:val="000000" w:themeColor="text1"/>
          <w:sz w:val="28"/>
          <w:szCs w:val="28"/>
          <w:lang w:val="cs-CZ"/>
        </w:rPr>
      </w:pPr>
      <w:r w:rsidRPr="003E075D">
        <w:rPr>
          <w:rFonts w:eastAsia="Calibri"/>
          <w:color w:val="000000" w:themeColor="text1"/>
          <w:sz w:val="28"/>
          <w:szCs w:val="28"/>
          <w:lang w:val="cs-CZ"/>
        </w:rPr>
        <w:t xml:space="preserve">Đối với các công trình biệt thự bungalow, khu nhà phố kết hợp nghỉ dưỡng, spa... có chiều cao từ 2-4 tầng. Áp dụng các biện pháp thi công thông thường, không áp dụng khoan cọc nhồi. </w:t>
      </w:r>
    </w:p>
    <w:p w14:paraId="28969424" w14:textId="1D24D717" w:rsidR="00ED3BC9" w:rsidRPr="003E075D" w:rsidRDefault="0036626D" w:rsidP="004B166C">
      <w:pPr>
        <w:spacing w:before="60" w:after="60" w:line="360" w:lineRule="exact"/>
        <w:ind w:firstLine="720"/>
        <w:outlineLvl w:val="1"/>
        <w:rPr>
          <w:rFonts w:eastAsia="Times New Roman"/>
          <w:b/>
          <w:bCs/>
          <w:color w:val="000000" w:themeColor="text1"/>
          <w:sz w:val="28"/>
          <w:szCs w:val="28"/>
          <w:lang w:val="pt-BR"/>
        </w:rPr>
      </w:pPr>
      <w:bookmarkStart w:id="685" w:name="_Toc42784403"/>
      <w:bookmarkStart w:id="686" w:name="_Toc43495831"/>
      <w:bookmarkStart w:id="687" w:name="_Toc113523553"/>
      <w:r w:rsidRPr="003E075D">
        <w:rPr>
          <w:rFonts w:eastAsia="Times New Roman"/>
          <w:b/>
          <w:bCs/>
          <w:color w:val="000000" w:themeColor="text1"/>
          <w:sz w:val="28"/>
          <w:szCs w:val="28"/>
          <w:lang w:val="pt-BR"/>
        </w:rPr>
        <w:t>1.</w:t>
      </w:r>
      <w:r w:rsidR="000A34C9" w:rsidRPr="003E075D">
        <w:rPr>
          <w:rFonts w:eastAsia="Times New Roman"/>
          <w:b/>
          <w:bCs/>
          <w:color w:val="000000" w:themeColor="text1"/>
          <w:sz w:val="28"/>
          <w:szCs w:val="28"/>
          <w:lang w:val="pt-BR"/>
        </w:rPr>
        <w:t>6</w:t>
      </w:r>
      <w:r w:rsidR="00ED3BC9" w:rsidRPr="003E075D">
        <w:rPr>
          <w:rFonts w:eastAsia="Times New Roman"/>
          <w:b/>
          <w:bCs/>
          <w:color w:val="000000" w:themeColor="text1"/>
          <w:sz w:val="28"/>
          <w:szCs w:val="28"/>
          <w:lang w:val="pt-BR"/>
        </w:rPr>
        <w:t xml:space="preserve">. Tiến độ, </w:t>
      </w:r>
      <w:r w:rsidR="00C32BCA" w:rsidRPr="003E075D">
        <w:rPr>
          <w:rFonts w:eastAsia="Times New Roman"/>
          <w:b/>
          <w:bCs/>
          <w:color w:val="000000" w:themeColor="text1"/>
          <w:sz w:val="28"/>
          <w:szCs w:val="28"/>
          <w:lang w:val="pt-BR"/>
        </w:rPr>
        <w:t>tổng mức</w:t>
      </w:r>
      <w:r w:rsidR="00ED3BC9" w:rsidRPr="003E075D">
        <w:rPr>
          <w:rFonts w:eastAsia="Times New Roman"/>
          <w:b/>
          <w:bCs/>
          <w:color w:val="000000" w:themeColor="text1"/>
          <w:sz w:val="28"/>
          <w:szCs w:val="28"/>
          <w:lang w:val="pt-BR"/>
        </w:rPr>
        <w:t xml:space="preserve"> đầu tư, tổ chức quản lý và thực hiện Dự án</w:t>
      </w:r>
      <w:bookmarkEnd w:id="685"/>
      <w:bookmarkEnd w:id="686"/>
      <w:bookmarkEnd w:id="687"/>
    </w:p>
    <w:p w14:paraId="33BE0385" w14:textId="27A3D145" w:rsidR="00ED3BC9" w:rsidRPr="003E075D" w:rsidRDefault="0036626D" w:rsidP="004B166C">
      <w:pPr>
        <w:widowControl w:val="0"/>
        <w:spacing w:before="60" w:after="60" w:line="360" w:lineRule="exact"/>
        <w:ind w:firstLine="720"/>
        <w:outlineLvl w:val="2"/>
        <w:rPr>
          <w:rFonts w:eastAsia="Times New Roman"/>
          <w:b/>
          <w:bCs/>
          <w:i/>
          <w:color w:val="000000" w:themeColor="text1"/>
          <w:sz w:val="28"/>
          <w:szCs w:val="28"/>
        </w:rPr>
      </w:pPr>
      <w:bookmarkStart w:id="688" w:name="_Toc42784404"/>
      <w:bookmarkStart w:id="689" w:name="_Toc43495832"/>
      <w:bookmarkStart w:id="690" w:name="_Toc113523554"/>
      <w:r w:rsidRPr="003E075D">
        <w:rPr>
          <w:rFonts w:eastAsia="Times New Roman"/>
          <w:b/>
          <w:bCs/>
          <w:i/>
          <w:color w:val="000000" w:themeColor="text1"/>
          <w:sz w:val="28"/>
          <w:szCs w:val="28"/>
        </w:rPr>
        <w:t>1.</w:t>
      </w:r>
      <w:r w:rsidR="000A34C9" w:rsidRPr="003E075D">
        <w:rPr>
          <w:rFonts w:eastAsia="Times New Roman"/>
          <w:b/>
          <w:bCs/>
          <w:i/>
          <w:color w:val="000000" w:themeColor="text1"/>
          <w:sz w:val="28"/>
          <w:szCs w:val="28"/>
        </w:rPr>
        <w:t>6</w:t>
      </w:r>
      <w:r w:rsidR="00ED3BC9" w:rsidRPr="003E075D">
        <w:rPr>
          <w:rFonts w:eastAsia="Times New Roman"/>
          <w:b/>
          <w:bCs/>
          <w:i/>
          <w:color w:val="000000" w:themeColor="text1"/>
          <w:sz w:val="28"/>
          <w:szCs w:val="28"/>
        </w:rPr>
        <w:t>.1. Tiến độ thực hiện Dự án</w:t>
      </w:r>
      <w:bookmarkEnd w:id="688"/>
      <w:bookmarkEnd w:id="689"/>
      <w:bookmarkEnd w:id="690"/>
    </w:p>
    <w:p w14:paraId="4ABDFB66" w14:textId="77777777" w:rsidR="00711907" w:rsidRPr="003E075D" w:rsidRDefault="00711907" w:rsidP="004B166C">
      <w:pPr>
        <w:spacing w:before="60" w:after="60" w:line="360" w:lineRule="exact"/>
        <w:ind w:firstLine="720"/>
        <w:rPr>
          <w:color w:val="000000" w:themeColor="text1"/>
          <w:sz w:val="28"/>
          <w:szCs w:val="28"/>
        </w:rPr>
      </w:pPr>
      <w:bookmarkStart w:id="691" w:name="_Toc398943579"/>
      <w:bookmarkStart w:id="692" w:name="_Toc398944038"/>
      <w:bookmarkStart w:id="693" w:name="_Toc398944259"/>
      <w:bookmarkStart w:id="694" w:name="_Toc399315887"/>
      <w:bookmarkStart w:id="695" w:name="_Toc437519605"/>
      <w:bookmarkStart w:id="696" w:name="_Toc448839595"/>
      <w:bookmarkStart w:id="697" w:name="_Toc448839755"/>
      <w:bookmarkStart w:id="698" w:name="_Toc449251393"/>
      <w:bookmarkStart w:id="699" w:name="_Toc449251546"/>
      <w:bookmarkStart w:id="700" w:name="_Toc449252256"/>
      <w:bookmarkStart w:id="701" w:name="_Toc449252576"/>
      <w:bookmarkStart w:id="702" w:name="_Toc449253519"/>
      <w:bookmarkStart w:id="703" w:name="_Toc449253889"/>
      <w:bookmarkStart w:id="704" w:name="_Toc497047417"/>
      <w:bookmarkStart w:id="705" w:name="_Toc42784405"/>
      <w:bookmarkStart w:id="706" w:name="_Toc43495833"/>
      <w:r w:rsidRPr="003E075D">
        <w:rPr>
          <w:color w:val="000000" w:themeColor="text1"/>
          <w:sz w:val="28"/>
          <w:szCs w:val="28"/>
        </w:rPr>
        <w:lastRenderedPageBreak/>
        <w:t>+ Khởi công xây dựng: Quý IV/2022.</w:t>
      </w:r>
    </w:p>
    <w:p w14:paraId="164265F0" w14:textId="12F13654" w:rsidR="00963021" w:rsidRPr="003E075D" w:rsidRDefault="00711907" w:rsidP="004B166C">
      <w:pPr>
        <w:spacing w:before="60" w:after="60" w:line="360" w:lineRule="exact"/>
        <w:ind w:firstLine="720"/>
        <w:rPr>
          <w:color w:val="000000" w:themeColor="text1"/>
          <w:sz w:val="28"/>
          <w:szCs w:val="28"/>
        </w:rPr>
      </w:pPr>
      <w:r w:rsidRPr="003E075D">
        <w:rPr>
          <w:color w:val="000000" w:themeColor="text1"/>
          <w:sz w:val="28"/>
          <w:szCs w:val="28"/>
        </w:rPr>
        <w:t>+ Dư kiến hoàn thành: Quý IV/2025.</w:t>
      </w:r>
    </w:p>
    <w:p w14:paraId="74B4A582" w14:textId="61329B46" w:rsidR="00ED3BC9" w:rsidRPr="003E075D" w:rsidRDefault="0036626D" w:rsidP="004B166C">
      <w:pPr>
        <w:widowControl w:val="0"/>
        <w:spacing w:before="60" w:after="60" w:line="360" w:lineRule="exact"/>
        <w:ind w:firstLine="720"/>
        <w:outlineLvl w:val="2"/>
        <w:rPr>
          <w:rFonts w:eastAsia="Times New Roman"/>
          <w:b/>
          <w:bCs/>
          <w:i/>
          <w:color w:val="000000" w:themeColor="text1"/>
          <w:sz w:val="28"/>
          <w:szCs w:val="28"/>
          <w:lang w:val="pt-BR"/>
        </w:rPr>
      </w:pPr>
      <w:bookmarkStart w:id="707" w:name="_Toc113523555"/>
      <w:r w:rsidRPr="003E075D">
        <w:rPr>
          <w:rFonts w:eastAsia="Times New Roman"/>
          <w:b/>
          <w:bCs/>
          <w:i/>
          <w:color w:val="000000" w:themeColor="text1"/>
          <w:sz w:val="28"/>
          <w:szCs w:val="28"/>
        </w:rPr>
        <w:t>1.</w:t>
      </w:r>
      <w:r w:rsidR="000A34C9" w:rsidRPr="003E075D">
        <w:rPr>
          <w:rFonts w:eastAsia="Times New Roman"/>
          <w:b/>
          <w:bCs/>
          <w:i/>
          <w:color w:val="000000" w:themeColor="text1"/>
          <w:sz w:val="28"/>
          <w:szCs w:val="28"/>
        </w:rPr>
        <w:t>6</w:t>
      </w:r>
      <w:r w:rsidR="00ED3BC9" w:rsidRPr="003E075D">
        <w:rPr>
          <w:rFonts w:eastAsia="Times New Roman"/>
          <w:b/>
          <w:bCs/>
          <w:i/>
          <w:color w:val="000000" w:themeColor="text1"/>
          <w:sz w:val="28"/>
          <w:szCs w:val="28"/>
        </w:rPr>
        <w:t>.2. Tổng mức đầu tư của Dự án</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5BCB476A" w14:textId="595B1D47" w:rsidR="004656AC" w:rsidRPr="003E075D" w:rsidRDefault="00963021" w:rsidP="004B166C">
      <w:pPr>
        <w:spacing w:before="60" w:after="60" w:line="360" w:lineRule="exact"/>
        <w:ind w:firstLine="720"/>
        <w:rPr>
          <w:color w:val="000000" w:themeColor="text1"/>
          <w:sz w:val="28"/>
          <w:szCs w:val="28"/>
          <w:lang w:eastAsia="ja-JP"/>
        </w:rPr>
      </w:pPr>
      <w:bookmarkStart w:id="708" w:name="_Toc398943582"/>
      <w:bookmarkStart w:id="709" w:name="_Toc398944041"/>
      <w:bookmarkStart w:id="710" w:name="_Toc398944262"/>
      <w:bookmarkStart w:id="711" w:name="_Toc399315890"/>
      <w:bookmarkStart w:id="712" w:name="_Toc437519606"/>
      <w:bookmarkStart w:id="713" w:name="_Toc448839596"/>
      <w:bookmarkStart w:id="714" w:name="_Toc448839756"/>
      <w:bookmarkStart w:id="715" w:name="_Toc449251394"/>
      <w:bookmarkStart w:id="716" w:name="_Toc449251547"/>
      <w:bookmarkStart w:id="717" w:name="_Toc449252257"/>
      <w:bookmarkStart w:id="718" w:name="_Toc449252577"/>
      <w:bookmarkStart w:id="719" w:name="_Toc449253520"/>
      <w:bookmarkStart w:id="720" w:name="_Toc449253890"/>
      <w:bookmarkStart w:id="721" w:name="_Toc497047419"/>
      <w:bookmarkStart w:id="722" w:name="_Toc42784406"/>
      <w:bookmarkStart w:id="723" w:name="_Toc43495834"/>
      <w:r w:rsidRPr="003E075D">
        <w:rPr>
          <w:color w:val="000000" w:themeColor="text1"/>
          <w:sz w:val="28"/>
          <w:szCs w:val="28"/>
          <w:lang w:eastAsia="ja-JP"/>
        </w:rPr>
        <w:t xml:space="preserve">- </w:t>
      </w:r>
      <w:r w:rsidR="004656AC" w:rsidRPr="003E075D">
        <w:rPr>
          <w:color w:val="000000" w:themeColor="text1"/>
          <w:sz w:val="28"/>
          <w:szCs w:val="28"/>
          <w:lang w:eastAsia="ja-JP"/>
        </w:rPr>
        <w:t>Tổng vốn đầu tư (giai đoạn này): 400.000.000.000đồng (Bốn trăm tỷ đồng)</w:t>
      </w:r>
    </w:p>
    <w:p w14:paraId="3C7D426E" w14:textId="207F93F0" w:rsidR="00ED3BC9" w:rsidRPr="003E075D" w:rsidRDefault="00ED3BC9" w:rsidP="004B166C">
      <w:pPr>
        <w:spacing w:before="60" w:after="60" w:line="360" w:lineRule="exact"/>
        <w:ind w:firstLine="720"/>
        <w:rPr>
          <w:rFonts w:eastAsia="Times New Roman"/>
          <w:b/>
          <w:bCs/>
          <w:i/>
          <w:color w:val="000000" w:themeColor="text1"/>
          <w:sz w:val="28"/>
          <w:szCs w:val="28"/>
        </w:rPr>
      </w:pPr>
      <w:r w:rsidRPr="003E075D">
        <w:rPr>
          <w:rFonts w:eastAsia="Times New Roman"/>
          <w:b/>
          <w:bCs/>
          <w:i/>
          <w:color w:val="000000" w:themeColor="text1"/>
          <w:sz w:val="28"/>
          <w:szCs w:val="28"/>
        </w:rPr>
        <w:t>1.</w:t>
      </w:r>
      <w:r w:rsidR="000A34C9" w:rsidRPr="003E075D">
        <w:rPr>
          <w:rFonts w:eastAsia="Times New Roman"/>
          <w:b/>
          <w:bCs/>
          <w:i/>
          <w:color w:val="000000" w:themeColor="text1"/>
          <w:sz w:val="28"/>
          <w:szCs w:val="28"/>
          <w:lang w:val="nl-NL"/>
        </w:rPr>
        <w:t>6</w:t>
      </w:r>
      <w:r w:rsidRPr="003E075D">
        <w:rPr>
          <w:rFonts w:eastAsia="Times New Roman"/>
          <w:b/>
          <w:bCs/>
          <w:i/>
          <w:color w:val="000000" w:themeColor="text1"/>
          <w:sz w:val="28"/>
          <w:szCs w:val="28"/>
          <w:lang w:val="nl-NL"/>
        </w:rPr>
        <w:t>.3</w:t>
      </w:r>
      <w:r w:rsidRPr="003E075D">
        <w:rPr>
          <w:rFonts w:eastAsia="Times New Roman"/>
          <w:b/>
          <w:bCs/>
          <w:i/>
          <w:color w:val="000000" w:themeColor="text1"/>
          <w:sz w:val="28"/>
          <w:szCs w:val="28"/>
        </w:rPr>
        <w:t>. Tổ chức quản lý và thực hiện Dự án</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638CB2F6" w14:textId="64086278" w:rsidR="00711907" w:rsidRPr="003E075D" w:rsidRDefault="00711907" w:rsidP="004B166C">
      <w:pPr>
        <w:spacing w:before="60" w:after="60" w:line="360" w:lineRule="exact"/>
        <w:ind w:firstLine="720"/>
        <w:rPr>
          <w:i/>
          <w:color w:val="000000" w:themeColor="text1"/>
          <w:sz w:val="28"/>
          <w:szCs w:val="28"/>
          <w:lang w:val="pt-BR"/>
        </w:rPr>
      </w:pPr>
      <w:bookmarkStart w:id="724" w:name="_Toc286317312"/>
      <w:bookmarkStart w:id="725" w:name="_Toc320867742"/>
      <w:bookmarkStart w:id="726" w:name="_Toc321986759"/>
      <w:bookmarkStart w:id="727" w:name="_Toc321987092"/>
      <w:bookmarkStart w:id="728" w:name="_Toc321987258"/>
      <w:bookmarkStart w:id="729" w:name="_Toc321987425"/>
      <w:bookmarkStart w:id="730" w:name="_Toc321987592"/>
      <w:bookmarkStart w:id="731" w:name="_Toc322526166"/>
      <w:bookmarkStart w:id="732" w:name="_Toc326742364"/>
      <w:bookmarkStart w:id="733" w:name="_Toc326916952"/>
      <w:bookmarkStart w:id="734" w:name="_Toc327271740"/>
      <w:bookmarkStart w:id="735" w:name="_Toc329028844"/>
      <w:bookmarkStart w:id="736" w:name="_Toc333306215"/>
      <w:bookmarkStart w:id="737" w:name="_Toc333926492"/>
      <w:bookmarkStart w:id="738" w:name="_Toc346630994"/>
      <w:bookmarkStart w:id="739" w:name="_Toc351058644"/>
      <w:bookmarkStart w:id="740" w:name="_Toc397777942"/>
      <w:bookmarkStart w:id="741" w:name="_Toc398248025"/>
      <w:bookmarkStart w:id="742" w:name="_Toc398625964"/>
      <w:bookmarkStart w:id="743" w:name="_Toc398943583"/>
      <w:bookmarkStart w:id="744" w:name="_Toc398944042"/>
      <w:bookmarkStart w:id="745" w:name="_Toc398944263"/>
      <w:bookmarkStart w:id="746" w:name="_Toc399315891"/>
      <w:bookmarkStart w:id="747" w:name="_Toc437519609"/>
      <w:bookmarkStart w:id="748" w:name="_Toc448839598"/>
      <w:bookmarkStart w:id="749" w:name="_Toc448839758"/>
      <w:bookmarkStart w:id="750" w:name="_Toc449251395"/>
      <w:bookmarkStart w:id="751" w:name="_Toc449251548"/>
      <w:bookmarkStart w:id="752" w:name="_Toc449252258"/>
      <w:bookmarkStart w:id="753" w:name="_Toc449252578"/>
      <w:bookmarkStart w:id="754" w:name="_Toc449253521"/>
      <w:bookmarkStart w:id="755" w:name="_Toc449253891"/>
      <w:bookmarkStart w:id="756" w:name="_Toc497047421"/>
      <w:bookmarkStart w:id="757" w:name="_Toc497048001"/>
      <w:bookmarkStart w:id="758" w:name="_Toc497048656"/>
      <w:bookmarkStart w:id="759" w:name="_Toc504291324"/>
      <w:bookmarkStart w:id="760" w:name="_Toc509761590"/>
      <w:bookmarkStart w:id="761" w:name="_Toc509952795"/>
      <w:bookmarkStart w:id="762" w:name="_Toc525551289"/>
      <w:bookmarkStart w:id="763" w:name="_Toc1202571"/>
      <w:bookmarkStart w:id="764" w:name="_Toc1226691"/>
      <w:bookmarkStart w:id="765" w:name="_Toc13497377"/>
      <w:bookmarkStart w:id="766" w:name="_Toc13519944"/>
      <w:bookmarkStart w:id="767" w:name="_Toc18418330"/>
      <w:bookmarkStart w:id="768" w:name="_Toc18485209"/>
      <w:bookmarkStart w:id="769" w:name="_Toc26765518"/>
      <w:bookmarkStart w:id="770" w:name="_Toc28077009"/>
      <w:bookmarkStart w:id="771" w:name="_Toc31554554"/>
      <w:bookmarkStart w:id="772" w:name="_Toc32821572"/>
      <w:bookmarkStart w:id="773" w:name="_Toc33457924"/>
      <w:bookmarkStart w:id="774" w:name="_Toc37839943"/>
      <w:bookmarkStart w:id="775" w:name="_Toc38032929"/>
      <w:bookmarkStart w:id="776" w:name="_Toc42784415"/>
      <w:bookmarkStart w:id="777" w:name="_Toc43495843"/>
      <w:r w:rsidRPr="003E075D">
        <w:rPr>
          <w:i/>
          <w:color w:val="000000" w:themeColor="text1"/>
          <w:sz w:val="28"/>
          <w:szCs w:val="28"/>
          <w:lang w:val="pt-BR"/>
        </w:rPr>
        <w:t>*Trong giai đoạn xây dựng:</w:t>
      </w:r>
    </w:p>
    <w:p w14:paraId="64FD558C" w14:textId="500B7B79" w:rsidR="00963021" w:rsidRPr="003E075D" w:rsidRDefault="00963021" w:rsidP="004B166C">
      <w:pPr>
        <w:numPr>
          <w:ilvl w:val="0"/>
          <w:numId w:val="13"/>
        </w:numPr>
        <w:spacing w:before="60" w:after="60" w:line="360" w:lineRule="exact"/>
        <w:ind w:left="0" w:firstLine="720"/>
        <w:rPr>
          <w:color w:val="000000" w:themeColor="text1"/>
          <w:sz w:val="28"/>
          <w:szCs w:val="28"/>
          <w:lang w:val="pt-BR"/>
        </w:rPr>
      </w:pPr>
      <w:r w:rsidRPr="003E075D">
        <w:rPr>
          <w:color w:val="000000" w:themeColor="text1"/>
          <w:sz w:val="28"/>
          <w:szCs w:val="28"/>
          <w:lang w:val="pt-BR"/>
        </w:rPr>
        <w:t>Quyết định phê duyệt dự án đầu tư : UBND tỉnh Quảng Bình.</w:t>
      </w:r>
    </w:p>
    <w:p w14:paraId="65C7D072" w14:textId="356B86C2" w:rsidR="00963021" w:rsidRPr="003E075D" w:rsidRDefault="00963021" w:rsidP="004B166C">
      <w:pPr>
        <w:numPr>
          <w:ilvl w:val="0"/>
          <w:numId w:val="13"/>
        </w:numPr>
        <w:spacing w:before="60" w:after="60" w:line="360" w:lineRule="exact"/>
        <w:ind w:left="0" w:firstLine="720"/>
        <w:rPr>
          <w:color w:val="000000" w:themeColor="text1"/>
          <w:sz w:val="28"/>
          <w:szCs w:val="28"/>
          <w:lang w:val="pt-BR"/>
        </w:rPr>
      </w:pPr>
      <w:r w:rsidRPr="003E075D">
        <w:rPr>
          <w:color w:val="000000" w:themeColor="text1"/>
          <w:sz w:val="28"/>
          <w:szCs w:val="28"/>
          <w:lang w:val="pt-BR"/>
        </w:rPr>
        <w:t xml:space="preserve">Chủ đầu tư: Công ty TNHH </w:t>
      </w:r>
      <w:r w:rsidR="004656AC" w:rsidRPr="003E075D">
        <w:rPr>
          <w:color w:val="000000" w:themeColor="text1"/>
          <w:sz w:val="28"/>
          <w:szCs w:val="28"/>
          <w:lang w:val="pt-BR"/>
        </w:rPr>
        <w:t>Đầu tư Linh Việt Nam</w:t>
      </w:r>
      <w:r w:rsidRPr="003E075D">
        <w:rPr>
          <w:color w:val="000000" w:themeColor="text1"/>
          <w:sz w:val="28"/>
          <w:szCs w:val="28"/>
          <w:lang w:val="pt-BR"/>
        </w:rPr>
        <w:t>.</w:t>
      </w:r>
    </w:p>
    <w:p w14:paraId="3D949788" w14:textId="4DA619B6" w:rsidR="00963021" w:rsidRPr="003E075D" w:rsidRDefault="00963021" w:rsidP="004B166C">
      <w:pPr>
        <w:numPr>
          <w:ilvl w:val="0"/>
          <w:numId w:val="13"/>
        </w:numPr>
        <w:spacing w:before="60" w:after="60" w:line="360" w:lineRule="exact"/>
        <w:ind w:left="0" w:firstLine="720"/>
        <w:rPr>
          <w:color w:val="000000" w:themeColor="text1"/>
          <w:sz w:val="28"/>
          <w:szCs w:val="28"/>
          <w:lang w:val="pt-BR"/>
        </w:rPr>
      </w:pPr>
      <w:r w:rsidRPr="003E075D">
        <w:rPr>
          <w:color w:val="000000" w:themeColor="text1"/>
          <w:sz w:val="28"/>
          <w:szCs w:val="28"/>
          <w:lang w:val="pt-BR"/>
        </w:rPr>
        <w:t xml:space="preserve">Tư vấn thiết kế lập dự án: Công ty </w:t>
      </w:r>
      <w:r w:rsidR="004656AC" w:rsidRPr="003E075D">
        <w:rPr>
          <w:color w:val="000000" w:themeColor="text1"/>
          <w:sz w:val="28"/>
          <w:szCs w:val="28"/>
          <w:lang w:val="pt-BR"/>
        </w:rPr>
        <w:t>cổ phần DNA</w:t>
      </w:r>
      <w:r w:rsidRPr="003E075D">
        <w:rPr>
          <w:color w:val="000000" w:themeColor="text1"/>
          <w:sz w:val="28"/>
          <w:szCs w:val="28"/>
          <w:lang w:val="pt-BR"/>
        </w:rPr>
        <w:t>.</w:t>
      </w:r>
    </w:p>
    <w:p w14:paraId="08860863" w14:textId="77777777" w:rsidR="00963021" w:rsidRPr="003E075D" w:rsidRDefault="00963021" w:rsidP="004B166C">
      <w:pPr>
        <w:numPr>
          <w:ilvl w:val="0"/>
          <w:numId w:val="13"/>
        </w:numPr>
        <w:spacing w:before="60" w:after="60" w:line="360" w:lineRule="exact"/>
        <w:ind w:left="0" w:firstLine="720"/>
        <w:rPr>
          <w:color w:val="000000" w:themeColor="text1"/>
          <w:sz w:val="28"/>
          <w:szCs w:val="28"/>
          <w:lang w:val="pt-BR"/>
        </w:rPr>
      </w:pPr>
      <w:r w:rsidRPr="003E075D">
        <w:rPr>
          <w:color w:val="000000" w:themeColor="text1"/>
          <w:sz w:val="28"/>
          <w:szCs w:val="28"/>
          <w:lang w:val="pt-BR"/>
        </w:rPr>
        <w:t xml:space="preserve"> Đơn vị thẩm định Thiết kế cơ sở: Sở Xây dựng.</w:t>
      </w:r>
    </w:p>
    <w:p w14:paraId="18FC787D" w14:textId="3DDD762F" w:rsidR="00963021" w:rsidRPr="003E075D" w:rsidRDefault="00963021" w:rsidP="004B166C">
      <w:pPr>
        <w:numPr>
          <w:ilvl w:val="0"/>
          <w:numId w:val="13"/>
        </w:numPr>
        <w:spacing w:before="60" w:after="60" w:line="360" w:lineRule="exact"/>
        <w:ind w:left="0" w:firstLine="720"/>
        <w:rPr>
          <w:color w:val="000000" w:themeColor="text1"/>
          <w:sz w:val="28"/>
          <w:szCs w:val="28"/>
          <w:lang w:val="pt-BR"/>
        </w:rPr>
      </w:pPr>
      <w:r w:rsidRPr="003E075D">
        <w:rPr>
          <w:color w:val="000000" w:themeColor="text1"/>
          <w:sz w:val="28"/>
          <w:szCs w:val="28"/>
          <w:lang w:val="pt-BR"/>
        </w:rPr>
        <w:t xml:space="preserve">Đơn vị quản lý dự án: Công ty TNHH </w:t>
      </w:r>
      <w:r w:rsidR="004656AC" w:rsidRPr="003E075D">
        <w:rPr>
          <w:color w:val="000000" w:themeColor="text1"/>
          <w:sz w:val="28"/>
          <w:szCs w:val="28"/>
          <w:lang w:val="pt-BR"/>
        </w:rPr>
        <w:t>Đầu tư Linh Việt Nam</w:t>
      </w:r>
      <w:r w:rsidRPr="003E075D">
        <w:rPr>
          <w:color w:val="000000" w:themeColor="text1"/>
          <w:sz w:val="28"/>
          <w:szCs w:val="28"/>
          <w:lang w:val="pt-BR"/>
        </w:rPr>
        <w:t>.</w:t>
      </w:r>
    </w:p>
    <w:bookmarkStart w:id="778" w:name="_Toc518995782"/>
    <w:bookmarkStart w:id="779" w:name="_Toc467075762"/>
    <w:bookmarkStart w:id="780" w:name="_Toc459042505"/>
    <w:bookmarkStart w:id="781" w:name="_Toc451977733"/>
    <w:bookmarkStart w:id="782" w:name="_Toc451977473"/>
    <w:bookmarkStart w:id="783" w:name="_Toc435598909"/>
    <w:bookmarkStart w:id="784" w:name="_Toc425523267"/>
    <w:bookmarkStart w:id="785" w:name="_Toc14017747"/>
    <w:bookmarkStart w:id="786" w:name="_Toc21769962"/>
    <w:bookmarkStart w:id="787" w:name="_Toc28526303"/>
    <w:bookmarkStart w:id="788" w:name="_Toc39905550"/>
    <w:p w14:paraId="14622EFD" w14:textId="77777777" w:rsidR="00B14780" w:rsidRPr="003E075D" w:rsidRDefault="00963021" w:rsidP="00B14780">
      <w:pPr>
        <w:pStyle w:val="Caption"/>
        <w:keepNext/>
        <w:spacing w:after="0"/>
        <w:jc w:val="center"/>
        <w:rPr>
          <w:color w:val="000000" w:themeColor="text1"/>
        </w:rPr>
      </w:pPr>
      <w:r w:rsidRPr="003E075D">
        <w:rPr>
          <w:color w:val="000000" w:themeColor="text1"/>
        </w:rPr>
        <w:object w:dxaOrig="10997" w:dyaOrig="5724" w14:anchorId="495F383D">
          <v:shape id="_x0000_i1028" type="#_x0000_t75" style="width:453.65pt;height:236.95pt" o:ole="">
            <v:imagedata r:id="rId44" o:title=""/>
          </v:shape>
          <o:OLEObject Type="Embed" ProgID="Visio.Drawing.11" ShapeID="_x0000_i1028" DrawAspect="Content" ObjectID="_1724140981" r:id="rId45"/>
        </w:object>
      </w:r>
    </w:p>
    <w:p w14:paraId="0B7887AC" w14:textId="0FD49E84" w:rsidR="00B14780" w:rsidRPr="003E075D" w:rsidRDefault="00B14780" w:rsidP="00B14780">
      <w:pPr>
        <w:pStyle w:val="Caption"/>
        <w:jc w:val="center"/>
        <w:rPr>
          <w:color w:val="000000" w:themeColor="text1"/>
        </w:rPr>
      </w:pPr>
      <w:bookmarkStart w:id="789" w:name="_Toc113524109"/>
      <w:r w:rsidRPr="003E075D">
        <w:rPr>
          <w:i/>
          <w:color w:val="000000" w:themeColor="text1"/>
          <w:sz w:val="26"/>
          <w:szCs w:val="26"/>
        </w:rPr>
        <w:t xml:space="preserve">Hình 1. </w:t>
      </w:r>
      <w:r w:rsidRPr="003E075D">
        <w:rPr>
          <w:i/>
          <w:color w:val="000000" w:themeColor="text1"/>
          <w:sz w:val="26"/>
          <w:szCs w:val="26"/>
        </w:rPr>
        <w:fldChar w:fldCharType="begin"/>
      </w:r>
      <w:r w:rsidRPr="003E075D">
        <w:rPr>
          <w:i/>
          <w:color w:val="000000" w:themeColor="text1"/>
          <w:sz w:val="26"/>
          <w:szCs w:val="26"/>
        </w:rPr>
        <w:instrText xml:space="preserve"> SEQ Hình_1. \* ARABIC </w:instrText>
      </w:r>
      <w:r w:rsidRPr="003E075D">
        <w:rPr>
          <w:i/>
          <w:color w:val="000000" w:themeColor="text1"/>
          <w:sz w:val="26"/>
          <w:szCs w:val="26"/>
        </w:rPr>
        <w:fldChar w:fldCharType="separate"/>
      </w:r>
      <w:r w:rsidR="00773073">
        <w:rPr>
          <w:i/>
          <w:noProof/>
          <w:color w:val="000000" w:themeColor="text1"/>
          <w:sz w:val="26"/>
          <w:szCs w:val="26"/>
        </w:rPr>
        <w:t>4</w:t>
      </w:r>
      <w:r w:rsidRPr="003E075D">
        <w:rPr>
          <w:i/>
          <w:color w:val="000000" w:themeColor="text1"/>
          <w:sz w:val="26"/>
          <w:szCs w:val="26"/>
        </w:rPr>
        <w:fldChar w:fldCharType="end"/>
      </w:r>
      <w:r w:rsidRPr="003E075D">
        <w:rPr>
          <w:i/>
          <w:color w:val="000000" w:themeColor="text1"/>
          <w:sz w:val="26"/>
          <w:szCs w:val="26"/>
        </w:rPr>
        <w:t>.</w:t>
      </w:r>
      <w:r w:rsidRPr="003E075D">
        <w:rPr>
          <w:i/>
          <w:noProof/>
          <w:color w:val="000000" w:themeColor="text1"/>
          <w:sz w:val="26"/>
          <w:szCs w:val="26"/>
          <w:lang w:val="vi-VN"/>
        </w:rPr>
        <w:t xml:space="preserve"> Sơ đồ tổ chức quản lý trong giai đoạn thi công</w:t>
      </w:r>
      <w:bookmarkEnd w:id="789"/>
    </w:p>
    <w:bookmarkEnd w:id="778"/>
    <w:bookmarkEnd w:id="779"/>
    <w:bookmarkEnd w:id="780"/>
    <w:bookmarkEnd w:id="781"/>
    <w:bookmarkEnd w:id="782"/>
    <w:bookmarkEnd w:id="783"/>
    <w:bookmarkEnd w:id="784"/>
    <w:bookmarkEnd w:id="785"/>
    <w:bookmarkEnd w:id="786"/>
    <w:bookmarkEnd w:id="787"/>
    <w:bookmarkEnd w:id="788"/>
    <w:p w14:paraId="0DE42DDF" w14:textId="4208A078" w:rsidR="00963021" w:rsidRPr="003E075D" w:rsidRDefault="00963021" w:rsidP="004B166C">
      <w:pPr>
        <w:spacing w:before="60" w:after="60" w:line="360" w:lineRule="exact"/>
        <w:ind w:firstLine="720"/>
        <w:rPr>
          <w:color w:val="000000" w:themeColor="text1"/>
          <w:sz w:val="28"/>
          <w:szCs w:val="28"/>
          <w:lang w:val="vi-VN"/>
        </w:rPr>
      </w:pPr>
      <w:r w:rsidRPr="003E075D">
        <w:rPr>
          <w:color w:val="000000" w:themeColor="text1"/>
          <w:sz w:val="28"/>
          <w:szCs w:val="28"/>
          <w:lang w:val="vi-VN"/>
        </w:rPr>
        <w:t>Khi Dự án xây dựng, chế độ làm việc của dự án như sau:</w:t>
      </w:r>
      <w:r w:rsidR="00711907" w:rsidRPr="003E075D">
        <w:rPr>
          <w:color w:val="000000" w:themeColor="text1"/>
          <w:sz w:val="28"/>
          <w:szCs w:val="28"/>
        </w:rPr>
        <w:t xml:space="preserve"> Số lao động xây dựng tối đa </w:t>
      </w:r>
      <w:r w:rsidR="00D139F5" w:rsidRPr="003E075D">
        <w:rPr>
          <w:color w:val="000000" w:themeColor="text1"/>
          <w:sz w:val="28"/>
          <w:szCs w:val="28"/>
          <w:lang w:val="vi-VN"/>
        </w:rPr>
        <w:t>150</w:t>
      </w:r>
      <w:r w:rsidR="00711907" w:rsidRPr="003E075D">
        <w:rPr>
          <w:color w:val="000000" w:themeColor="text1"/>
          <w:sz w:val="28"/>
          <w:szCs w:val="28"/>
        </w:rPr>
        <w:t xml:space="preserve"> người và số giờ làm việc 8h/ngày.</w:t>
      </w:r>
    </w:p>
    <w:p w14:paraId="0AAF4B35" w14:textId="77777777" w:rsidR="00631D1B" w:rsidRPr="003E075D" w:rsidRDefault="00711907" w:rsidP="004B166C">
      <w:pPr>
        <w:pStyle w:val="ListParagraph"/>
        <w:widowControl w:val="0"/>
        <w:spacing w:before="60" w:after="60" w:line="360" w:lineRule="exact"/>
        <w:ind w:left="0" w:firstLine="720"/>
        <w:rPr>
          <w:i/>
          <w:noProof/>
          <w:color w:val="000000" w:themeColor="text1"/>
          <w:sz w:val="28"/>
          <w:szCs w:val="28"/>
          <w:lang w:val="de-AT"/>
        </w:rPr>
      </w:pPr>
      <w:r w:rsidRPr="003E075D">
        <w:rPr>
          <w:i/>
          <w:noProof/>
          <w:color w:val="000000" w:themeColor="text1"/>
          <w:sz w:val="28"/>
          <w:szCs w:val="28"/>
          <w:lang w:val="de-AT"/>
        </w:rPr>
        <w:t>* Trong giai đoạn hoạt động</w:t>
      </w:r>
    </w:p>
    <w:p w14:paraId="52AFB867" w14:textId="199669C7" w:rsidR="00711907" w:rsidRPr="003E075D" w:rsidRDefault="00631D1B" w:rsidP="004B166C">
      <w:pPr>
        <w:pStyle w:val="ListParagraph"/>
        <w:widowControl w:val="0"/>
        <w:spacing w:before="60" w:after="60" w:line="360" w:lineRule="exact"/>
        <w:ind w:left="0" w:firstLine="720"/>
        <w:rPr>
          <w:color w:val="000000" w:themeColor="text1"/>
          <w:sz w:val="28"/>
          <w:szCs w:val="28"/>
          <w:lang w:val="pl-PL"/>
        </w:rPr>
      </w:pPr>
      <w:r w:rsidRPr="003E075D">
        <w:rPr>
          <w:i/>
          <w:noProof/>
          <w:color w:val="000000" w:themeColor="text1"/>
          <w:sz w:val="28"/>
          <w:szCs w:val="28"/>
          <w:lang w:val="de-AT"/>
        </w:rPr>
        <w:t xml:space="preserve">- </w:t>
      </w:r>
      <w:r w:rsidR="00711907" w:rsidRPr="003E075D">
        <w:rPr>
          <w:color w:val="000000" w:themeColor="text1"/>
          <w:sz w:val="28"/>
          <w:szCs w:val="28"/>
          <w:lang w:val="pl-PL"/>
        </w:rPr>
        <w:t>Chủ dự án sẽ thành lập một đơn vị chuyên môn để thực hiện vận hành toàn bộ Khu du lịch.</w:t>
      </w:r>
    </w:p>
    <w:p w14:paraId="4A7776B7" w14:textId="26255B84" w:rsidR="00631D1B" w:rsidRPr="003E075D" w:rsidRDefault="00963021" w:rsidP="004B166C">
      <w:pPr>
        <w:spacing w:before="60" w:after="60" w:line="360" w:lineRule="exact"/>
        <w:ind w:firstLine="720"/>
        <w:jc w:val="center"/>
        <w:outlineLvl w:val="0"/>
        <w:rPr>
          <w:rFonts w:eastAsia="Times New Roman"/>
          <w:b/>
          <w:bCs/>
          <w:color w:val="000000" w:themeColor="text1"/>
          <w:kern w:val="36"/>
          <w:sz w:val="28"/>
          <w:szCs w:val="28"/>
        </w:rPr>
      </w:pPr>
      <w:r w:rsidRPr="003E075D">
        <w:rPr>
          <w:rFonts w:eastAsia="Times New Roman"/>
          <w:b/>
          <w:color w:val="000000" w:themeColor="text1"/>
          <w:kern w:val="36"/>
          <w:lang w:val="nb-NO"/>
        </w:rPr>
        <w:br w:type="page"/>
      </w:r>
      <w:bookmarkStart w:id="790" w:name="_Toc113523556"/>
      <w:r w:rsidR="00F161A6" w:rsidRPr="003E075D">
        <w:rPr>
          <w:rFonts w:eastAsia="Times New Roman"/>
          <w:b/>
          <w:color w:val="000000" w:themeColor="text1"/>
          <w:kern w:val="36"/>
          <w:sz w:val="28"/>
          <w:szCs w:val="28"/>
          <w:lang w:val="nb-NO"/>
        </w:rPr>
        <w:lastRenderedPageBreak/>
        <w:t>C</w:t>
      </w:r>
      <w:bookmarkEnd w:id="724"/>
      <w:r w:rsidR="00A71883" w:rsidRPr="003E075D">
        <w:rPr>
          <w:rFonts w:eastAsia="Times New Roman"/>
          <w:b/>
          <w:color w:val="000000" w:themeColor="text1"/>
          <w:kern w:val="36"/>
          <w:sz w:val="28"/>
          <w:szCs w:val="28"/>
          <w:lang w:val="nb-NO"/>
        </w:rPr>
        <w:t>HƯƠNG</w:t>
      </w:r>
      <w:r w:rsidR="00F161A6" w:rsidRPr="003E075D">
        <w:rPr>
          <w:rFonts w:eastAsia="Times New Roman"/>
          <w:b/>
          <w:color w:val="000000" w:themeColor="text1"/>
          <w:kern w:val="36"/>
          <w:sz w:val="28"/>
          <w:szCs w:val="28"/>
          <w:lang w:val="nb-NO"/>
        </w:rPr>
        <w:t xml:space="preserve"> 2</w:t>
      </w:r>
      <w:bookmarkStart w:id="791" w:name="_Toc425315701"/>
      <w:bookmarkStart w:id="792" w:name="_Toc430694915"/>
      <w:bookmarkStart w:id="793" w:name="_Toc437519610"/>
      <w:bookmarkStart w:id="794" w:name="_Toc448839599"/>
      <w:bookmarkStart w:id="795" w:name="_Toc448839759"/>
      <w:bookmarkStart w:id="796" w:name="_Toc449251396"/>
      <w:bookmarkStart w:id="797" w:name="_Toc449251549"/>
      <w:bookmarkStart w:id="798" w:name="_Toc449252259"/>
      <w:bookmarkStart w:id="799" w:name="_Toc449252579"/>
      <w:bookmarkStart w:id="800" w:name="_Toc449253522"/>
      <w:bookmarkStart w:id="801" w:name="_Toc449253892"/>
      <w:bookmarkStart w:id="802" w:name="_Toc497048002"/>
      <w:bookmarkStart w:id="803" w:name="_Toc497048657"/>
      <w:bookmarkStart w:id="804" w:name="_Toc504291325"/>
      <w:bookmarkStart w:id="805" w:name="_Toc509761591"/>
      <w:bookmarkStart w:id="806" w:name="_Toc509952796"/>
      <w:bookmarkStart w:id="807" w:name="_Toc525551290"/>
      <w:bookmarkStart w:id="808" w:name="_Toc1202572"/>
      <w:bookmarkStart w:id="809" w:name="_Toc1226692"/>
      <w:bookmarkStart w:id="810" w:name="_Toc13497378"/>
      <w:bookmarkStart w:id="811" w:name="_Toc13519945"/>
      <w:bookmarkStart w:id="812" w:name="_Toc294727419"/>
      <w:bookmarkStart w:id="813" w:name="_Toc298163323"/>
      <w:bookmarkStart w:id="814" w:name="_Toc320867743"/>
      <w:bookmarkStart w:id="815" w:name="_Toc321986760"/>
      <w:bookmarkStart w:id="816" w:name="_Toc321987093"/>
      <w:bookmarkStart w:id="817" w:name="_Toc321987259"/>
      <w:bookmarkStart w:id="818" w:name="_Toc321987426"/>
      <w:bookmarkStart w:id="819" w:name="_Toc321987593"/>
      <w:bookmarkStart w:id="820" w:name="_Toc322526167"/>
      <w:bookmarkStart w:id="821" w:name="_Toc326742365"/>
      <w:bookmarkStart w:id="822" w:name="_Toc326916953"/>
      <w:bookmarkStart w:id="823" w:name="_Toc327271741"/>
      <w:bookmarkStart w:id="824" w:name="_Toc329028845"/>
      <w:bookmarkStart w:id="825" w:name="_Toc333306216"/>
      <w:bookmarkStart w:id="826" w:name="_Toc333926493"/>
      <w:bookmarkStart w:id="827" w:name="_Toc346630995"/>
      <w:bookmarkStart w:id="828" w:name="_Toc351058645"/>
      <w:bookmarkStart w:id="829" w:name="_Toc387778666"/>
      <w:bookmarkStart w:id="830" w:name="_Toc397777943"/>
      <w:bookmarkStart w:id="831" w:name="_Toc398248026"/>
      <w:bookmarkStart w:id="832" w:name="_Toc398625965"/>
      <w:bookmarkStart w:id="833" w:name="_Toc398943584"/>
      <w:bookmarkStart w:id="834" w:name="_Toc398944043"/>
      <w:bookmarkStart w:id="835" w:name="_Toc398944264"/>
      <w:bookmarkStart w:id="836" w:name="_Toc399315892"/>
      <w:bookmarkStart w:id="837" w:name="_Toc18418331"/>
      <w:bookmarkStart w:id="838" w:name="_Toc18485210"/>
      <w:bookmarkStart w:id="839" w:name="_Toc26765519"/>
      <w:bookmarkStart w:id="840" w:name="_Toc28077010"/>
      <w:bookmarkStart w:id="841" w:name="_Toc31554555"/>
      <w:bookmarkStart w:id="842" w:name="_Toc32821573"/>
      <w:bookmarkStart w:id="843" w:name="_Toc33457925"/>
      <w:bookmarkStart w:id="844" w:name="_Toc37839944"/>
      <w:bookmarkStart w:id="845" w:name="_Toc38032930"/>
      <w:bookmarkStart w:id="846" w:name="_Toc42784416"/>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sidR="00711907" w:rsidRPr="003E075D">
        <w:rPr>
          <w:rFonts w:eastAsia="Times New Roman"/>
          <w:b/>
          <w:color w:val="000000" w:themeColor="text1"/>
          <w:kern w:val="36"/>
          <w:sz w:val="28"/>
          <w:szCs w:val="28"/>
          <w:lang w:val="nb-NO"/>
        </w:rPr>
        <w:br/>
      </w:r>
      <w:r w:rsidR="00F161A6" w:rsidRPr="003E075D">
        <w:rPr>
          <w:rFonts w:eastAsia="Times New Roman"/>
          <w:b/>
          <w:bCs/>
          <w:color w:val="000000" w:themeColor="text1"/>
          <w:kern w:val="36"/>
          <w:sz w:val="28"/>
          <w:szCs w:val="28"/>
          <w:lang w:val="nb-NO"/>
        </w:rPr>
        <w:t>ĐIỀU KIỆN TỰ NHIÊN</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00F161A6" w:rsidRPr="003E075D">
        <w:rPr>
          <w:rFonts w:eastAsia="Times New Roman"/>
          <w:b/>
          <w:bCs/>
          <w:color w:val="000000" w:themeColor="text1"/>
          <w:kern w:val="36"/>
          <w:sz w:val="28"/>
          <w:szCs w:val="28"/>
          <w:lang w:val="nb-NO"/>
        </w:rPr>
        <w:t xml:space="preserve">, </w:t>
      </w:r>
      <w:bookmarkStart w:id="847" w:name="_Toc425315702"/>
      <w:bookmarkStart w:id="848" w:name="_Toc430694916"/>
      <w:bookmarkStart w:id="849" w:name="_Toc437519611"/>
      <w:bookmarkStart w:id="850" w:name="_Toc448839600"/>
      <w:bookmarkStart w:id="851" w:name="_Toc448839760"/>
      <w:bookmarkStart w:id="852" w:name="_Toc449251397"/>
      <w:bookmarkStart w:id="853" w:name="_Toc449251550"/>
      <w:bookmarkStart w:id="854" w:name="_Toc449252260"/>
      <w:bookmarkStart w:id="855" w:name="_Toc449252580"/>
      <w:bookmarkStart w:id="856" w:name="_Toc449253523"/>
      <w:bookmarkStart w:id="857" w:name="_Toc449253893"/>
      <w:bookmarkStart w:id="858" w:name="_Toc509761592"/>
      <w:r w:rsidR="00F161A6" w:rsidRPr="003E075D">
        <w:rPr>
          <w:rFonts w:eastAsia="Times New Roman"/>
          <w:b/>
          <w:bCs/>
          <w:color w:val="000000" w:themeColor="text1"/>
          <w:kern w:val="36"/>
          <w:sz w:val="28"/>
          <w:szCs w:val="28"/>
          <w:lang w:val="nb-NO"/>
        </w:rPr>
        <w:t>KINH TẾ - XÃ HỘI</w:t>
      </w:r>
      <w:bookmarkStart w:id="859" w:name="_Toc42784417"/>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00A71883" w:rsidRPr="003E075D">
        <w:rPr>
          <w:rFonts w:eastAsia="Times New Roman"/>
          <w:b/>
          <w:color w:val="000000" w:themeColor="text1"/>
          <w:kern w:val="36"/>
          <w:sz w:val="28"/>
          <w:szCs w:val="28"/>
          <w:lang w:val="nb-NO"/>
        </w:rPr>
        <w:t xml:space="preserve"> </w:t>
      </w:r>
      <w:r w:rsidR="00711907" w:rsidRPr="003E075D">
        <w:rPr>
          <w:rFonts w:eastAsia="Times New Roman"/>
          <w:b/>
          <w:color w:val="000000" w:themeColor="text1"/>
          <w:kern w:val="36"/>
          <w:sz w:val="28"/>
          <w:szCs w:val="28"/>
          <w:lang w:val="nb-NO"/>
        </w:rPr>
        <w:br/>
      </w:r>
      <w:r w:rsidR="00F161A6" w:rsidRPr="003E075D">
        <w:rPr>
          <w:rFonts w:eastAsia="Times New Roman"/>
          <w:b/>
          <w:bCs/>
          <w:color w:val="000000" w:themeColor="text1"/>
          <w:kern w:val="36"/>
          <w:sz w:val="28"/>
          <w:szCs w:val="28"/>
          <w:lang w:val="nb-NO"/>
        </w:rPr>
        <w:t>VÀ HIỆN TRẠNG MÔI TRƯỜNG KHU VỰC THỰC HIỆN DỰ ÁN</w:t>
      </w:r>
      <w:bookmarkStart w:id="860" w:name="0.1__Toc240960290"/>
      <w:bookmarkStart w:id="861" w:name="_Toc320867754"/>
      <w:bookmarkStart w:id="862" w:name="_Toc321986771"/>
      <w:bookmarkStart w:id="863" w:name="_Toc321987104"/>
      <w:bookmarkStart w:id="864" w:name="_Toc321987270"/>
      <w:bookmarkStart w:id="865" w:name="_Toc321987437"/>
      <w:bookmarkStart w:id="866" w:name="_Toc321987604"/>
      <w:bookmarkStart w:id="867" w:name="_Toc322526178"/>
      <w:bookmarkStart w:id="868" w:name="_Toc326742376"/>
      <w:bookmarkStart w:id="869" w:name="_Toc326916964"/>
      <w:bookmarkStart w:id="870" w:name="_Toc327271752"/>
      <w:bookmarkStart w:id="871" w:name="_Toc329028856"/>
      <w:bookmarkStart w:id="872" w:name="_Toc333306227"/>
      <w:bookmarkStart w:id="873" w:name="_Toc333926504"/>
      <w:bookmarkStart w:id="874" w:name="_Toc346631006"/>
      <w:bookmarkStart w:id="875" w:name="_Toc351058656"/>
      <w:bookmarkStart w:id="876" w:name="_Toc397777955"/>
      <w:bookmarkStart w:id="877" w:name="_Toc398248038"/>
      <w:bookmarkStart w:id="878" w:name="_Toc398625977"/>
      <w:bookmarkStart w:id="879" w:name="_Toc398943596"/>
      <w:bookmarkStart w:id="880" w:name="_Toc398944055"/>
      <w:bookmarkStart w:id="881" w:name="_Toc398944276"/>
      <w:bookmarkStart w:id="882" w:name="_Toc399315904"/>
      <w:bookmarkStart w:id="883" w:name="_Toc437519624"/>
      <w:bookmarkStart w:id="884" w:name="_Toc448839609"/>
      <w:bookmarkStart w:id="885" w:name="_Toc448839769"/>
      <w:bookmarkStart w:id="886" w:name="_Toc449251408"/>
      <w:bookmarkStart w:id="887" w:name="_Toc449251561"/>
      <w:bookmarkStart w:id="888" w:name="_Toc449252269"/>
      <w:bookmarkStart w:id="889" w:name="_Toc449252589"/>
      <w:bookmarkStart w:id="890" w:name="_Toc449253532"/>
      <w:bookmarkStart w:id="891" w:name="_Toc449253902"/>
      <w:bookmarkStart w:id="892" w:name="_Toc497047441"/>
      <w:bookmarkStart w:id="893" w:name="_Toc42784418"/>
      <w:bookmarkStart w:id="894" w:name="_Toc43495844"/>
      <w:bookmarkStart w:id="895" w:name="_Toc280181947"/>
      <w:bookmarkStart w:id="896" w:name="_Toc294727420"/>
      <w:bookmarkStart w:id="897" w:name="_Toc298163324"/>
      <w:bookmarkStart w:id="898" w:name="_Toc320867744"/>
      <w:bookmarkStart w:id="899" w:name="_Toc321986761"/>
      <w:bookmarkStart w:id="900" w:name="_Toc321987094"/>
      <w:bookmarkStart w:id="901" w:name="_Toc321987260"/>
      <w:bookmarkStart w:id="902" w:name="_Toc321987427"/>
      <w:bookmarkStart w:id="903" w:name="_Toc321987594"/>
      <w:bookmarkStart w:id="904" w:name="_Toc322526168"/>
      <w:bookmarkStart w:id="905" w:name="_Toc326742366"/>
      <w:bookmarkStart w:id="906" w:name="_Toc326916954"/>
      <w:bookmarkStart w:id="907" w:name="_Toc327271742"/>
      <w:bookmarkStart w:id="908" w:name="_Toc329028846"/>
      <w:bookmarkStart w:id="909" w:name="_Toc333306217"/>
      <w:bookmarkStart w:id="910" w:name="_Toc333926494"/>
      <w:bookmarkStart w:id="911" w:name="_Toc346630996"/>
      <w:bookmarkStart w:id="912" w:name="_Toc351058646"/>
      <w:bookmarkStart w:id="913" w:name="_Toc397777944"/>
      <w:bookmarkStart w:id="914" w:name="_Toc398248027"/>
      <w:bookmarkStart w:id="915" w:name="_Toc398625966"/>
      <w:bookmarkStart w:id="916" w:name="_Toc398943585"/>
      <w:bookmarkStart w:id="917" w:name="_Toc398944044"/>
      <w:bookmarkStart w:id="918" w:name="_Toc398944265"/>
      <w:bookmarkStart w:id="919" w:name="_Toc399315893"/>
      <w:bookmarkStart w:id="920" w:name="_Toc437519612"/>
      <w:bookmarkStart w:id="921" w:name="_Toc448839601"/>
      <w:bookmarkStart w:id="922" w:name="_Toc448839761"/>
      <w:bookmarkStart w:id="923" w:name="_Toc449251398"/>
      <w:bookmarkStart w:id="924" w:name="_Toc449251551"/>
      <w:bookmarkStart w:id="925" w:name="_Toc449252261"/>
      <w:bookmarkStart w:id="926" w:name="_Toc449252581"/>
      <w:bookmarkStart w:id="927" w:name="_Toc449253524"/>
      <w:bookmarkStart w:id="928" w:name="_Toc449253894"/>
      <w:bookmarkStart w:id="929" w:name="_Toc497047424"/>
      <w:bookmarkEnd w:id="777"/>
      <w:bookmarkEnd w:id="790"/>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5F0BE0F3" w14:textId="317AAE24" w:rsidR="00F161A6" w:rsidRPr="003E075D" w:rsidRDefault="00F161A6" w:rsidP="004B166C">
      <w:pPr>
        <w:spacing w:before="60" w:after="60" w:line="360" w:lineRule="exact"/>
        <w:ind w:firstLine="720"/>
        <w:outlineLvl w:val="1"/>
        <w:rPr>
          <w:rFonts w:eastAsia="Times New Roman"/>
          <w:b/>
          <w:bCs/>
          <w:color w:val="000000" w:themeColor="text1"/>
          <w:sz w:val="28"/>
          <w:szCs w:val="28"/>
          <w:lang w:val="vi-VN"/>
        </w:rPr>
      </w:pPr>
      <w:bookmarkStart w:id="930" w:name="_Toc113523557"/>
      <w:r w:rsidRPr="003E075D">
        <w:rPr>
          <w:rFonts w:eastAsia="Times New Roman"/>
          <w:b/>
          <w:bCs/>
          <w:color w:val="000000" w:themeColor="text1"/>
          <w:sz w:val="28"/>
          <w:szCs w:val="28"/>
          <w:lang w:val="vi-VN"/>
        </w:rPr>
        <w:t>2.</w:t>
      </w:r>
      <w:r w:rsidRPr="003E075D">
        <w:rPr>
          <w:rFonts w:eastAsia="Times New Roman"/>
          <w:b/>
          <w:bCs/>
          <w:color w:val="000000" w:themeColor="text1"/>
          <w:sz w:val="28"/>
          <w:szCs w:val="28"/>
          <w:lang w:val="nl-NL"/>
        </w:rPr>
        <w:t>1</w:t>
      </w:r>
      <w:r w:rsidRPr="003E075D">
        <w:rPr>
          <w:rFonts w:eastAsia="Times New Roman"/>
          <w:b/>
          <w:bCs/>
          <w:color w:val="000000" w:themeColor="text1"/>
          <w:sz w:val="28"/>
          <w:szCs w:val="28"/>
          <w:lang w:val="vi-VN"/>
        </w:rPr>
        <w:t xml:space="preserve">. Điều kiện </w:t>
      </w:r>
      <w:r w:rsidRPr="003E075D">
        <w:rPr>
          <w:rFonts w:eastAsia="Times New Roman"/>
          <w:b/>
          <w:bCs/>
          <w:color w:val="000000" w:themeColor="text1"/>
          <w:sz w:val="28"/>
          <w:szCs w:val="28"/>
        </w:rPr>
        <w:t xml:space="preserve">tự nhiện, </w:t>
      </w:r>
      <w:r w:rsidRPr="003E075D">
        <w:rPr>
          <w:rFonts w:eastAsia="Times New Roman"/>
          <w:b/>
          <w:bCs/>
          <w:color w:val="000000" w:themeColor="text1"/>
          <w:sz w:val="28"/>
          <w:szCs w:val="28"/>
          <w:lang w:val="vi-VN"/>
        </w:rPr>
        <w:t>kinh tế - xã hội</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930"/>
    </w:p>
    <w:p w14:paraId="65C1BBA4" w14:textId="77777777" w:rsidR="00F161A6" w:rsidRPr="003E075D" w:rsidRDefault="00F161A6" w:rsidP="004B166C">
      <w:pPr>
        <w:widowControl w:val="0"/>
        <w:spacing w:before="60" w:after="60" w:line="360" w:lineRule="exact"/>
        <w:ind w:firstLine="720"/>
        <w:outlineLvl w:val="2"/>
        <w:rPr>
          <w:rFonts w:eastAsia="Times New Roman"/>
          <w:b/>
          <w:bCs/>
          <w:i/>
          <w:color w:val="000000" w:themeColor="text1"/>
          <w:sz w:val="28"/>
          <w:szCs w:val="28"/>
        </w:rPr>
      </w:pPr>
      <w:bookmarkStart w:id="931" w:name="0.1__Toc240960295"/>
      <w:bookmarkStart w:id="932" w:name="0.1__Toc160331239"/>
      <w:bookmarkStart w:id="933" w:name="0.1__Toc160345108"/>
      <w:bookmarkStart w:id="934" w:name="0.1__Toc160961278"/>
      <w:bookmarkStart w:id="935" w:name="0.1__Toc161036999"/>
      <w:bookmarkStart w:id="936" w:name="0.1__Toc161040111"/>
      <w:bookmarkStart w:id="937" w:name="0.1__Toc534647516"/>
      <w:bookmarkStart w:id="938" w:name="0.1__Toc184736862"/>
      <w:bookmarkStart w:id="939" w:name="0.1__Toc187595429"/>
      <w:bookmarkStart w:id="940" w:name="0.1__Toc193791378"/>
      <w:bookmarkStart w:id="941" w:name="0.1__Toc193791586"/>
      <w:bookmarkStart w:id="942" w:name="0.1__Toc193791795"/>
      <w:bookmarkStart w:id="943" w:name="0.1__Toc196100296"/>
      <w:bookmarkStart w:id="944" w:name="0.1__Toc223333169"/>
      <w:bookmarkStart w:id="945" w:name="0.1__Toc223750032"/>
      <w:bookmarkStart w:id="946" w:name="0.1__Toc223752599"/>
      <w:bookmarkStart w:id="947" w:name="0.1__Toc223754249"/>
      <w:bookmarkStart w:id="948" w:name="0.1__Toc223809503"/>
      <w:bookmarkStart w:id="949" w:name="0.1__Toc224096872"/>
      <w:bookmarkStart w:id="950" w:name="0.1__Toc240960291"/>
      <w:bookmarkStart w:id="951" w:name="_Toc280181948"/>
      <w:bookmarkStart w:id="952" w:name="_Toc294727421"/>
      <w:bookmarkStart w:id="953" w:name="_Toc298163325"/>
      <w:bookmarkStart w:id="954" w:name="_Toc320867745"/>
      <w:bookmarkStart w:id="955" w:name="_Toc321986762"/>
      <w:bookmarkStart w:id="956" w:name="_Toc321987095"/>
      <w:bookmarkStart w:id="957" w:name="_Toc321987261"/>
      <w:bookmarkStart w:id="958" w:name="_Toc321987428"/>
      <w:bookmarkStart w:id="959" w:name="_Toc321987595"/>
      <w:bookmarkStart w:id="960" w:name="_Toc322526169"/>
      <w:bookmarkStart w:id="961" w:name="_Toc326742367"/>
      <w:bookmarkStart w:id="962" w:name="_Toc326916955"/>
      <w:bookmarkStart w:id="963" w:name="_Toc327271743"/>
      <w:bookmarkStart w:id="964" w:name="_Toc329028847"/>
      <w:bookmarkStart w:id="965" w:name="_Toc333306218"/>
      <w:bookmarkStart w:id="966" w:name="_Toc333926495"/>
      <w:bookmarkStart w:id="967" w:name="_Toc346630997"/>
      <w:bookmarkStart w:id="968" w:name="_Toc351058647"/>
      <w:bookmarkStart w:id="969" w:name="_Toc397777945"/>
      <w:bookmarkStart w:id="970" w:name="_Toc398248028"/>
      <w:bookmarkStart w:id="971" w:name="_Toc398625967"/>
      <w:bookmarkStart w:id="972" w:name="_Toc398943586"/>
      <w:bookmarkStart w:id="973" w:name="_Toc398944045"/>
      <w:bookmarkStart w:id="974" w:name="_Toc398944266"/>
      <w:bookmarkStart w:id="975" w:name="_Toc399315894"/>
      <w:bookmarkStart w:id="976" w:name="_Toc437519613"/>
      <w:bookmarkStart w:id="977" w:name="_Toc448839602"/>
      <w:bookmarkStart w:id="978" w:name="_Toc448839762"/>
      <w:bookmarkStart w:id="979" w:name="_Toc449251399"/>
      <w:bookmarkStart w:id="980" w:name="_Toc449251552"/>
      <w:bookmarkStart w:id="981" w:name="_Toc449252262"/>
      <w:bookmarkStart w:id="982" w:name="_Toc449252582"/>
      <w:bookmarkStart w:id="983" w:name="_Toc449253525"/>
      <w:bookmarkStart w:id="984" w:name="_Toc449253895"/>
      <w:bookmarkStart w:id="985" w:name="_Toc497047426"/>
      <w:bookmarkStart w:id="986" w:name="_Toc42784419"/>
      <w:bookmarkStart w:id="987" w:name="_Toc43495845"/>
      <w:bookmarkStart w:id="988" w:name="_Toc113523558"/>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r w:rsidRPr="003E075D">
        <w:rPr>
          <w:rFonts w:eastAsia="Times New Roman"/>
          <w:b/>
          <w:bCs/>
          <w:i/>
          <w:color w:val="000000" w:themeColor="text1"/>
          <w:sz w:val="28"/>
          <w:szCs w:val="28"/>
        </w:rPr>
        <w:t>2.1.1. Đặc điểm địa hình và địa chất</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54487BF6" w14:textId="77777777" w:rsidR="00F161A6" w:rsidRPr="003E075D" w:rsidRDefault="00F161A6" w:rsidP="004B166C">
      <w:pPr>
        <w:spacing w:before="60" w:after="60" w:line="360" w:lineRule="exact"/>
        <w:ind w:firstLine="720"/>
        <w:rPr>
          <w:rFonts w:eastAsia="Times New Roman"/>
          <w:b/>
          <w:i/>
          <w:color w:val="000000" w:themeColor="text1"/>
          <w:sz w:val="28"/>
          <w:szCs w:val="28"/>
          <w:lang w:val="it-IT"/>
        </w:rPr>
      </w:pPr>
      <w:bookmarkStart w:id="989" w:name="_Toc110307454"/>
      <w:bookmarkStart w:id="990" w:name="_Toc137883648"/>
      <w:bookmarkStart w:id="991" w:name="_Toc231699709"/>
      <w:r w:rsidRPr="003E075D">
        <w:rPr>
          <w:rFonts w:eastAsia="Times New Roman"/>
          <w:b/>
          <w:i/>
          <w:color w:val="000000" w:themeColor="text1"/>
          <w:sz w:val="28"/>
          <w:szCs w:val="28"/>
          <w:lang w:val="it-IT"/>
        </w:rPr>
        <w:t>a. Đặc điểm địa hình</w:t>
      </w:r>
    </w:p>
    <w:p w14:paraId="402BF3A4" w14:textId="1356CE69" w:rsidR="004656AC" w:rsidRPr="003E075D" w:rsidRDefault="004656AC" w:rsidP="004B166C">
      <w:pPr>
        <w:spacing w:before="60" w:after="60" w:line="360" w:lineRule="exact"/>
        <w:ind w:firstLine="720"/>
        <w:rPr>
          <w:color w:val="000000" w:themeColor="text1"/>
          <w:sz w:val="28"/>
          <w:szCs w:val="28"/>
          <w:lang w:val="it-IT"/>
        </w:rPr>
      </w:pPr>
      <w:r w:rsidRPr="003E075D">
        <w:rPr>
          <w:color w:val="000000" w:themeColor="text1"/>
          <w:sz w:val="28"/>
          <w:szCs w:val="28"/>
          <w:lang w:val="it-IT"/>
        </w:rPr>
        <w:t>Toàn bộ khu đất xây dựng hiện là bãi cát ven biển, không bằng phẳng, địa hình dốc theo hướng từ Tây sang Đông. cao độ nền tư nhiên trung bình khoảng 20m, so với mặt biển.</w:t>
      </w:r>
    </w:p>
    <w:p w14:paraId="41FB8775" w14:textId="712EA128" w:rsidR="00963021" w:rsidRPr="003E075D" w:rsidRDefault="00963021" w:rsidP="004B166C">
      <w:pPr>
        <w:spacing w:before="60" w:after="60" w:line="360" w:lineRule="exact"/>
        <w:ind w:firstLine="720"/>
        <w:rPr>
          <w:color w:val="000000" w:themeColor="text1"/>
          <w:sz w:val="28"/>
          <w:szCs w:val="28"/>
        </w:rPr>
      </w:pPr>
      <w:r w:rsidRPr="003E075D">
        <w:rPr>
          <w:color w:val="000000" w:themeColor="text1"/>
          <w:sz w:val="28"/>
          <w:szCs w:val="28"/>
        </w:rPr>
        <w:t xml:space="preserve">Cao độ san nền được khống chế tương đương với cao độ của các tuyến đường giao thông, dao động từ </w:t>
      </w:r>
      <w:r w:rsidR="004656AC" w:rsidRPr="003E075D">
        <w:rPr>
          <w:color w:val="000000" w:themeColor="text1"/>
          <w:sz w:val="28"/>
          <w:szCs w:val="28"/>
        </w:rPr>
        <w:t>4,2</w:t>
      </w:r>
      <w:r w:rsidRPr="003E075D">
        <w:rPr>
          <w:color w:val="000000" w:themeColor="text1"/>
          <w:sz w:val="28"/>
          <w:szCs w:val="28"/>
        </w:rPr>
        <w:t xml:space="preserve">- </w:t>
      </w:r>
      <w:r w:rsidR="004656AC" w:rsidRPr="003E075D">
        <w:rPr>
          <w:color w:val="000000" w:themeColor="text1"/>
          <w:sz w:val="28"/>
          <w:szCs w:val="28"/>
        </w:rPr>
        <w:t>12,3</w:t>
      </w:r>
      <w:r w:rsidRPr="003E075D">
        <w:rPr>
          <w:color w:val="000000" w:themeColor="text1"/>
          <w:sz w:val="28"/>
          <w:szCs w:val="28"/>
        </w:rPr>
        <w:t xml:space="preserve">m, hướng thấp dần từ Tây sang Đông, độ dốc san nền tối thiểu là 0,4% và thấp </w:t>
      </w:r>
      <w:r w:rsidRPr="003E075D">
        <w:rPr>
          <w:color w:val="000000" w:themeColor="text1"/>
          <w:sz w:val="28"/>
          <w:szCs w:val="28"/>
          <w:lang w:val="vi-VN"/>
        </w:rPr>
        <w:t>dần về tuyến đường nội bộ để thuận lợi thoát nước mưa và nước thải của Dự án.</w:t>
      </w:r>
    </w:p>
    <w:p w14:paraId="3DFEBD24" w14:textId="77777777" w:rsidR="00F161A6" w:rsidRPr="003E075D" w:rsidRDefault="00F161A6" w:rsidP="004B166C">
      <w:pPr>
        <w:spacing w:before="60" w:after="60" w:line="360" w:lineRule="exact"/>
        <w:ind w:firstLine="720"/>
        <w:rPr>
          <w:rFonts w:eastAsia="Times New Roman"/>
          <w:color w:val="000000" w:themeColor="text1"/>
          <w:sz w:val="28"/>
          <w:szCs w:val="28"/>
          <w:lang w:val="it-IT"/>
        </w:rPr>
      </w:pPr>
      <w:r w:rsidRPr="003E075D">
        <w:rPr>
          <w:rFonts w:eastAsia="Times New Roman"/>
          <w:b/>
          <w:i/>
          <w:color w:val="000000" w:themeColor="text1"/>
          <w:sz w:val="28"/>
          <w:szCs w:val="28"/>
          <w:lang w:val="it-IT"/>
        </w:rPr>
        <w:t>b. Đặc điểm địa chất</w:t>
      </w:r>
    </w:p>
    <w:p w14:paraId="32FD1A3B" w14:textId="77777777" w:rsidR="004656AC" w:rsidRPr="003E075D" w:rsidRDefault="004656AC" w:rsidP="004B166C">
      <w:pPr>
        <w:spacing w:before="60" w:after="60" w:line="360" w:lineRule="exact"/>
        <w:ind w:firstLine="720"/>
        <w:rPr>
          <w:color w:val="000000" w:themeColor="text1"/>
          <w:sz w:val="28"/>
          <w:szCs w:val="28"/>
          <w:lang w:val="vi-VN"/>
        </w:rPr>
      </w:pPr>
      <w:bookmarkStart w:id="992" w:name="_Toc280181949"/>
      <w:bookmarkStart w:id="993" w:name="_Toc294727422"/>
      <w:bookmarkStart w:id="994" w:name="_Toc298163327"/>
      <w:bookmarkStart w:id="995" w:name="_Toc320867747"/>
      <w:bookmarkStart w:id="996" w:name="_Toc321986764"/>
      <w:bookmarkStart w:id="997" w:name="_Toc321987097"/>
      <w:bookmarkStart w:id="998" w:name="_Toc321987263"/>
      <w:bookmarkStart w:id="999" w:name="_Toc321987430"/>
      <w:bookmarkStart w:id="1000" w:name="_Toc321987597"/>
      <w:bookmarkStart w:id="1001" w:name="_Toc322526171"/>
      <w:bookmarkStart w:id="1002" w:name="_Toc326742369"/>
      <w:bookmarkStart w:id="1003" w:name="_Toc326916957"/>
      <w:bookmarkStart w:id="1004" w:name="_Toc327271745"/>
      <w:bookmarkStart w:id="1005" w:name="_Toc329028849"/>
      <w:bookmarkStart w:id="1006" w:name="_Toc333306220"/>
      <w:bookmarkStart w:id="1007" w:name="_Toc333926497"/>
      <w:bookmarkStart w:id="1008" w:name="_Toc346630999"/>
      <w:bookmarkStart w:id="1009" w:name="_Toc351058649"/>
      <w:bookmarkStart w:id="1010" w:name="_Toc397777946"/>
      <w:bookmarkStart w:id="1011" w:name="_Toc398248029"/>
      <w:bookmarkStart w:id="1012" w:name="_Toc398625968"/>
      <w:bookmarkStart w:id="1013" w:name="_Toc398943587"/>
      <w:bookmarkStart w:id="1014" w:name="_Toc398944046"/>
      <w:bookmarkStart w:id="1015" w:name="_Toc398944267"/>
      <w:bookmarkStart w:id="1016" w:name="_Toc399315895"/>
      <w:bookmarkStart w:id="1017" w:name="_Toc437519614"/>
      <w:bookmarkStart w:id="1018" w:name="_Toc448839603"/>
      <w:bookmarkStart w:id="1019" w:name="_Toc448839763"/>
      <w:bookmarkStart w:id="1020" w:name="_Toc449251400"/>
      <w:bookmarkStart w:id="1021" w:name="_Toc449251553"/>
      <w:bookmarkStart w:id="1022" w:name="_Toc449252263"/>
      <w:bookmarkStart w:id="1023" w:name="_Toc449252583"/>
      <w:bookmarkStart w:id="1024" w:name="_Toc449253526"/>
      <w:bookmarkStart w:id="1025" w:name="_Toc449253896"/>
      <w:bookmarkStart w:id="1026" w:name="_Toc497047428"/>
      <w:bookmarkStart w:id="1027" w:name="_Toc42784420"/>
      <w:bookmarkStart w:id="1028" w:name="_Toc43495846"/>
      <w:bookmarkEnd w:id="989"/>
      <w:bookmarkEnd w:id="990"/>
      <w:bookmarkEnd w:id="991"/>
      <w:r w:rsidRPr="003E075D">
        <w:rPr>
          <w:color w:val="000000" w:themeColor="text1"/>
          <w:sz w:val="28"/>
          <w:szCs w:val="28"/>
          <w:lang w:val="vi-VN"/>
        </w:rPr>
        <w:t>Địa chất: Cấu trúc địa chất khu vực khảo sát  tương đối đơn giản, ó khả năng chịu tải trọng khá lớn, gồm có 2 lớp:</w:t>
      </w:r>
    </w:p>
    <w:p w14:paraId="32E41377" w14:textId="77777777" w:rsidR="004656AC" w:rsidRPr="003E075D" w:rsidRDefault="004656AC" w:rsidP="004B166C">
      <w:pPr>
        <w:spacing w:before="60" w:after="60" w:line="360" w:lineRule="exact"/>
        <w:ind w:firstLine="720"/>
        <w:rPr>
          <w:color w:val="000000" w:themeColor="text1"/>
          <w:sz w:val="28"/>
          <w:szCs w:val="28"/>
          <w:lang w:val="vi-VN"/>
        </w:rPr>
      </w:pPr>
      <w:r w:rsidRPr="003E075D">
        <w:rPr>
          <w:color w:val="000000" w:themeColor="text1"/>
          <w:sz w:val="28"/>
          <w:szCs w:val="28"/>
          <w:lang w:val="vi-VN"/>
        </w:rPr>
        <w:t>- Lớp 1 là lớp đất cát hạt vừa, màu xám vàng, kết cấu xốp, trạng thái cứng.</w:t>
      </w:r>
    </w:p>
    <w:p w14:paraId="04394626" w14:textId="77777777" w:rsidR="004656AC" w:rsidRPr="003E075D" w:rsidRDefault="004656AC" w:rsidP="004B166C">
      <w:pPr>
        <w:spacing w:before="60" w:after="60" w:line="360" w:lineRule="exact"/>
        <w:ind w:firstLine="720"/>
        <w:rPr>
          <w:color w:val="000000" w:themeColor="text1"/>
          <w:sz w:val="28"/>
          <w:szCs w:val="28"/>
          <w:lang w:val="vi-VN"/>
        </w:rPr>
      </w:pPr>
      <w:r w:rsidRPr="003E075D">
        <w:rPr>
          <w:color w:val="000000" w:themeColor="text1"/>
          <w:sz w:val="28"/>
          <w:szCs w:val="28"/>
          <w:lang w:val="vi-VN"/>
        </w:rPr>
        <w:t>- Lớp 2 là lớp đất á sét chứa sỏi, màu nâu đỏ, kết cấu chặt vừa đến xốp ít, trạng thái cứng.</w:t>
      </w:r>
    </w:p>
    <w:p w14:paraId="1C0D5F40" w14:textId="2444D588" w:rsidR="00F161A6" w:rsidRPr="003E075D" w:rsidRDefault="00332CA7" w:rsidP="004B166C">
      <w:pPr>
        <w:widowControl w:val="0"/>
        <w:spacing w:before="60" w:after="60" w:line="360" w:lineRule="exact"/>
        <w:ind w:firstLine="720"/>
        <w:outlineLvl w:val="2"/>
        <w:rPr>
          <w:rFonts w:eastAsia="Times New Roman"/>
          <w:b/>
          <w:bCs/>
          <w:i/>
          <w:color w:val="000000" w:themeColor="text1"/>
          <w:sz w:val="28"/>
          <w:szCs w:val="28"/>
        </w:rPr>
      </w:pPr>
      <w:bookmarkStart w:id="1029" w:name="_Toc113523559"/>
      <w:r w:rsidRPr="003E075D">
        <w:rPr>
          <w:rFonts w:eastAsia="Times New Roman"/>
          <w:b/>
          <w:bCs/>
          <w:i/>
          <w:color w:val="000000" w:themeColor="text1"/>
          <w:sz w:val="28"/>
          <w:szCs w:val="28"/>
        </w:rPr>
        <w:t xml:space="preserve">2.1.2. </w:t>
      </w:r>
      <w:r w:rsidR="00F161A6" w:rsidRPr="003E075D">
        <w:rPr>
          <w:rFonts w:eastAsia="Times New Roman"/>
          <w:b/>
          <w:bCs/>
          <w:i/>
          <w:color w:val="000000" w:themeColor="text1"/>
          <w:sz w:val="28"/>
          <w:szCs w:val="28"/>
        </w:rPr>
        <w:t>Đặc điểm khí hậu</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1D93C2F5" w14:textId="77777777" w:rsidR="00963021" w:rsidRPr="003E075D" w:rsidRDefault="00963021" w:rsidP="004B166C">
      <w:pPr>
        <w:widowControl w:val="0"/>
        <w:spacing w:before="60" w:after="60" w:line="360" w:lineRule="exact"/>
        <w:ind w:firstLine="720"/>
        <w:rPr>
          <w:iCs/>
          <w:color w:val="000000" w:themeColor="text1"/>
          <w:spacing w:val="-2"/>
          <w:sz w:val="28"/>
          <w:szCs w:val="28"/>
          <w:lang w:val="vi-VN"/>
        </w:rPr>
      </w:pPr>
      <w:bookmarkStart w:id="1030" w:name="0.1__Toc240960294"/>
      <w:bookmarkStart w:id="1031" w:name="_Toc268609899"/>
      <w:bookmarkStart w:id="1032" w:name="_Toc268700704"/>
      <w:bookmarkStart w:id="1033" w:name="_Toc268700989"/>
      <w:bookmarkStart w:id="1034" w:name="_Toc268701328"/>
      <w:bookmarkStart w:id="1035" w:name="_Toc269976394"/>
      <w:bookmarkStart w:id="1036" w:name="_Toc274299903"/>
      <w:bookmarkStart w:id="1037" w:name="_Toc275261921"/>
      <w:bookmarkStart w:id="1038" w:name="_Toc276990291"/>
      <w:bookmarkStart w:id="1039" w:name="_Toc162054061"/>
      <w:bookmarkStart w:id="1040" w:name="_Toc168300866"/>
      <w:bookmarkStart w:id="1041" w:name="_Toc448839604"/>
      <w:bookmarkStart w:id="1042" w:name="_Toc448839764"/>
      <w:bookmarkStart w:id="1043" w:name="_Toc449251401"/>
      <w:bookmarkStart w:id="1044" w:name="_Toc449251554"/>
      <w:bookmarkStart w:id="1045" w:name="_Toc449252264"/>
      <w:bookmarkStart w:id="1046" w:name="_Toc449252584"/>
      <w:bookmarkStart w:id="1047" w:name="_Toc449253527"/>
      <w:bookmarkStart w:id="1048" w:name="_Toc449253897"/>
      <w:bookmarkStart w:id="1049" w:name="_Toc497047430"/>
      <w:bookmarkStart w:id="1050" w:name="_Toc42784421"/>
      <w:bookmarkStart w:id="1051" w:name="_Toc43495847"/>
      <w:bookmarkStart w:id="1052" w:name="_Toc280181950"/>
      <w:bookmarkStart w:id="1053" w:name="_Toc294727424"/>
      <w:bookmarkStart w:id="1054" w:name="_Toc298163329"/>
      <w:bookmarkEnd w:id="1030"/>
      <w:r w:rsidRPr="003E075D">
        <w:rPr>
          <w:iCs/>
          <w:color w:val="000000" w:themeColor="text1"/>
          <w:spacing w:val="-2"/>
          <w:sz w:val="28"/>
          <w:szCs w:val="28"/>
          <w:lang w:val="vi-VN"/>
        </w:rPr>
        <w:t>Theo “Khí hậu và thủy văn tỉnh Quảng Bình” do TS. Nguyễn Đức Lý, KS. Ngô Hải Dương, KS. Nguyễn Đại (Đồng chủ biên), nhà xuất bản Khoa học kỹ thuật, năm 2013, và số liệu cập nhật mới nhất từ năm 2014 - 201</w:t>
      </w:r>
      <w:r w:rsidRPr="003E075D">
        <w:rPr>
          <w:iCs/>
          <w:color w:val="000000" w:themeColor="text1"/>
          <w:spacing w:val="-2"/>
          <w:sz w:val="28"/>
          <w:szCs w:val="28"/>
        </w:rPr>
        <w:t>9</w:t>
      </w:r>
      <w:r w:rsidRPr="003E075D">
        <w:rPr>
          <w:iCs/>
          <w:color w:val="000000" w:themeColor="text1"/>
          <w:spacing w:val="-2"/>
          <w:sz w:val="28"/>
          <w:szCs w:val="28"/>
          <w:lang w:val="vi-VN"/>
        </w:rPr>
        <w:t xml:space="preserve"> thì khí hậu của khu vực cửa Dự án có những đặc điểm chính như sau:</w:t>
      </w:r>
    </w:p>
    <w:p w14:paraId="48AB054C" w14:textId="77777777" w:rsidR="00963021" w:rsidRPr="003E075D" w:rsidRDefault="00963021" w:rsidP="004B166C">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 Nhiệt độ:</w:t>
      </w:r>
    </w:p>
    <w:p w14:paraId="63F71BB5" w14:textId="77777777" w:rsidR="00963021" w:rsidRPr="003E075D" w:rsidRDefault="00963021"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Nhiệt độ bình quân hàng năm ở đồng bằng ven biển dao động từ 24</w:t>
      </w:r>
      <w:r w:rsidRPr="003E075D">
        <w:rPr>
          <w:color w:val="000000" w:themeColor="text1"/>
          <w:sz w:val="28"/>
          <w:szCs w:val="28"/>
          <w:vertAlign w:val="superscript"/>
          <w:lang w:val="vi-VN"/>
        </w:rPr>
        <w:t>0</w:t>
      </w:r>
      <w:r w:rsidRPr="003E075D">
        <w:rPr>
          <w:color w:val="000000" w:themeColor="text1"/>
          <w:sz w:val="28"/>
          <w:szCs w:val="28"/>
          <w:lang w:val="vi-VN"/>
        </w:rPr>
        <w:t>C đến 25</w:t>
      </w:r>
      <w:r w:rsidRPr="003E075D">
        <w:rPr>
          <w:color w:val="000000" w:themeColor="text1"/>
          <w:sz w:val="28"/>
          <w:szCs w:val="28"/>
          <w:vertAlign w:val="superscript"/>
          <w:lang w:val="vi-VN"/>
        </w:rPr>
        <w:t>0</w:t>
      </w:r>
      <w:r w:rsidRPr="003E075D">
        <w:rPr>
          <w:color w:val="000000" w:themeColor="text1"/>
          <w:sz w:val="28"/>
          <w:szCs w:val="28"/>
          <w:lang w:val="vi-VN"/>
        </w:rPr>
        <w:t>C, miền núi tùy theo độ cao mà giảm xuống dưới 24</w:t>
      </w:r>
      <w:r w:rsidRPr="003E075D">
        <w:rPr>
          <w:color w:val="000000" w:themeColor="text1"/>
          <w:sz w:val="28"/>
          <w:szCs w:val="28"/>
          <w:vertAlign w:val="superscript"/>
          <w:lang w:val="vi-VN"/>
        </w:rPr>
        <w:t>0</w:t>
      </w:r>
      <w:r w:rsidRPr="003E075D">
        <w:rPr>
          <w:color w:val="000000" w:themeColor="text1"/>
          <w:sz w:val="28"/>
          <w:szCs w:val="28"/>
          <w:lang w:val="vi-VN"/>
        </w:rPr>
        <w:t>C và được chia thành 2 mùa rõ rệt:</w:t>
      </w:r>
    </w:p>
    <w:p w14:paraId="19EEEC90" w14:textId="77777777" w:rsidR="00963021" w:rsidRPr="003E075D" w:rsidRDefault="00963021" w:rsidP="004B166C">
      <w:pPr>
        <w:widowControl w:val="0"/>
        <w:spacing w:before="60" w:after="60" w:line="360" w:lineRule="exact"/>
        <w:ind w:firstLine="720"/>
        <w:rPr>
          <w:color w:val="000000" w:themeColor="text1"/>
          <w:spacing w:val="-6"/>
          <w:sz w:val="28"/>
          <w:szCs w:val="28"/>
          <w:lang w:val="vi-VN"/>
        </w:rPr>
      </w:pPr>
      <w:r w:rsidRPr="003E075D">
        <w:rPr>
          <w:color w:val="000000" w:themeColor="text1"/>
          <w:spacing w:val="-6"/>
          <w:sz w:val="28"/>
          <w:szCs w:val="28"/>
          <w:lang w:val="vi-VN"/>
        </w:rPr>
        <w:t>- Mùa hè: ở Quảng Bình vào các tháng VI, VII là các tháng nóng nhất, nhiệt độ trung bình các tháng này từ 29,5 - 30,0</w:t>
      </w:r>
      <w:r w:rsidRPr="003E075D">
        <w:rPr>
          <w:color w:val="000000" w:themeColor="text1"/>
          <w:spacing w:val="-6"/>
          <w:sz w:val="28"/>
          <w:szCs w:val="28"/>
          <w:vertAlign w:val="superscript"/>
          <w:lang w:val="vi-VN"/>
        </w:rPr>
        <w:t>0</w:t>
      </w:r>
      <w:r w:rsidRPr="003E075D">
        <w:rPr>
          <w:color w:val="000000" w:themeColor="text1"/>
          <w:spacing w:val="-6"/>
          <w:sz w:val="28"/>
          <w:szCs w:val="28"/>
          <w:lang w:val="vi-VN"/>
        </w:rPr>
        <w:t>C ở vùng đồng bằng ven biển, từ 29,0 - 29,5</w:t>
      </w:r>
      <w:r w:rsidRPr="003E075D">
        <w:rPr>
          <w:color w:val="000000" w:themeColor="text1"/>
          <w:spacing w:val="-6"/>
          <w:sz w:val="28"/>
          <w:szCs w:val="28"/>
          <w:vertAlign w:val="superscript"/>
          <w:lang w:val="vi-VN"/>
        </w:rPr>
        <w:t>0</w:t>
      </w:r>
      <w:r w:rsidRPr="003E075D">
        <w:rPr>
          <w:color w:val="000000" w:themeColor="text1"/>
          <w:spacing w:val="-6"/>
          <w:sz w:val="28"/>
          <w:szCs w:val="28"/>
          <w:lang w:val="vi-VN"/>
        </w:rPr>
        <w:t>C ở vùng núi.</w:t>
      </w:r>
    </w:p>
    <w:p w14:paraId="7DF602D0" w14:textId="77777777" w:rsidR="00963021" w:rsidRPr="003E075D" w:rsidRDefault="00963021"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Mùa đông: Nhiệt độ trung bình tháng giêng ở vùng đồng bằng ven biển khoảng 19</w:t>
      </w:r>
      <w:r w:rsidRPr="003E075D">
        <w:rPr>
          <w:color w:val="000000" w:themeColor="text1"/>
          <w:sz w:val="28"/>
          <w:szCs w:val="28"/>
          <w:vertAlign w:val="superscript"/>
          <w:lang w:val="vi-VN"/>
        </w:rPr>
        <w:t>0</w:t>
      </w:r>
      <w:r w:rsidRPr="003E075D">
        <w:rPr>
          <w:color w:val="000000" w:themeColor="text1"/>
          <w:sz w:val="28"/>
          <w:szCs w:val="28"/>
          <w:lang w:val="vi-VN"/>
        </w:rPr>
        <w:t>C, ở miền núi là 18</w:t>
      </w:r>
      <w:r w:rsidRPr="003E075D">
        <w:rPr>
          <w:color w:val="000000" w:themeColor="text1"/>
          <w:sz w:val="28"/>
          <w:szCs w:val="28"/>
          <w:vertAlign w:val="superscript"/>
          <w:lang w:val="vi-VN"/>
        </w:rPr>
        <w:t>0</w:t>
      </w:r>
      <w:r w:rsidRPr="003E075D">
        <w:rPr>
          <w:color w:val="000000" w:themeColor="text1"/>
          <w:sz w:val="28"/>
          <w:szCs w:val="28"/>
          <w:lang w:val="vi-VN"/>
        </w:rPr>
        <w:t>C. Nhiệt độ trung bình tối thấp vùng đồng bằng ven biển từ 16 - 17</w:t>
      </w:r>
      <w:r w:rsidRPr="003E075D">
        <w:rPr>
          <w:color w:val="000000" w:themeColor="text1"/>
          <w:sz w:val="28"/>
          <w:szCs w:val="28"/>
          <w:vertAlign w:val="superscript"/>
          <w:lang w:val="vi-VN"/>
        </w:rPr>
        <w:t>0</w:t>
      </w:r>
      <w:r w:rsidRPr="003E075D">
        <w:rPr>
          <w:color w:val="000000" w:themeColor="text1"/>
          <w:sz w:val="28"/>
          <w:szCs w:val="28"/>
          <w:lang w:val="vi-VN"/>
        </w:rPr>
        <w:t>C. Khi có không khí lạnh tràn về với cường độ mạnh, nhiệt độ thấp nhất xuống dưới 10</w:t>
      </w:r>
      <w:r w:rsidRPr="003E075D">
        <w:rPr>
          <w:color w:val="000000" w:themeColor="text1"/>
          <w:sz w:val="28"/>
          <w:szCs w:val="28"/>
          <w:vertAlign w:val="superscript"/>
          <w:lang w:val="vi-VN"/>
        </w:rPr>
        <w:t>0</w:t>
      </w:r>
      <w:r w:rsidRPr="003E075D">
        <w:rPr>
          <w:color w:val="000000" w:themeColor="text1"/>
          <w:sz w:val="28"/>
          <w:szCs w:val="28"/>
          <w:lang w:val="vi-VN"/>
        </w:rPr>
        <w:t>C, thậm chí xuống dưới 5</w:t>
      </w:r>
      <w:r w:rsidRPr="003E075D">
        <w:rPr>
          <w:color w:val="000000" w:themeColor="text1"/>
          <w:sz w:val="28"/>
          <w:szCs w:val="28"/>
          <w:vertAlign w:val="superscript"/>
          <w:lang w:val="vi-VN"/>
        </w:rPr>
        <w:t>0</w:t>
      </w:r>
      <w:r w:rsidRPr="003E075D">
        <w:rPr>
          <w:color w:val="000000" w:themeColor="text1"/>
          <w:sz w:val="28"/>
          <w:szCs w:val="28"/>
          <w:lang w:val="vi-VN"/>
        </w:rPr>
        <w:t xml:space="preserve">C. </w:t>
      </w:r>
    </w:p>
    <w:p w14:paraId="61D6CFBC" w14:textId="77777777" w:rsidR="00963021" w:rsidRPr="003E075D" w:rsidRDefault="00963021"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Bình quân nhiệt độ các tháng như sau:</w:t>
      </w:r>
    </w:p>
    <w:p w14:paraId="68C39C13" w14:textId="77777777" w:rsidR="004B166C" w:rsidRPr="003E075D" w:rsidRDefault="004B166C" w:rsidP="004B166C">
      <w:pPr>
        <w:widowControl w:val="0"/>
        <w:spacing w:before="60" w:after="60" w:line="360" w:lineRule="exact"/>
        <w:ind w:firstLine="720"/>
        <w:rPr>
          <w:color w:val="000000" w:themeColor="text1"/>
          <w:sz w:val="28"/>
          <w:szCs w:val="28"/>
          <w:lang w:val="vi-VN"/>
        </w:rPr>
      </w:pPr>
    </w:p>
    <w:p w14:paraId="60346904" w14:textId="77777777" w:rsidR="004B166C" w:rsidRPr="003E075D" w:rsidRDefault="004B166C" w:rsidP="00631D1B">
      <w:pPr>
        <w:spacing w:line="240" w:lineRule="auto"/>
        <w:jc w:val="center"/>
        <w:rPr>
          <w:rFonts w:eastAsia="Times New Roman"/>
          <w:b/>
          <w:i/>
          <w:color w:val="000000" w:themeColor="text1"/>
        </w:rPr>
      </w:pPr>
      <w:bookmarkStart w:id="1055" w:name="_Toc331082655"/>
      <w:bookmarkStart w:id="1056" w:name="_Toc362268671"/>
      <w:bookmarkStart w:id="1057" w:name="_Toc368982803"/>
      <w:bookmarkStart w:id="1058" w:name="_Toc387778670"/>
      <w:bookmarkStart w:id="1059" w:name="_Toc402872758"/>
      <w:bookmarkStart w:id="1060" w:name="_Toc403723722"/>
      <w:bookmarkStart w:id="1061" w:name="_Toc471819726"/>
      <w:bookmarkStart w:id="1062" w:name="_Toc474334796"/>
      <w:bookmarkStart w:id="1063" w:name="_Toc476836639"/>
      <w:bookmarkStart w:id="1064" w:name="_Toc487794837"/>
      <w:bookmarkStart w:id="1065" w:name="_Toc489023344"/>
      <w:bookmarkStart w:id="1066" w:name="_Toc490211913"/>
      <w:bookmarkStart w:id="1067" w:name="_Toc60649839"/>
      <w:bookmarkStart w:id="1068" w:name="_Toc98399470"/>
    </w:p>
    <w:p w14:paraId="08EC47FA" w14:textId="4821941B" w:rsidR="00963021" w:rsidRPr="003E075D" w:rsidRDefault="00963021" w:rsidP="00631D1B">
      <w:pPr>
        <w:spacing w:line="240" w:lineRule="auto"/>
        <w:jc w:val="center"/>
        <w:rPr>
          <w:b/>
          <w:color w:val="000000" w:themeColor="text1"/>
          <w:lang w:val="vi-VN"/>
        </w:rPr>
      </w:pPr>
      <w:r w:rsidRPr="003E075D">
        <w:rPr>
          <w:rFonts w:eastAsia="Times New Roman"/>
          <w:b/>
          <w:i/>
          <w:color w:val="000000" w:themeColor="text1"/>
        </w:rPr>
        <w:lastRenderedPageBreak/>
        <w:t xml:space="preserve">Bảng 2. </w:t>
      </w:r>
      <w:r w:rsidRPr="003E075D">
        <w:rPr>
          <w:rFonts w:eastAsia="Times New Roman"/>
          <w:b/>
          <w:i/>
          <w:color w:val="000000" w:themeColor="text1"/>
        </w:rPr>
        <w:fldChar w:fldCharType="begin"/>
      </w:r>
      <w:r w:rsidRPr="003E075D">
        <w:rPr>
          <w:rFonts w:eastAsia="Times New Roman"/>
          <w:b/>
          <w:i/>
          <w:color w:val="000000" w:themeColor="text1"/>
        </w:rPr>
        <w:instrText xml:space="preserve"> SEQ Bảng_2. \* ARABIC </w:instrText>
      </w:r>
      <w:r w:rsidRPr="003E075D">
        <w:rPr>
          <w:rFonts w:eastAsia="Times New Roman"/>
          <w:b/>
          <w:i/>
          <w:color w:val="000000" w:themeColor="text1"/>
        </w:rPr>
        <w:fldChar w:fldCharType="separate"/>
      </w:r>
      <w:r w:rsidR="00773073">
        <w:rPr>
          <w:rFonts w:eastAsia="Times New Roman"/>
          <w:b/>
          <w:i/>
          <w:noProof/>
          <w:color w:val="000000" w:themeColor="text1"/>
        </w:rPr>
        <w:t>1</w:t>
      </w:r>
      <w:r w:rsidRPr="003E075D">
        <w:rPr>
          <w:rFonts w:eastAsia="Times New Roman"/>
          <w:b/>
          <w:i/>
          <w:color w:val="000000" w:themeColor="text1"/>
          <w:lang w:val="pt-BR"/>
        </w:rPr>
        <w:fldChar w:fldCharType="end"/>
      </w:r>
      <w:r w:rsidRPr="003E075D">
        <w:rPr>
          <w:rFonts w:eastAsia="Times New Roman"/>
          <w:b/>
          <w:i/>
          <w:color w:val="000000" w:themeColor="text1"/>
          <w:lang w:val="pt-BR"/>
        </w:rPr>
        <w:t xml:space="preserve">. </w:t>
      </w:r>
      <w:r w:rsidRPr="003E075D">
        <w:rPr>
          <w:b/>
          <w:color w:val="000000" w:themeColor="text1"/>
          <w:lang w:val="vi-VN"/>
        </w:rPr>
        <w:t xml:space="preserve">Nhiệt độ trung bình tháng </w:t>
      </w:r>
      <w:bookmarkEnd w:id="1055"/>
      <w:r w:rsidRPr="003E075D">
        <w:rPr>
          <w:b/>
          <w:color w:val="000000" w:themeColor="text1"/>
          <w:lang w:val="vi-VN"/>
        </w:rPr>
        <w:t xml:space="preserve">(Trạm </w:t>
      </w:r>
      <w:bookmarkEnd w:id="1056"/>
      <w:r w:rsidRPr="003E075D">
        <w:rPr>
          <w:b/>
          <w:color w:val="000000" w:themeColor="text1"/>
          <w:lang w:val="vi-VN"/>
        </w:rPr>
        <w:t xml:space="preserve">đo </w:t>
      </w:r>
      <w:bookmarkEnd w:id="1057"/>
      <w:r w:rsidRPr="003E075D">
        <w:rPr>
          <w:b/>
          <w:color w:val="000000" w:themeColor="text1"/>
          <w:lang w:val="vi-VN"/>
        </w:rPr>
        <w:t>Đồng Hới)</w:t>
      </w:r>
      <w:bookmarkEnd w:id="1058"/>
      <w:bookmarkEnd w:id="1059"/>
      <w:bookmarkEnd w:id="1060"/>
      <w:bookmarkEnd w:id="1061"/>
      <w:bookmarkEnd w:id="1062"/>
      <w:bookmarkEnd w:id="1063"/>
      <w:bookmarkEnd w:id="1064"/>
      <w:bookmarkEnd w:id="1065"/>
      <w:bookmarkEnd w:id="1066"/>
      <w:bookmarkEnd w:id="1067"/>
      <w:bookmarkEnd w:id="1068"/>
    </w:p>
    <w:p w14:paraId="6B91EBC7" w14:textId="77777777" w:rsidR="00963021" w:rsidRPr="003E075D" w:rsidRDefault="00963021" w:rsidP="00963021">
      <w:pPr>
        <w:widowControl w:val="0"/>
        <w:jc w:val="right"/>
        <w:rPr>
          <w:i/>
          <w:iCs/>
          <w:color w:val="000000" w:themeColor="text1"/>
        </w:rPr>
      </w:pPr>
      <w:r w:rsidRPr="003E075D">
        <w:rPr>
          <w:i/>
          <w:iCs/>
          <w:color w:val="000000" w:themeColor="text1"/>
        </w:rPr>
        <w:t xml:space="preserve">(Đơn vị tính: </w:t>
      </w:r>
      <w:r w:rsidRPr="003E075D">
        <w:rPr>
          <w:i/>
          <w:iCs/>
          <w:color w:val="000000" w:themeColor="text1"/>
          <w:vertAlign w:val="superscript"/>
        </w:rPr>
        <w:t>0</w:t>
      </w:r>
      <w:r w:rsidRPr="003E075D">
        <w:rPr>
          <w:i/>
          <w:iCs/>
          <w:color w:val="000000" w:themeColor="text1"/>
        </w:rPr>
        <w:t>C)</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679"/>
        <w:gridCol w:w="679"/>
        <w:gridCol w:w="678"/>
        <w:gridCol w:w="678"/>
        <w:gridCol w:w="678"/>
        <w:gridCol w:w="678"/>
        <w:gridCol w:w="678"/>
        <w:gridCol w:w="741"/>
        <w:gridCol w:w="814"/>
        <w:gridCol w:w="719"/>
        <w:gridCol w:w="719"/>
        <w:gridCol w:w="782"/>
      </w:tblGrid>
      <w:tr w:rsidR="003E075D" w:rsidRPr="003E075D" w14:paraId="34C9F71D" w14:textId="77777777" w:rsidTr="00631D1B">
        <w:trPr>
          <w:trHeight w:val="446"/>
          <w:jc w:val="center"/>
        </w:trPr>
        <w:tc>
          <w:tcPr>
            <w:tcW w:w="1194" w:type="dxa"/>
            <w:vAlign w:val="center"/>
          </w:tcPr>
          <w:p w14:paraId="580F26B4"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Tháng</w:t>
            </w:r>
          </w:p>
        </w:tc>
        <w:tc>
          <w:tcPr>
            <w:tcW w:w="679" w:type="dxa"/>
            <w:vAlign w:val="center"/>
          </w:tcPr>
          <w:p w14:paraId="584CB981"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I</w:t>
            </w:r>
          </w:p>
        </w:tc>
        <w:tc>
          <w:tcPr>
            <w:tcW w:w="679" w:type="dxa"/>
            <w:vAlign w:val="center"/>
          </w:tcPr>
          <w:p w14:paraId="12757C35"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II</w:t>
            </w:r>
          </w:p>
        </w:tc>
        <w:tc>
          <w:tcPr>
            <w:tcW w:w="678" w:type="dxa"/>
            <w:vAlign w:val="center"/>
          </w:tcPr>
          <w:p w14:paraId="402AB7C6"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III</w:t>
            </w:r>
          </w:p>
        </w:tc>
        <w:tc>
          <w:tcPr>
            <w:tcW w:w="678" w:type="dxa"/>
            <w:vAlign w:val="center"/>
          </w:tcPr>
          <w:p w14:paraId="41D8FB73"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IV</w:t>
            </w:r>
          </w:p>
        </w:tc>
        <w:tc>
          <w:tcPr>
            <w:tcW w:w="678" w:type="dxa"/>
            <w:vAlign w:val="center"/>
          </w:tcPr>
          <w:p w14:paraId="3C33406C"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V</w:t>
            </w:r>
          </w:p>
        </w:tc>
        <w:tc>
          <w:tcPr>
            <w:tcW w:w="678" w:type="dxa"/>
            <w:vAlign w:val="center"/>
          </w:tcPr>
          <w:p w14:paraId="153B3A51"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VI</w:t>
            </w:r>
          </w:p>
        </w:tc>
        <w:tc>
          <w:tcPr>
            <w:tcW w:w="678" w:type="dxa"/>
            <w:vAlign w:val="center"/>
          </w:tcPr>
          <w:p w14:paraId="1C38E90E"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VII</w:t>
            </w:r>
          </w:p>
        </w:tc>
        <w:tc>
          <w:tcPr>
            <w:tcW w:w="741" w:type="dxa"/>
            <w:vAlign w:val="center"/>
          </w:tcPr>
          <w:p w14:paraId="4E517755"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VIII</w:t>
            </w:r>
          </w:p>
        </w:tc>
        <w:tc>
          <w:tcPr>
            <w:tcW w:w="814" w:type="dxa"/>
            <w:vAlign w:val="center"/>
          </w:tcPr>
          <w:p w14:paraId="265BC907"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IX</w:t>
            </w:r>
          </w:p>
        </w:tc>
        <w:tc>
          <w:tcPr>
            <w:tcW w:w="719" w:type="dxa"/>
            <w:vAlign w:val="center"/>
          </w:tcPr>
          <w:p w14:paraId="2A3BE085"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X</w:t>
            </w:r>
          </w:p>
        </w:tc>
        <w:tc>
          <w:tcPr>
            <w:tcW w:w="719" w:type="dxa"/>
            <w:vAlign w:val="center"/>
          </w:tcPr>
          <w:p w14:paraId="56211306"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XI</w:t>
            </w:r>
          </w:p>
        </w:tc>
        <w:tc>
          <w:tcPr>
            <w:tcW w:w="782" w:type="dxa"/>
            <w:vAlign w:val="center"/>
          </w:tcPr>
          <w:p w14:paraId="4DE3BCAC" w14:textId="77777777" w:rsidR="00963021" w:rsidRPr="003E075D" w:rsidRDefault="00963021" w:rsidP="00631D1B">
            <w:pPr>
              <w:widowControl w:val="0"/>
              <w:spacing w:line="240" w:lineRule="auto"/>
              <w:ind w:firstLine="0"/>
              <w:jc w:val="center"/>
              <w:rPr>
                <w:b/>
                <w:bCs/>
                <w:color w:val="000000" w:themeColor="text1"/>
                <w:sz w:val="24"/>
              </w:rPr>
            </w:pPr>
            <w:r w:rsidRPr="003E075D">
              <w:rPr>
                <w:b/>
                <w:bCs/>
                <w:color w:val="000000" w:themeColor="text1"/>
                <w:sz w:val="24"/>
              </w:rPr>
              <w:t>XII</w:t>
            </w:r>
          </w:p>
        </w:tc>
      </w:tr>
      <w:tr w:rsidR="003E075D" w:rsidRPr="003E075D" w14:paraId="5CE531B5" w14:textId="77777777" w:rsidTr="00631D1B">
        <w:trPr>
          <w:trHeight w:val="446"/>
          <w:jc w:val="center"/>
        </w:trPr>
        <w:tc>
          <w:tcPr>
            <w:tcW w:w="1194" w:type="dxa"/>
            <w:vAlign w:val="center"/>
          </w:tcPr>
          <w:p w14:paraId="4319EB34"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Nhiệt độ</w:t>
            </w:r>
          </w:p>
        </w:tc>
        <w:tc>
          <w:tcPr>
            <w:tcW w:w="679" w:type="dxa"/>
            <w:vAlign w:val="center"/>
          </w:tcPr>
          <w:p w14:paraId="5460F14C"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18,7</w:t>
            </w:r>
          </w:p>
        </w:tc>
        <w:tc>
          <w:tcPr>
            <w:tcW w:w="679" w:type="dxa"/>
            <w:vAlign w:val="center"/>
          </w:tcPr>
          <w:p w14:paraId="2615CE6C"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19,3</w:t>
            </w:r>
          </w:p>
        </w:tc>
        <w:tc>
          <w:tcPr>
            <w:tcW w:w="678" w:type="dxa"/>
            <w:vAlign w:val="center"/>
          </w:tcPr>
          <w:p w14:paraId="2D9CC899"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21,6</w:t>
            </w:r>
          </w:p>
        </w:tc>
        <w:tc>
          <w:tcPr>
            <w:tcW w:w="678" w:type="dxa"/>
            <w:vAlign w:val="center"/>
          </w:tcPr>
          <w:p w14:paraId="72C8545F"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24,8</w:t>
            </w:r>
          </w:p>
        </w:tc>
        <w:tc>
          <w:tcPr>
            <w:tcW w:w="678" w:type="dxa"/>
            <w:vAlign w:val="center"/>
          </w:tcPr>
          <w:p w14:paraId="0A59A299"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27,9</w:t>
            </w:r>
          </w:p>
        </w:tc>
        <w:tc>
          <w:tcPr>
            <w:tcW w:w="678" w:type="dxa"/>
            <w:vAlign w:val="center"/>
          </w:tcPr>
          <w:p w14:paraId="2BBF7238"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29,5</w:t>
            </w:r>
          </w:p>
        </w:tc>
        <w:tc>
          <w:tcPr>
            <w:tcW w:w="678" w:type="dxa"/>
            <w:vAlign w:val="center"/>
          </w:tcPr>
          <w:p w14:paraId="6A8D8F61"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29,6</w:t>
            </w:r>
          </w:p>
        </w:tc>
        <w:tc>
          <w:tcPr>
            <w:tcW w:w="741" w:type="dxa"/>
            <w:vAlign w:val="center"/>
          </w:tcPr>
          <w:p w14:paraId="53C26F8D"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28,8</w:t>
            </w:r>
          </w:p>
        </w:tc>
        <w:tc>
          <w:tcPr>
            <w:tcW w:w="814" w:type="dxa"/>
            <w:vAlign w:val="center"/>
          </w:tcPr>
          <w:p w14:paraId="653E62F7"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27</w:t>
            </w:r>
          </w:p>
        </w:tc>
        <w:tc>
          <w:tcPr>
            <w:tcW w:w="719" w:type="dxa"/>
            <w:vAlign w:val="center"/>
          </w:tcPr>
          <w:p w14:paraId="25678968"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24,8</w:t>
            </w:r>
          </w:p>
        </w:tc>
        <w:tc>
          <w:tcPr>
            <w:tcW w:w="719" w:type="dxa"/>
            <w:vAlign w:val="center"/>
          </w:tcPr>
          <w:p w14:paraId="100F0EEF"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22,1</w:t>
            </w:r>
          </w:p>
        </w:tc>
        <w:tc>
          <w:tcPr>
            <w:tcW w:w="782" w:type="dxa"/>
            <w:vAlign w:val="center"/>
          </w:tcPr>
          <w:p w14:paraId="2CBCAA7C" w14:textId="77777777" w:rsidR="00963021" w:rsidRPr="003E075D" w:rsidRDefault="00963021" w:rsidP="00631D1B">
            <w:pPr>
              <w:widowControl w:val="0"/>
              <w:spacing w:line="240" w:lineRule="auto"/>
              <w:ind w:firstLine="0"/>
              <w:jc w:val="center"/>
              <w:rPr>
                <w:color w:val="000000" w:themeColor="text1"/>
                <w:sz w:val="24"/>
              </w:rPr>
            </w:pPr>
            <w:r w:rsidRPr="003E075D">
              <w:rPr>
                <w:color w:val="000000" w:themeColor="text1"/>
                <w:sz w:val="24"/>
              </w:rPr>
              <w:t>19,4</w:t>
            </w:r>
          </w:p>
        </w:tc>
      </w:tr>
    </w:tbl>
    <w:p w14:paraId="5FB0E4B6" w14:textId="77777777" w:rsidR="00963021" w:rsidRPr="003E075D" w:rsidRDefault="00963021" w:rsidP="00963021">
      <w:pPr>
        <w:widowControl w:val="0"/>
        <w:ind w:firstLine="570"/>
        <w:jc w:val="right"/>
        <w:rPr>
          <w:i/>
          <w:color w:val="000000" w:themeColor="text1"/>
          <w:lang w:val="vi-VN"/>
        </w:rPr>
      </w:pPr>
      <w:r w:rsidRPr="003E075D">
        <w:rPr>
          <w:i/>
          <w:color w:val="000000" w:themeColor="text1"/>
          <w:lang w:val="vi-VN"/>
        </w:rPr>
        <w:t>Nguồn: Khí hậu và thủy văn tỉnh Quảng Bình</w:t>
      </w:r>
    </w:p>
    <w:p w14:paraId="204312E7" w14:textId="77777777" w:rsidR="00963021" w:rsidRPr="003E075D" w:rsidRDefault="00963021" w:rsidP="004B166C">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 xml:space="preserve">* Lượng mưa: </w:t>
      </w:r>
    </w:p>
    <w:p w14:paraId="4838FA44" w14:textId="77777777" w:rsidR="00963021" w:rsidRPr="003E075D" w:rsidRDefault="00963021" w:rsidP="004B166C">
      <w:pPr>
        <w:widowControl w:val="0"/>
        <w:spacing w:before="60" w:after="60" w:line="360" w:lineRule="exact"/>
        <w:ind w:firstLine="720"/>
        <w:rPr>
          <w:color w:val="000000" w:themeColor="text1"/>
          <w:spacing w:val="-4"/>
          <w:sz w:val="28"/>
          <w:szCs w:val="28"/>
          <w:lang w:val="vi-VN"/>
        </w:rPr>
      </w:pPr>
      <w:r w:rsidRPr="003E075D">
        <w:rPr>
          <w:color w:val="000000" w:themeColor="text1"/>
          <w:spacing w:val="-4"/>
          <w:sz w:val="28"/>
          <w:szCs w:val="28"/>
          <w:lang w:val="vi-VN"/>
        </w:rPr>
        <w:t>Tổng lượng mưa bình quân nhiều năm tại khu vực dự án là 1.992,5 mm. Mùa mưa thường tập trung trong các tháng IX, X, XI với tổng lượng mưa chiếm 61,7% tổng lượng mưa cả năm, các tháng có lượng mưa thấp là tháng I, II, III, IV.</w:t>
      </w:r>
    </w:p>
    <w:p w14:paraId="4CE5CE15" w14:textId="3D841F79" w:rsidR="00963021" w:rsidRPr="003E075D" w:rsidRDefault="00BB417B" w:rsidP="00BB417B">
      <w:pPr>
        <w:jc w:val="center"/>
        <w:rPr>
          <w:b/>
          <w:i/>
          <w:color w:val="000000" w:themeColor="text1"/>
          <w:lang w:val="vi-VN"/>
        </w:rPr>
      </w:pPr>
      <w:bookmarkStart w:id="1069" w:name="_Toc471819727"/>
      <w:bookmarkStart w:id="1070" w:name="_Toc474334797"/>
      <w:bookmarkStart w:id="1071" w:name="_Toc476836640"/>
      <w:bookmarkStart w:id="1072" w:name="_Toc487794838"/>
      <w:bookmarkStart w:id="1073" w:name="_Toc489023345"/>
      <w:bookmarkStart w:id="1074" w:name="_Toc490211914"/>
      <w:bookmarkStart w:id="1075" w:name="_Toc60649840"/>
      <w:bookmarkStart w:id="1076" w:name="_Toc98399471"/>
      <w:r w:rsidRPr="003E075D">
        <w:rPr>
          <w:rFonts w:eastAsia="Times New Roman"/>
          <w:b/>
          <w:i/>
          <w:color w:val="000000" w:themeColor="text1"/>
        </w:rPr>
        <w:t xml:space="preserve">Bảng 2. </w:t>
      </w:r>
      <w:r w:rsidRPr="003E075D">
        <w:rPr>
          <w:rFonts w:eastAsia="Times New Roman"/>
          <w:b/>
          <w:i/>
          <w:color w:val="000000" w:themeColor="text1"/>
        </w:rPr>
        <w:fldChar w:fldCharType="begin"/>
      </w:r>
      <w:r w:rsidRPr="003E075D">
        <w:rPr>
          <w:rFonts w:eastAsia="Times New Roman"/>
          <w:b/>
          <w:i/>
          <w:color w:val="000000" w:themeColor="text1"/>
        </w:rPr>
        <w:instrText xml:space="preserve"> SEQ Bảng_2. \* ARABIC </w:instrText>
      </w:r>
      <w:r w:rsidRPr="003E075D">
        <w:rPr>
          <w:rFonts w:eastAsia="Times New Roman"/>
          <w:b/>
          <w:i/>
          <w:color w:val="000000" w:themeColor="text1"/>
        </w:rPr>
        <w:fldChar w:fldCharType="separate"/>
      </w:r>
      <w:r w:rsidR="00773073">
        <w:rPr>
          <w:rFonts w:eastAsia="Times New Roman"/>
          <w:b/>
          <w:i/>
          <w:noProof/>
          <w:color w:val="000000" w:themeColor="text1"/>
        </w:rPr>
        <w:t>2</w:t>
      </w:r>
      <w:r w:rsidRPr="003E075D">
        <w:rPr>
          <w:rFonts w:eastAsia="Times New Roman"/>
          <w:b/>
          <w:i/>
          <w:color w:val="000000" w:themeColor="text1"/>
          <w:lang w:val="pt-BR"/>
        </w:rPr>
        <w:fldChar w:fldCharType="end"/>
      </w:r>
      <w:r w:rsidRPr="003E075D">
        <w:rPr>
          <w:rFonts w:eastAsia="Times New Roman"/>
          <w:b/>
          <w:i/>
          <w:color w:val="000000" w:themeColor="text1"/>
          <w:lang w:val="pt-BR"/>
        </w:rPr>
        <w:t xml:space="preserve">. </w:t>
      </w:r>
      <w:r w:rsidR="00963021" w:rsidRPr="003E075D">
        <w:rPr>
          <w:b/>
          <w:i/>
          <w:color w:val="000000" w:themeColor="text1"/>
          <w:lang w:val="vi-VN"/>
        </w:rPr>
        <w:t>Lượng mưa trung bình trong các tháng (Trạm đo Đồng Hới)</w:t>
      </w:r>
      <w:bookmarkEnd w:id="1069"/>
      <w:bookmarkEnd w:id="1070"/>
      <w:bookmarkEnd w:id="1071"/>
      <w:bookmarkEnd w:id="1072"/>
      <w:bookmarkEnd w:id="1073"/>
      <w:bookmarkEnd w:id="1074"/>
      <w:bookmarkEnd w:id="1075"/>
      <w:bookmarkEnd w:id="1076"/>
    </w:p>
    <w:p w14:paraId="271FCB21" w14:textId="77777777" w:rsidR="00963021" w:rsidRPr="003E075D" w:rsidRDefault="00963021" w:rsidP="00963021">
      <w:pPr>
        <w:widowControl w:val="0"/>
        <w:ind w:firstLine="570"/>
        <w:jc w:val="right"/>
        <w:rPr>
          <w:color w:val="000000" w:themeColor="text1"/>
        </w:rPr>
      </w:pPr>
      <w:r w:rsidRPr="003E075D">
        <w:rPr>
          <w:bCs/>
          <w:color w:val="000000" w:themeColor="text1"/>
          <w:lang w:val="vi-VN"/>
        </w:rPr>
        <w:tab/>
      </w:r>
      <w:r w:rsidRPr="003E075D">
        <w:rPr>
          <w:bCs/>
          <w:color w:val="000000" w:themeColor="text1"/>
          <w:lang w:val="vi-VN"/>
        </w:rPr>
        <w:tab/>
        <w:t xml:space="preserve">               </w:t>
      </w:r>
      <w:r w:rsidRPr="003E075D">
        <w:rPr>
          <w:color w:val="000000" w:themeColor="text1"/>
        </w:rPr>
        <w:t>ĐVT: mm</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
        <w:gridCol w:w="671"/>
        <w:gridCol w:w="583"/>
        <w:gridCol w:w="627"/>
        <w:gridCol w:w="720"/>
        <w:gridCol w:w="648"/>
        <w:gridCol w:w="669"/>
        <w:gridCol w:w="747"/>
        <w:gridCol w:w="798"/>
        <w:gridCol w:w="720"/>
        <w:gridCol w:w="854"/>
        <w:gridCol w:w="627"/>
        <w:gridCol w:w="754"/>
      </w:tblGrid>
      <w:tr w:rsidR="003E075D" w:rsidRPr="003E075D" w14:paraId="282BF6B2" w14:textId="77777777" w:rsidTr="003571DB">
        <w:trPr>
          <w:trHeight w:val="530"/>
          <w:jc w:val="center"/>
        </w:trPr>
        <w:tc>
          <w:tcPr>
            <w:tcW w:w="922" w:type="dxa"/>
            <w:tcBorders>
              <w:top w:val="single" w:sz="4" w:space="0" w:color="auto"/>
              <w:left w:val="single" w:sz="4" w:space="0" w:color="auto"/>
              <w:bottom w:val="single" w:sz="4" w:space="0" w:color="auto"/>
              <w:right w:val="single" w:sz="4" w:space="0" w:color="auto"/>
            </w:tcBorders>
            <w:vAlign w:val="center"/>
          </w:tcPr>
          <w:p w14:paraId="09C0801E" w14:textId="77777777" w:rsidR="00963021" w:rsidRPr="003E075D" w:rsidRDefault="00963021" w:rsidP="00BB417B">
            <w:pPr>
              <w:widowControl w:val="0"/>
              <w:ind w:left="-113" w:right="-113" w:firstLine="0"/>
              <w:rPr>
                <w:b/>
                <w:bCs/>
                <w:color w:val="000000" w:themeColor="text1"/>
                <w:spacing w:val="-6"/>
                <w:sz w:val="24"/>
              </w:rPr>
            </w:pPr>
            <w:r w:rsidRPr="003E075D">
              <w:rPr>
                <w:b/>
                <w:bCs/>
                <w:color w:val="000000" w:themeColor="text1"/>
                <w:spacing w:val="-6"/>
                <w:sz w:val="24"/>
              </w:rPr>
              <w:t>Tháng</w:t>
            </w:r>
          </w:p>
        </w:tc>
        <w:tc>
          <w:tcPr>
            <w:tcW w:w="671" w:type="dxa"/>
            <w:tcBorders>
              <w:top w:val="single" w:sz="4" w:space="0" w:color="auto"/>
              <w:left w:val="single" w:sz="4" w:space="0" w:color="auto"/>
              <w:bottom w:val="single" w:sz="4" w:space="0" w:color="auto"/>
              <w:right w:val="single" w:sz="4" w:space="0" w:color="auto"/>
            </w:tcBorders>
            <w:vAlign w:val="center"/>
          </w:tcPr>
          <w:p w14:paraId="38FFAB2F"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I</w:t>
            </w:r>
          </w:p>
        </w:tc>
        <w:tc>
          <w:tcPr>
            <w:tcW w:w="583" w:type="dxa"/>
            <w:tcBorders>
              <w:top w:val="single" w:sz="4" w:space="0" w:color="auto"/>
              <w:left w:val="single" w:sz="4" w:space="0" w:color="auto"/>
              <w:bottom w:val="single" w:sz="4" w:space="0" w:color="auto"/>
              <w:right w:val="single" w:sz="4" w:space="0" w:color="auto"/>
            </w:tcBorders>
            <w:vAlign w:val="center"/>
          </w:tcPr>
          <w:p w14:paraId="4356EAF6"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II</w:t>
            </w:r>
          </w:p>
        </w:tc>
        <w:tc>
          <w:tcPr>
            <w:tcW w:w="627" w:type="dxa"/>
            <w:tcBorders>
              <w:top w:val="single" w:sz="4" w:space="0" w:color="auto"/>
              <w:left w:val="single" w:sz="4" w:space="0" w:color="auto"/>
              <w:bottom w:val="single" w:sz="4" w:space="0" w:color="auto"/>
              <w:right w:val="single" w:sz="4" w:space="0" w:color="auto"/>
            </w:tcBorders>
            <w:vAlign w:val="center"/>
          </w:tcPr>
          <w:p w14:paraId="7880C4BE"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III</w:t>
            </w:r>
          </w:p>
        </w:tc>
        <w:tc>
          <w:tcPr>
            <w:tcW w:w="720" w:type="dxa"/>
            <w:tcBorders>
              <w:top w:val="single" w:sz="4" w:space="0" w:color="auto"/>
              <w:left w:val="single" w:sz="4" w:space="0" w:color="auto"/>
              <w:bottom w:val="single" w:sz="4" w:space="0" w:color="auto"/>
              <w:right w:val="single" w:sz="4" w:space="0" w:color="auto"/>
            </w:tcBorders>
            <w:vAlign w:val="center"/>
          </w:tcPr>
          <w:p w14:paraId="7F08A402"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IV</w:t>
            </w:r>
          </w:p>
        </w:tc>
        <w:tc>
          <w:tcPr>
            <w:tcW w:w="648" w:type="dxa"/>
            <w:tcBorders>
              <w:top w:val="single" w:sz="4" w:space="0" w:color="auto"/>
              <w:left w:val="single" w:sz="4" w:space="0" w:color="auto"/>
              <w:bottom w:val="single" w:sz="4" w:space="0" w:color="auto"/>
              <w:right w:val="single" w:sz="4" w:space="0" w:color="auto"/>
            </w:tcBorders>
            <w:vAlign w:val="center"/>
          </w:tcPr>
          <w:p w14:paraId="0988CBA7"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V</w:t>
            </w:r>
          </w:p>
        </w:tc>
        <w:tc>
          <w:tcPr>
            <w:tcW w:w="669" w:type="dxa"/>
            <w:tcBorders>
              <w:top w:val="single" w:sz="4" w:space="0" w:color="auto"/>
              <w:left w:val="single" w:sz="4" w:space="0" w:color="auto"/>
              <w:bottom w:val="single" w:sz="4" w:space="0" w:color="auto"/>
              <w:right w:val="single" w:sz="4" w:space="0" w:color="auto"/>
            </w:tcBorders>
            <w:vAlign w:val="center"/>
          </w:tcPr>
          <w:p w14:paraId="5FF980EF"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VI</w:t>
            </w:r>
          </w:p>
        </w:tc>
        <w:tc>
          <w:tcPr>
            <w:tcW w:w="747" w:type="dxa"/>
            <w:tcBorders>
              <w:top w:val="single" w:sz="4" w:space="0" w:color="auto"/>
              <w:left w:val="single" w:sz="4" w:space="0" w:color="auto"/>
              <w:bottom w:val="single" w:sz="4" w:space="0" w:color="auto"/>
              <w:right w:val="single" w:sz="4" w:space="0" w:color="auto"/>
            </w:tcBorders>
            <w:vAlign w:val="center"/>
          </w:tcPr>
          <w:p w14:paraId="01D444AB"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VII</w:t>
            </w:r>
          </w:p>
        </w:tc>
        <w:tc>
          <w:tcPr>
            <w:tcW w:w="798" w:type="dxa"/>
            <w:tcBorders>
              <w:top w:val="single" w:sz="4" w:space="0" w:color="auto"/>
              <w:left w:val="single" w:sz="4" w:space="0" w:color="auto"/>
              <w:bottom w:val="single" w:sz="4" w:space="0" w:color="auto"/>
              <w:right w:val="single" w:sz="4" w:space="0" w:color="auto"/>
            </w:tcBorders>
            <w:vAlign w:val="center"/>
          </w:tcPr>
          <w:p w14:paraId="475B008E"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VIII</w:t>
            </w:r>
          </w:p>
        </w:tc>
        <w:tc>
          <w:tcPr>
            <w:tcW w:w="720" w:type="dxa"/>
            <w:tcBorders>
              <w:top w:val="single" w:sz="4" w:space="0" w:color="auto"/>
              <w:left w:val="single" w:sz="4" w:space="0" w:color="auto"/>
              <w:bottom w:val="single" w:sz="4" w:space="0" w:color="auto"/>
              <w:right w:val="single" w:sz="4" w:space="0" w:color="auto"/>
            </w:tcBorders>
            <w:vAlign w:val="center"/>
          </w:tcPr>
          <w:p w14:paraId="0931166B"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IX</w:t>
            </w:r>
          </w:p>
        </w:tc>
        <w:tc>
          <w:tcPr>
            <w:tcW w:w="854" w:type="dxa"/>
            <w:tcBorders>
              <w:top w:val="single" w:sz="4" w:space="0" w:color="auto"/>
              <w:left w:val="single" w:sz="4" w:space="0" w:color="auto"/>
              <w:bottom w:val="single" w:sz="4" w:space="0" w:color="auto"/>
              <w:right w:val="single" w:sz="4" w:space="0" w:color="auto"/>
            </w:tcBorders>
            <w:vAlign w:val="center"/>
          </w:tcPr>
          <w:p w14:paraId="3B35AE49"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X</w:t>
            </w:r>
          </w:p>
        </w:tc>
        <w:tc>
          <w:tcPr>
            <w:tcW w:w="627" w:type="dxa"/>
            <w:tcBorders>
              <w:top w:val="single" w:sz="4" w:space="0" w:color="auto"/>
              <w:left w:val="single" w:sz="4" w:space="0" w:color="auto"/>
              <w:bottom w:val="single" w:sz="4" w:space="0" w:color="auto"/>
              <w:right w:val="single" w:sz="4" w:space="0" w:color="auto"/>
            </w:tcBorders>
            <w:vAlign w:val="center"/>
          </w:tcPr>
          <w:p w14:paraId="156BEED4"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XI</w:t>
            </w:r>
          </w:p>
        </w:tc>
        <w:tc>
          <w:tcPr>
            <w:tcW w:w="754" w:type="dxa"/>
            <w:tcBorders>
              <w:top w:val="single" w:sz="4" w:space="0" w:color="auto"/>
              <w:left w:val="single" w:sz="4" w:space="0" w:color="auto"/>
              <w:bottom w:val="single" w:sz="4" w:space="0" w:color="auto"/>
              <w:right w:val="single" w:sz="4" w:space="0" w:color="auto"/>
            </w:tcBorders>
            <w:vAlign w:val="center"/>
          </w:tcPr>
          <w:p w14:paraId="68B5F95B" w14:textId="77777777" w:rsidR="00963021" w:rsidRPr="003E075D" w:rsidRDefault="00963021" w:rsidP="00BB417B">
            <w:pPr>
              <w:widowControl w:val="0"/>
              <w:ind w:left="-113" w:right="-113" w:firstLine="0"/>
              <w:jc w:val="center"/>
              <w:rPr>
                <w:b/>
                <w:bCs/>
                <w:color w:val="000000" w:themeColor="text1"/>
                <w:sz w:val="24"/>
              </w:rPr>
            </w:pPr>
            <w:r w:rsidRPr="003E075D">
              <w:rPr>
                <w:b/>
                <w:bCs/>
                <w:color w:val="000000" w:themeColor="text1"/>
                <w:sz w:val="24"/>
              </w:rPr>
              <w:t>XI</w:t>
            </w:r>
          </w:p>
        </w:tc>
      </w:tr>
      <w:tr w:rsidR="003E075D" w:rsidRPr="003E075D" w14:paraId="7B66BAE0" w14:textId="77777777" w:rsidTr="003571DB">
        <w:trPr>
          <w:trHeight w:val="530"/>
          <w:jc w:val="center"/>
        </w:trPr>
        <w:tc>
          <w:tcPr>
            <w:tcW w:w="922" w:type="dxa"/>
            <w:tcBorders>
              <w:top w:val="single" w:sz="4" w:space="0" w:color="auto"/>
              <w:left w:val="single" w:sz="4" w:space="0" w:color="auto"/>
              <w:bottom w:val="single" w:sz="4" w:space="0" w:color="auto"/>
              <w:right w:val="single" w:sz="4" w:space="0" w:color="auto"/>
            </w:tcBorders>
            <w:vAlign w:val="center"/>
          </w:tcPr>
          <w:p w14:paraId="39A3CDF3" w14:textId="77777777" w:rsidR="00963021" w:rsidRPr="003E075D" w:rsidRDefault="00963021" w:rsidP="00BB417B">
            <w:pPr>
              <w:widowControl w:val="0"/>
              <w:ind w:left="-113" w:right="-113" w:firstLine="0"/>
              <w:rPr>
                <w:color w:val="000000" w:themeColor="text1"/>
                <w:spacing w:val="-6"/>
                <w:sz w:val="24"/>
              </w:rPr>
            </w:pPr>
            <w:r w:rsidRPr="003E075D">
              <w:rPr>
                <w:color w:val="000000" w:themeColor="text1"/>
                <w:spacing w:val="-6"/>
                <w:sz w:val="24"/>
              </w:rPr>
              <w:t>Lượng mưa</w:t>
            </w:r>
          </w:p>
        </w:tc>
        <w:tc>
          <w:tcPr>
            <w:tcW w:w="671" w:type="dxa"/>
            <w:tcBorders>
              <w:top w:val="single" w:sz="4" w:space="0" w:color="auto"/>
              <w:left w:val="single" w:sz="4" w:space="0" w:color="auto"/>
              <w:bottom w:val="single" w:sz="4" w:space="0" w:color="auto"/>
              <w:right w:val="single" w:sz="4" w:space="0" w:color="auto"/>
            </w:tcBorders>
            <w:vAlign w:val="center"/>
          </w:tcPr>
          <w:p w14:paraId="5C20C176" w14:textId="77777777" w:rsidR="00963021" w:rsidRPr="003E075D" w:rsidRDefault="00963021" w:rsidP="00BB417B">
            <w:pPr>
              <w:widowControl w:val="0"/>
              <w:ind w:left="-113" w:right="-113" w:firstLine="0"/>
              <w:jc w:val="center"/>
              <w:rPr>
                <w:color w:val="000000" w:themeColor="text1"/>
                <w:sz w:val="24"/>
              </w:rPr>
            </w:pPr>
            <w:r w:rsidRPr="003E075D">
              <w:rPr>
                <w:color w:val="000000" w:themeColor="text1"/>
                <w:sz w:val="24"/>
              </w:rPr>
              <w:t>48,8</w:t>
            </w:r>
          </w:p>
        </w:tc>
        <w:tc>
          <w:tcPr>
            <w:tcW w:w="583" w:type="dxa"/>
            <w:tcBorders>
              <w:top w:val="single" w:sz="4" w:space="0" w:color="auto"/>
              <w:left w:val="single" w:sz="4" w:space="0" w:color="auto"/>
              <w:bottom w:val="single" w:sz="4" w:space="0" w:color="auto"/>
              <w:right w:val="single" w:sz="4" w:space="0" w:color="auto"/>
            </w:tcBorders>
            <w:vAlign w:val="center"/>
          </w:tcPr>
          <w:p w14:paraId="6FAAB211" w14:textId="77777777" w:rsidR="00963021" w:rsidRPr="003E075D" w:rsidRDefault="00963021" w:rsidP="00BB417B">
            <w:pPr>
              <w:widowControl w:val="0"/>
              <w:ind w:left="-113" w:right="-113" w:firstLine="0"/>
              <w:jc w:val="center"/>
              <w:rPr>
                <w:color w:val="000000" w:themeColor="text1"/>
                <w:spacing w:val="-8"/>
                <w:sz w:val="24"/>
              </w:rPr>
            </w:pPr>
            <w:r w:rsidRPr="003E075D">
              <w:rPr>
                <w:color w:val="000000" w:themeColor="text1"/>
                <w:spacing w:val="-8"/>
                <w:sz w:val="24"/>
              </w:rPr>
              <w:t>33,2</w:t>
            </w:r>
          </w:p>
        </w:tc>
        <w:tc>
          <w:tcPr>
            <w:tcW w:w="627" w:type="dxa"/>
            <w:tcBorders>
              <w:top w:val="single" w:sz="4" w:space="0" w:color="auto"/>
              <w:left w:val="single" w:sz="4" w:space="0" w:color="auto"/>
              <w:bottom w:val="single" w:sz="4" w:space="0" w:color="auto"/>
              <w:right w:val="single" w:sz="4" w:space="0" w:color="auto"/>
            </w:tcBorders>
            <w:vAlign w:val="center"/>
          </w:tcPr>
          <w:p w14:paraId="027E2D17" w14:textId="77777777" w:rsidR="00963021" w:rsidRPr="003E075D" w:rsidRDefault="00963021" w:rsidP="00BB417B">
            <w:pPr>
              <w:widowControl w:val="0"/>
              <w:ind w:left="-113" w:right="-113" w:firstLine="0"/>
              <w:jc w:val="center"/>
              <w:rPr>
                <w:color w:val="000000" w:themeColor="text1"/>
                <w:spacing w:val="-8"/>
                <w:sz w:val="24"/>
              </w:rPr>
            </w:pPr>
            <w:r w:rsidRPr="003E075D">
              <w:rPr>
                <w:color w:val="000000" w:themeColor="text1"/>
                <w:spacing w:val="-8"/>
                <w:sz w:val="24"/>
              </w:rPr>
              <w:t>35,6</w:t>
            </w:r>
          </w:p>
        </w:tc>
        <w:tc>
          <w:tcPr>
            <w:tcW w:w="720" w:type="dxa"/>
            <w:tcBorders>
              <w:top w:val="single" w:sz="4" w:space="0" w:color="auto"/>
              <w:left w:val="single" w:sz="4" w:space="0" w:color="auto"/>
              <w:bottom w:val="single" w:sz="4" w:space="0" w:color="auto"/>
              <w:right w:val="single" w:sz="4" w:space="0" w:color="auto"/>
            </w:tcBorders>
            <w:vAlign w:val="center"/>
          </w:tcPr>
          <w:p w14:paraId="3D948906" w14:textId="77777777" w:rsidR="00963021" w:rsidRPr="003E075D" w:rsidRDefault="00963021" w:rsidP="00BB417B">
            <w:pPr>
              <w:widowControl w:val="0"/>
              <w:ind w:left="-113" w:right="-113" w:firstLine="0"/>
              <w:jc w:val="center"/>
              <w:rPr>
                <w:color w:val="000000" w:themeColor="text1"/>
                <w:spacing w:val="-8"/>
                <w:sz w:val="24"/>
              </w:rPr>
            </w:pPr>
            <w:r w:rsidRPr="003E075D">
              <w:rPr>
                <w:color w:val="000000" w:themeColor="text1"/>
                <w:spacing w:val="-8"/>
                <w:sz w:val="24"/>
              </w:rPr>
              <w:t>41,6</w:t>
            </w:r>
          </w:p>
        </w:tc>
        <w:tc>
          <w:tcPr>
            <w:tcW w:w="648" w:type="dxa"/>
            <w:tcBorders>
              <w:top w:val="single" w:sz="4" w:space="0" w:color="auto"/>
              <w:left w:val="single" w:sz="4" w:space="0" w:color="auto"/>
              <w:bottom w:val="single" w:sz="4" w:space="0" w:color="auto"/>
              <w:right w:val="single" w:sz="4" w:space="0" w:color="auto"/>
            </w:tcBorders>
            <w:vAlign w:val="center"/>
          </w:tcPr>
          <w:p w14:paraId="06597178" w14:textId="77777777" w:rsidR="00963021" w:rsidRPr="003E075D" w:rsidRDefault="00963021" w:rsidP="00BB417B">
            <w:pPr>
              <w:widowControl w:val="0"/>
              <w:ind w:left="-113" w:right="-113" w:firstLine="0"/>
              <w:rPr>
                <w:color w:val="000000" w:themeColor="text1"/>
                <w:spacing w:val="-8"/>
                <w:sz w:val="24"/>
              </w:rPr>
            </w:pPr>
            <w:r w:rsidRPr="003E075D">
              <w:rPr>
                <w:color w:val="000000" w:themeColor="text1"/>
                <w:spacing w:val="-8"/>
                <w:sz w:val="24"/>
              </w:rPr>
              <w:t>113,6</w:t>
            </w:r>
          </w:p>
        </w:tc>
        <w:tc>
          <w:tcPr>
            <w:tcW w:w="669" w:type="dxa"/>
            <w:tcBorders>
              <w:top w:val="single" w:sz="4" w:space="0" w:color="auto"/>
              <w:left w:val="single" w:sz="4" w:space="0" w:color="auto"/>
              <w:bottom w:val="single" w:sz="4" w:space="0" w:color="auto"/>
              <w:right w:val="single" w:sz="4" w:space="0" w:color="auto"/>
            </w:tcBorders>
            <w:vAlign w:val="center"/>
          </w:tcPr>
          <w:p w14:paraId="3062BB3F" w14:textId="77777777" w:rsidR="00963021" w:rsidRPr="003E075D" w:rsidRDefault="00963021" w:rsidP="00BB417B">
            <w:pPr>
              <w:widowControl w:val="0"/>
              <w:ind w:left="-113" w:right="-113" w:firstLine="0"/>
              <w:jc w:val="center"/>
              <w:rPr>
                <w:color w:val="000000" w:themeColor="text1"/>
                <w:spacing w:val="-8"/>
                <w:sz w:val="24"/>
              </w:rPr>
            </w:pPr>
            <w:r w:rsidRPr="003E075D">
              <w:rPr>
                <w:color w:val="000000" w:themeColor="text1"/>
                <w:spacing w:val="-8"/>
                <w:sz w:val="24"/>
              </w:rPr>
              <w:t>94</w:t>
            </w:r>
          </w:p>
        </w:tc>
        <w:tc>
          <w:tcPr>
            <w:tcW w:w="747" w:type="dxa"/>
            <w:tcBorders>
              <w:top w:val="single" w:sz="4" w:space="0" w:color="auto"/>
              <w:left w:val="single" w:sz="4" w:space="0" w:color="auto"/>
              <w:bottom w:val="single" w:sz="4" w:space="0" w:color="auto"/>
              <w:right w:val="single" w:sz="4" w:space="0" w:color="auto"/>
            </w:tcBorders>
            <w:vAlign w:val="center"/>
          </w:tcPr>
          <w:p w14:paraId="56B631A2" w14:textId="77777777" w:rsidR="00963021" w:rsidRPr="003E075D" w:rsidRDefault="00963021" w:rsidP="00BB417B">
            <w:pPr>
              <w:widowControl w:val="0"/>
              <w:ind w:left="-113" w:right="-113" w:firstLine="0"/>
              <w:jc w:val="center"/>
              <w:rPr>
                <w:color w:val="000000" w:themeColor="text1"/>
                <w:spacing w:val="-8"/>
                <w:sz w:val="24"/>
              </w:rPr>
            </w:pPr>
            <w:r w:rsidRPr="003E075D">
              <w:rPr>
                <w:color w:val="000000" w:themeColor="text1"/>
                <w:spacing w:val="-8"/>
                <w:sz w:val="24"/>
              </w:rPr>
              <w:t>75,9</w:t>
            </w:r>
          </w:p>
        </w:tc>
        <w:tc>
          <w:tcPr>
            <w:tcW w:w="798" w:type="dxa"/>
            <w:tcBorders>
              <w:top w:val="single" w:sz="4" w:space="0" w:color="auto"/>
              <w:left w:val="single" w:sz="4" w:space="0" w:color="auto"/>
              <w:bottom w:val="single" w:sz="4" w:space="0" w:color="auto"/>
              <w:right w:val="single" w:sz="4" w:space="0" w:color="auto"/>
            </w:tcBorders>
            <w:vAlign w:val="center"/>
          </w:tcPr>
          <w:p w14:paraId="269AF436" w14:textId="77777777" w:rsidR="00963021" w:rsidRPr="003E075D" w:rsidRDefault="00963021" w:rsidP="00BB417B">
            <w:pPr>
              <w:widowControl w:val="0"/>
              <w:ind w:left="-113" w:right="-113" w:firstLine="0"/>
              <w:jc w:val="center"/>
              <w:rPr>
                <w:color w:val="000000" w:themeColor="text1"/>
                <w:spacing w:val="-8"/>
                <w:sz w:val="24"/>
              </w:rPr>
            </w:pPr>
            <w:r w:rsidRPr="003E075D">
              <w:rPr>
                <w:color w:val="000000" w:themeColor="text1"/>
                <w:spacing w:val="-8"/>
                <w:sz w:val="24"/>
              </w:rPr>
              <w:t>165,1</w:t>
            </w:r>
          </w:p>
        </w:tc>
        <w:tc>
          <w:tcPr>
            <w:tcW w:w="720" w:type="dxa"/>
            <w:tcBorders>
              <w:top w:val="single" w:sz="4" w:space="0" w:color="auto"/>
              <w:left w:val="single" w:sz="4" w:space="0" w:color="auto"/>
              <w:bottom w:val="single" w:sz="4" w:space="0" w:color="auto"/>
              <w:right w:val="single" w:sz="4" w:space="0" w:color="auto"/>
            </w:tcBorders>
            <w:vAlign w:val="center"/>
          </w:tcPr>
          <w:p w14:paraId="219785B9" w14:textId="77777777" w:rsidR="00963021" w:rsidRPr="003E075D" w:rsidRDefault="00963021" w:rsidP="00BB417B">
            <w:pPr>
              <w:widowControl w:val="0"/>
              <w:ind w:left="-113" w:right="-113" w:firstLine="0"/>
              <w:jc w:val="center"/>
              <w:rPr>
                <w:color w:val="000000" w:themeColor="text1"/>
                <w:spacing w:val="-8"/>
                <w:sz w:val="24"/>
              </w:rPr>
            </w:pPr>
            <w:r w:rsidRPr="003E075D">
              <w:rPr>
                <w:color w:val="000000" w:themeColor="text1"/>
                <w:spacing w:val="-8"/>
                <w:sz w:val="24"/>
              </w:rPr>
              <w:t>423,9</w:t>
            </w:r>
          </w:p>
        </w:tc>
        <w:tc>
          <w:tcPr>
            <w:tcW w:w="854" w:type="dxa"/>
            <w:tcBorders>
              <w:top w:val="single" w:sz="4" w:space="0" w:color="auto"/>
              <w:left w:val="single" w:sz="4" w:space="0" w:color="auto"/>
              <w:bottom w:val="single" w:sz="4" w:space="0" w:color="auto"/>
              <w:right w:val="single" w:sz="4" w:space="0" w:color="auto"/>
            </w:tcBorders>
            <w:vAlign w:val="center"/>
          </w:tcPr>
          <w:p w14:paraId="4CF1D655" w14:textId="77777777" w:rsidR="00963021" w:rsidRPr="003E075D" w:rsidRDefault="00963021" w:rsidP="00BB417B">
            <w:pPr>
              <w:widowControl w:val="0"/>
              <w:ind w:left="-113" w:right="-113" w:firstLine="0"/>
              <w:jc w:val="center"/>
              <w:rPr>
                <w:color w:val="000000" w:themeColor="text1"/>
                <w:spacing w:val="-8"/>
                <w:sz w:val="24"/>
              </w:rPr>
            </w:pPr>
            <w:r w:rsidRPr="003E075D">
              <w:rPr>
                <w:color w:val="000000" w:themeColor="text1"/>
                <w:spacing w:val="-8"/>
                <w:sz w:val="24"/>
              </w:rPr>
              <w:t>590,3</w:t>
            </w:r>
          </w:p>
        </w:tc>
        <w:tc>
          <w:tcPr>
            <w:tcW w:w="627" w:type="dxa"/>
            <w:tcBorders>
              <w:top w:val="single" w:sz="4" w:space="0" w:color="auto"/>
              <w:left w:val="single" w:sz="4" w:space="0" w:color="auto"/>
              <w:bottom w:val="single" w:sz="4" w:space="0" w:color="auto"/>
              <w:right w:val="single" w:sz="4" w:space="0" w:color="auto"/>
            </w:tcBorders>
            <w:vAlign w:val="center"/>
          </w:tcPr>
          <w:p w14:paraId="74B869B2" w14:textId="77777777" w:rsidR="00963021" w:rsidRPr="003E075D" w:rsidRDefault="00963021" w:rsidP="00BB417B">
            <w:pPr>
              <w:widowControl w:val="0"/>
              <w:ind w:left="-113" w:right="-113" w:firstLine="0"/>
              <w:rPr>
                <w:color w:val="000000" w:themeColor="text1"/>
                <w:spacing w:val="-8"/>
                <w:sz w:val="24"/>
              </w:rPr>
            </w:pPr>
            <w:r w:rsidRPr="003E075D">
              <w:rPr>
                <w:color w:val="000000" w:themeColor="text1"/>
                <w:spacing w:val="-8"/>
                <w:sz w:val="24"/>
              </w:rPr>
              <w:t>272,9</w:t>
            </w:r>
          </w:p>
        </w:tc>
        <w:tc>
          <w:tcPr>
            <w:tcW w:w="754" w:type="dxa"/>
            <w:tcBorders>
              <w:top w:val="single" w:sz="4" w:space="0" w:color="auto"/>
              <w:left w:val="single" w:sz="4" w:space="0" w:color="auto"/>
              <w:bottom w:val="single" w:sz="4" w:space="0" w:color="auto"/>
              <w:right w:val="single" w:sz="4" w:space="0" w:color="auto"/>
            </w:tcBorders>
            <w:vAlign w:val="center"/>
          </w:tcPr>
          <w:p w14:paraId="61BBC44D" w14:textId="77777777" w:rsidR="00963021" w:rsidRPr="003E075D" w:rsidRDefault="00963021" w:rsidP="00BB417B">
            <w:pPr>
              <w:widowControl w:val="0"/>
              <w:ind w:left="-113" w:right="-113" w:firstLine="0"/>
              <w:jc w:val="center"/>
              <w:rPr>
                <w:color w:val="000000" w:themeColor="text1"/>
                <w:spacing w:val="-8"/>
                <w:sz w:val="24"/>
              </w:rPr>
            </w:pPr>
            <w:r w:rsidRPr="003E075D">
              <w:rPr>
                <w:color w:val="000000" w:themeColor="text1"/>
                <w:spacing w:val="-8"/>
                <w:sz w:val="24"/>
              </w:rPr>
              <w:t>97</w:t>
            </w:r>
          </w:p>
        </w:tc>
      </w:tr>
    </w:tbl>
    <w:p w14:paraId="2F1C1BB6" w14:textId="77777777" w:rsidR="00963021" w:rsidRPr="003E075D" w:rsidRDefault="00963021" w:rsidP="00963021">
      <w:pPr>
        <w:widowControl w:val="0"/>
        <w:ind w:firstLine="570"/>
        <w:jc w:val="right"/>
        <w:rPr>
          <w:i/>
          <w:color w:val="000000" w:themeColor="text1"/>
        </w:rPr>
      </w:pPr>
      <w:r w:rsidRPr="003E075D">
        <w:rPr>
          <w:i/>
          <w:color w:val="000000" w:themeColor="text1"/>
        </w:rPr>
        <w:t>Nguồn: Khí hậu và thủy văn tỉnh Quảng Bình</w:t>
      </w:r>
    </w:p>
    <w:p w14:paraId="645FE42A" w14:textId="77777777" w:rsidR="00963021" w:rsidRPr="003E075D" w:rsidRDefault="00963021" w:rsidP="004B166C">
      <w:pPr>
        <w:widowControl w:val="0"/>
        <w:spacing w:before="60" w:after="60" w:line="360" w:lineRule="exact"/>
        <w:ind w:firstLine="720"/>
        <w:rPr>
          <w:i/>
          <w:color w:val="000000" w:themeColor="text1"/>
          <w:sz w:val="28"/>
          <w:szCs w:val="28"/>
        </w:rPr>
      </w:pPr>
      <w:r w:rsidRPr="003E075D">
        <w:rPr>
          <w:color w:val="000000" w:themeColor="text1"/>
          <w:sz w:val="28"/>
          <w:szCs w:val="28"/>
        </w:rPr>
        <w:t>Ngày có lượng mưa lớn nhất tại t</w:t>
      </w:r>
      <w:r w:rsidRPr="003E075D">
        <w:rPr>
          <w:color w:val="000000" w:themeColor="text1"/>
          <w:sz w:val="28"/>
          <w:szCs w:val="28"/>
          <w:lang w:val="vi-VN"/>
        </w:rPr>
        <w:t>rạm đo Đồng Hới</w:t>
      </w:r>
      <w:r w:rsidRPr="003E075D">
        <w:rPr>
          <w:color w:val="000000" w:themeColor="text1"/>
          <w:sz w:val="28"/>
          <w:szCs w:val="28"/>
        </w:rPr>
        <w:t xml:space="preserve"> là 770</w:t>
      </w:r>
      <w:r w:rsidRPr="003E075D">
        <w:rPr>
          <w:iCs/>
          <w:color w:val="000000" w:themeColor="text1"/>
          <w:sz w:val="28"/>
          <w:szCs w:val="28"/>
        </w:rPr>
        <w:t xml:space="preserve"> mm </w:t>
      </w:r>
      <w:r w:rsidRPr="003E075D">
        <w:rPr>
          <w:i/>
          <w:iCs/>
          <w:color w:val="000000" w:themeColor="text1"/>
          <w:sz w:val="28"/>
          <w:szCs w:val="28"/>
        </w:rPr>
        <w:t>(ngày xuất hiện là 14/10/2016)</w:t>
      </w:r>
      <w:r w:rsidRPr="003E075D">
        <w:rPr>
          <w:iCs/>
          <w:color w:val="000000" w:themeColor="text1"/>
          <w:sz w:val="28"/>
          <w:szCs w:val="28"/>
        </w:rPr>
        <w:t>.</w:t>
      </w:r>
      <w:r w:rsidRPr="003E075D">
        <w:rPr>
          <w:i/>
          <w:color w:val="000000" w:themeColor="text1"/>
          <w:sz w:val="28"/>
          <w:szCs w:val="28"/>
        </w:rPr>
        <w:t xml:space="preserve"> </w:t>
      </w:r>
    </w:p>
    <w:p w14:paraId="4DC1114C" w14:textId="77777777" w:rsidR="00963021" w:rsidRPr="003E075D" w:rsidRDefault="00963021" w:rsidP="004B166C">
      <w:pPr>
        <w:widowControl w:val="0"/>
        <w:spacing w:before="60" w:after="60" w:line="360" w:lineRule="exact"/>
        <w:ind w:firstLine="720"/>
        <w:rPr>
          <w:i/>
          <w:color w:val="000000" w:themeColor="text1"/>
          <w:sz w:val="28"/>
          <w:szCs w:val="28"/>
        </w:rPr>
      </w:pPr>
      <w:r w:rsidRPr="003E075D">
        <w:rPr>
          <w:i/>
          <w:color w:val="000000" w:themeColor="text1"/>
          <w:sz w:val="28"/>
          <w:szCs w:val="28"/>
        </w:rPr>
        <w:t>* Độ ẩm:</w:t>
      </w:r>
    </w:p>
    <w:p w14:paraId="02C17BFC" w14:textId="77777777" w:rsidR="00963021" w:rsidRPr="003E075D" w:rsidRDefault="00963021" w:rsidP="004B166C">
      <w:pPr>
        <w:widowControl w:val="0"/>
        <w:spacing w:before="60" w:after="60" w:line="360" w:lineRule="exact"/>
        <w:ind w:firstLine="720"/>
        <w:rPr>
          <w:color w:val="000000" w:themeColor="text1"/>
          <w:sz w:val="28"/>
          <w:szCs w:val="28"/>
        </w:rPr>
      </w:pPr>
      <w:r w:rsidRPr="003E075D">
        <w:rPr>
          <w:color w:val="000000" w:themeColor="text1"/>
          <w:sz w:val="28"/>
          <w:szCs w:val="28"/>
        </w:rPr>
        <w:t>- Độ ẩm trung bình hằng năm khoảng 70% - 90%. Mùa ẩm ướt kéo dài từ tháng IX đến tháng IV năm sau, có độ ẩm trung bình từ 80% - 90%. Tháng ẩm nhất là các tháng cuối mùa đông.</w:t>
      </w:r>
    </w:p>
    <w:p w14:paraId="53BE3130" w14:textId="77777777" w:rsidR="00963021" w:rsidRPr="003E075D" w:rsidRDefault="00963021" w:rsidP="004B166C">
      <w:pPr>
        <w:widowControl w:val="0"/>
        <w:spacing w:before="60" w:after="60" w:line="360" w:lineRule="exact"/>
        <w:ind w:firstLine="720"/>
        <w:rPr>
          <w:color w:val="000000" w:themeColor="text1"/>
          <w:sz w:val="28"/>
          <w:szCs w:val="28"/>
        </w:rPr>
      </w:pPr>
      <w:r w:rsidRPr="003E075D">
        <w:rPr>
          <w:color w:val="000000" w:themeColor="text1"/>
          <w:sz w:val="28"/>
          <w:szCs w:val="28"/>
        </w:rPr>
        <w:t>- Thời kỳ khô nhất là các tháng giữa mùa hạ, tháng VII có độ ẩm trung bình từ 70 - 79%. Chênh lệch độ ẩm trung bình tháng ẩm nhất và tháng khô nhất đạt tới 19 - 20%.</w:t>
      </w:r>
    </w:p>
    <w:p w14:paraId="4271D296" w14:textId="78BF6DEA" w:rsidR="00963021" w:rsidRPr="003E075D" w:rsidRDefault="00BB417B" w:rsidP="00631D1B">
      <w:pPr>
        <w:spacing w:line="240" w:lineRule="auto"/>
        <w:jc w:val="center"/>
        <w:rPr>
          <w:b/>
          <w:i/>
          <w:color w:val="000000" w:themeColor="text1"/>
          <w:lang w:val="vi-VN"/>
        </w:rPr>
      </w:pPr>
      <w:bookmarkStart w:id="1077" w:name="_Toc471819728"/>
      <w:bookmarkStart w:id="1078" w:name="_Toc474334798"/>
      <w:bookmarkStart w:id="1079" w:name="_Toc476836641"/>
      <w:bookmarkStart w:id="1080" w:name="_Toc487794839"/>
      <w:bookmarkStart w:id="1081" w:name="_Toc489023346"/>
      <w:bookmarkStart w:id="1082" w:name="_Toc490211915"/>
      <w:bookmarkStart w:id="1083" w:name="_Toc60649841"/>
      <w:bookmarkStart w:id="1084" w:name="_Toc98399472"/>
      <w:r w:rsidRPr="003E075D">
        <w:rPr>
          <w:rFonts w:eastAsia="Times New Roman"/>
          <w:b/>
          <w:i/>
          <w:color w:val="000000" w:themeColor="text1"/>
        </w:rPr>
        <w:t xml:space="preserve">Bảng 2. </w:t>
      </w:r>
      <w:r w:rsidRPr="003E075D">
        <w:rPr>
          <w:rFonts w:eastAsia="Times New Roman"/>
          <w:b/>
          <w:i/>
          <w:color w:val="000000" w:themeColor="text1"/>
        </w:rPr>
        <w:fldChar w:fldCharType="begin"/>
      </w:r>
      <w:r w:rsidRPr="003E075D">
        <w:rPr>
          <w:rFonts w:eastAsia="Times New Roman"/>
          <w:b/>
          <w:i/>
          <w:color w:val="000000" w:themeColor="text1"/>
        </w:rPr>
        <w:instrText xml:space="preserve"> SEQ Bảng_2. \* ARABIC </w:instrText>
      </w:r>
      <w:r w:rsidRPr="003E075D">
        <w:rPr>
          <w:rFonts w:eastAsia="Times New Roman"/>
          <w:b/>
          <w:i/>
          <w:color w:val="000000" w:themeColor="text1"/>
        </w:rPr>
        <w:fldChar w:fldCharType="separate"/>
      </w:r>
      <w:r w:rsidR="00773073">
        <w:rPr>
          <w:rFonts w:eastAsia="Times New Roman"/>
          <w:b/>
          <w:i/>
          <w:noProof/>
          <w:color w:val="000000" w:themeColor="text1"/>
        </w:rPr>
        <w:t>3</w:t>
      </w:r>
      <w:r w:rsidRPr="003E075D">
        <w:rPr>
          <w:rFonts w:eastAsia="Times New Roman"/>
          <w:b/>
          <w:i/>
          <w:color w:val="000000" w:themeColor="text1"/>
          <w:lang w:val="pt-BR"/>
        </w:rPr>
        <w:fldChar w:fldCharType="end"/>
      </w:r>
      <w:r w:rsidRPr="003E075D">
        <w:rPr>
          <w:rFonts w:eastAsia="Times New Roman"/>
          <w:b/>
          <w:i/>
          <w:color w:val="000000" w:themeColor="text1"/>
          <w:lang w:val="pt-BR"/>
        </w:rPr>
        <w:t xml:space="preserve">. </w:t>
      </w:r>
      <w:r w:rsidR="00963021" w:rsidRPr="003E075D">
        <w:rPr>
          <w:b/>
          <w:i/>
          <w:color w:val="000000" w:themeColor="text1"/>
          <w:lang w:val="vi-VN"/>
        </w:rPr>
        <w:t>Độ ẩm tương đối trung bình tháng (Trạm đo Đồng Hới)</w:t>
      </w:r>
      <w:bookmarkEnd w:id="1077"/>
      <w:bookmarkEnd w:id="1078"/>
      <w:bookmarkEnd w:id="1079"/>
      <w:bookmarkEnd w:id="1080"/>
      <w:bookmarkEnd w:id="1081"/>
      <w:bookmarkEnd w:id="1082"/>
      <w:bookmarkEnd w:id="1083"/>
      <w:bookmarkEnd w:id="1084"/>
    </w:p>
    <w:p w14:paraId="23A88E4C" w14:textId="77777777" w:rsidR="00963021" w:rsidRPr="003E075D" w:rsidRDefault="00963021" w:rsidP="00963021">
      <w:pPr>
        <w:widowControl w:val="0"/>
        <w:ind w:firstLine="570"/>
        <w:jc w:val="right"/>
        <w:rPr>
          <w:color w:val="000000" w:themeColor="text1"/>
          <w:lang w:val="pt-BR"/>
        </w:rPr>
      </w:pPr>
      <w:r w:rsidRPr="003E075D">
        <w:rPr>
          <w:color w:val="000000" w:themeColor="text1"/>
          <w:lang w:val="pt-BR"/>
        </w:rPr>
        <w:t>ĐVT: %</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635"/>
        <w:gridCol w:w="665"/>
        <w:gridCol w:w="625"/>
        <w:gridCol w:w="746"/>
        <w:gridCol w:w="696"/>
        <w:gridCol w:w="706"/>
        <w:gridCol w:w="782"/>
        <w:gridCol w:w="780"/>
        <w:gridCol w:w="713"/>
        <w:gridCol w:w="719"/>
        <w:gridCol w:w="656"/>
        <w:gridCol w:w="709"/>
      </w:tblGrid>
      <w:tr w:rsidR="003E075D" w:rsidRPr="003E075D" w14:paraId="47DD8143" w14:textId="77777777" w:rsidTr="00631D1B">
        <w:trPr>
          <w:trHeight w:val="399"/>
          <w:jc w:val="center"/>
        </w:trPr>
        <w:tc>
          <w:tcPr>
            <w:tcW w:w="1041" w:type="dxa"/>
            <w:tcBorders>
              <w:top w:val="single" w:sz="4" w:space="0" w:color="auto"/>
              <w:left w:val="single" w:sz="4" w:space="0" w:color="auto"/>
              <w:bottom w:val="single" w:sz="4" w:space="0" w:color="auto"/>
              <w:right w:val="single" w:sz="4" w:space="0" w:color="auto"/>
            </w:tcBorders>
          </w:tcPr>
          <w:p w14:paraId="1467D03B"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Tháng</w:t>
            </w:r>
          </w:p>
        </w:tc>
        <w:tc>
          <w:tcPr>
            <w:tcW w:w="635" w:type="dxa"/>
            <w:tcBorders>
              <w:top w:val="single" w:sz="4" w:space="0" w:color="auto"/>
              <w:left w:val="single" w:sz="4" w:space="0" w:color="auto"/>
              <w:bottom w:val="single" w:sz="4" w:space="0" w:color="auto"/>
              <w:right w:val="single" w:sz="4" w:space="0" w:color="auto"/>
            </w:tcBorders>
          </w:tcPr>
          <w:p w14:paraId="6DAC1A02"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I</w:t>
            </w:r>
          </w:p>
        </w:tc>
        <w:tc>
          <w:tcPr>
            <w:tcW w:w="665" w:type="dxa"/>
            <w:tcBorders>
              <w:top w:val="single" w:sz="4" w:space="0" w:color="auto"/>
              <w:left w:val="single" w:sz="4" w:space="0" w:color="auto"/>
              <w:bottom w:val="single" w:sz="4" w:space="0" w:color="auto"/>
              <w:right w:val="single" w:sz="4" w:space="0" w:color="auto"/>
            </w:tcBorders>
          </w:tcPr>
          <w:p w14:paraId="7E6EAFDD"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II</w:t>
            </w:r>
          </w:p>
        </w:tc>
        <w:tc>
          <w:tcPr>
            <w:tcW w:w="625" w:type="dxa"/>
            <w:tcBorders>
              <w:top w:val="single" w:sz="4" w:space="0" w:color="auto"/>
              <w:left w:val="single" w:sz="4" w:space="0" w:color="auto"/>
              <w:bottom w:val="single" w:sz="4" w:space="0" w:color="auto"/>
              <w:right w:val="single" w:sz="4" w:space="0" w:color="auto"/>
            </w:tcBorders>
          </w:tcPr>
          <w:p w14:paraId="775DBC46"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III</w:t>
            </w:r>
          </w:p>
        </w:tc>
        <w:tc>
          <w:tcPr>
            <w:tcW w:w="746" w:type="dxa"/>
            <w:tcBorders>
              <w:top w:val="single" w:sz="4" w:space="0" w:color="auto"/>
              <w:left w:val="single" w:sz="4" w:space="0" w:color="auto"/>
              <w:bottom w:val="single" w:sz="4" w:space="0" w:color="auto"/>
              <w:right w:val="single" w:sz="4" w:space="0" w:color="auto"/>
            </w:tcBorders>
          </w:tcPr>
          <w:p w14:paraId="620CC788"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IV</w:t>
            </w:r>
          </w:p>
        </w:tc>
        <w:tc>
          <w:tcPr>
            <w:tcW w:w="696" w:type="dxa"/>
            <w:tcBorders>
              <w:top w:val="single" w:sz="4" w:space="0" w:color="auto"/>
              <w:left w:val="single" w:sz="4" w:space="0" w:color="auto"/>
              <w:bottom w:val="single" w:sz="4" w:space="0" w:color="auto"/>
              <w:right w:val="single" w:sz="4" w:space="0" w:color="auto"/>
            </w:tcBorders>
          </w:tcPr>
          <w:p w14:paraId="1F4FA139"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V</w:t>
            </w:r>
          </w:p>
        </w:tc>
        <w:tc>
          <w:tcPr>
            <w:tcW w:w="706" w:type="dxa"/>
            <w:tcBorders>
              <w:top w:val="single" w:sz="4" w:space="0" w:color="auto"/>
              <w:left w:val="single" w:sz="4" w:space="0" w:color="auto"/>
              <w:bottom w:val="single" w:sz="4" w:space="0" w:color="auto"/>
              <w:right w:val="single" w:sz="4" w:space="0" w:color="auto"/>
            </w:tcBorders>
          </w:tcPr>
          <w:p w14:paraId="4CE8C200"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VI</w:t>
            </w:r>
          </w:p>
        </w:tc>
        <w:tc>
          <w:tcPr>
            <w:tcW w:w="782" w:type="dxa"/>
            <w:tcBorders>
              <w:top w:val="single" w:sz="4" w:space="0" w:color="auto"/>
              <w:left w:val="single" w:sz="4" w:space="0" w:color="auto"/>
              <w:bottom w:val="single" w:sz="4" w:space="0" w:color="auto"/>
              <w:right w:val="single" w:sz="4" w:space="0" w:color="auto"/>
            </w:tcBorders>
          </w:tcPr>
          <w:p w14:paraId="18675FFB"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VII</w:t>
            </w:r>
          </w:p>
        </w:tc>
        <w:tc>
          <w:tcPr>
            <w:tcW w:w="780" w:type="dxa"/>
            <w:tcBorders>
              <w:top w:val="single" w:sz="4" w:space="0" w:color="auto"/>
              <w:left w:val="single" w:sz="4" w:space="0" w:color="auto"/>
              <w:bottom w:val="single" w:sz="4" w:space="0" w:color="auto"/>
              <w:right w:val="single" w:sz="4" w:space="0" w:color="auto"/>
            </w:tcBorders>
          </w:tcPr>
          <w:p w14:paraId="50D9DBD3"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VIII</w:t>
            </w:r>
          </w:p>
        </w:tc>
        <w:tc>
          <w:tcPr>
            <w:tcW w:w="713" w:type="dxa"/>
            <w:tcBorders>
              <w:top w:val="single" w:sz="4" w:space="0" w:color="auto"/>
              <w:left w:val="single" w:sz="4" w:space="0" w:color="auto"/>
              <w:bottom w:val="single" w:sz="4" w:space="0" w:color="auto"/>
              <w:right w:val="single" w:sz="4" w:space="0" w:color="auto"/>
            </w:tcBorders>
          </w:tcPr>
          <w:p w14:paraId="50D31DF8"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IX</w:t>
            </w:r>
          </w:p>
        </w:tc>
        <w:tc>
          <w:tcPr>
            <w:tcW w:w="719" w:type="dxa"/>
            <w:tcBorders>
              <w:top w:val="single" w:sz="4" w:space="0" w:color="auto"/>
              <w:left w:val="single" w:sz="4" w:space="0" w:color="auto"/>
              <w:bottom w:val="single" w:sz="4" w:space="0" w:color="auto"/>
              <w:right w:val="single" w:sz="4" w:space="0" w:color="auto"/>
            </w:tcBorders>
          </w:tcPr>
          <w:p w14:paraId="4E3197A6"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X</w:t>
            </w:r>
          </w:p>
        </w:tc>
        <w:tc>
          <w:tcPr>
            <w:tcW w:w="656" w:type="dxa"/>
            <w:tcBorders>
              <w:top w:val="single" w:sz="4" w:space="0" w:color="auto"/>
              <w:left w:val="single" w:sz="4" w:space="0" w:color="auto"/>
              <w:bottom w:val="single" w:sz="4" w:space="0" w:color="auto"/>
              <w:right w:val="single" w:sz="4" w:space="0" w:color="auto"/>
            </w:tcBorders>
          </w:tcPr>
          <w:p w14:paraId="5F938C00"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XI</w:t>
            </w:r>
          </w:p>
        </w:tc>
        <w:tc>
          <w:tcPr>
            <w:tcW w:w="709" w:type="dxa"/>
            <w:tcBorders>
              <w:top w:val="single" w:sz="4" w:space="0" w:color="auto"/>
              <w:left w:val="single" w:sz="4" w:space="0" w:color="auto"/>
              <w:bottom w:val="single" w:sz="4" w:space="0" w:color="auto"/>
              <w:right w:val="single" w:sz="4" w:space="0" w:color="auto"/>
            </w:tcBorders>
          </w:tcPr>
          <w:p w14:paraId="3A6ECDE4" w14:textId="77777777" w:rsidR="00963021" w:rsidRPr="003E075D" w:rsidRDefault="00963021" w:rsidP="00631D1B">
            <w:pPr>
              <w:widowControl w:val="0"/>
              <w:spacing w:line="240" w:lineRule="auto"/>
              <w:ind w:firstLine="0"/>
              <w:rPr>
                <w:b/>
                <w:bCs/>
                <w:color w:val="000000" w:themeColor="text1"/>
                <w:sz w:val="24"/>
                <w:lang w:val="pt-BR"/>
              </w:rPr>
            </w:pPr>
            <w:r w:rsidRPr="003E075D">
              <w:rPr>
                <w:b/>
                <w:bCs/>
                <w:color w:val="000000" w:themeColor="text1"/>
                <w:sz w:val="24"/>
                <w:lang w:val="pt-BR"/>
              </w:rPr>
              <w:t>XII</w:t>
            </w:r>
          </w:p>
        </w:tc>
      </w:tr>
      <w:tr w:rsidR="003E075D" w:rsidRPr="003E075D" w14:paraId="0439BD3B" w14:textId="77777777" w:rsidTr="00631D1B">
        <w:trPr>
          <w:trHeight w:val="412"/>
          <w:jc w:val="center"/>
        </w:trPr>
        <w:tc>
          <w:tcPr>
            <w:tcW w:w="1041" w:type="dxa"/>
            <w:tcBorders>
              <w:top w:val="single" w:sz="4" w:space="0" w:color="auto"/>
              <w:left w:val="single" w:sz="4" w:space="0" w:color="auto"/>
              <w:bottom w:val="single" w:sz="4" w:space="0" w:color="auto"/>
              <w:right w:val="single" w:sz="4" w:space="0" w:color="auto"/>
            </w:tcBorders>
            <w:vAlign w:val="center"/>
          </w:tcPr>
          <w:p w14:paraId="17B4D497" w14:textId="77777777" w:rsidR="00963021" w:rsidRPr="003E075D" w:rsidRDefault="00963021" w:rsidP="00631D1B">
            <w:pPr>
              <w:widowControl w:val="0"/>
              <w:spacing w:line="240" w:lineRule="auto"/>
              <w:ind w:firstLine="0"/>
              <w:jc w:val="center"/>
              <w:rPr>
                <w:color w:val="000000" w:themeColor="text1"/>
                <w:sz w:val="24"/>
                <w:lang w:val="pt-BR"/>
              </w:rPr>
            </w:pPr>
            <w:r w:rsidRPr="003E075D">
              <w:rPr>
                <w:color w:val="000000" w:themeColor="text1"/>
                <w:sz w:val="24"/>
                <w:lang w:val="pt-BR"/>
              </w:rPr>
              <w:t>Độ ẩm</w:t>
            </w:r>
          </w:p>
        </w:tc>
        <w:tc>
          <w:tcPr>
            <w:tcW w:w="635" w:type="dxa"/>
            <w:tcBorders>
              <w:top w:val="single" w:sz="4" w:space="0" w:color="auto"/>
              <w:left w:val="single" w:sz="4" w:space="0" w:color="auto"/>
              <w:bottom w:val="single" w:sz="4" w:space="0" w:color="auto"/>
              <w:right w:val="single" w:sz="4" w:space="0" w:color="auto"/>
            </w:tcBorders>
            <w:vAlign w:val="center"/>
          </w:tcPr>
          <w:p w14:paraId="0F4C51E4"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88</w:t>
            </w:r>
          </w:p>
        </w:tc>
        <w:tc>
          <w:tcPr>
            <w:tcW w:w="665" w:type="dxa"/>
            <w:tcBorders>
              <w:top w:val="single" w:sz="4" w:space="0" w:color="auto"/>
              <w:left w:val="single" w:sz="4" w:space="0" w:color="auto"/>
              <w:bottom w:val="single" w:sz="4" w:space="0" w:color="auto"/>
              <w:right w:val="single" w:sz="4" w:space="0" w:color="auto"/>
            </w:tcBorders>
            <w:vAlign w:val="center"/>
          </w:tcPr>
          <w:p w14:paraId="7DEE51AB"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90</w:t>
            </w:r>
          </w:p>
        </w:tc>
        <w:tc>
          <w:tcPr>
            <w:tcW w:w="625" w:type="dxa"/>
            <w:tcBorders>
              <w:top w:val="single" w:sz="4" w:space="0" w:color="auto"/>
              <w:left w:val="single" w:sz="4" w:space="0" w:color="auto"/>
              <w:bottom w:val="single" w:sz="4" w:space="0" w:color="auto"/>
              <w:right w:val="single" w:sz="4" w:space="0" w:color="auto"/>
            </w:tcBorders>
            <w:vAlign w:val="center"/>
          </w:tcPr>
          <w:p w14:paraId="3AC01604"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89</w:t>
            </w:r>
          </w:p>
        </w:tc>
        <w:tc>
          <w:tcPr>
            <w:tcW w:w="746" w:type="dxa"/>
            <w:tcBorders>
              <w:top w:val="single" w:sz="4" w:space="0" w:color="auto"/>
              <w:left w:val="single" w:sz="4" w:space="0" w:color="auto"/>
              <w:bottom w:val="single" w:sz="4" w:space="0" w:color="auto"/>
              <w:right w:val="single" w:sz="4" w:space="0" w:color="auto"/>
            </w:tcBorders>
            <w:vAlign w:val="center"/>
          </w:tcPr>
          <w:p w14:paraId="76196BE5"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87</w:t>
            </w:r>
          </w:p>
        </w:tc>
        <w:tc>
          <w:tcPr>
            <w:tcW w:w="696" w:type="dxa"/>
            <w:tcBorders>
              <w:top w:val="single" w:sz="4" w:space="0" w:color="auto"/>
              <w:left w:val="single" w:sz="4" w:space="0" w:color="auto"/>
              <w:bottom w:val="single" w:sz="4" w:space="0" w:color="auto"/>
              <w:right w:val="single" w:sz="4" w:space="0" w:color="auto"/>
            </w:tcBorders>
            <w:vAlign w:val="center"/>
          </w:tcPr>
          <w:p w14:paraId="484D253B"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82</w:t>
            </w:r>
          </w:p>
        </w:tc>
        <w:tc>
          <w:tcPr>
            <w:tcW w:w="706" w:type="dxa"/>
            <w:tcBorders>
              <w:top w:val="single" w:sz="4" w:space="0" w:color="auto"/>
              <w:left w:val="single" w:sz="4" w:space="0" w:color="auto"/>
              <w:bottom w:val="single" w:sz="4" w:space="0" w:color="auto"/>
              <w:right w:val="single" w:sz="4" w:space="0" w:color="auto"/>
            </w:tcBorders>
            <w:vAlign w:val="center"/>
          </w:tcPr>
          <w:p w14:paraId="529A17C8"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75</w:t>
            </w:r>
          </w:p>
        </w:tc>
        <w:tc>
          <w:tcPr>
            <w:tcW w:w="782" w:type="dxa"/>
            <w:tcBorders>
              <w:top w:val="single" w:sz="4" w:space="0" w:color="auto"/>
              <w:left w:val="single" w:sz="4" w:space="0" w:color="auto"/>
              <w:bottom w:val="single" w:sz="4" w:space="0" w:color="auto"/>
              <w:right w:val="single" w:sz="4" w:space="0" w:color="auto"/>
            </w:tcBorders>
            <w:vAlign w:val="center"/>
          </w:tcPr>
          <w:p w14:paraId="7C8F3B34"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74</w:t>
            </w:r>
          </w:p>
        </w:tc>
        <w:tc>
          <w:tcPr>
            <w:tcW w:w="780" w:type="dxa"/>
            <w:tcBorders>
              <w:top w:val="single" w:sz="4" w:space="0" w:color="auto"/>
              <w:left w:val="single" w:sz="4" w:space="0" w:color="auto"/>
              <w:bottom w:val="single" w:sz="4" w:space="0" w:color="auto"/>
              <w:right w:val="single" w:sz="4" w:space="0" w:color="auto"/>
            </w:tcBorders>
            <w:vAlign w:val="center"/>
          </w:tcPr>
          <w:p w14:paraId="1DDF3B25"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78</w:t>
            </w:r>
          </w:p>
        </w:tc>
        <w:tc>
          <w:tcPr>
            <w:tcW w:w="713" w:type="dxa"/>
            <w:tcBorders>
              <w:top w:val="single" w:sz="4" w:space="0" w:color="auto"/>
              <w:left w:val="single" w:sz="4" w:space="0" w:color="auto"/>
              <w:bottom w:val="single" w:sz="4" w:space="0" w:color="auto"/>
              <w:right w:val="single" w:sz="4" w:space="0" w:color="auto"/>
            </w:tcBorders>
            <w:vAlign w:val="center"/>
          </w:tcPr>
          <w:p w14:paraId="17ECBAA8"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86</w:t>
            </w:r>
          </w:p>
        </w:tc>
        <w:tc>
          <w:tcPr>
            <w:tcW w:w="719" w:type="dxa"/>
            <w:tcBorders>
              <w:top w:val="single" w:sz="4" w:space="0" w:color="auto"/>
              <w:left w:val="single" w:sz="4" w:space="0" w:color="auto"/>
              <w:bottom w:val="single" w:sz="4" w:space="0" w:color="auto"/>
              <w:right w:val="single" w:sz="4" w:space="0" w:color="auto"/>
            </w:tcBorders>
            <w:vAlign w:val="center"/>
          </w:tcPr>
          <w:p w14:paraId="6FC18C0E"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88</w:t>
            </w:r>
          </w:p>
        </w:tc>
        <w:tc>
          <w:tcPr>
            <w:tcW w:w="656" w:type="dxa"/>
            <w:tcBorders>
              <w:top w:val="single" w:sz="4" w:space="0" w:color="auto"/>
              <w:left w:val="single" w:sz="4" w:space="0" w:color="auto"/>
              <w:bottom w:val="single" w:sz="4" w:space="0" w:color="auto"/>
              <w:right w:val="single" w:sz="4" w:space="0" w:color="auto"/>
            </w:tcBorders>
            <w:vAlign w:val="center"/>
          </w:tcPr>
          <w:p w14:paraId="6F26EACC"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87</w:t>
            </w:r>
          </w:p>
        </w:tc>
        <w:tc>
          <w:tcPr>
            <w:tcW w:w="709" w:type="dxa"/>
            <w:tcBorders>
              <w:top w:val="single" w:sz="4" w:space="0" w:color="auto"/>
              <w:left w:val="single" w:sz="4" w:space="0" w:color="auto"/>
              <w:bottom w:val="single" w:sz="4" w:space="0" w:color="auto"/>
              <w:right w:val="single" w:sz="4" w:space="0" w:color="auto"/>
            </w:tcBorders>
            <w:vAlign w:val="center"/>
          </w:tcPr>
          <w:p w14:paraId="430A7BBC" w14:textId="77777777" w:rsidR="00963021" w:rsidRPr="003E075D" w:rsidRDefault="00963021" w:rsidP="00631D1B">
            <w:pPr>
              <w:widowControl w:val="0"/>
              <w:spacing w:line="240" w:lineRule="auto"/>
              <w:ind w:firstLine="0"/>
              <w:rPr>
                <w:color w:val="000000" w:themeColor="text1"/>
                <w:sz w:val="24"/>
                <w:lang w:val="pt-BR"/>
              </w:rPr>
            </w:pPr>
            <w:r w:rsidRPr="003E075D">
              <w:rPr>
                <w:color w:val="000000" w:themeColor="text1"/>
                <w:sz w:val="24"/>
                <w:lang w:val="pt-BR"/>
              </w:rPr>
              <w:t>87</w:t>
            </w:r>
          </w:p>
        </w:tc>
      </w:tr>
    </w:tbl>
    <w:p w14:paraId="361D436C" w14:textId="77777777" w:rsidR="00963021" w:rsidRPr="003E075D" w:rsidRDefault="00963021" w:rsidP="00963021">
      <w:pPr>
        <w:widowControl w:val="0"/>
        <w:ind w:firstLine="570"/>
        <w:jc w:val="right"/>
        <w:rPr>
          <w:i/>
          <w:color w:val="000000" w:themeColor="text1"/>
        </w:rPr>
      </w:pPr>
      <w:r w:rsidRPr="003E075D">
        <w:rPr>
          <w:i/>
          <w:color w:val="000000" w:themeColor="text1"/>
        </w:rPr>
        <w:t>Nguồn: Khí hậu và thủy văn tỉnh Quảng Bình</w:t>
      </w:r>
    </w:p>
    <w:p w14:paraId="1BB0488C" w14:textId="77777777" w:rsidR="00963021" w:rsidRPr="003E075D" w:rsidRDefault="00963021" w:rsidP="004B166C">
      <w:pPr>
        <w:widowControl w:val="0"/>
        <w:spacing w:before="60" w:after="60" w:line="360" w:lineRule="exact"/>
        <w:ind w:firstLine="720"/>
        <w:rPr>
          <w:i/>
          <w:color w:val="000000" w:themeColor="text1"/>
          <w:sz w:val="28"/>
          <w:szCs w:val="28"/>
        </w:rPr>
      </w:pPr>
      <w:r w:rsidRPr="003E075D">
        <w:rPr>
          <w:i/>
          <w:color w:val="000000" w:themeColor="text1"/>
          <w:sz w:val="28"/>
          <w:szCs w:val="28"/>
        </w:rPr>
        <w:t>* Gió:</w:t>
      </w:r>
    </w:p>
    <w:p w14:paraId="54DBF32E" w14:textId="77777777" w:rsidR="00963021" w:rsidRPr="003E075D" w:rsidRDefault="00963021" w:rsidP="004B166C">
      <w:pPr>
        <w:widowControl w:val="0"/>
        <w:spacing w:before="60" w:after="60" w:line="360" w:lineRule="exact"/>
        <w:ind w:firstLine="720"/>
        <w:rPr>
          <w:color w:val="000000" w:themeColor="text1"/>
          <w:spacing w:val="-8"/>
          <w:sz w:val="28"/>
          <w:szCs w:val="28"/>
        </w:rPr>
      </w:pPr>
      <w:r w:rsidRPr="003E075D">
        <w:rPr>
          <w:color w:val="000000" w:themeColor="text1"/>
          <w:spacing w:val="-8"/>
          <w:sz w:val="28"/>
          <w:szCs w:val="28"/>
        </w:rPr>
        <w:t>Có 2 mùa gió chính là gió mùa đông (Đông Bắc) và gió mùa hè (gió Tây Nam).</w:t>
      </w:r>
    </w:p>
    <w:p w14:paraId="150D2120" w14:textId="77777777" w:rsidR="00963021" w:rsidRPr="003E075D" w:rsidRDefault="00963021" w:rsidP="004B166C">
      <w:pPr>
        <w:widowControl w:val="0"/>
        <w:spacing w:before="60" w:after="60" w:line="360" w:lineRule="exact"/>
        <w:ind w:firstLine="720"/>
        <w:rPr>
          <w:color w:val="000000" w:themeColor="text1"/>
          <w:sz w:val="28"/>
          <w:szCs w:val="28"/>
        </w:rPr>
      </w:pPr>
      <w:r w:rsidRPr="003E075D">
        <w:rPr>
          <w:color w:val="000000" w:themeColor="text1"/>
          <w:sz w:val="28"/>
          <w:szCs w:val="28"/>
        </w:rPr>
        <w:t>- Gió mùa đông: Kéo dài từ tháng XI đến tháng IV năm sau. Hướng gió thịnh hành là gió Đông Bắc với tần suất dao động trong khoảng 20 - 53%, xen giữa các đợt gió Bắc hoặc Tây nhưng với tần suất không đáng kể.</w:t>
      </w:r>
    </w:p>
    <w:p w14:paraId="6A6A4EED" w14:textId="058CF3B4" w:rsidR="00BB417B" w:rsidRPr="003E075D" w:rsidRDefault="00963021" w:rsidP="004B166C">
      <w:pPr>
        <w:widowControl w:val="0"/>
        <w:spacing w:before="60" w:after="60" w:line="360" w:lineRule="exact"/>
        <w:ind w:firstLine="720"/>
        <w:rPr>
          <w:rFonts w:eastAsia="Times New Roman"/>
          <w:b/>
          <w:i/>
          <w:color w:val="000000" w:themeColor="text1"/>
          <w:sz w:val="28"/>
          <w:szCs w:val="28"/>
        </w:rPr>
      </w:pPr>
      <w:r w:rsidRPr="003E075D">
        <w:rPr>
          <w:color w:val="000000" w:themeColor="text1"/>
          <w:sz w:val="28"/>
          <w:szCs w:val="28"/>
        </w:rPr>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bookmarkStart w:id="1085" w:name="_Toc471819729"/>
      <w:bookmarkStart w:id="1086" w:name="_Toc474334799"/>
      <w:bookmarkStart w:id="1087" w:name="_Toc476836642"/>
      <w:bookmarkStart w:id="1088" w:name="_Toc487794840"/>
      <w:bookmarkStart w:id="1089" w:name="_Toc489023347"/>
      <w:bookmarkStart w:id="1090" w:name="_Toc490211916"/>
      <w:bookmarkStart w:id="1091" w:name="_Toc60649842"/>
    </w:p>
    <w:p w14:paraId="64923958" w14:textId="440DC0CE" w:rsidR="00963021" w:rsidRPr="003E075D" w:rsidRDefault="00BB417B" w:rsidP="00631D1B">
      <w:pPr>
        <w:spacing w:line="240" w:lineRule="auto"/>
        <w:jc w:val="center"/>
        <w:rPr>
          <w:b/>
          <w:i/>
          <w:color w:val="000000" w:themeColor="text1"/>
          <w:lang w:val="vi-VN"/>
        </w:rPr>
      </w:pPr>
      <w:bookmarkStart w:id="1092" w:name="_Toc98399473"/>
      <w:r w:rsidRPr="003E075D">
        <w:rPr>
          <w:rFonts w:eastAsia="Times New Roman"/>
          <w:b/>
          <w:i/>
          <w:color w:val="000000" w:themeColor="text1"/>
        </w:rPr>
        <w:lastRenderedPageBreak/>
        <w:t xml:space="preserve">Bảng 2. </w:t>
      </w:r>
      <w:r w:rsidRPr="003E075D">
        <w:rPr>
          <w:rFonts w:eastAsia="Times New Roman"/>
          <w:b/>
          <w:i/>
          <w:color w:val="000000" w:themeColor="text1"/>
        </w:rPr>
        <w:fldChar w:fldCharType="begin"/>
      </w:r>
      <w:r w:rsidRPr="003E075D">
        <w:rPr>
          <w:rFonts w:eastAsia="Times New Roman"/>
          <w:b/>
          <w:i/>
          <w:color w:val="000000" w:themeColor="text1"/>
        </w:rPr>
        <w:instrText xml:space="preserve"> SEQ Bảng_2. \* ARABIC </w:instrText>
      </w:r>
      <w:r w:rsidRPr="003E075D">
        <w:rPr>
          <w:rFonts w:eastAsia="Times New Roman"/>
          <w:b/>
          <w:i/>
          <w:color w:val="000000" w:themeColor="text1"/>
        </w:rPr>
        <w:fldChar w:fldCharType="separate"/>
      </w:r>
      <w:r w:rsidR="00773073">
        <w:rPr>
          <w:rFonts w:eastAsia="Times New Roman"/>
          <w:b/>
          <w:i/>
          <w:noProof/>
          <w:color w:val="000000" w:themeColor="text1"/>
        </w:rPr>
        <w:t>4</w:t>
      </w:r>
      <w:r w:rsidRPr="003E075D">
        <w:rPr>
          <w:rFonts w:eastAsia="Times New Roman"/>
          <w:b/>
          <w:i/>
          <w:color w:val="000000" w:themeColor="text1"/>
          <w:lang w:val="pt-BR"/>
        </w:rPr>
        <w:fldChar w:fldCharType="end"/>
      </w:r>
      <w:r w:rsidRPr="003E075D">
        <w:rPr>
          <w:rFonts w:eastAsia="Times New Roman"/>
          <w:b/>
          <w:i/>
          <w:color w:val="000000" w:themeColor="text1"/>
          <w:lang w:val="pt-BR"/>
        </w:rPr>
        <w:t xml:space="preserve">. </w:t>
      </w:r>
      <w:r w:rsidR="00963021" w:rsidRPr="003E075D">
        <w:rPr>
          <w:b/>
          <w:i/>
          <w:color w:val="000000" w:themeColor="text1"/>
          <w:lang w:val="vi-VN"/>
        </w:rPr>
        <w:t xml:space="preserve">Tốc độ gió trung bình tháng tại </w:t>
      </w:r>
      <w:bookmarkEnd w:id="1085"/>
      <w:bookmarkEnd w:id="1086"/>
      <w:bookmarkEnd w:id="1087"/>
      <w:bookmarkEnd w:id="1088"/>
      <w:r w:rsidR="00963021" w:rsidRPr="003E075D">
        <w:rPr>
          <w:b/>
          <w:i/>
          <w:color w:val="000000" w:themeColor="text1"/>
          <w:lang w:val="vi-VN"/>
        </w:rPr>
        <w:t xml:space="preserve">Trạm đo </w:t>
      </w:r>
      <w:bookmarkEnd w:id="1089"/>
      <w:bookmarkEnd w:id="1090"/>
      <w:bookmarkEnd w:id="1091"/>
      <w:r w:rsidR="00963021" w:rsidRPr="003E075D">
        <w:rPr>
          <w:b/>
          <w:i/>
          <w:color w:val="000000" w:themeColor="text1"/>
          <w:lang w:val="vi-VN"/>
        </w:rPr>
        <w:t>Đồng Hới</w:t>
      </w:r>
      <w:bookmarkEnd w:id="1092"/>
    </w:p>
    <w:p w14:paraId="58AEC9F9" w14:textId="77777777" w:rsidR="00963021" w:rsidRPr="003E075D" w:rsidRDefault="00963021" w:rsidP="00963021">
      <w:pPr>
        <w:widowControl w:val="0"/>
        <w:ind w:firstLine="570"/>
        <w:jc w:val="right"/>
        <w:rPr>
          <w:color w:val="000000" w:themeColor="text1"/>
        </w:rPr>
      </w:pPr>
      <w:r w:rsidRPr="003E075D">
        <w:rPr>
          <w:color w:val="000000" w:themeColor="text1"/>
        </w:rPr>
        <w:t>(đơn vị: m/s)</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674"/>
        <w:gridCol w:w="667"/>
        <w:gridCol w:w="674"/>
        <w:gridCol w:w="580"/>
        <w:gridCol w:w="627"/>
        <w:gridCol w:w="668"/>
        <w:gridCol w:w="683"/>
        <w:gridCol w:w="713"/>
        <w:gridCol w:w="667"/>
        <w:gridCol w:w="674"/>
        <w:gridCol w:w="674"/>
        <w:gridCol w:w="674"/>
      </w:tblGrid>
      <w:tr w:rsidR="003E075D" w:rsidRPr="003E075D" w14:paraId="36CA0FC0" w14:textId="77777777" w:rsidTr="003571DB">
        <w:trPr>
          <w:trHeight w:val="553"/>
          <w:jc w:val="center"/>
        </w:trPr>
        <w:tc>
          <w:tcPr>
            <w:tcW w:w="1057" w:type="dxa"/>
            <w:tcBorders>
              <w:top w:val="single" w:sz="4" w:space="0" w:color="auto"/>
              <w:left w:val="single" w:sz="4" w:space="0" w:color="auto"/>
              <w:bottom w:val="single" w:sz="4" w:space="0" w:color="auto"/>
              <w:right w:val="single" w:sz="4" w:space="0" w:color="auto"/>
            </w:tcBorders>
            <w:vAlign w:val="center"/>
          </w:tcPr>
          <w:p w14:paraId="4487299A" w14:textId="77777777" w:rsidR="00963021" w:rsidRPr="003E075D" w:rsidRDefault="00963021" w:rsidP="00BB417B">
            <w:pPr>
              <w:widowControl w:val="0"/>
              <w:ind w:left="-77" w:right="-143" w:firstLine="0"/>
              <w:rPr>
                <w:b/>
                <w:bCs/>
                <w:color w:val="000000" w:themeColor="text1"/>
              </w:rPr>
            </w:pPr>
            <w:r w:rsidRPr="003E075D">
              <w:rPr>
                <w:b/>
                <w:bCs/>
                <w:color w:val="000000" w:themeColor="text1"/>
              </w:rPr>
              <w:t>Tháng</w:t>
            </w:r>
          </w:p>
        </w:tc>
        <w:tc>
          <w:tcPr>
            <w:tcW w:w="674" w:type="dxa"/>
            <w:tcBorders>
              <w:top w:val="single" w:sz="4" w:space="0" w:color="auto"/>
              <w:left w:val="single" w:sz="4" w:space="0" w:color="auto"/>
              <w:bottom w:val="single" w:sz="4" w:space="0" w:color="auto"/>
              <w:right w:val="single" w:sz="4" w:space="0" w:color="auto"/>
            </w:tcBorders>
            <w:vAlign w:val="center"/>
          </w:tcPr>
          <w:p w14:paraId="1053D21D" w14:textId="77777777" w:rsidR="00963021" w:rsidRPr="003E075D" w:rsidRDefault="00963021" w:rsidP="00BB417B">
            <w:pPr>
              <w:widowControl w:val="0"/>
              <w:ind w:firstLine="0"/>
              <w:rPr>
                <w:b/>
                <w:bCs/>
                <w:color w:val="000000" w:themeColor="text1"/>
              </w:rPr>
            </w:pPr>
            <w:r w:rsidRPr="003E075D">
              <w:rPr>
                <w:b/>
                <w:bCs/>
                <w:color w:val="000000" w:themeColor="text1"/>
              </w:rPr>
              <w:t>I</w:t>
            </w:r>
          </w:p>
        </w:tc>
        <w:tc>
          <w:tcPr>
            <w:tcW w:w="667" w:type="dxa"/>
            <w:tcBorders>
              <w:top w:val="single" w:sz="4" w:space="0" w:color="auto"/>
              <w:left w:val="single" w:sz="4" w:space="0" w:color="auto"/>
              <w:bottom w:val="single" w:sz="4" w:space="0" w:color="auto"/>
              <w:right w:val="single" w:sz="4" w:space="0" w:color="auto"/>
            </w:tcBorders>
            <w:vAlign w:val="center"/>
          </w:tcPr>
          <w:p w14:paraId="7AB05BDA" w14:textId="77777777" w:rsidR="00963021" w:rsidRPr="003E075D" w:rsidRDefault="00963021" w:rsidP="00BB417B">
            <w:pPr>
              <w:widowControl w:val="0"/>
              <w:ind w:firstLine="0"/>
              <w:rPr>
                <w:b/>
                <w:bCs/>
                <w:color w:val="000000" w:themeColor="text1"/>
              </w:rPr>
            </w:pPr>
            <w:r w:rsidRPr="003E075D">
              <w:rPr>
                <w:b/>
                <w:bCs/>
                <w:color w:val="000000" w:themeColor="text1"/>
              </w:rPr>
              <w:t>II</w:t>
            </w:r>
          </w:p>
        </w:tc>
        <w:tc>
          <w:tcPr>
            <w:tcW w:w="674" w:type="dxa"/>
            <w:tcBorders>
              <w:top w:val="single" w:sz="4" w:space="0" w:color="auto"/>
              <w:left w:val="single" w:sz="4" w:space="0" w:color="auto"/>
              <w:bottom w:val="single" w:sz="4" w:space="0" w:color="auto"/>
              <w:right w:val="single" w:sz="4" w:space="0" w:color="auto"/>
            </w:tcBorders>
            <w:vAlign w:val="center"/>
          </w:tcPr>
          <w:p w14:paraId="5AC0B8AC" w14:textId="77777777" w:rsidR="00963021" w:rsidRPr="003E075D" w:rsidRDefault="00963021" w:rsidP="00BB417B">
            <w:pPr>
              <w:widowControl w:val="0"/>
              <w:ind w:firstLine="0"/>
              <w:rPr>
                <w:b/>
                <w:bCs/>
                <w:color w:val="000000" w:themeColor="text1"/>
              </w:rPr>
            </w:pPr>
            <w:r w:rsidRPr="003E075D">
              <w:rPr>
                <w:b/>
                <w:bCs/>
                <w:color w:val="000000" w:themeColor="text1"/>
              </w:rPr>
              <w:t>III</w:t>
            </w:r>
          </w:p>
        </w:tc>
        <w:tc>
          <w:tcPr>
            <w:tcW w:w="580" w:type="dxa"/>
            <w:tcBorders>
              <w:top w:val="single" w:sz="4" w:space="0" w:color="auto"/>
              <w:left w:val="single" w:sz="4" w:space="0" w:color="auto"/>
              <w:bottom w:val="single" w:sz="4" w:space="0" w:color="auto"/>
              <w:right w:val="single" w:sz="4" w:space="0" w:color="auto"/>
            </w:tcBorders>
            <w:vAlign w:val="center"/>
          </w:tcPr>
          <w:p w14:paraId="2E798FB4" w14:textId="77777777" w:rsidR="00963021" w:rsidRPr="003E075D" w:rsidRDefault="00963021" w:rsidP="00BB417B">
            <w:pPr>
              <w:widowControl w:val="0"/>
              <w:ind w:firstLine="0"/>
              <w:rPr>
                <w:b/>
                <w:bCs/>
                <w:color w:val="000000" w:themeColor="text1"/>
              </w:rPr>
            </w:pPr>
            <w:r w:rsidRPr="003E075D">
              <w:rPr>
                <w:b/>
                <w:bCs/>
                <w:color w:val="000000" w:themeColor="text1"/>
              </w:rPr>
              <w:t>IV</w:t>
            </w:r>
          </w:p>
        </w:tc>
        <w:tc>
          <w:tcPr>
            <w:tcW w:w="627" w:type="dxa"/>
            <w:tcBorders>
              <w:top w:val="single" w:sz="4" w:space="0" w:color="auto"/>
              <w:left w:val="single" w:sz="4" w:space="0" w:color="auto"/>
              <w:bottom w:val="single" w:sz="4" w:space="0" w:color="auto"/>
              <w:right w:val="single" w:sz="4" w:space="0" w:color="auto"/>
            </w:tcBorders>
            <w:vAlign w:val="center"/>
          </w:tcPr>
          <w:p w14:paraId="088AB17A" w14:textId="77777777" w:rsidR="00963021" w:rsidRPr="003E075D" w:rsidRDefault="00963021" w:rsidP="00BB417B">
            <w:pPr>
              <w:widowControl w:val="0"/>
              <w:ind w:firstLine="0"/>
              <w:rPr>
                <w:b/>
                <w:bCs/>
                <w:color w:val="000000" w:themeColor="text1"/>
              </w:rPr>
            </w:pPr>
            <w:r w:rsidRPr="003E075D">
              <w:rPr>
                <w:b/>
                <w:bCs/>
                <w:color w:val="000000" w:themeColor="text1"/>
              </w:rPr>
              <w:t>V</w:t>
            </w:r>
          </w:p>
        </w:tc>
        <w:tc>
          <w:tcPr>
            <w:tcW w:w="668" w:type="dxa"/>
            <w:tcBorders>
              <w:top w:val="single" w:sz="4" w:space="0" w:color="auto"/>
              <w:left w:val="single" w:sz="4" w:space="0" w:color="auto"/>
              <w:bottom w:val="single" w:sz="4" w:space="0" w:color="auto"/>
              <w:right w:val="single" w:sz="4" w:space="0" w:color="auto"/>
            </w:tcBorders>
            <w:vAlign w:val="center"/>
          </w:tcPr>
          <w:p w14:paraId="4BC75AEE" w14:textId="77777777" w:rsidR="00963021" w:rsidRPr="003E075D" w:rsidRDefault="00963021" w:rsidP="00BB417B">
            <w:pPr>
              <w:widowControl w:val="0"/>
              <w:ind w:firstLine="0"/>
              <w:rPr>
                <w:b/>
                <w:bCs/>
                <w:color w:val="000000" w:themeColor="text1"/>
              </w:rPr>
            </w:pPr>
            <w:r w:rsidRPr="003E075D">
              <w:rPr>
                <w:b/>
                <w:bCs/>
                <w:color w:val="000000" w:themeColor="text1"/>
              </w:rPr>
              <w:t>VI</w:t>
            </w:r>
          </w:p>
        </w:tc>
        <w:tc>
          <w:tcPr>
            <w:tcW w:w="683" w:type="dxa"/>
            <w:tcBorders>
              <w:top w:val="single" w:sz="4" w:space="0" w:color="auto"/>
              <w:left w:val="single" w:sz="4" w:space="0" w:color="auto"/>
              <w:bottom w:val="single" w:sz="4" w:space="0" w:color="auto"/>
              <w:right w:val="single" w:sz="4" w:space="0" w:color="auto"/>
            </w:tcBorders>
            <w:vAlign w:val="center"/>
          </w:tcPr>
          <w:p w14:paraId="39F82C7C" w14:textId="77777777" w:rsidR="00963021" w:rsidRPr="003E075D" w:rsidRDefault="00963021" w:rsidP="00BB417B">
            <w:pPr>
              <w:widowControl w:val="0"/>
              <w:ind w:firstLine="0"/>
              <w:rPr>
                <w:b/>
                <w:bCs/>
                <w:color w:val="000000" w:themeColor="text1"/>
              </w:rPr>
            </w:pPr>
            <w:r w:rsidRPr="003E075D">
              <w:rPr>
                <w:b/>
                <w:bCs/>
                <w:color w:val="000000" w:themeColor="text1"/>
              </w:rPr>
              <w:t>VII</w:t>
            </w:r>
          </w:p>
        </w:tc>
        <w:tc>
          <w:tcPr>
            <w:tcW w:w="713" w:type="dxa"/>
            <w:tcBorders>
              <w:top w:val="single" w:sz="4" w:space="0" w:color="auto"/>
              <w:left w:val="single" w:sz="4" w:space="0" w:color="auto"/>
              <w:bottom w:val="single" w:sz="4" w:space="0" w:color="auto"/>
              <w:right w:val="single" w:sz="4" w:space="0" w:color="auto"/>
            </w:tcBorders>
            <w:vAlign w:val="center"/>
          </w:tcPr>
          <w:p w14:paraId="00CF6A97" w14:textId="77777777" w:rsidR="00963021" w:rsidRPr="003E075D" w:rsidRDefault="00963021" w:rsidP="00BB417B">
            <w:pPr>
              <w:widowControl w:val="0"/>
              <w:ind w:right="-78" w:firstLine="0"/>
              <w:rPr>
                <w:b/>
                <w:bCs/>
                <w:color w:val="000000" w:themeColor="text1"/>
              </w:rPr>
            </w:pPr>
            <w:r w:rsidRPr="003E075D">
              <w:rPr>
                <w:b/>
                <w:bCs/>
                <w:color w:val="000000" w:themeColor="text1"/>
              </w:rPr>
              <w:t>VIII</w:t>
            </w:r>
          </w:p>
        </w:tc>
        <w:tc>
          <w:tcPr>
            <w:tcW w:w="667" w:type="dxa"/>
            <w:tcBorders>
              <w:top w:val="single" w:sz="4" w:space="0" w:color="auto"/>
              <w:left w:val="single" w:sz="4" w:space="0" w:color="auto"/>
              <w:bottom w:val="single" w:sz="4" w:space="0" w:color="auto"/>
              <w:right w:val="single" w:sz="4" w:space="0" w:color="auto"/>
            </w:tcBorders>
            <w:vAlign w:val="center"/>
          </w:tcPr>
          <w:p w14:paraId="3038D8A8" w14:textId="77777777" w:rsidR="00963021" w:rsidRPr="003E075D" w:rsidRDefault="00963021" w:rsidP="00BB417B">
            <w:pPr>
              <w:widowControl w:val="0"/>
              <w:ind w:firstLine="0"/>
              <w:rPr>
                <w:b/>
                <w:bCs/>
                <w:color w:val="000000" w:themeColor="text1"/>
              </w:rPr>
            </w:pPr>
            <w:r w:rsidRPr="003E075D">
              <w:rPr>
                <w:b/>
                <w:bCs/>
                <w:color w:val="000000" w:themeColor="text1"/>
              </w:rPr>
              <w:t>IX</w:t>
            </w:r>
          </w:p>
        </w:tc>
        <w:tc>
          <w:tcPr>
            <w:tcW w:w="674" w:type="dxa"/>
            <w:tcBorders>
              <w:top w:val="single" w:sz="4" w:space="0" w:color="auto"/>
              <w:left w:val="single" w:sz="4" w:space="0" w:color="auto"/>
              <w:bottom w:val="single" w:sz="4" w:space="0" w:color="auto"/>
              <w:right w:val="single" w:sz="4" w:space="0" w:color="auto"/>
            </w:tcBorders>
            <w:vAlign w:val="center"/>
          </w:tcPr>
          <w:p w14:paraId="0FDC688C" w14:textId="77777777" w:rsidR="00963021" w:rsidRPr="003E075D" w:rsidRDefault="00963021" w:rsidP="00BB417B">
            <w:pPr>
              <w:widowControl w:val="0"/>
              <w:ind w:firstLine="0"/>
              <w:rPr>
                <w:b/>
                <w:bCs/>
                <w:color w:val="000000" w:themeColor="text1"/>
              </w:rPr>
            </w:pPr>
            <w:r w:rsidRPr="003E075D">
              <w:rPr>
                <w:b/>
                <w:bCs/>
                <w:color w:val="000000" w:themeColor="text1"/>
              </w:rPr>
              <w:t>X</w:t>
            </w:r>
          </w:p>
        </w:tc>
        <w:tc>
          <w:tcPr>
            <w:tcW w:w="674" w:type="dxa"/>
            <w:tcBorders>
              <w:top w:val="single" w:sz="4" w:space="0" w:color="auto"/>
              <w:left w:val="single" w:sz="4" w:space="0" w:color="auto"/>
              <w:bottom w:val="single" w:sz="4" w:space="0" w:color="auto"/>
              <w:right w:val="single" w:sz="4" w:space="0" w:color="auto"/>
            </w:tcBorders>
            <w:vAlign w:val="center"/>
          </w:tcPr>
          <w:p w14:paraId="15A374BA" w14:textId="77777777" w:rsidR="00963021" w:rsidRPr="003E075D" w:rsidRDefault="00963021" w:rsidP="00BB417B">
            <w:pPr>
              <w:widowControl w:val="0"/>
              <w:ind w:firstLine="0"/>
              <w:rPr>
                <w:b/>
                <w:bCs/>
                <w:color w:val="000000" w:themeColor="text1"/>
              </w:rPr>
            </w:pPr>
            <w:r w:rsidRPr="003E075D">
              <w:rPr>
                <w:b/>
                <w:bCs/>
                <w:color w:val="000000" w:themeColor="text1"/>
              </w:rPr>
              <w:t>XI</w:t>
            </w:r>
          </w:p>
        </w:tc>
        <w:tc>
          <w:tcPr>
            <w:tcW w:w="674" w:type="dxa"/>
            <w:tcBorders>
              <w:top w:val="single" w:sz="4" w:space="0" w:color="auto"/>
              <w:left w:val="single" w:sz="4" w:space="0" w:color="auto"/>
              <w:bottom w:val="single" w:sz="4" w:space="0" w:color="auto"/>
              <w:right w:val="single" w:sz="4" w:space="0" w:color="auto"/>
            </w:tcBorders>
            <w:vAlign w:val="center"/>
          </w:tcPr>
          <w:p w14:paraId="3AC1C5B2" w14:textId="77777777" w:rsidR="00963021" w:rsidRPr="003E075D" w:rsidRDefault="00963021" w:rsidP="00BB417B">
            <w:pPr>
              <w:widowControl w:val="0"/>
              <w:ind w:firstLine="0"/>
              <w:rPr>
                <w:b/>
                <w:bCs/>
                <w:color w:val="000000" w:themeColor="text1"/>
              </w:rPr>
            </w:pPr>
            <w:r w:rsidRPr="003E075D">
              <w:rPr>
                <w:b/>
                <w:bCs/>
                <w:color w:val="000000" w:themeColor="text1"/>
              </w:rPr>
              <w:t>XII</w:t>
            </w:r>
          </w:p>
        </w:tc>
      </w:tr>
      <w:tr w:rsidR="003E075D" w:rsidRPr="003E075D" w14:paraId="54D02B3D" w14:textId="77777777" w:rsidTr="003571DB">
        <w:trPr>
          <w:trHeight w:val="594"/>
          <w:jc w:val="center"/>
        </w:trPr>
        <w:tc>
          <w:tcPr>
            <w:tcW w:w="1057" w:type="dxa"/>
            <w:tcBorders>
              <w:top w:val="single" w:sz="4" w:space="0" w:color="auto"/>
              <w:left w:val="single" w:sz="4" w:space="0" w:color="auto"/>
              <w:bottom w:val="single" w:sz="4" w:space="0" w:color="auto"/>
              <w:right w:val="single" w:sz="4" w:space="0" w:color="auto"/>
            </w:tcBorders>
            <w:vAlign w:val="center"/>
          </w:tcPr>
          <w:p w14:paraId="00CAFEE3" w14:textId="77777777" w:rsidR="00963021" w:rsidRPr="003E075D" w:rsidRDefault="00963021" w:rsidP="00BB417B">
            <w:pPr>
              <w:widowControl w:val="0"/>
              <w:ind w:left="-77" w:right="-143" w:firstLine="0"/>
              <w:rPr>
                <w:b/>
                <w:bCs/>
                <w:color w:val="000000" w:themeColor="text1"/>
              </w:rPr>
            </w:pPr>
            <w:r w:rsidRPr="003E075D">
              <w:rPr>
                <w:b/>
                <w:bCs/>
                <w:color w:val="000000" w:themeColor="text1"/>
              </w:rPr>
              <w:t>Vận tốc</w:t>
            </w:r>
          </w:p>
        </w:tc>
        <w:tc>
          <w:tcPr>
            <w:tcW w:w="674" w:type="dxa"/>
            <w:tcBorders>
              <w:top w:val="single" w:sz="4" w:space="0" w:color="auto"/>
              <w:left w:val="single" w:sz="4" w:space="0" w:color="auto"/>
              <w:bottom w:val="single" w:sz="4" w:space="0" w:color="auto"/>
              <w:right w:val="single" w:sz="4" w:space="0" w:color="auto"/>
            </w:tcBorders>
            <w:vAlign w:val="center"/>
          </w:tcPr>
          <w:p w14:paraId="06A0FE8B" w14:textId="77777777" w:rsidR="00963021" w:rsidRPr="003E075D" w:rsidRDefault="00963021" w:rsidP="00BB417B">
            <w:pPr>
              <w:widowControl w:val="0"/>
              <w:ind w:firstLine="0"/>
              <w:rPr>
                <w:color w:val="000000" w:themeColor="text1"/>
              </w:rPr>
            </w:pPr>
            <w:r w:rsidRPr="003E075D">
              <w:rPr>
                <w:color w:val="000000" w:themeColor="text1"/>
              </w:rPr>
              <w:t>2,6</w:t>
            </w:r>
          </w:p>
        </w:tc>
        <w:tc>
          <w:tcPr>
            <w:tcW w:w="667" w:type="dxa"/>
            <w:tcBorders>
              <w:top w:val="single" w:sz="4" w:space="0" w:color="auto"/>
              <w:left w:val="single" w:sz="4" w:space="0" w:color="auto"/>
              <w:bottom w:val="single" w:sz="4" w:space="0" w:color="auto"/>
              <w:right w:val="single" w:sz="4" w:space="0" w:color="auto"/>
            </w:tcBorders>
            <w:vAlign w:val="center"/>
          </w:tcPr>
          <w:p w14:paraId="6951D730" w14:textId="77777777" w:rsidR="00963021" w:rsidRPr="003E075D" w:rsidRDefault="00963021" w:rsidP="00BB417B">
            <w:pPr>
              <w:widowControl w:val="0"/>
              <w:ind w:firstLine="0"/>
              <w:rPr>
                <w:color w:val="000000" w:themeColor="text1"/>
              </w:rPr>
            </w:pPr>
            <w:r w:rsidRPr="003E075D">
              <w:rPr>
                <w:color w:val="000000" w:themeColor="text1"/>
              </w:rPr>
              <w:t>2,3</w:t>
            </w:r>
          </w:p>
        </w:tc>
        <w:tc>
          <w:tcPr>
            <w:tcW w:w="674" w:type="dxa"/>
            <w:tcBorders>
              <w:top w:val="single" w:sz="4" w:space="0" w:color="auto"/>
              <w:left w:val="single" w:sz="4" w:space="0" w:color="auto"/>
              <w:bottom w:val="single" w:sz="4" w:space="0" w:color="auto"/>
              <w:right w:val="single" w:sz="4" w:space="0" w:color="auto"/>
            </w:tcBorders>
            <w:vAlign w:val="center"/>
          </w:tcPr>
          <w:p w14:paraId="03B936B9" w14:textId="77777777" w:rsidR="00963021" w:rsidRPr="003E075D" w:rsidRDefault="00963021" w:rsidP="00BB417B">
            <w:pPr>
              <w:widowControl w:val="0"/>
              <w:ind w:firstLine="0"/>
              <w:rPr>
                <w:color w:val="000000" w:themeColor="text1"/>
              </w:rPr>
            </w:pPr>
            <w:r w:rsidRPr="003E075D">
              <w:rPr>
                <w:color w:val="000000" w:themeColor="text1"/>
              </w:rPr>
              <w:t>2,1</w:t>
            </w:r>
          </w:p>
        </w:tc>
        <w:tc>
          <w:tcPr>
            <w:tcW w:w="580" w:type="dxa"/>
            <w:tcBorders>
              <w:top w:val="single" w:sz="4" w:space="0" w:color="auto"/>
              <w:left w:val="single" w:sz="4" w:space="0" w:color="auto"/>
              <w:bottom w:val="single" w:sz="4" w:space="0" w:color="auto"/>
              <w:right w:val="single" w:sz="4" w:space="0" w:color="auto"/>
            </w:tcBorders>
            <w:vAlign w:val="center"/>
          </w:tcPr>
          <w:p w14:paraId="7375091B" w14:textId="77777777" w:rsidR="00963021" w:rsidRPr="003E075D" w:rsidRDefault="00963021" w:rsidP="00BB417B">
            <w:pPr>
              <w:widowControl w:val="0"/>
              <w:ind w:firstLine="0"/>
              <w:rPr>
                <w:color w:val="000000" w:themeColor="text1"/>
              </w:rPr>
            </w:pPr>
            <w:r w:rsidRPr="003E075D">
              <w:rPr>
                <w:color w:val="000000" w:themeColor="text1"/>
              </w:rPr>
              <w:t>2,1</w:t>
            </w:r>
          </w:p>
        </w:tc>
        <w:tc>
          <w:tcPr>
            <w:tcW w:w="627" w:type="dxa"/>
            <w:tcBorders>
              <w:top w:val="single" w:sz="4" w:space="0" w:color="auto"/>
              <w:left w:val="single" w:sz="4" w:space="0" w:color="auto"/>
              <w:bottom w:val="single" w:sz="4" w:space="0" w:color="auto"/>
              <w:right w:val="single" w:sz="4" w:space="0" w:color="auto"/>
            </w:tcBorders>
            <w:vAlign w:val="center"/>
          </w:tcPr>
          <w:p w14:paraId="6BEB4FF6" w14:textId="77777777" w:rsidR="00963021" w:rsidRPr="003E075D" w:rsidRDefault="00963021" w:rsidP="00BB417B">
            <w:pPr>
              <w:widowControl w:val="0"/>
              <w:ind w:firstLine="0"/>
              <w:rPr>
                <w:color w:val="000000" w:themeColor="text1"/>
              </w:rPr>
            </w:pPr>
            <w:r w:rsidRPr="003E075D">
              <w:rPr>
                <w:color w:val="000000" w:themeColor="text1"/>
              </w:rPr>
              <w:t>2,2</w:t>
            </w:r>
          </w:p>
        </w:tc>
        <w:tc>
          <w:tcPr>
            <w:tcW w:w="668" w:type="dxa"/>
            <w:tcBorders>
              <w:top w:val="single" w:sz="4" w:space="0" w:color="auto"/>
              <w:left w:val="single" w:sz="4" w:space="0" w:color="auto"/>
              <w:bottom w:val="single" w:sz="4" w:space="0" w:color="auto"/>
              <w:right w:val="single" w:sz="4" w:space="0" w:color="auto"/>
            </w:tcBorders>
            <w:vAlign w:val="center"/>
          </w:tcPr>
          <w:p w14:paraId="3D6773A6" w14:textId="77777777" w:rsidR="00963021" w:rsidRPr="003E075D" w:rsidRDefault="00963021" w:rsidP="00BB417B">
            <w:pPr>
              <w:widowControl w:val="0"/>
              <w:ind w:firstLine="0"/>
              <w:rPr>
                <w:color w:val="000000" w:themeColor="text1"/>
              </w:rPr>
            </w:pPr>
            <w:r w:rsidRPr="003E075D">
              <w:rPr>
                <w:color w:val="000000" w:themeColor="text1"/>
              </w:rPr>
              <w:t>2,4</w:t>
            </w:r>
          </w:p>
        </w:tc>
        <w:tc>
          <w:tcPr>
            <w:tcW w:w="683" w:type="dxa"/>
            <w:tcBorders>
              <w:top w:val="single" w:sz="4" w:space="0" w:color="auto"/>
              <w:left w:val="single" w:sz="4" w:space="0" w:color="auto"/>
              <w:bottom w:val="single" w:sz="4" w:space="0" w:color="auto"/>
              <w:right w:val="single" w:sz="4" w:space="0" w:color="auto"/>
            </w:tcBorders>
            <w:vAlign w:val="center"/>
          </w:tcPr>
          <w:p w14:paraId="44CC74B5" w14:textId="77777777" w:rsidR="00963021" w:rsidRPr="003E075D" w:rsidRDefault="00963021" w:rsidP="00BB417B">
            <w:pPr>
              <w:widowControl w:val="0"/>
              <w:ind w:firstLine="0"/>
              <w:rPr>
                <w:color w:val="000000" w:themeColor="text1"/>
              </w:rPr>
            </w:pPr>
            <w:r w:rsidRPr="003E075D">
              <w:rPr>
                <w:color w:val="000000" w:themeColor="text1"/>
              </w:rPr>
              <w:t>2,7</w:t>
            </w:r>
          </w:p>
        </w:tc>
        <w:tc>
          <w:tcPr>
            <w:tcW w:w="713" w:type="dxa"/>
            <w:tcBorders>
              <w:top w:val="single" w:sz="4" w:space="0" w:color="auto"/>
              <w:left w:val="single" w:sz="4" w:space="0" w:color="auto"/>
              <w:bottom w:val="single" w:sz="4" w:space="0" w:color="auto"/>
              <w:right w:val="single" w:sz="4" w:space="0" w:color="auto"/>
            </w:tcBorders>
            <w:vAlign w:val="center"/>
          </w:tcPr>
          <w:p w14:paraId="72A60F94" w14:textId="77777777" w:rsidR="00963021" w:rsidRPr="003E075D" w:rsidRDefault="00963021" w:rsidP="00BB417B">
            <w:pPr>
              <w:widowControl w:val="0"/>
              <w:ind w:firstLine="0"/>
              <w:rPr>
                <w:color w:val="000000" w:themeColor="text1"/>
              </w:rPr>
            </w:pPr>
            <w:r w:rsidRPr="003E075D">
              <w:rPr>
                <w:color w:val="000000" w:themeColor="text1"/>
              </w:rPr>
              <w:t>2,3</w:t>
            </w:r>
          </w:p>
        </w:tc>
        <w:tc>
          <w:tcPr>
            <w:tcW w:w="667" w:type="dxa"/>
            <w:tcBorders>
              <w:top w:val="single" w:sz="4" w:space="0" w:color="auto"/>
              <w:left w:val="single" w:sz="4" w:space="0" w:color="auto"/>
              <w:bottom w:val="single" w:sz="4" w:space="0" w:color="auto"/>
              <w:right w:val="single" w:sz="4" w:space="0" w:color="auto"/>
            </w:tcBorders>
            <w:vAlign w:val="center"/>
          </w:tcPr>
          <w:p w14:paraId="67B09A13" w14:textId="77777777" w:rsidR="00963021" w:rsidRPr="003E075D" w:rsidRDefault="00963021" w:rsidP="00BB417B">
            <w:pPr>
              <w:widowControl w:val="0"/>
              <w:ind w:firstLine="0"/>
              <w:rPr>
                <w:color w:val="000000" w:themeColor="text1"/>
              </w:rPr>
            </w:pPr>
            <w:r w:rsidRPr="003E075D">
              <w:rPr>
                <w:color w:val="000000" w:themeColor="text1"/>
              </w:rPr>
              <w:t>2,3</w:t>
            </w:r>
          </w:p>
        </w:tc>
        <w:tc>
          <w:tcPr>
            <w:tcW w:w="674" w:type="dxa"/>
            <w:tcBorders>
              <w:top w:val="single" w:sz="4" w:space="0" w:color="auto"/>
              <w:left w:val="single" w:sz="4" w:space="0" w:color="auto"/>
              <w:bottom w:val="single" w:sz="4" w:space="0" w:color="auto"/>
              <w:right w:val="single" w:sz="4" w:space="0" w:color="auto"/>
            </w:tcBorders>
            <w:vAlign w:val="center"/>
          </w:tcPr>
          <w:p w14:paraId="7D13A7BC" w14:textId="77777777" w:rsidR="00963021" w:rsidRPr="003E075D" w:rsidRDefault="00963021" w:rsidP="00BB417B">
            <w:pPr>
              <w:widowControl w:val="0"/>
              <w:ind w:firstLine="0"/>
              <w:rPr>
                <w:color w:val="000000" w:themeColor="text1"/>
              </w:rPr>
            </w:pPr>
            <w:r w:rsidRPr="003E075D">
              <w:rPr>
                <w:color w:val="000000" w:themeColor="text1"/>
              </w:rPr>
              <w:t>2,6</w:t>
            </w:r>
          </w:p>
        </w:tc>
        <w:tc>
          <w:tcPr>
            <w:tcW w:w="674" w:type="dxa"/>
            <w:tcBorders>
              <w:top w:val="single" w:sz="4" w:space="0" w:color="auto"/>
              <w:left w:val="single" w:sz="4" w:space="0" w:color="auto"/>
              <w:bottom w:val="single" w:sz="4" w:space="0" w:color="auto"/>
              <w:right w:val="single" w:sz="4" w:space="0" w:color="auto"/>
            </w:tcBorders>
            <w:vAlign w:val="center"/>
          </w:tcPr>
          <w:p w14:paraId="7616D985" w14:textId="77777777" w:rsidR="00963021" w:rsidRPr="003E075D" w:rsidRDefault="00963021" w:rsidP="00BB417B">
            <w:pPr>
              <w:widowControl w:val="0"/>
              <w:ind w:firstLine="0"/>
              <w:rPr>
                <w:color w:val="000000" w:themeColor="text1"/>
              </w:rPr>
            </w:pPr>
            <w:r w:rsidRPr="003E075D">
              <w:rPr>
                <w:color w:val="000000" w:themeColor="text1"/>
              </w:rPr>
              <w:t>2,6</w:t>
            </w:r>
          </w:p>
        </w:tc>
        <w:tc>
          <w:tcPr>
            <w:tcW w:w="674" w:type="dxa"/>
            <w:tcBorders>
              <w:top w:val="single" w:sz="4" w:space="0" w:color="auto"/>
              <w:left w:val="single" w:sz="4" w:space="0" w:color="auto"/>
              <w:bottom w:val="single" w:sz="4" w:space="0" w:color="auto"/>
              <w:right w:val="single" w:sz="4" w:space="0" w:color="auto"/>
            </w:tcBorders>
            <w:vAlign w:val="center"/>
          </w:tcPr>
          <w:p w14:paraId="65A3B7D4" w14:textId="77777777" w:rsidR="00963021" w:rsidRPr="003E075D" w:rsidRDefault="00963021" w:rsidP="00BB417B">
            <w:pPr>
              <w:widowControl w:val="0"/>
              <w:ind w:firstLine="0"/>
              <w:rPr>
                <w:color w:val="000000" w:themeColor="text1"/>
              </w:rPr>
            </w:pPr>
            <w:r w:rsidRPr="003E075D">
              <w:rPr>
                <w:color w:val="000000" w:themeColor="text1"/>
              </w:rPr>
              <w:t>2,8</w:t>
            </w:r>
          </w:p>
        </w:tc>
      </w:tr>
    </w:tbl>
    <w:p w14:paraId="51179A3A" w14:textId="77777777" w:rsidR="00963021" w:rsidRPr="003E075D" w:rsidRDefault="00963021" w:rsidP="00963021">
      <w:pPr>
        <w:widowControl w:val="0"/>
        <w:ind w:firstLine="570"/>
        <w:jc w:val="right"/>
        <w:rPr>
          <w:i/>
          <w:color w:val="000000" w:themeColor="text1"/>
        </w:rPr>
      </w:pPr>
      <w:r w:rsidRPr="003E075D">
        <w:rPr>
          <w:i/>
          <w:color w:val="000000" w:themeColor="text1"/>
        </w:rPr>
        <w:t>Nguồn: Khí hậu và thủy văn tỉnh Quảng Bình</w:t>
      </w:r>
    </w:p>
    <w:p w14:paraId="11847F76" w14:textId="77777777" w:rsidR="00963021" w:rsidRPr="003E075D" w:rsidRDefault="00963021" w:rsidP="004B166C">
      <w:pPr>
        <w:widowControl w:val="0"/>
        <w:spacing w:before="60" w:after="60" w:line="360" w:lineRule="exact"/>
        <w:ind w:firstLine="720"/>
        <w:rPr>
          <w:i/>
          <w:color w:val="000000" w:themeColor="text1"/>
          <w:sz w:val="28"/>
          <w:szCs w:val="28"/>
        </w:rPr>
      </w:pPr>
      <w:r w:rsidRPr="003E075D">
        <w:rPr>
          <w:i/>
          <w:color w:val="000000" w:themeColor="text1"/>
          <w:sz w:val="28"/>
          <w:szCs w:val="28"/>
        </w:rPr>
        <w:t>* Nắng:</w:t>
      </w:r>
    </w:p>
    <w:p w14:paraId="231A83EC" w14:textId="77777777" w:rsidR="00963021" w:rsidRPr="003E075D" w:rsidRDefault="00963021" w:rsidP="004B166C">
      <w:pPr>
        <w:widowControl w:val="0"/>
        <w:numPr>
          <w:ilvl w:val="12"/>
          <w:numId w:val="0"/>
        </w:numPr>
        <w:spacing w:before="60" w:after="60" w:line="360" w:lineRule="exact"/>
        <w:ind w:firstLine="720"/>
        <w:rPr>
          <w:color w:val="000000" w:themeColor="text1"/>
          <w:sz w:val="28"/>
          <w:szCs w:val="28"/>
          <w:lang w:val="vi-VN"/>
        </w:rPr>
      </w:pPr>
      <w:r w:rsidRPr="003E075D">
        <w:rPr>
          <w:color w:val="000000" w:themeColor="text1"/>
          <w:sz w:val="28"/>
          <w:szCs w:val="28"/>
          <w:lang w:val="vi-VN"/>
        </w:rPr>
        <w:t>Số giờ nắng trong năm khu vực mi</w:t>
      </w:r>
      <w:r w:rsidRPr="003E075D">
        <w:rPr>
          <w:color w:val="000000" w:themeColor="text1"/>
          <w:sz w:val="28"/>
          <w:szCs w:val="28"/>
        </w:rPr>
        <w:t>ề</w:t>
      </w:r>
      <w:r w:rsidRPr="003E075D">
        <w:rPr>
          <w:color w:val="000000" w:themeColor="text1"/>
          <w:sz w:val="28"/>
          <w:szCs w:val="28"/>
          <w:lang w:val="vi-VN"/>
        </w:rPr>
        <w:t>n núi dao động từ 1.500 giờ đến 1.520 giờ, tháng có số giờ nắng ít nhất là tháng II với số giờ nắng khoảng 74,3 giờ, tháng có số giờ nắng nhiều nhất là tháng VII với số giờ nắng trên 237,1 giờ.</w:t>
      </w:r>
    </w:p>
    <w:bookmarkEnd w:id="1031"/>
    <w:bookmarkEnd w:id="1032"/>
    <w:bookmarkEnd w:id="1033"/>
    <w:bookmarkEnd w:id="1034"/>
    <w:bookmarkEnd w:id="1035"/>
    <w:bookmarkEnd w:id="1036"/>
    <w:bookmarkEnd w:id="1037"/>
    <w:bookmarkEnd w:id="1038"/>
    <w:p w14:paraId="4B43B519" w14:textId="77777777" w:rsidR="00963021" w:rsidRPr="003E075D" w:rsidRDefault="00963021"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Bão và áp thấp nhiệt đới:</w:t>
      </w:r>
    </w:p>
    <w:p w14:paraId="7F875B0B" w14:textId="77777777" w:rsidR="00963021" w:rsidRPr="003E075D" w:rsidRDefault="00963021" w:rsidP="004B166C">
      <w:pPr>
        <w:widowControl w:val="0"/>
        <w:spacing w:before="60" w:after="60" w:line="360" w:lineRule="exact"/>
        <w:ind w:firstLine="720"/>
        <w:rPr>
          <w:color w:val="000000" w:themeColor="text1"/>
          <w:sz w:val="28"/>
          <w:szCs w:val="28"/>
        </w:rPr>
      </w:pPr>
      <w:r w:rsidRPr="003E075D">
        <w:rPr>
          <w:color w:val="000000" w:themeColor="text1"/>
          <w:sz w:val="28"/>
          <w:szCs w:val="28"/>
          <w:lang w:val="vi-VN"/>
        </w:rPr>
        <w:t xml:space="preserve">Tuy số lượng bão và áp thấp nhiệt đới đổ bộ vào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14:paraId="06BCA278" w14:textId="07A12911" w:rsidR="00963021" w:rsidRPr="003E075D" w:rsidRDefault="00BB417B" w:rsidP="00631D1B">
      <w:pPr>
        <w:spacing w:line="240" w:lineRule="auto"/>
        <w:jc w:val="center"/>
        <w:rPr>
          <w:b/>
          <w:i/>
          <w:color w:val="000000" w:themeColor="text1"/>
          <w:lang w:val="vi-VN"/>
        </w:rPr>
      </w:pPr>
      <w:bookmarkStart w:id="1093" w:name="_Toc46135793"/>
      <w:bookmarkStart w:id="1094" w:name="_Toc46737047"/>
      <w:bookmarkStart w:id="1095" w:name="_Toc47450843"/>
      <w:bookmarkStart w:id="1096" w:name="_Toc47860845"/>
      <w:bookmarkStart w:id="1097" w:name="_Toc49841552"/>
      <w:bookmarkStart w:id="1098" w:name="_Toc60649843"/>
      <w:bookmarkStart w:id="1099" w:name="_Toc98399474"/>
      <w:r w:rsidRPr="003E075D">
        <w:rPr>
          <w:rFonts w:eastAsia="Times New Roman"/>
          <w:b/>
          <w:i/>
          <w:color w:val="000000" w:themeColor="text1"/>
        </w:rPr>
        <w:t xml:space="preserve">Bảng 2. </w:t>
      </w:r>
      <w:r w:rsidRPr="003E075D">
        <w:rPr>
          <w:rFonts w:eastAsia="Times New Roman"/>
          <w:b/>
          <w:i/>
          <w:color w:val="000000" w:themeColor="text1"/>
        </w:rPr>
        <w:fldChar w:fldCharType="begin"/>
      </w:r>
      <w:r w:rsidRPr="003E075D">
        <w:rPr>
          <w:rFonts w:eastAsia="Times New Roman"/>
          <w:b/>
          <w:i/>
          <w:color w:val="000000" w:themeColor="text1"/>
        </w:rPr>
        <w:instrText xml:space="preserve"> SEQ Bảng_2. \* ARABIC </w:instrText>
      </w:r>
      <w:r w:rsidRPr="003E075D">
        <w:rPr>
          <w:rFonts w:eastAsia="Times New Roman"/>
          <w:b/>
          <w:i/>
          <w:color w:val="000000" w:themeColor="text1"/>
        </w:rPr>
        <w:fldChar w:fldCharType="separate"/>
      </w:r>
      <w:r w:rsidR="00773073">
        <w:rPr>
          <w:rFonts w:eastAsia="Times New Roman"/>
          <w:b/>
          <w:i/>
          <w:noProof/>
          <w:color w:val="000000" w:themeColor="text1"/>
        </w:rPr>
        <w:t>5</w:t>
      </w:r>
      <w:r w:rsidRPr="003E075D">
        <w:rPr>
          <w:rFonts w:eastAsia="Times New Roman"/>
          <w:b/>
          <w:i/>
          <w:color w:val="000000" w:themeColor="text1"/>
          <w:lang w:val="pt-BR"/>
        </w:rPr>
        <w:fldChar w:fldCharType="end"/>
      </w:r>
      <w:r w:rsidRPr="003E075D">
        <w:rPr>
          <w:rFonts w:eastAsia="Times New Roman"/>
          <w:b/>
          <w:i/>
          <w:color w:val="000000" w:themeColor="text1"/>
          <w:lang w:val="pt-BR"/>
        </w:rPr>
        <w:t xml:space="preserve">. </w:t>
      </w:r>
      <w:r w:rsidR="00963021" w:rsidRPr="003E075D">
        <w:rPr>
          <w:b/>
          <w:i/>
          <w:color w:val="000000" w:themeColor="text1"/>
          <w:lang w:val="vi-VN"/>
        </w:rPr>
        <w:t>Số lượng bão và áp thấp nhiệt đới ảnh hưởng trực tiếp vào các</w:t>
      </w:r>
      <w:r w:rsidR="00963021" w:rsidRPr="003E075D">
        <w:rPr>
          <w:b/>
          <w:i/>
          <w:color w:val="000000" w:themeColor="text1"/>
          <w:lang w:val="vi-VN"/>
        </w:rPr>
        <w:br/>
        <w:t>khu vực</w:t>
      </w:r>
      <w:bookmarkEnd w:id="1093"/>
      <w:bookmarkEnd w:id="1094"/>
      <w:bookmarkEnd w:id="1095"/>
      <w:bookmarkEnd w:id="1096"/>
      <w:bookmarkEnd w:id="1097"/>
      <w:bookmarkEnd w:id="1098"/>
      <w:bookmarkEnd w:id="10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1893"/>
        <w:gridCol w:w="1896"/>
        <w:gridCol w:w="2147"/>
        <w:gridCol w:w="1544"/>
      </w:tblGrid>
      <w:tr w:rsidR="003E075D" w:rsidRPr="003E075D" w14:paraId="73623068" w14:textId="77777777" w:rsidTr="00631D1B">
        <w:trPr>
          <w:trHeight w:val="394"/>
          <w:jc w:val="center"/>
        </w:trPr>
        <w:tc>
          <w:tcPr>
            <w:tcW w:w="1732" w:type="dxa"/>
            <w:vAlign w:val="center"/>
          </w:tcPr>
          <w:p w14:paraId="0DB1979C" w14:textId="77777777" w:rsidR="00963021" w:rsidRPr="003E075D" w:rsidRDefault="00963021" w:rsidP="00631D1B">
            <w:pPr>
              <w:widowControl w:val="0"/>
              <w:spacing w:line="240" w:lineRule="auto"/>
              <w:ind w:firstLine="0"/>
              <w:jc w:val="center"/>
              <w:rPr>
                <w:b/>
                <w:color w:val="000000" w:themeColor="text1"/>
                <w:sz w:val="24"/>
                <w:lang w:val="vi-VN"/>
              </w:rPr>
            </w:pPr>
            <w:r w:rsidRPr="003E075D">
              <w:rPr>
                <w:b/>
                <w:color w:val="000000" w:themeColor="text1"/>
                <w:sz w:val="24"/>
                <w:lang w:val="vi-VN"/>
              </w:rPr>
              <w:t>Đặc trưng</w:t>
            </w:r>
          </w:p>
        </w:tc>
        <w:tc>
          <w:tcPr>
            <w:tcW w:w="1905" w:type="dxa"/>
            <w:vAlign w:val="center"/>
          </w:tcPr>
          <w:p w14:paraId="7111F01E" w14:textId="77777777" w:rsidR="00963021" w:rsidRPr="003E075D" w:rsidRDefault="00963021" w:rsidP="00631D1B">
            <w:pPr>
              <w:widowControl w:val="0"/>
              <w:spacing w:line="240" w:lineRule="auto"/>
              <w:ind w:firstLine="0"/>
              <w:jc w:val="center"/>
              <w:rPr>
                <w:b/>
                <w:color w:val="000000" w:themeColor="text1"/>
                <w:sz w:val="24"/>
                <w:lang w:val="vi-VN"/>
              </w:rPr>
            </w:pPr>
            <w:r w:rsidRPr="003E075D">
              <w:rPr>
                <w:b/>
                <w:color w:val="000000" w:themeColor="text1"/>
                <w:sz w:val="24"/>
                <w:lang w:val="vi-VN"/>
              </w:rPr>
              <w:t>Phía bắc tỉnh</w:t>
            </w:r>
          </w:p>
        </w:tc>
        <w:tc>
          <w:tcPr>
            <w:tcW w:w="1906" w:type="dxa"/>
            <w:vAlign w:val="center"/>
          </w:tcPr>
          <w:p w14:paraId="5835B4CB" w14:textId="77777777" w:rsidR="00963021" w:rsidRPr="003E075D" w:rsidRDefault="00963021" w:rsidP="00631D1B">
            <w:pPr>
              <w:widowControl w:val="0"/>
              <w:spacing w:line="240" w:lineRule="auto"/>
              <w:ind w:firstLine="0"/>
              <w:jc w:val="center"/>
              <w:rPr>
                <w:b/>
                <w:color w:val="000000" w:themeColor="text1"/>
                <w:sz w:val="24"/>
                <w:lang w:val="vi-VN"/>
              </w:rPr>
            </w:pPr>
            <w:r w:rsidRPr="003E075D">
              <w:rPr>
                <w:b/>
                <w:color w:val="000000" w:themeColor="text1"/>
                <w:sz w:val="24"/>
                <w:lang w:val="vi-VN"/>
              </w:rPr>
              <w:t>Quảng Bình</w:t>
            </w:r>
          </w:p>
        </w:tc>
        <w:tc>
          <w:tcPr>
            <w:tcW w:w="2161" w:type="dxa"/>
            <w:vAlign w:val="center"/>
          </w:tcPr>
          <w:p w14:paraId="1F65C05E" w14:textId="77777777" w:rsidR="00963021" w:rsidRPr="003E075D" w:rsidRDefault="00963021" w:rsidP="00631D1B">
            <w:pPr>
              <w:widowControl w:val="0"/>
              <w:spacing w:line="240" w:lineRule="auto"/>
              <w:ind w:firstLine="0"/>
              <w:jc w:val="center"/>
              <w:rPr>
                <w:b/>
                <w:color w:val="000000" w:themeColor="text1"/>
                <w:sz w:val="24"/>
                <w:lang w:val="vi-VN"/>
              </w:rPr>
            </w:pPr>
            <w:r w:rsidRPr="003E075D">
              <w:rPr>
                <w:b/>
                <w:color w:val="000000" w:themeColor="text1"/>
                <w:sz w:val="24"/>
                <w:lang w:val="vi-VN"/>
              </w:rPr>
              <w:t>Phía Nam tỉnh</w:t>
            </w:r>
          </w:p>
        </w:tc>
        <w:tc>
          <w:tcPr>
            <w:tcW w:w="1552" w:type="dxa"/>
            <w:vAlign w:val="center"/>
          </w:tcPr>
          <w:p w14:paraId="1D9189DA" w14:textId="77777777" w:rsidR="00963021" w:rsidRPr="003E075D" w:rsidRDefault="00963021" w:rsidP="00631D1B">
            <w:pPr>
              <w:widowControl w:val="0"/>
              <w:spacing w:line="240" w:lineRule="auto"/>
              <w:ind w:firstLine="0"/>
              <w:jc w:val="center"/>
              <w:rPr>
                <w:b/>
                <w:color w:val="000000" w:themeColor="text1"/>
                <w:sz w:val="24"/>
                <w:lang w:val="vi-VN"/>
              </w:rPr>
            </w:pPr>
            <w:r w:rsidRPr="003E075D">
              <w:rPr>
                <w:b/>
                <w:color w:val="000000" w:themeColor="text1"/>
                <w:sz w:val="24"/>
                <w:lang w:val="vi-VN"/>
              </w:rPr>
              <w:t>Tổng số</w:t>
            </w:r>
          </w:p>
        </w:tc>
      </w:tr>
      <w:tr w:rsidR="003E075D" w:rsidRPr="003E075D" w14:paraId="0187DE4E" w14:textId="77777777" w:rsidTr="00631D1B">
        <w:trPr>
          <w:trHeight w:val="394"/>
          <w:jc w:val="center"/>
        </w:trPr>
        <w:tc>
          <w:tcPr>
            <w:tcW w:w="1732" w:type="dxa"/>
            <w:vAlign w:val="center"/>
          </w:tcPr>
          <w:p w14:paraId="18E7F92C" w14:textId="77777777" w:rsidR="00963021" w:rsidRPr="003E075D" w:rsidRDefault="00963021" w:rsidP="00631D1B">
            <w:pPr>
              <w:widowControl w:val="0"/>
              <w:spacing w:line="240" w:lineRule="auto"/>
              <w:ind w:firstLine="0"/>
              <w:rPr>
                <w:color w:val="000000" w:themeColor="text1"/>
                <w:sz w:val="24"/>
                <w:lang w:val="vi-VN"/>
              </w:rPr>
            </w:pPr>
            <w:r w:rsidRPr="003E075D">
              <w:rPr>
                <w:color w:val="000000" w:themeColor="text1"/>
                <w:sz w:val="24"/>
                <w:lang w:val="vi-VN"/>
              </w:rPr>
              <w:t>Tổng số cơn</w:t>
            </w:r>
          </w:p>
        </w:tc>
        <w:tc>
          <w:tcPr>
            <w:tcW w:w="1905" w:type="dxa"/>
            <w:vAlign w:val="center"/>
          </w:tcPr>
          <w:p w14:paraId="164EDC56" w14:textId="77777777" w:rsidR="00963021" w:rsidRPr="003E075D" w:rsidRDefault="00963021" w:rsidP="00631D1B">
            <w:pPr>
              <w:widowControl w:val="0"/>
              <w:spacing w:line="240" w:lineRule="auto"/>
              <w:ind w:firstLine="0"/>
              <w:jc w:val="center"/>
              <w:rPr>
                <w:color w:val="000000" w:themeColor="text1"/>
                <w:sz w:val="24"/>
                <w:lang w:val="vi-VN"/>
              </w:rPr>
            </w:pPr>
            <w:r w:rsidRPr="003E075D">
              <w:rPr>
                <w:color w:val="000000" w:themeColor="text1"/>
                <w:sz w:val="24"/>
                <w:lang w:val="vi-VN"/>
              </w:rPr>
              <w:t>139</w:t>
            </w:r>
          </w:p>
        </w:tc>
        <w:tc>
          <w:tcPr>
            <w:tcW w:w="1906" w:type="dxa"/>
            <w:vAlign w:val="center"/>
          </w:tcPr>
          <w:p w14:paraId="6A67906D" w14:textId="77777777" w:rsidR="00963021" w:rsidRPr="003E075D" w:rsidRDefault="00963021" w:rsidP="00631D1B">
            <w:pPr>
              <w:widowControl w:val="0"/>
              <w:spacing w:line="240" w:lineRule="auto"/>
              <w:ind w:firstLine="0"/>
              <w:jc w:val="center"/>
              <w:rPr>
                <w:color w:val="000000" w:themeColor="text1"/>
                <w:sz w:val="24"/>
                <w:lang w:val="vi-VN"/>
              </w:rPr>
            </w:pPr>
            <w:r w:rsidRPr="003E075D">
              <w:rPr>
                <w:color w:val="000000" w:themeColor="text1"/>
                <w:sz w:val="24"/>
                <w:lang w:val="vi-VN"/>
              </w:rPr>
              <w:t>27</w:t>
            </w:r>
          </w:p>
        </w:tc>
        <w:tc>
          <w:tcPr>
            <w:tcW w:w="2161" w:type="dxa"/>
            <w:vAlign w:val="center"/>
          </w:tcPr>
          <w:p w14:paraId="221CA6DA" w14:textId="77777777" w:rsidR="00963021" w:rsidRPr="003E075D" w:rsidRDefault="00963021" w:rsidP="00631D1B">
            <w:pPr>
              <w:widowControl w:val="0"/>
              <w:spacing w:line="240" w:lineRule="auto"/>
              <w:ind w:firstLine="0"/>
              <w:jc w:val="center"/>
              <w:rPr>
                <w:color w:val="000000" w:themeColor="text1"/>
                <w:sz w:val="24"/>
                <w:lang w:val="vi-VN"/>
              </w:rPr>
            </w:pPr>
            <w:r w:rsidRPr="003E075D">
              <w:rPr>
                <w:color w:val="000000" w:themeColor="text1"/>
                <w:sz w:val="24"/>
                <w:lang w:val="vi-VN"/>
              </w:rPr>
              <w:t>131</w:t>
            </w:r>
          </w:p>
        </w:tc>
        <w:tc>
          <w:tcPr>
            <w:tcW w:w="1552" w:type="dxa"/>
            <w:vAlign w:val="center"/>
          </w:tcPr>
          <w:p w14:paraId="4039B956" w14:textId="77777777" w:rsidR="00963021" w:rsidRPr="003E075D" w:rsidRDefault="00963021" w:rsidP="00631D1B">
            <w:pPr>
              <w:widowControl w:val="0"/>
              <w:spacing w:line="240" w:lineRule="auto"/>
              <w:ind w:firstLine="0"/>
              <w:jc w:val="center"/>
              <w:rPr>
                <w:color w:val="000000" w:themeColor="text1"/>
                <w:sz w:val="24"/>
                <w:lang w:val="vi-VN"/>
              </w:rPr>
            </w:pPr>
            <w:r w:rsidRPr="003E075D">
              <w:rPr>
                <w:color w:val="000000" w:themeColor="text1"/>
                <w:sz w:val="24"/>
                <w:lang w:val="vi-VN"/>
              </w:rPr>
              <w:t>297</w:t>
            </w:r>
          </w:p>
        </w:tc>
      </w:tr>
      <w:tr w:rsidR="003E075D" w:rsidRPr="003E075D" w14:paraId="52E9828B" w14:textId="77777777" w:rsidTr="00631D1B">
        <w:trPr>
          <w:trHeight w:val="394"/>
          <w:jc w:val="center"/>
        </w:trPr>
        <w:tc>
          <w:tcPr>
            <w:tcW w:w="1732" w:type="dxa"/>
            <w:vAlign w:val="center"/>
          </w:tcPr>
          <w:p w14:paraId="54680371" w14:textId="77777777" w:rsidR="00963021" w:rsidRPr="003E075D" w:rsidRDefault="00963021" w:rsidP="00631D1B">
            <w:pPr>
              <w:widowControl w:val="0"/>
              <w:spacing w:line="240" w:lineRule="auto"/>
              <w:ind w:firstLine="0"/>
              <w:rPr>
                <w:color w:val="000000" w:themeColor="text1"/>
                <w:sz w:val="24"/>
                <w:lang w:val="vi-VN"/>
              </w:rPr>
            </w:pPr>
            <w:r w:rsidRPr="003E075D">
              <w:rPr>
                <w:color w:val="000000" w:themeColor="text1"/>
                <w:sz w:val="24"/>
                <w:lang w:val="vi-VN"/>
              </w:rPr>
              <w:t>Tần suất</w:t>
            </w:r>
          </w:p>
        </w:tc>
        <w:tc>
          <w:tcPr>
            <w:tcW w:w="1905" w:type="dxa"/>
            <w:vAlign w:val="center"/>
          </w:tcPr>
          <w:p w14:paraId="3558ED3B" w14:textId="77777777" w:rsidR="00963021" w:rsidRPr="003E075D" w:rsidRDefault="00963021" w:rsidP="00631D1B">
            <w:pPr>
              <w:widowControl w:val="0"/>
              <w:spacing w:line="240" w:lineRule="auto"/>
              <w:ind w:firstLine="0"/>
              <w:jc w:val="center"/>
              <w:rPr>
                <w:color w:val="000000" w:themeColor="text1"/>
                <w:sz w:val="24"/>
                <w:lang w:val="vi-VN"/>
              </w:rPr>
            </w:pPr>
            <w:r w:rsidRPr="003E075D">
              <w:rPr>
                <w:color w:val="000000" w:themeColor="text1"/>
                <w:sz w:val="24"/>
                <w:lang w:val="vi-VN"/>
              </w:rPr>
              <w:t>46.8</w:t>
            </w:r>
          </w:p>
        </w:tc>
        <w:tc>
          <w:tcPr>
            <w:tcW w:w="1906" w:type="dxa"/>
            <w:vAlign w:val="center"/>
          </w:tcPr>
          <w:p w14:paraId="2F91B3F2" w14:textId="77777777" w:rsidR="00963021" w:rsidRPr="003E075D" w:rsidRDefault="00963021" w:rsidP="00631D1B">
            <w:pPr>
              <w:widowControl w:val="0"/>
              <w:spacing w:line="240" w:lineRule="auto"/>
              <w:ind w:firstLine="0"/>
              <w:jc w:val="center"/>
              <w:rPr>
                <w:color w:val="000000" w:themeColor="text1"/>
                <w:sz w:val="24"/>
                <w:lang w:val="vi-VN"/>
              </w:rPr>
            </w:pPr>
            <w:r w:rsidRPr="003E075D">
              <w:rPr>
                <w:color w:val="000000" w:themeColor="text1"/>
                <w:sz w:val="24"/>
                <w:lang w:val="vi-VN"/>
              </w:rPr>
              <w:t>9.1</w:t>
            </w:r>
          </w:p>
        </w:tc>
        <w:tc>
          <w:tcPr>
            <w:tcW w:w="2161" w:type="dxa"/>
            <w:vAlign w:val="center"/>
          </w:tcPr>
          <w:p w14:paraId="03B117A5" w14:textId="77777777" w:rsidR="00963021" w:rsidRPr="003E075D" w:rsidRDefault="00963021" w:rsidP="00631D1B">
            <w:pPr>
              <w:widowControl w:val="0"/>
              <w:spacing w:line="240" w:lineRule="auto"/>
              <w:ind w:firstLine="0"/>
              <w:jc w:val="center"/>
              <w:rPr>
                <w:color w:val="000000" w:themeColor="text1"/>
                <w:sz w:val="24"/>
                <w:lang w:val="vi-VN"/>
              </w:rPr>
            </w:pPr>
            <w:r w:rsidRPr="003E075D">
              <w:rPr>
                <w:color w:val="000000" w:themeColor="text1"/>
                <w:sz w:val="24"/>
                <w:lang w:val="vi-VN"/>
              </w:rPr>
              <w:t>44.1</w:t>
            </w:r>
          </w:p>
        </w:tc>
        <w:tc>
          <w:tcPr>
            <w:tcW w:w="1552" w:type="dxa"/>
            <w:vAlign w:val="center"/>
          </w:tcPr>
          <w:p w14:paraId="3BE4C86B" w14:textId="77777777" w:rsidR="00963021" w:rsidRPr="003E075D" w:rsidRDefault="00963021" w:rsidP="00631D1B">
            <w:pPr>
              <w:widowControl w:val="0"/>
              <w:spacing w:line="240" w:lineRule="auto"/>
              <w:ind w:firstLine="0"/>
              <w:jc w:val="center"/>
              <w:rPr>
                <w:color w:val="000000" w:themeColor="text1"/>
                <w:sz w:val="24"/>
                <w:lang w:val="vi-VN"/>
              </w:rPr>
            </w:pPr>
            <w:r w:rsidRPr="003E075D">
              <w:rPr>
                <w:color w:val="000000" w:themeColor="text1"/>
                <w:sz w:val="24"/>
                <w:lang w:val="vi-VN"/>
              </w:rPr>
              <w:t>100</w:t>
            </w:r>
          </w:p>
        </w:tc>
      </w:tr>
    </w:tbl>
    <w:p w14:paraId="6341E7E2" w14:textId="77777777" w:rsidR="00963021" w:rsidRPr="003E075D" w:rsidRDefault="00963021" w:rsidP="00963021">
      <w:pPr>
        <w:widowControl w:val="0"/>
        <w:spacing w:line="300" w:lineRule="auto"/>
        <w:jc w:val="right"/>
        <w:rPr>
          <w:i/>
          <w:color w:val="000000" w:themeColor="text1"/>
          <w:lang w:val="vi-VN"/>
        </w:rPr>
      </w:pPr>
      <w:r w:rsidRPr="003E075D">
        <w:rPr>
          <w:i/>
          <w:color w:val="000000" w:themeColor="text1"/>
          <w:lang w:val="vi-VN"/>
        </w:rPr>
        <w:t xml:space="preserve">     Nguồn: Trung tâm dự báo Khí tượng - thuỷ văn Quảng Bình</w:t>
      </w:r>
    </w:p>
    <w:p w14:paraId="7269BDB0" w14:textId="77777777" w:rsidR="00963021" w:rsidRPr="003E075D" w:rsidRDefault="00963021"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Thông thường các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14:paraId="5D9EFB0D" w14:textId="77777777" w:rsidR="00963021" w:rsidRPr="003E075D" w:rsidRDefault="00963021"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Mùa bão khu vực Quảng Bình thường từ tháng VIII đến tháng X. Tần suất bão lớn nhất trong tháng IX: 41%, tháng VIII: 17%, tháng X: 26%. Tuy vậy đã có năm xuất hiện bão trong các tháng VI, VII. </w:t>
      </w:r>
      <w:r w:rsidRPr="003E075D">
        <w:rPr>
          <w:color w:val="000000" w:themeColor="text1"/>
          <w:spacing w:val="-4"/>
          <w:sz w:val="28"/>
          <w:szCs w:val="28"/>
          <w:lang w:val="vi-VN"/>
        </w:rPr>
        <w:t>Tuy nhiên, trong những năm trở lại đây tần suất xuất hiện bão tại khu vực Quảng Bình là rất thấp, bão có xu hướng dịch chuyển ra các khu vực phía Bắc của nước ta.</w:t>
      </w:r>
    </w:p>
    <w:p w14:paraId="0E5121B1" w14:textId="267D2CEC" w:rsidR="00F161A6" w:rsidRPr="003E075D" w:rsidRDefault="00F161A6" w:rsidP="004B166C">
      <w:pPr>
        <w:widowControl w:val="0"/>
        <w:spacing w:before="60" w:after="60" w:line="360" w:lineRule="exact"/>
        <w:ind w:firstLine="720"/>
        <w:outlineLvl w:val="2"/>
        <w:rPr>
          <w:rFonts w:eastAsia="Times New Roman"/>
          <w:b/>
          <w:bCs/>
          <w:i/>
          <w:color w:val="000000" w:themeColor="text1"/>
          <w:sz w:val="28"/>
          <w:szCs w:val="28"/>
        </w:rPr>
      </w:pPr>
      <w:bookmarkStart w:id="1100" w:name="_Toc113523560"/>
      <w:bookmarkEnd w:id="1039"/>
      <w:bookmarkEnd w:id="1040"/>
      <w:r w:rsidRPr="003E075D">
        <w:rPr>
          <w:rFonts w:eastAsia="Times New Roman"/>
          <w:b/>
          <w:bCs/>
          <w:i/>
          <w:color w:val="000000" w:themeColor="text1"/>
          <w:sz w:val="28"/>
          <w:szCs w:val="28"/>
        </w:rPr>
        <w:t>2.1.3. Đặc điểm thủy văn</w:t>
      </w:r>
      <w:bookmarkEnd w:id="1041"/>
      <w:bookmarkEnd w:id="1042"/>
      <w:bookmarkEnd w:id="1043"/>
      <w:bookmarkEnd w:id="1044"/>
      <w:bookmarkEnd w:id="1045"/>
      <w:bookmarkEnd w:id="1046"/>
      <w:bookmarkEnd w:id="1047"/>
      <w:bookmarkEnd w:id="1048"/>
      <w:bookmarkEnd w:id="1049"/>
      <w:bookmarkEnd w:id="1050"/>
      <w:bookmarkEnd w:id="1051"/>
      <w:bookmarkEnd w:id="1100"/>
    </w:p>
    <w:p w14:paraId="31E459B1" w14:textId="77777777" w:rsidR="00BB417B" w:rsidRPr="003E075D" w:rsidRDefault="00BB417B" w:rsidP="004B166C">
      <w:pPr>
        <w:widowControl w:val="0"/>
        <w:spacing w:before="60" w:after="60" w:line="360" w:lineRule="exact"/>
        <w:ind w:firstLine="720"/>
        <w:rPr>
          <w:i/>
          <w:color w:val="000000" w:themeColor="text1"/>
          <w:sz w:val="28"/>
          <w:szCs w:val="28"/>
        </w:rPr>
      </w:pPr>
      <w:r w:rsidRPr="003E075D">
        <w:rPr>
          <w:i/>
          <w:color w:val="000000" w:themeColor="text1"/>
          <w:sz w:val="28"/>
          <w:szCs w:val="28"/>
        </w:rPr>
        <w:t>a. Đặc điểm thủy văn</w:t>
      </w:r>
    </w:p>
    <w:p w14:paraId="205197D8"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Trong khu vực thực hiện dự án không có sông suối.</w:t>
      </w:r>
    </w:p>
    <w:p w14:paraId="753B0A50" w14:textId="77777777" w:rsidR="00BB417B" w:rsidRPr="003E075D" w:rsidRDefault="00BB417B" w:rsidP="004B166C">
      <w:pPr>
        <w:widowControl w:val="0"/>
        <w:spacing w:before="60" w:after="60" w:line="360" w:lineRule="exact"/>
        <w:ind w:firstLine="720"/>
        <w:rPr>
          <w:i/>
          <w:color w:val="000000" w:themeColor="text1"/>
          <w:sz w:val="28"/>
          <w:szCs w:val="28"/>
          <w:lang w:val="af-ZA"/>
        </w:rPr>
      </w:pPr>
      <w:r w:rsidRPr="003E075D">
        <w:rPr>
          <w:i/>
          <w:color w:val="000000" w:themeColor="text1"/>
          <w:sz w:val="28"/>
          <w:szCs w:val="28"/>
          <w:lang w:val="af-ZA"/>
        </w:rPr>
        <w:t>b. Đặc điểm hải văn</w:t>
      </w:r>
    </w:p>
    <w:p w14:paraId="75079EE3" w14:textId="77777777" w:rsidR="00BB417B" w:rsidRPr="003E075D" w:rsidRDefault="00BB417B" w:rsidP="004B166C">
      <w:pPr>
        <w:widowControl w:val="0"/>
        <w:spacing w:before="60" w:after="60" w:line="360" w:lineRule="exact"/>
        <w:ind w:firstLine="720"/>
        <w:rPr>
          <w:color w:val="000000" w:themeColor="text1"/>
          <w:sz w:val="28"/>
          <w:szCs w:val="28"/>
          <w:lang w:val="af-ZA"/>
        </w:rPr>
      </w:pPr>
      <w:r w:rsidRPr="003E075D">
        <w:rPr>
          <w:color w:val="000000" w:themeColor="text1"/>
          <w:sz w:val="28"/>
          <w:szCs w:val="28"/>
          <w:lang w:val="af-ZA"/>
        </w:rPr>
        <w:t>Khu vực dự án nằm sát biển nên cũng chịu ảnh hưởng của chế độ hải văn.</w:t>
      </w:r>
    </w:p>
    <w:p w14:paraId="4067662C" w14:textId="77777777" w:rsidR="00BB417B" w:rsidRPr="003E075D" w:rsidRDefault="00BB417B" w:rsidP="004B166C">
      <w:pPr>
        <w:widowControl w:val="0"/>
        <w:spacing w:before="60" w:after="60" w:line="360" w:lineRule="exact"/>
        <w:ind w:firstLine="720"/>
        <w:rPr>
          <w:color w:val="000000" w:themeColor="text1"/>
          <w:sz w:val="28"/>
          <w:szCs w:val="28"/>
          <w:lang w:val="af-ZA"/>
        </w:rPr>
      </w:pPr>
      <w:r w:rsidRPr="003E075D">
        <w:rPr>
          <w:color w:val="000000" w:themeColor="text1"/>
          <w:sz w:val="28"/>
          <w:szCs w:val="28"/>
          <w:lang w:val="af-ZA"/>
        </w:rPr>
        <w:t xml:space="preserve">* Chế độ thủy triều: </w:t>
      </w:r>
    </w:p>
    <w:p w14:paraId="59C77BA0"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Chế độ thủy triều vùng là sự ảnh hưởng của hai loại thuỷ triều: bán nhật triều </w:t>
      </w:r>
      <w:r w:rsidRPr="003E075D">
        <w:rPr>
          <w:color w:val="000000" w:themeColor="text1"/>
          <w:sz w:val="28"/>
          <w:szCs w:val="28"/>
          <w:lang w:val="vi-VN"/>
        </w:rPr>
        <w:lastRenderedPageBreak/>
        <w:t>và nhật triều không đều.</w:t>
      </w:r>
    </w:p>
    <w:p w14:paraId="54DE9A91"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Tại vùng biển Quảng Bình hàng tháng số ngày nhật triều chiếm khoảng 18 </w:t>
      </w:r>
      <w:r w:rsidRPr="003E075D">
        <w:rPr>
          <w:color w:val="000000" w:themeColor="text1"/>
          <w:sz w:val="28"/>
          <w:szCs w:val="28"/>
        </w:rPr>
        <w:sym w:font="Symbol" w:char="F0B8"/>
      </w:r>
      <w:r w:rsidRPr="003E075D">
        <w:rPr>
          <w:color w:val="000000" w:themeColor="text1"/>
          <w:sz w:val="28"/>
          <w:szCs w:val="28"/>
          <w:lang w:val="vi-VN"/>
        </w:rPr>
        <w:t xml:space="preserve"> 22 ngày, còn lại là các ngày bán nhật triều không đều, vào các ngày nước kém thường có thêm một con nước nhỏ hàng ngày. Thời gian triều dâng thường lâu hơn thời gian triều rút.</w:t>
      </w:r>
    </w:p>
    <w:p w14:paraId="7ADC86A9"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Độ lớn triều khoảng 1,5 </w:t>
      </w:r>
      <w:r w:rsidRPr="003E075D">
        <w:rPr>
          <w:color w:val="000000" w:themeColor="text1"/>
          <w:sz w:val="28"/>
          <w:szCs w:val="28"/>
        </w:rPr>
        <w:sym w:font="Symbol" w:char="F0B8"/>
      </w:r>
      <w:r w:rsidRPr="003E075D">
        <w:rPr>
          <w:color w:val="000000" w:themeColor="text1"/>
          <w:sz w:val="28"/>
          <w:szCs w:val="28"/>
          <w:lang w:val="vi-VN"/>
        </w:rPr>
        <w:t xml:space="preserve"> 2,0 m, trong thời kỳ nước cường nói chung biên độ thuỷ triều ít thay đổi trong khoảng bờ biển này. Giữa kỳ nước cường và nước kém biên độ triều chênh lệch nhau đáng kể. Trong kỳ nước kém, triều chỉ lên xuống khoảng 0,5 m.</w:t>
      </w:r>
    </w:p>
    <w:p w14:paraId="7927075D"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Mực nước triều lớn nhất          </w:t>
      </w:r>
      <w:r w:rsidRPr="003E075D">
        <w:rPr>
          <w:color w:val="000000" w:themeColor="text1"/>
          <w:sz w:val="28"/>
          <w:szCs w:val="28"/>
          <w:lang w:val="vi-VN"/>
        </w:rPr>
        <w:tab/>
      </w:r>
      <w:r w:rsidRPr="003E075D">
        <w:rPr>
          <w:color w:val="000000" w:themeColor="text1"/>
          <w:sz w:val="28"/>
          <w:szCs w:val="28"/>
          <w:lang w:val="vi-VN"/>
        </w:rPr>
        <w:tab/>
      </w:r>
      <w:r w:rsidRPr="003E075D">
        <w:rPr>
          <w:color w:val="000000" w:themeColor="text1"/>
          <w:sz w:val="28"/>
          <w:szCs w:val="28"/>
          <w:lang w:val="vi-VN"/>
        </w:rPr>
        <w:tab/>
        <w:t>+ 1,34 m</w:t>
      </w:r>
    </w:p>
    <w:p w14:paraId="6952724B"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Biên độ mực nước triều lên lớn nhất</w:t>
      </w:r>
      <w:r w:rsidRPr="003E075D">
        <w:rPr>
          <w:color w:val="000000" w:themeColor="text1"/>
          <w:sz w:val="28"/>
          <w:szCs w:val="28"/>
          <w:lang w:val="vi-VN"/>
        </w:rPr>
        <w:tab/>
      </w:r>
      <w:r w:rsidRPr="003E075D">
        <w:rPr>
          <w:color w:val="000000" w:themeColor="text1"/>
          <w:sz w:val="28"/>
          <w:szCs w:val="28"/>
          <w:lang w:val="vi-VN"/>
        </w:rPr>
        <w:tab/>
        <w:t>+ 1,33 m</w:t>
      </w:r>
    </w:p>
    <w:p w14:paraId="1AF79CA9" w14:textId="724F55D0"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Mực nước trung bình                </w:t>
      </w:r>
      <w:r w:rsidRPr="003E075D">
        <w:rPr>
          <w:color w:val="000000" w:themeColor="text1"/>
          <w:sz w:val="28"/>
          <w:szCs w:val="28"/>
          <w:lang w:val="vi-VN"/>
        </w:rPr>
        <w:tab/>
      </w:r>
      <w:r w:rsidRPr="003E075D">
        <w:rPr>
          <w:color w:val="000000" w:themeColor="text1"/>
          <w:sz w:val="28"/>
          <w:szCs w:val="28"/>
          <w:lang w:val="vi-VN"/>
        </w:rPr>
        <w:tab/>
        <w:t>+ 0,58 m</w:t>
      </w:r>
    </w:p>
    <w:p w14:paraId="2841CB13"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Biên độ mực nước triều lên nhỏ nhất</w:t>
      </w:r>
      <w:r w:rsidRPr="003E075D">
        <w:rPr>
          <w:color w:val="000000" w:themeColor="text1"/>
          <w:sz w:val="28"/>
          <w:szCs w:val="28"/>
          <w:lang w:val="vi-VN"/>
        </w:rPr>
        <w:tab/>
      </w:r>
      <w:r w:rsidRPr="003E075D">
        <w:rPr>
          <w:color w:val="000000" w:themeColor="text1"/>
          <w:sz w:val="28"/>
          <w:szCs w:val="28"/>
          <w:lang w:val="vi-VN"/>
        </w:rPr>
        <w:tab/>
        <w:t>+ 0,08 m</w:t>
      </w:r>
    </w:p>
    <w:p w14:paraId="7F185CE8"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Chế độ sóng:</w:t>
      </w:r>
    </w:p>
    <w:p w14:paraId="64B13BA5"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Chế độ sóng ở đây phù hợp với chế độ gió khu vực và được chia làm hai mùa chính:</w:t>
      </w:r>
    </w:p>
    <w:p w14:paraId="7E4A2372"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Mùa đông: Sóng biển có hướng thịnh hành là (Đông Bắc) NE, độ cao sóng trung bình 0,8÷0,9m, riêng 3 tháng đầu mùa đông độ cao sóng trung bình khoảng 1,1÷1,2 m. </w:t>
      </w:r>
    </w:p>
    <w:p w14:paraId="7D3ECBF0"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Mùa hè: Hướng sóng thịnh hành là (Tây Nam) SW, (Đông Nam) SE. Độ cao sóng trung bình khoảng 0,6÷0,7m. Từ tháng VII đến tháng IIX hướng sóng W, SW chiếm ưu thế, độ cao trung bình khoảng 0,7m. </w:t>
      </w:r>
    </w:p>
    <w:p w14:paraId="6D22BC62" w14:textId="77777777" w:rsidR="00BB417B" w:rsidRPr="003E075D" w:rsidRDefault="00BB417B" w:rsidP="004B166C">
      <w:pPr>
        <w:widowControl w:val="0"/>
        <w:spacing w:before="60" w:after="60" w:line="360" w:lineRule="exact"/>
        <w:ind w:firstLine="720"/>
        <w:rPr>
          <w:i/>
          <w:color w:val="000000" w:themeColor="text1"/>
          <w:sz w:val="28"/>
          <w:szCs w:val="28"/>
          <w:lang w:val="vi-VN"/>
        </w:rPr>
      </w:pPr>
      <w:r w:rsidRPr="003E075D">
        <w:rPr>
          <w:color w:val="000000" w:themeColor="text1"/>
          <w:sz w:val="28"/>
          <w:szCs w:val="28"/>
          <w:lang w:val="vi-VN"/>
        </w:rPr>
        <w:t>Tuy nhiên, trong các tháng IX, X thường có bão hoạt động nên độ cao của sóng có thể đạt 6,0÷7,0m. Nhìn chung sóng gió ở khu vực nghiên cứu về mùa đông chủ yếu là hướng Đông Bắc với cường độ mạnh hơn và tần suất cũng ổn định hơn vào mùa hè, chút ít bị ảnh hưởng bởi các hệ thống thời tiết cực đoan khác. Vào các tháng mùa hè, hướng sóng chủ yếu là Tây Nam, Đông Nam, cường độ không mạnh và tính ổn định kém do ảnh hưởng của các hệ thống thời tiết khác (bão, dông,...)</w:t>
      </w:r>
    </w:p>
    <w:p w14:paraId="6F001931" w14:textId="77777777" w:rsidR="00BB417B" w:rsidRPr="003E075D" w:rsidRDefault="00BB417B" w:rsidP="004B166C">
      <w:pPr>
        <w:spacing w:before="60" w:after="60" w:line="360" w:lineRule="exact"/>
        <w:ind w:firstLine="720"/>
        <w:rPr>
          <w:i/>
          <w:color w:val="000000" w:themeColor="text1"/>
          <w:sz w:val="28"/>
          <w:szCs w:val="28"/>
          <w:shd w:val="clear" w:color="auto" w:fill="FFFFFF"/>
          <w:lang w:val="vi-VN"/>
        </w:rPr>
      </w:pPr>
      <w:r w:rsidRPr="003E075D">
        <w:rPr>
          <w:i/>
          <w:color w:val="000000" w:themeColor="text1"/>
          <w:sz w:val="28"/>
          <w:szCs w:val="28"/>
          <w:shd w:val="clear" w:color="auto" w:fill="FFFFFF"/>
          <w:lang w:val="vi-VN"/>
        </w:rPr>
        <w:t>c. Đặc điểm nước dưới đất</w:t>
      </w:r>
    </w:p>
    <w:p w14:paraId="7D7ED147" w14:textId="6CF777A9"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shd w:val="clear" w:color="auto" w:fill="FFFFFF"/>
        </w:rPr>
        <w:t xml:space="preserve">Theo “Nghiên cứu, đánh giá các yếu tố môi trường nền các huyện ven biển phục vụ thành lập mạng lưới quan trắc định kỳ và thường xuyên tại hai trạm quan trắc địa lý - môi trường Đồng Hới (Quảng Bình) và Cồn Vành (Thái Bình)” của </w:t>
      </w:r>
      <w:r w:rsidRPr="003E075D">
        <w:rPr>
          <w:bCs/>
          <w:color w:val="000000" w:themeColor="text1"/>
          <w:sz w:val="28"/>
          <w:szCs w:val="28"/>
          <w:shd w:val="clear" w:color="auto" w:fill="FFFFFF"/>
        </w:rPr>
        <w:t>Viện Hàn lâm Khoa học và Công nghệ Việt Nam thì n</w:t>
      </w:r>
      <w:r w:rsidRPr="003E075D">
        <w:rPr>
          <w:color w:val="000000" w:themeColor="text1"/>
          <w:sz w:val="28"/>
          <w:szCs w:val="28"/>
          <w:lang w:val="da-DK"/>
        </w:rPr>
        <w:t>guồn nước dưới đất của các huyện ven biển tỉnh Quảng Bình khá phong phú, tuy nhiên phân bố không đều, mức độ nông sâu thay đổi phụ thuộc vào địa hình và lượng mưa trong năm. Vùng đồng bằng ven biển thường có mực nước ngầm nông và dồi dào, đối với vùng trung du nước ngầm sâu và dễ bị cạn kiệt vào mùa khô.</w:t>
      </w:r>
    </w:p>
    <w:p w14:paraId="052F7952"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 xml:space="preserve">Nước dưới đất vùng cát các huyện ven biển Quảng Bình tàng trữ trong thành </w:t>
      </w:r>
      <w:r w:rsidRPr="003E075D">
        <w:rPr>
          <w:color w:val="000000" w:themeColor="text1"/>
          <w:sz w:val="28"/>
          <w:szCs w:val="28"/>
          <w:lang w:val="da-DK"/>
        </w:rPr>
        <w:lastRenderedPageBreak/>
        <w:t>tạo trầm tích Đệ tứ là chủ yếu, có thể phân tầng địa chất thủy văn khu vực thành ba tầng chứa nước chính là:</w:t>
      </w:r>
    </w:p>
    <w:p w14:paraId="094E0141"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 Tầng chứa nước lỗ hổng trầm tích Holocen (qh): bao gồm các thành tạo địa chất aQIV3, mvQIV3,  amQIV2 phân bố thành dải song song với đường bờ biển từ Quảng Đông - Quảng Trạch đến Sen Thủy và tiếp sang đến Vĩnh Linh (Quảng Trị). Tầng chứa nước qh được giới hạn như sau:</w:t>
      </w:r>
    </w:p>
    <w:p w14:paraId="1092D283"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 Phía Bắc giáp với Đèo Ngang</w:t>
      </w:r>
    </w:p>
    <w:p w14:paraId="6BA2B265"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 Phía Tây được giới hạn với Quốc lộ 1A</w:t>
      </w:r>
    </w:p>
    <w:p w14:paraId="5BA2BF7B"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 Phía Nam giáp huyện Vĩnh Linh (Quảng Trị)</w:t>
      </w:r>
    </w:p>
    <w:p w14:paraId="0D98B604"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 Phía Đông giáp biển Đông</w:t>
      </w:r>
    </w:p>
    <w:p w14:paraId="368B733F"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Khu vực từ phía Bắc đến Đồng Hới, chiều dày trung bình khoảng 9,8m, trong đó phần phía Bắc có chiều dày trung bình khoảng 11m, phần thuộc xã Quảng Phú có chiều dày lớn hơn, trung bình đạt 15m; còn khu vực Đồng Hới, chiều dày tầng chứa nước mỏng, trung bình khoảng 8m.</w:t>
      </w:r>
    </w:p>
    <w:p w14:paraId="1ED10FC8"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Khu vực từ Đồng Hới đến hết phía Nam khu vực nghiên cứu, chiều dày trung bình từ 20-30m. Phần phía Bắc và phía Tây là 12-15m, phần trung tâm và phía Nam dày từ 25-30m.</w:t>
      </w:r>
    </w:p>
    <w:p w14:paraId="5557219B"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Nước dưới đất trong tầng này thuộc loại không áp, được thành tạo do thấm của nước mưa cung cấp từ trên xuống, nên dù phân bố sát biển và có liên hệ thuỷ lực trực tiếp với nước biển, nhưng nước thuộc loại nước nhạt với độ khoáng hoá thấp. Đây là tầng chứa nước nhạt duy nhất có thể được nghiên cứu đánh giá làm nguồn nước cung cấp cho dân sinh, du lịch dịch vụ và nuôi trồng thuỷ sản.</w:t>
      </w:r>
    </w:p>
    <w:p w14:paraId="0AB108C2"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 xml:space="preserve">- Tầng chứa nước lỗ hổng trầm tích Pleistocen (qp): bao gồm đất đá của trầm tích Pleistocen (amQIII), phân bố thành dải kéo dài thành dải theo hướng tây bắc – đông nam, phía đông sát biển có thể bị vát mỏng hoàn toàn. Phần lớn diện tích phân bố của tầng qp bị phủ bởi tầng sét cách nước và tầng chứa nước qh, chúng chỉ lộ ra trên diện hẹp ven các đồi núi ở phía Tây khu vực. Nước dưới đất trong tầng này phía giáp biển bị mặn hoàn toàn với tổng độ khoáng hóa M = 1,0-2,5g/l. </w:t>
      </w:r>
    </w:p>
    <w:p w14:paraId="44A9BEF6" w14:textId="77777777" w:rsidR="00BB417B" w:rsidRPr="003E075D" w:rsidRDefault="00BB417B" w:rsidP="004B166C">
      <w:pPr>
        <w:widowControl w:val="0"/>
        <w:spacing w:before="60" w:after="60" w:line="360" w:lineRule="exact"/>
        <w:ind w:firstLine="720"/>
        <w:rPr>
          <w:color w:val="000000" w:themeColor="text1"/>
          <w:sz w:val="28"/>
          <w:szCs w:val="28"/>
          <w:lang w:val="da-DK"/>
        </w:rPr>
      </w:pPr>
      <w:r w:rsidRPr="003E075D">
        <w:rPr>
          <w:color w:val="000000" w:themeColor="text1"/>
          <w:sz w:val="28"/>
          <w:szCs w:val="28"/>
          <w:lang w:val="da-DK"/>
        </w:rPr>
        <w:t>- Tầng chứa nước lỗ hổng trong trầm tích Neogen (Nđh): phân bố chủ yếu ở phía Tây Bắc của thành phố Đồng Hới, chiều dày phân bố tương đối lớn. Phần phía trên (dày khoảng 71m) mức độ chứa nước kém do thành phần chủ yếu là cạn kết, sạn kết, sét kết, cát bột kết, lẫn ít sạn sỏi, cuội sỏi kết. Phần dưới khả năng chứa nước tốt, đất đá chứa nước là các trầm tích hạt thô. Nước trong tầng này bị mặn, độ khoáng hóa đạt từ 1,5 – 3,2g/l.</w:t>
      </w:r>
    </w:p>
    <w:p w14:paraId="078EA76D" w14:textId="77777777" w:rsidR="004B166C"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da-DK"/>
        </w:rPr>
        <w:t xml:space="preserve">- Hiện trạng mực nước ngầm của khu vực: </w:t>
      </w:r>
      <w:r w:rsidRPr="003E075D">
        <w:rPr>
          <w:color w:val="000000" w:themeColor="text1"/>
          <w:sz w:val="28"/>
          <w:szCs w:val="28"/>
          <w:lang w:val="vi-VN"/>
        </w:rPr>
        <w:t xml:space="preserve">Theo số liệu khảo sát địa chất thủy văn do </w:t>
      </w:r>
      <w:r w:rsidRPr="003E075D">
        <w:rPr>
          <w:color w:val="000000" w:themeColor="text1"/>
          <w:sz w:val="28"/>
          <w:szCs w:val="28"/>
        </w:rPr>
        <w:t>Đơn vị tư vấn thiết kế</w:t>
      </w:r>
      <w:r w:rsidRPr="003E075D">
        <w:rPr>
          <w:color w:val="000000" w:themeColor="text1"/>
          <w:sz w:val="28"/>
          <w:szCs w:val="28"/>
          <w:lang w:val="vi-VN"/>
        </w:rPr>
        <w:t xml:space="preserve"> thực hiện</w:t>
      </w:r>
      <w:r w:rsidRPr="003E075D">
        <w:rPr>
          <w:color w:val="000000" w:themeColor="text1"/>
          <w:sz w:val="28"/>
          <w:szCs w:val="28"/>
        </w:rPr>
        <w:t xml:space="preserve"> va khảo sát các hộ dân xung quanh khu vực</w:t>
      </w:r>
      <w:r w:rsidRPr="003E075D">
        <w:rPr>
          <w:color w:val="000000" w:themeColor="text1"/>
          <w:sz w:val="28"/>
          <w:szCs w:val="28"/>
          <w:lang w:val="vi-VN"/>
        </w:rPr>
        <w:t xml:space="preserve"> thì mực nước dưới đất dao động mạnh theo mùa, tuy nhiên, chiều sâu mực nước ngầm thường nông. Trong khu vực có 2 tầng chứa nước chính như sau:</w:t>
      </w:r>
      <w:bookmarkStart w:id="1101" w:name="_Toc337710609"/>
    </w:p>
    <w:p w14:paraId="7FF980F0" w14:textId="77777777" w:rsidR="004B166C" w:rsidRPr="003E075D" w:rsidRDefault="004B166C"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rPr>
        <w:lastRenderedPageBreak/>
        <w:t xml:space="preserve">- </w:t>
      </w:r>
      <w:r w:rsidR="00BB417B" w:rsidRPr="003E075D">
        <w:rPr>
          <w:color w:val="000000" w:themeColor="text1"/>
          <w:sz w:val="28"/>
          <w:szCs w:val="28"/>
          <w:lang w:val="vi-VN"/>
        </w:rPr>
        <w:t xml:space="preserve">Tầng chứa nước trong lớp cát cấp phối kém nằm gần bề mặt, có thể gặp ở độ sâu từ </w:t>
      </w:r>
      <w:r w:rsidR="00BB417B" w:rsidRPr="003E075D">
        <w:rPr>
          <w:color w:val="000000" w:themeColor="text1"/>
          <w:sz w:val="28"/>
          <w:szCs w:val="28"/>
        </w:rPr>
        <w:t>7 - 15</w:t>
      </w:r>
      <w:r w:rsidR="00BB417B" w:rsidRPr="003E075D">
        <w:rPr>
          <w:color w:val="000000" w:themeColor="text1"/>
          <w:sz w:val="28"/>
          <w:szCs w:val="28"/>
          <w:lang w:val="vi-VN"/>
        </w:rPr>
        <w:t>m, trữ lượng nước và chất lượng nước không ổn định.</w:t>
      </w:r>
      <w:bookmarkStart w:id="1102" w:name="_Toc337710610"/>
      <w:bookmarkEnd w:id="1101"/>
    </w:p>
    <w:p w14:paraId="7A2B5F64" w14:textId="6F178785" w:rsidR="00BB417B" w:rsidRPr="003E075D" w:rsidRDefault="004B166C"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rPr>
        <w:t xml:space="preserve">- </w:t>
      </w:r>
      <w:r w:rsidR="00BB417B" w:rsidRPr="003E075D">
        <w:rPr>
          <w:color w:val="000000" w:themeColor="text1"/>
          <w:sz w:val="28"/>
          <w:szCs w:val="28"/>
          <w:lang w:val="vi-VN"/>
        </w:rPr>
        <w:t>Tầng chứa nước trong lớp cát sạn, gặp ở độ sâu từ 20 - 30m, trữ lượng và chất lượng nước tương đối ổn định.</w:t>
      </w:r>
      <w:bookmarkEnd w:id="1102"/>
    </w:p>
    <w:p w14:paraId="7840D458" w14:textId="620286E8" w:rsidR="00F161A6" w:rsidRPr="003E075D" w:rsidRDefault="00F161A6" w:rsidP="004B166C">
      <w:pPr>
        <w:widowControl w:val="0"/>
        <w:spacing w:before="60" w:after="60" w:line="360" w:lineRule="exact"/>
        <w:ind w:firstLine="720"/>
        <w:outlineLvl w:val="2"/>
        <w:rPr>
          <w:rFonts w:eastAsia="Times New Roman"/>
          <w:b/>
          <w:bCs/>
          <w:i/>
          <w:color w:val="000000" w:themeColor="text1"/>
          <w:sz w:val="28"/>
          <w:szCs w:val="28"/>
        </w:rPr>
      </w:pPr>
      <w:bookmarkStart w:id="1103" w:name="_Toc42784422"/>
      <w:bookmarkStart w:id="1104" w:name="_Toc43495848"/>
      <w:bookmarkStart w:id="1105" w:name="_Toc113523561"/>
      <w:bookmarkEnd w:id="1052"/>
      <w:bookmarkEnd w:id="1053"/>
      <w:bookmarkEnd w:id="1054"/>
      <w:r w:rsidRPr="003E075D">
        <w:rPr>
          <w:rFonts w:eastAsia="Times New Roman"/>
          <w:b/>
          <w:bCs/>
          <w:i/>
          <w:color w:val="000000" w:themeColor="text1"/>
          <w:sz w:val="28"/>
          <w:szCs w:val="28"/>
        </w:rPr>
        <w:t>2.1.4 Điều kiện kinh tế xã hội</w:t>
      </w:r>
      <w:bookmarkEnd w:id="1103"/>
      <w:bookmarkEnd w:id="1104"/>
      <w:bookmarkEnd w:id="1105"/>
    </w:p>
    <w:p w14:paraId="292C36FA" w14:textId="77777777" w:rsidR="00BB417B" w:rsidRPr="003E075D" w:rsidRDefault="00BB417B" w:rsidP="004B166C">
      <w:pPr>
        <w:spacing w:before="60" w:after="60" w:line="360" w:lineRule="exact"/>
        <w:ind w:firstLine="720"/>
        <w:rPr>
          <w:i/>
          <w:color w:val="000000" w:themeColor="text1"/>
          <w:sz w:val="28"/>
          <w:szCs w:val="28"/>
          <w:lang w:val="vi-VN"/>
        </w:rPr>
      </w:pPr>
      <w:r w:rsidRPr="003E075D">
        <w:rPr>
          <w:i/>
          <w:color w:val="000000" w:themeColor="text1"/>
          <w:sz w:val="28"/>
          <w:szCs w:val="28"/>
          <w:lang w:val="vi-VN"/>
        </w:rPr>
        <w:t xml:space="preserve">2.1.4.1. Cơ sở hạ tầng: </w:t>
      </w:r>
    </w:p>
    <w:p w14:paraId="2045EDFD" w14:textId="77777777" w:rsidR="00BB417B" w:rsidRPr="003E075D" w:rsidRDefault="00BB417B" w:rsidP="004B166C">
      <w:pPr>
        <w:widowControl w:val="0"/>
        <w:spacing w:before="60" w:after="60" w:line="360" w:lineRule="exact"/>
        <w:ind w:firstLine="720"/>
        <w:rPr>
          <w:i/>
          <w:color w:val="000000" w:themeColor="text1"/>
          <w:sz w:val="28"/>
          <w:szCs w:val="28"/>
        </w:rPr>
      </w:pPr>
      <w:r w:rsidRPr="003E075D">
        <w:rPr>
          <w:i/>
          <w:color w:val="000000" w:themeColor="text1"/>
          <w:sz w:val="28"/>
          <w:szCs w:val="28"/>
        </w:rPr>
        <w:t>a. Hệ thống giao thông:</w:t>
      </w:r>
    </w:p>
    <w:p w14:paraId="35C7BC3B" w14:textId="3D43C0D8" w:rsidR="00BB417B" w:rsidRPr="003E075D" w:rsidRDefault="00BB417B" w:rsidP="004B166C">
      <w:pPr>
        <w:spacing w:before="60" w:after="60" w:line="360" w:lineRule="exact"/>
        <w:ind w:firstLine="720"/>
        <w:rPr>
          <w:color w:val="000000" w:themeColor="text1"/>
          <w:sz w:val="28"/>
          <w:szCs w:val="28"/>
          <w:lang w:val="vi-VN"/>
        </w:rPr>
      </w:pPr>
      <w:r w:rsidRPr="003E075D">
        <w:rPr>
          <w:color w:val="000000" w:themeColor="text1"/>
          <w:sz w:val="28"/>
          <w:szCs w:val="28"/>
        </w:rPr>
        <w:t xml:space="preserve">Xã </w:t>
      </w:r>
      <w:r w:rsidR="004656AC" w:rsidRPr="003E075D">
        <w:rPr>
          <w:color w:val="000000" w:themeColor="text1"/>
          <w:sz w:val="28"/>
          <w:szCs w:val="28"/>
        </w:rPr>
        <w:t>Lý</w:t>
      </w:r>
      <w:r w:rsidRPr="003E075D">
        <w:rPr>
          <w:color w:val="000000" w:themeColor="text1"/>
          <w:sz w:val="28"/>
          <w:szCs w:val="28"/>
          <w:lang w:val="vi-VN"/>
        </w:rPr>
        <w:t xml:space="preserve"> Trạ</w:t>
      </w:r>
      <w:r w:rsidR="004656AC" w:rsidRPr="003E075D">
        <w:rPr>
          <w:color w:val="000000" w:themeColor="text1"/>
          <w:sz w:val="28"/>
          <w:szCs w:val="28"/>
          <w:lang w:val="vi-VN"/>
        </w:rPr>
        <w:t>ch,</w:t>
      </w:r>
      <w:r w:rsidRPr="003E075D">
        <w:rPr>
          <w:color w:val="000000" w:themeColor="text1"/>
          <w:sz w:val="28"/>
          <w:szCs w:val="28"/>
          <w:lang w:val="vi-VN"/>
        </w:rPr>
        <w:t xml:space="preserve"> xã </w:t>
      </w:r>
      <w:r w:rsidR="004656AC" w:rsidRPr="003E075D">
        <w:rPr>
          <w:color w:val="000000" w:themeColor="text1"/>
          <w:sz w:val="28"/>
          <w:szCs w:val="28"/>
        </w:rPr>
        <w:t>Nhân</w:t>
      </w:r>
      <w:r w:rsidRPr="003E075D">
        <w:rPr>
          <w:color w:val="000000" w:themeColor="text1"/>
          <w:sz w:val="28"/>
          <w:szCs w:val="28"/>
          <w:lang w:val="vi-VN"/>
        </w:rPr>
        <w:t xml:space="preserve"> Trạch</w:t>
      </w:r>
      <w:r w:rsidR="004656AC" w:rsidRPr="003E075D">
        <w:rPr>
          <w:color w:val="000000" w:themeColor="text1"/>
          <w:sz w:val="28"/>
          <w:szCs w:val="28"/>
        </w:rPr>
        <w:t xml:space="preserve"> và xã Quang Phú</w:t>
      </w:r>
      <w:r w:rsidRPr="003E075D">
        <w:rPr>
          <w:color w:val="000000" w:themeColor="text1"/>
          <w:sz w:val="28"/>
          <w:szCs w:val="28"/>
        </w:rPr>
        <w:t xml:space="preserve"> có điều kiện giao thông khá thuận lợi, nhiều</w:t>
      </w:r>
      <w:r w:rsidRPr="003E075D">
        <w:rPr>
          <w:color w:val="000000" w:themeColor="text1"/>
          <w:sz w:val="28"/>
          <w:szCs w:val="28"/>
          <w:lang w:val="vi-VN"/>
        </w:rPr>
        <w:t xml:space="preserve"> tuyến </w:t>
      </w:r>
      <w:r w:rsidRPr="003E075D">
        <w:rPr>
          <w:color w:val="000000" w:themeColor="text1"/>
          <w:sz w:val="28"/>
          <w:szCs w:val="28"/>
        </w:rPr>
        <w:t xml:space="preserve">đường giao thông </w:t>
      </w:r>
      <w:r w:rsidRPr="003E075D">
        <w:rPr>
          <w:color w:val="000000" w:themeColor="text1"/>
          <w:sz w:val="28"/>
          <w:szCs w:val="28"/>
          <w:lang w:val="vi-VN"/>
        </w:rPr>
        <w:t xml:space="preserve">trong </w:t>
      </w:r>
      <w:r w:rsidRPr="003E075D">
        <w:rPr>
          <w:color w:val="000000" w:themeColor="text1"/>
          <w:sz w:val="28"/>
          <w:szCs w:val="28"/>
        </w:rPr>
        <w:t xml:space="preserve">xã đã được </w:t>
      </w:r>
      <w:r w:rsidRPr="003E075D">
        <w:rPr>
          <w:color w:val="000000" w:themeColor="text1"/>
          <w:sz w:val="28"/>
          <w:szCs w:val="28"/>
          <w:lang w:val="vi-VN"/>
        </w:rPr>
        <w:t>nhựa</w:t>
      </w:r>
      <w:r w:rsidRPr="003E075D">
        <w:rPr>
          <w:color w:val="000000" w:themeColor="text1"/>
          <w:sz w:val="28"/>
          <w:szCs w:val="28"/>
        </w:rPr>
        <w:t xml:space="preserve"> hoá</w:t>
      </w:r>
      <w:r w:rsidRPr="003E075D">
        <w:rPr>
          <w:color w:val="000000" w:themeColor="text1"/>
          <w:sz w:val="28"/>
          <w:szCs w:val="28"/>
          <w:lang w:val="vi-VN"/>
        </w:rPr>
        <w:t xml:space="preserve"> và đấu nối với đường quốc lộ 1A</w:t>
      </w:r>
      <w:r w:rsidRPr="003E075D">
        <w:rPr>
          <w:color w:val="000000" w:themeColor="text1"/>
          <w:sz w:val="28"/>
          <w:szCs w:val="28"/>
        </w:rPr>
        <w:t xml:space="preserve"> </w:t>
      </w:r>
      <w:r w:rsidRPr="003E075D">
        <w:rPr>
          <w:color w:val="000000" w:themeColor="text1"/>
          <w:sz w:val="28"/>
          <w:szCs w:val="28"/>
          <w:lang w:val="vi-VN"/>
        </w:rPr>
        <w:t>nên</w:t>
      </w:r>
      <w:r w:rsidRPr="003E075D">
        <w:rPr>
          <w:color w:val="000000" w:themeColor="text1"/>
          <w:sz w:val="28"/>
          <w:szCs w:val="28"/>
        </w:rPr>
        <w:t xml:space="preserve"> rất thuận lợi</w:t>
      </w:r>
      <w:r w:rsidRPr="003E075D">
        <w:rPr>
          <w:color w:val="000000" w:themeColor="text1"/>
          <w:sz w:val="28"/>
          <w:szCs w:val="28"/>
          <w:lang w:val="vi-VN"/>
        </w:rPr>
        <w:t xml:space="preserve"> trong việc di chuyển</w:t>
      </w:r>
      <w:r w:rsidRPr="003E075D">
        <w:rPr>
          <w:color w:val="000000" w:themeColor="text1"/>
          <w:sz w:val="28"/>
          <w:szCs w:val="28"/>
        </w:rPr>
        <w:t>.</w:t>
      </w:r>
      <w:r w:rsidRPr="003E075D">
        <w:rPr>
          <w:color w:val="000000" w:themeColor="text1"/>
          <w:sz w:val="28"/>
          <w:szCs w:val="28"/>
          <w:lang w:val="vi-VN"/>
        </w:rPr>
        <w:t xml:space="preserve"> </w:t>
      </w:r>
    </w:p>
    <w:p w14:paraId="4A8CFB8D" w14:textId="77777777" w:rsidR="00BB417B" w:rsidRPr="003E075D" w:rsidRDefault="00BB417B" w:rsidP="004B166C">
      <w:pPr>
        <w:spacing w:before="60" w:after="60" w:line="360" w:lineRule="exact"/>
        <w:ind w:firstLine="720"/>
        <w:rPr>
          <w:i/>
          <w:color w:val="000000" w:themeColor="text1"/>
          <w:sz w:val="28"/>
          <w:szCs w:val="28"/>
          <w:lang w:val="vi-VN"/>
        </w:rPr>
      </w:pPr>
      <w:r w:rsidRPr="003E075D">
        <w:rPr>
          <w:i/>
          <w:color w:val="000000" w:themeColor="text1"/>
          <w:sz w:val="28"/>
          <w:szCs w:val="28"/>
          <w:lang w:val="vi-VN"/>
        </w:rPr>
        <w:t>b. Cấp thoát nước:</w:t>
      </w:r>
    </w:p>
    <w:p w14:paraId="1D9B1B14" w14:textId="48A10889" w:rsidR="00BB417B" w:rsidRPr="003E075D" w:rsidRDefault="00BB417B" w:rsidP="004B166C">
      <w:pPr>
        <w:spacing w:before="60" w:after="60" w:line="360" w:lineRule="exact"/>
        <w:ind w:firstLine="720"/>
        <w:rPr>
          <w:noProof/>
          <w:color w:val="000000" w:themeColor="text1"/>
          <w:sz w:val="28"/>
          <w:szCs w:val="28"/>
          <w:lang w:val="de-AT"/>
        </w:rPr>
      </w:pPr>
      <w:r w:rsidRPr="003E075D">
        <w:rPr>
          <w:color w:val="000000" w:themeColor="text1"/>
          <w:sz w:val="28"/>
          <w:szCs w:val="28"/>
          <w:lang w:val="vi-VN"/>
        </w:rPr>
        <w:t xml:space="preserve">- Cấp nước: </w:t>
      </w:r>
      <w:r w:rsidR="004656AC" w:rsidRPr="003E075D">
        <w:rPr>
          <w:color w:val="000000" w:themeColor="text1"/>
          <w:sz w:val="28"/>
          <w:szCs w:val="28"/>
        </w:rPr>
        <w:t>Xã Lý</w:t>
      </w:r>
      <w:r w:rsidR="004656AC" w:rsidRPr="003E075D">
        <w:rPr>
          <w:color w:val="000000" w:themeColor="text1"/>
          <w:sz w:val="28"/>
          <w:szCs w:val="28"/>
          <w:lang w:val="vi-VN"/>
        </w:rPr>
        <w:t xml:space="preserve"> Trạch, xã </w:t>
      </w:r>
      <w:r w:rsidR="004656AC" w:rsidRPr="003E075D">
        <w:rPr>
          <w:color w:val="000000" w:themeColor="text1"/>
          <w:sz w:val="28"/>
          <w:szCs w:val="28"/>
        </w:rPr>
        <w:t>Nhân</w:t>
      </w:r>
      <w:r w:rsidR="004656AC" w:rsidRPr="003E075D">
        <w:rPr>
          <w:color w:val="000000" w:themeColor="text1"/>
          <w:sz w:val="28"/>
          <w:szCs w:val="28"/>
          <w:lang w:val="vi-VN"/>
        </w:rPr>
        <w:t xml:space="preserve"> Trạch</w:t>
      </w:r>
      <w:r w:rsidR="004656AC" w:rsidRPr="003E075D">
        <w:rPr>
          <w:color w:val="000000" w:themeColor="text1"/>
          <w:sz w:val="28"/>
          <w:szCs w:val="28"/>
        </w:rPr>
        <w:t xml:space="preserve"> và xã Quang Phú </w:t>
      </w:r>
      <w:r w:rsidRPr="003E075D">
        <w:rPr>
          <w:color w:val="000000" w:themeColor="text1"/>
          <w:sz w:val="28"/>
          <w:szCs w:val="28"/>
          <w:lang w:val="vi-VN"/>
        </w:rPr>
        <w:t xml:space="preserve">sử dụng nguồn nước chủ yếu từ nước giếng khoan và giếng đào. </w:t>
      </w:r>
    </w:p>
    <w:p w14:paraId="626A9359" w14:textId="0731181F" w:rsidR="00BB417B" w:rsidRPr="003E075D" w:rsidRDefault="00BB417B" w:rsidP="004B166C">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Thoát nước: </w:t>
      </w:r>
      <w:r w:rsidR="001A15CA" w:rsidRPr="003E075D">
        <w:rPr>
          <w:color w:val="000000" w:themeColor="text1"/>
          <w:sz w:val="28"/>
          <w:szCs w:val="28"/>
          <w:lang w:val="pt-BR"/>
        </w:rPr>
        <w:t>Phần dự án đã đi vào hoạt động đã có hệ thống hố ga thu gom nước mưa chảy tràn và hệ thống xử lý nước thải sinh hoạt. Phần dự án chưa xây dựng</w:t>
      </w:r>
      <w:r w:rsidRPr="003E075D">
        <w:rPr>
          <w:color w:val="000000" w:themeColor="text1"/>
          <w:sz w:val="28"/>
          <w:szCs w:val="28"/>
          <w:lang w:val="pt-BR"/>
        </w:rPr>
        <w:t xml:space="preserve"> chưa có hệ thống thoát nước mưa và thu gom, xử lý nước thải, nước mưa chảy tràn tự nhiên từ trên đồi sau chảy về các vị trí thấp trũng trong khu vực.</w:t>
      </w:r>
    </w:p>
    <w:p w14:paraId="2DA3A94E" w14:textId="77777777" w:rsidR="00BB417B" w:rsidRPr="003E075D" w:rsidRDefault="00BB417B" w:rsidP="004B166C">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c. Cấp điện:</w:t>
      </w:r>
    </w:p>
    <w:p w14:paraId="7AA2E55B" w14:textId="058C3769" w:rsidR="00BB417B" w:rsidRPr="003E075D" w:rsidRDefault="001A15CA" w:rsidP="004B166C">
      <w:pPr>
        <w:spacing w:before="60" w:after="60" w:line="360" w:lineRule="exact"/>
        <w:ind w:firstLine="720"/>
        <w:rPr>
          <w:rFonts w:cs=".VnTime"/>
          <w:color w:val="000000" w:themeColor="text1"/>
          <w:sz w:val="28"/>
          <w:szCs w:val="28"/>
          <w:shd w:val="clear" w:color="auto" w:fill="FFFFFF"/>
          <w:lang w:val="nl-NL"/>
        </w:rPr>
      </w:pPr>
      <w:r w:rsidRPr="003E075D">
        <w:rPr>
          <w:rFonts w:cs=".VnTime"/>
          <w:color w:val="000000" w:themeColor="text1"/>
          <w:sz w:val="28"/>
          <w:szCs w:val="28"/>
          <w:shd w:val="clear" w:color="auto" w:fill="FFFFFF"/>
          <w:lang w:val="nl-NL"/>
        </w:rPr>
        <w:t>Các xã đều đã có hệ thống cấp điện.</w:t>
      </w:r>
    </w:p>
    <w:p w14:paraId="5645D3F6" w14:textId="77777777" w:rsidR="00BB417B" w:rsidRPr="003E075D" w:rsidRDefault="00BB417B" w:rsidP="004B166C">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d. Vệ sinh môi trường</w:t>
      </w:r>
    </w:p>
    <w:p w14:paraId="4FE1609A" w14:textId="77777777" w:rsidR="00BB417B" w:rsidRPr="003E075D" w:rsidRDefault="00BB417B" w:rsidP="004B166C">
      <w:pPr>
        <w:spacing w:before="60" w:after="60" w:line="360" w:lineRule="exact"/>
        <w:ind w:firstLine="720"/>
        <w:rPr>
          <w:color w:val="000000" w:themeColor="text1"/>
          <w:sz w:val="28"/>
          <w:szCs w:val="28"/>
        </w:rPr>
      </w:pPr>
      <w:r w:rsidRPr="003E075D">
        <w:rPr>
          <w:color w:val="000000" w:themeColor="text1"/>
          <w:sz w:val="28"/>
          <w:szCs w:val="28"/>
        </w:rPr>
        <w:t>+ Nước thải sinh hoạt được xử lý bằng hệ thống bể tự hoại tại từng hộ gia đình.</w:t>
      </w:r>
    </w:p>
    <w:p w14:paraId="1443E4CA" w14:textId="77777777" w:rsidR="00BB417B" w:rsidRPr="003E075D" w:rsidRDefault="00BB417B" w:rsidP="004B166C">
      <w:pPr>
        <w:spacing w:before="60" w:after="60" w:line="360" w:lineRule="exact"/>
        <w:ind w:firstLine="720"/>
        <w:rPr>
          <w:color w:val="000000" w:themeColor="text1"/>
          <w:sz w:val="28"/>
          <w:szCs w:val="28"/>
        </w:rPr>
      </w:pPr>
      <w:r w:rsidRPr="003E075D">
        <w:rPr>
          <w:color w:val="000000" w:themeColor="text1"/>
          <w:sz w:val="28"/>
          <w:szCs w:val="28"/>
        </w:rPr>
        <w:t>+ Nước mưa khu vực được thu gom theo hệ thống mương thoát nước mưa và chảy theo hướng dốc địa hình.</w:t>
      </w:r>
    </w:p>
    <w:p w14:paraId="0BACE1FE" w14:textId="77777777" w:rsidR="00BB417B" w:rsidRPr="003E075D" w:rsidRDefault="00BB417B" w:rsidP="004B166C">
      <w:pPr>
        <w:spacing w:before="60" w:after="60" w:line="360" w:lineRule="exact"/>
        <w:ind w:firstLine="720"/>
        <w:rPr>
          <w:color w:val="000000" w:themeColor="text1"/>
          <w:sz w:val="28"/>
          <w:szCs w:val="28"/>
        </w:rPr>
      </w:pPr>
      <w:r w:rsidRPr="003E075D">
        <w:rPr>
          <w:color w:val="000000" w:themeColor="text1"/>
          <w:sz w:val="28"/>
          <w:szCs w:val="28"/>
        </w:rPr>
        <w:t>+ Rác thải khu vực được thu gom, đựng vào thùng chứa rác và hợp đồng với đội thu gom rác của xã để thu gom và vận chuyển đi xử lý.</w:t>
      </w:r>
    </w:p>
    <w:p w14:paraId="02668121" w14:textId="705F7260" w:rsidR="00BB417B" w:rsidRPr="003E075D" w:rsidRDefault="00BB417B" w:rsidP="004B166C">
      <w:pPr>
        <w:widowControl w:val="0"/>
        <w:spacing w:before="60" w:after="60" w:line="360" w:lineRule="exact"/>
        <w:ind w:firstLine="720"/>
        <w:rPr>
          <w:bCs/>
          <w:i/>
          <w:iCs/>
          <w:color w:val="000000" w:themeColor="text1"/>
          <w:spacing w:val="-4"/>
          <w:sz w:val="28"/>
          <w:szCs w:val="28"/>
          <w:lang w:val="vi-VN"/>
        </w:rPr>
      </w:pPr>
      <w:r w:rsidRPr="003E075D">
        <w:rPr>
          <w:bCs/>
          <w:i/>
          <w:iCs/>
          <w:color w:val="000000" w:themeColor="text1"/>
          <w:spacing w:val="-4"/>
          <w:sz w:val="28"/>
          <w:szCs w:val="28"/>
          <w:lang w:val="vi-VN"/>
        </w:rPr>
        <w:t xml:space="preserve">2.1.4.2. Điều kiện về phát triển kinh tế - xã hội </w:t>
      </w:r>
    </w:p>
    <w:p w14:paraId="317476C7" w14:textId="08C81202" w:rsidR="00BB417B" w:rsidRPr="003E075D" w:rsidRDefault="001A15CA" w:rsidP="004B166C">
      <w:pPr>
        <w:widowControl w:val="0"/>
        <w:shd w:val="clear" w:color="auto" w:fill="FFFFFF"/>
        <w:spacing w:before="60" w:after="60" w:line="360" w:lineRule="exact"/>
        <w:ind w:firstLine="720"/>
        <w:textAlignment w:val="baseline"/>
        <w:rPr>
          <w:color w:val="000000" w:themeColor="text1"/>
          <w:sz w:val="28"/>
          <w:szCs w:val="28"/>
        </w:rPr>
      </w:pPr>
      <w:r w:rsidRPr="003E075D">
        <w:rPr>
          <w:color w:val="000000" w:themeColor="text1"/>
          <w:sz w:val="28"/>
          <w:szCs w:val="28"/>
        </w:rPr>
        <w:t>Xã Lý</w:t>
      </w:r>
      <w:r w:rsidRPr="003E075D">
        <w:rPr>
          <w:color w:val="000000" w:themeColor="text1"/>
          <w:sz w:val="28"/>
          <w:szCs w:val="28"/>
          <w:lang w:val="vi-VN"/>
        </w:rPr>
        <w:t xml:space="preserve"> Trạch, xã </w:t>
      </w:r>
      <w:r w:rsidRPr="003E075D">
        <w:rPr>
          <w:color w:val="000000" w:themeColor="text1"/>
          <w:sz w:val="28"/>
          <w:szCs w:val="28"/>
        </w:rPr>
        <w:t>Nhân</w:t>
      </w:r>
      <w:r w:rsidRPr="003E075D">
        <w:rPr>
          <w:color w:val="000000" w:themeColor="text1"/>
          <w:sz w:val="28"/>
          <w:szCs w:val="28"/>
          <w:lang w:val="vi-VN"/>
        </w:rPr>
        <w:t xml:space="preserve"> Trạch</w:t>
      </w:r>
      <w:r w:rsidRPr="003E075D">
        <w:rPr>
          <w:color w:val="000000" w:themeColor="text1"/>
          <w:sz w:val="28"/>
          <w:szCs w:val="28"/>
        </w:rPr>
        <w:t xml:space="preserve"> và xã Quang Phú có nền </w:t>
      </w:r>
      <w:r w:rsidR="00BB417B" w:rsidRPr="003E075D">
        <w:rPr>
          <w:color w:val="000000" w:themeColor="text1"/>
          <w:sz w:val="28"/>
          <w:szCs w:val="28"/>
        </w:rPr>
        <w:t xml:space="preserve">kinh tế khá phát triển, ngành nghề chủ yếu là đánh bắt thủy sản, buôn bán, kinh doanh dịch vụ. Ngoài ra còn có nuôi trồng thủy sản, sản xuất nông nghiệp và chăn nuôi. Trong đó, đánh bắt và nuôi trồng thủy sản là một trong những ngành nghề chính của người dân xã </w:t>
      </w:r>
      <w:r w:rsidRPr="003E075D">
        <w:rPr>
          <w:color w:val="000000" w:themeColor="text1"/>
          <w:sz w:val="28"/>
          <w:szCs w:val="28"/>
        </w:rPr>
        <w:t>Quang Phú</w:t>
      </w:r>
      <w:r w:rsidR="00BB417B" w:rsidRPr="003E075D">
        <w:rPr>
          <w:color w:val="000000" w:themeColor="text1"/>
          <w:sz w:val="28"/>
          <w:szCs w:val="28"/>
          <w:lang w:val="vi-VN"/>
        </w:rPr>
        <w:t xml:space="preserve"> và xã </w:t>
      </w:r>
      <w:r w:rsidRPr="003E075D">
        <w:rPr>
          <w:color w:val="000000" w:themeColor="text1"/>
          <w:sz w:val="28"/>
          <w:szCs w:val="28"/>
        </w:rPr>
        <w:t>Nhân</w:t>
      </w:r>
      <w:r w:rsidR="00BB417B" w:rsidRPr="003E075D">
        <w:rPr>
          <w:color w:val="000000" w:themeColor="text1"/>
          <w:sz w:val="28"/>
          <w:szCs w:val="28"/>
          <w:lang w:val="vi-VN"/>
        </w:rPr>
        <w:t xml:space="preserve"> </w:t>
      </w:r>
      <w:r w:rsidR="00BB417B" w:rsidRPr="003E075D">
        <w:rPr>
          <w:color w:val="000000" w:themeColor="text1"/>
          <w:sz w:val="28"/>
          <w:szCs w:val="28"/>
        </w:rPr>
        <w:t>Trạch.</w:t>
      </w:r>
    </w:p>
    <w:p w14:paraId="5BFD7514" w14:textId="50EF8489" w:rsidR="00BB417B" w:rsidRPr="003E075D" w:rsidRDefault="00BB417B" w:rsidP="004B166C">
      <w:pPr>
        <w:widowControl w:val="0"/>
        <w:shd w:val="clear" w:color="auto" w:fill="FFFFFF"/>
        <w:spacing w:before="60" w:after="60" w:line="360" w:lineRule="exact"/>
        <w:ind w:firstLine="720"/>
        <w:textAlignment w:val="baseline"/>
        <w:rPr>
          <w:color w:val="000000" w:themeColor="text1"/>
          <w:sz w:val="28"/>
          <w:szCs w:val="28"/>
        </w:rPr>
      </w:pPr>
      <w:r w:rsidRPr="003E075D">
        <w:rPr>
          <w:color w:val="000000" w:themeColor="text1"/>
          <w:sz w:val="28"/>
          <w:szCs w:val="28"/>
        </w:rPr>
        <w:t xml:space="preserve">Xã </w:t>
      </w:r>
      <w:r w:rsidR="001A15CA" w:rsidRPr="003E075D">
        <w:rPr>
          <w:color w:val="000000" w:themeColor="text1"/>
          <w:sz w:val="28"/>
          <w:szCs w:val="28"/>
        </w:rPr>
        <w:t>Lý</w:t>
      </w:r>
      <w:r w:rsidRPr="003E075D">
        <w:rPr>
          <w:color w:val="000000" w:themeColor="text1"/>
          <w:sz w:val="28"/>
          <w:szCs w:val="28"/>
        </w:rPr>
        <w:t xml:space="preserve"> Trạch có diện tích </w:t>
      </w:r>
      <w:r w:rsidR="00FD7D70" w:rsidRPr="003E075D">
        <w:rPr>
          <w:color w:val="000000" w:themeColor="text1"/>
          <w:sz w:val="28"/>
          <w:szCs w:val="28"/>
        </w:rPr>
        <w:t>22,24</w:t>
      </w:r>
      <w:r w:rsidRPr="003E075D">
        <w:rPr>
          <w:color w:val="000000" w:themeColor="text1"/>
          <w:sz w:val="28"/>
          <w:szCs w:val="28"/>
        </w:rPr>
        <w:t>km</w:t>
      </w:r>
      <w:r w:rsidRPr="003E075D">
        <w:rPr>
          <w:color w:val="000000" w:themeColor="text1"/>
          <w:sz w:val="28"/>
          <w:szCs w:val="28"/>
          <w:vertAlign w:val="superscript"/>
        </w:rPr>
        <w:t>2</w:t>
      </w:r>
      <w:r w:rsidRPr="003E075D">
        <w:rPr>
          <w:color w:val="000000" w:themeColor="text1"/>
          <w:sz w:val="28"/>
          <w:szCs w:val="28"/>
        </w:rPr>
        <w:t xml:space="preserve">, dân số </w:t>
      </w:r>
      <w:r w:rsidR="00FD7D70" w:rsidRPr="003E075D">
        <w:rPr>
          <w:color w:val="000000" w:themeColor="text1"/>
          <w:sz w:val="28"/>
          <w:szCs w:val="28"/>
        </w:rPr>
        <w:t>4.651</w:t>
      </w:r>
      <w:r w:rsidRPr="003E075D">
        <w:rPr>
          <w:color w:val="000000" w:themeColor="text1"/>
          <w:sz w:val="28"/>
          <w:szCs w:val="28"/>
        </w:rPr>
        <w:t xml:space="preserve">người, mật độ dân số </w:t>
      </w:r>
      <w:r w:rsidR="00FD7D70" w:rsidRPr="003E075D">
        <w:rPr>
          <w:color w:val="000000" w:themeColor="text1"/>
          <w:sz w:val="28"/>
          <w:szCs w:val="28"/>
        </w:rPr>
        <w:t>209</w:t>
      </w:r>
      <w:r w:rsidRPr="003E075D">
        <w:rPr>
          <w:color w:val="000000" w:themeColor="text1"/>
          <w:sz w:val="28"/>
          <w:szCs w:val="28"/>
        </w:rPr>
        <w:t xml:space="preserve"> người/km</w:t>
      </w:r>
      <w:r w:rsidRPr="003E075D">
        <w:rPr>
          <w:color w:val="000000" w:themeColor="text1"/>
          <w:sz w:val="28"/>
          <w:szCs w:val="28"/>
          <w:vertAlign w:val="superscript"/>
        </w:rPr>
        <w:t>2</w:t>
      </w:r>
      <w:r w:rsidR="001A15CA" w:rsidRPr="003E075D">
        <w:rPr>
          <w:color w:val="000000" w:themeColor="text1"/>
          <w:sz w:val="28"/>
          <w:szCs w:val="28"/>
        </w:rPr>
        <w:t xml:space="preserve"> </w:t>
      </w:r>
      <w:r w:rsidR="00D6251F" w:rsidRPr="003E075D">
        <w:rPr>
          <w:color w:val="000000" w:themeColor="text1"/>
          <w:sz w:val="28"/>
          <w:szCs w:val="28"/>
        </w:rPr>
        <w:t>với các đặc điểm sau:</w:t>
      </w:r>
    </w:p>
    <w:p w14:paraId="03CAA665" w14:textId="0B22E74C" w:rsidR="005615D9" w:rsidRPr="003E075D" w:rsidRDefault="005615D9" w:rsidP="004B166C">
      <w:pPr>
        <w:widowControl w:val="0"/>
        <w:spacing w:before="60" w:after="60" w:line="360" w:lineRule="exact"/>
        <w:ind w:firstLine="720"/>
        <w:rPr>
          <w:color w:val="000000" w:themeColor="text1"/>
          <w:sz w:val="28"/>
          <w:szCs w:val="28"/>
          <w:shd w:val="clear" w:color="auto" w:fill="FFFFFF"/>
          <w:lang w:val="cs-CZ"/>
        </w:rPr>
      </w:pPr>
      <w:r w:rsidRPr="003E075D">
        <w:rPr>
          <w:color w:val="000000" w:themeColor="text1"/>
          <w:sz w:val="28"/>
          <w:szCs w:val="28"/>
          <w:shd w:val="clear" w:color="auto" w:fill="FFFFFF"/>
          <w:lang w:val="cs-CZ"/>
        </w:rPr>
        <w:t xml:space="preserve">- Nông nghiệp: Tổng sản lượng lương thực có hạt của xã năm 2020 là </w:t>
      </w:r>
      <w:r w:rsidR="001A15CA" w:rsidRPr="003E075D">
        <w:rPr>
          <w:color w:val="000000" w:themeColor="text1"/>
          <w:sz w:val="28"/>
          <w:szCs w:val="28"/>
          <w:shd w:val="clear" w:color="auto" w:fill="FFFFFF"/>
        </w:rPr>
        <w:t>3.205,6</w:t>
      </w:r>
      <w:r w:rsidRPr="003E075D">
        <w:rPr>
          <w:color w:val="000000" w:themeColor="text1"/>
          <w:sz w:val="28"/>
          <w:szCs w:val="28"/>
          <w:shd w:val="clear" w:color="auto" w:fill="FFFFFF"/>
          <w:lang w:val="vi-VN"/>
        </w:rPr>
        <w:t xml:space="preserve"> </w:t>
      </w:r>
      <w:r w:rsidRPr="003E075D">
        <w:rPr>
          <w:color w:val="000000" w:themeColor="text1"/>
          <w:sz w:val="28"/>
          <w:szCs w:val="28"/>
          <w:shd w:val="clear" w:color="auto" w:fill="FFFFFF"/>
          <w:lang w:val="cs-CZ"/>
        </w:rPr>
        <w:t xml:space="preserve">tấn, </w:t>
      </w:r>
      <w:r w:rsidRPr="003E075D">
        <w:rPr>
          <w:color w:val="000000" w:themeColor="text1"/>
          <w:sz w:val="28"/>
          <w:szCs w:val="28"/>
          <w:shd w:val="clear" w:color="auto" w:fill="FFFFFF"/>
          <w:lang w:val="vi-VN"/>
        </w:rPr>
        <w:t>s</w:t>
      </w:r>
      <w:r w:rsidRPr="003E075D">
        <w:rPr>
          <w:color w:val="000000" w:themeColor="text1"/>
          <w:sz w:val="28"/>
          <w:szCs w:val="28"/>
          <w:shd w:val="clear" w:color="auto" w:fill="FFFFFF"/>
          <w:lang w:val="cs-CZ"/>
        </w:rPr>
        <w:t xml:space="preserve">ản lượng lúa của xã đạt </w:t>
      </w:r>
      <w:r w:rsidR="001A15CA" w:rsidRPr="003E075D">
        <w:rPr>
          <w:color w:val="000000" w:themeColor="text1"/>
          <w:sz w:val="28"/>
          <w:szCs w:val="28"/>
          <w:shd w:val="clear" w:color="auto" w:fill="FFFFFF"/>
        </w:rPr>
        <w:t>3.567,2</w:t>
      </w:r>
      <w:r w:rsidRPr="003E075D">
        <w:rPr>
          <w:color w:val="000000" w:themeColor="text1"/>
          <w:sz w:val="28"/>
          <w:szCs w:val="28"/>
          <w:shd w:val="clear" w:color="auto" w:fill="FFFFFF"/>
          <w:lang w:val="cs-CZ"/>
        </w:rPr>
        <w:t xml:space="preserve"> tấn, sản lượng ngô đạt </w:t>
      </w:r>
      <w:r w:rsidR="001A15CA" w:rsidRPr="003E075D">
        <w:rPr>
          <w:color w:val="000000" w:themeColor="text1"/>
          <w:sz w:val="28"/>
          <w:szCs w:val="28"/>
          <w:shd w:val="clear" w:color="auto" w:fill="FFFFFF"/>
        </w:rPr>
        <w:t>163</w:t>
      </w:r>
      <w:r w:rsidRPr="003E075D">
        <w:rPr>
          <w:color w:val="000000" w:themeColor="text1"/>
          <w:sz w:val="28"/>
          <w:szCs w:val="28"/>
          <w:shd w:val="clear" w:color="auto" w:fill="FFFFFF"/>
          <w:lang w:val="cs-CZ"/>
        </w:rPr>
        <w:t xml:space="preserve"> tấn</w:t>
      </w:r>
      <w:r w:rsidRPr="003E075D">
        <w:rPr>
          <w:color w:val="000000" w:themeColor="text1"/>
          <w:sz w:val="28"/>
          <w:szCs w:val="28"/>
          <w:shd w:val="clear" w:color="auto" w:fill="FFFFFF"/>
          <w:lang w:val="vi-VN"/>
        </w:rPr>
        <w:t xml:space="preserve">, khoai </w:t>
      </w:r>
      <w:r w:rsidR="001A15CA" w:rsidRPr="003E075D">
        <w:rPr>
          <w:color w:val="000000" w:themeColor="text1"/>
          <w:sz w:val="28"/>
          <w:szCs w:val="28"/>
          <w:shd w:val="clear" w:color="auto" w:fill="FFFFFF"/>
        </w:rPr>
        <w:t>149</w:t>
      </w:r>
      <w:r w:rsidRPr="003E075D">
        <w:rPr>
          <w:color w:val="000000" w:themeColor="text1"/>
          <w:sz w:val="28"/>
          <w:szCs w:val="28"/>
          <w:shd w:val="clear" w:color="auto" w:fill="FFFFFF"/>
          <w:lang w:val="vi-VN"/>
        </w:rPr>
        <w:t xml:space="preserve"> tấn, sắn </w:t>
      </w:r>
      <w:r w:rsidR="001A15CA" w:rsidRPr="003E075D">
        <w:rPr>
          <w:color w:val="000000" w:themeColor="text1"/>
          <w:sz w:val="28"/>
          <w:szCs w:val="28"/>
          <w:shd w:val="clear" w:color="auto" w:fill="FFFFFF"/>
        </w:rPr>
        <w:t>2.139</w:t>
      </w:r>
      <w:r w:rsidRPr="003E075D">
        <w:rPr>
          <w:color w:val="000000" w:themeColor="text1"/>
          <w:sz w:val="28"/>
          <w:szCs w:val="28"/>
          <w:shd w:val="clear" w:color="auto" w:fill="FFFFFF"/>
          <w:lang w:val="vi-VN"/>
        </w:rPr>
        <w:t xml:space="preserve"> tấn, lạc </w:t>
      </w:r>
      <w:r w:rsidR="001A15CA" w:rsidRPr="003E075D">
        <w:rPr>
          <w:color w:val="000000" w:themeColor="text1"/>
          <w:sz w:val="28"/>
          <w:szCs w:val="28"/>
          <w:shd w:val="clear" w:color="auto" w:fill="FFFFFF"/>
        </w:rPr>
        <w:t>13,4</w:t>
      </w:r>
      <w:r w:rsidRPr="003E075D">
        <w:rPr>
          <w:color w:val="000000" w:themeColor="text1"/>
          <w:sz w:val="28"/>
          <w:szCs w:val="28"/>
          <w:shd w:val="clear" w:color="auto" w:fill="FFFFFF"/>
          <w:lang w:val="vi-VN"/>
        </w:rPr>
        <w:t xml:space="preserve"> tấn</w:t>
      </w:r>
      <w:r w:rsidRPr="003E075D">
        <w:rPr>
          <w:color w:val="000000" w:themeColor="text1"/>
          <w:sz w:val="28"/>
          <w:szCs w:val="28"/>
          <w:shd w:val="clear" w:color="auto" w:fill="FFFFFF"/>
          <w:lang w:val="cs-CZ"/>
        </w:rPr>
        <w:t xml:space="preserve">. </w:t>
      </w:r>
    </w:p>
    <w:p w14:paraId="105E3328" w14:textId="2C5C3969" w:rsidR="005615D9" w:rsidRPr="003E075D" w:rsidRDefault="005615D9" w:rsidP="004B166C">
      <w:pPr>
        <w:widowControl w:val="0"/>
        <w:spacing w:before="60" w:after="60" w:line="360" w:lineRule="exact"/>
        <w:ind w:firstLine="720"/>
        <w:rPr>
          <w:color w:val="000000" w:themeColor="text1"/>
          <w:sz w:val="28"/>
          <w:szCs w:val="28"/>
          <w:shd w:val="clear" w:color="auto" w:fill="FFFFFF"/>
          <w:lang w:val="cs-CZ"/>
        </w:rPr>
      </w:pPr>
      <w:r w:rsidRPr="003E075D">
        <w:rPr>
          <w:color w:val="000000" w:themeColor="text1"/>
          <w:sz w:val="28"/>
          <w:szCs w:val="28"/>
          <w:shd w:val="clear" w:color="auto" w:fill="FFFFFF"/>
          <w:lang w:val="cs-CZ"/>
        </w:rPr>
        <w:lastRenderedPageBreak/>
        <w:t xml:space="preserve">- Diện tích một số cây </w:t>
      </w:r>
      <w:r w:rsidRPr="003E075D">
        <w:rPr>
          <w:color w:val="000000" w:themeColor="text1"/>
          <w:sz w:val="28"/>
          <w:szCs w:val="28"/>
          <w:shd w:val="clear" w:color="auto" w:fill="FFFFFF"/>
          <w:lang w:val="vi-VN"/>
        </w:rPr>
        <w:t>lâu</w:t>
      </w:r>
      <w:r w:rsidRPr="003E075D">
        <w:rPr>
          <w:color w:val="000000" w:themeColor="text1"/>
          <w:sz w:val="28"/>
          <w:szCs w:val="28"/>
          <w:shd w:val="clear" w:color="auto" w:fill="FFFFFF"/>
          <w:lang w:val="cs-CZ"/>
        </w:rPr>
        <w:t xml:space="preserve"> năm của xã: </w:t>
      </w:r>
      <w:r w:rsidRPr="003E075D">
        <w:rPr>
          <w:color w:val="000000" w:themeColor="text1"/>
          <w:sz w:val="28"/>
          <w:szCs w:val="28"/>
          <w:shd w:val="clear" w:color="auto" w:fill="FFFFFF"/>
          <w:lang w:val="vi-VN"/>
        </w:rPr>
        <w:t>Cao su</w:t>
      </w:r>
      <w:r w:rsidRPr="003E075D">
        <w:rPr>
          <w:color w:val="000000" w:themeColor="text1"/>
          <w:sz w:val="28"/>
          <w:szCs w:val="28"/>
          <w:shd w:val="clear" w:color="auto" w:fill="FFFFFF"/>
          <w:lang w:val="cs-CZ"/>
        </w:rPr>
        <w:t xml:space="preserve"> </w:t>
      </w:r>
      <w:r w:rsidRPr="003E075D">
        <w:rPr>
          <w:color w:val="000000" w:themeColor="text1"/>
          <w:sz w:val="28"/>
          <w:szCs w:val="28"/>
          <w:shd w:val="clear" w:color="auto" w:fill="FFFFFF"/>
          <w:lang w:val="vi-VN"/>
        </w:rPr>
        <w:t>1</w:t>
      </w:r>
      <w:r w:rsidR="001A15CA" w:rsidRPr="003E075D">
        <w:rPr>
          <w:color w:val="000000" w:themeColor="text1"/>
          <w:sz w:val="28"/>
          <w:szCs w:val="28"/>
          <w:shd w:val="clear" w:color="auto" w:fill="FFFFFF"/>
        </w:rPr>
        <w:t>16</w:t>
      </w:r>
      <w:r w:rsidRPr="003E075D">
        <w:rPr>
          <w:color w:val="000000" w:themeColor="text1"/>
          <w:sz w:val="28"/>
          <w:szCs w:val="28"/>
          <w:shd w:val="clear" w:color="auto" w:fill="FFFFFF"/>
          <w:lang w:val="vi-VN"/>
        </w:rPr>
        <w:t>,7</w:t>
      </w:r>
      <w:r w:rsidRPr="003E075D">
        <w:rPr>
          <w:color w:val="000000" w:themeColor="text1"/>
          <w:sz w:val="28"/>
          <w:szCs w:val="28"/>
          <w:shd w:val="clear" w:color="auto" w:fill="FFFFFF"/>
          <w:lang w:val="cs-CZ"/>
        </w:rPr>
        <w:t xml:space="preserve"> ha, </w:t>
      </w:r>
      <w:r w:rsidRPr="003E075D">
        <w:rPr>
          <w:color w:val="000000" w:themeColor="text1"/>
          <w:sz w:val="28"/>
          <w:szCs w:val="28"/>
          <w:shd w:val="clear" w:color="auto" w:fill="FFFFFF"/>
          <w:lang w:val="vi-VN"/>
        </w:rPr>
        <w:t>hồ tiêu</w:t>
      </w:r>
      <w:r w:rsidRPr="003E075D">
        <w:rPr>
          <w:color w:val="000000" w:themeColor="text1"/>
          <w:sz w:val="28"/>
          <w:szCs w:val="28"/>
          <w:shd w:val="clear" w:color="auto" w:fill="FFFFFF"/>
          <w:lang w:val="cs-CZ"/>
        </w:rPr>
        <w:t xml:space="preserve"> </w:t>
      </w:r>
      <w:r w:rsidR="001A15CA" w:rsidRPr="003E075D">
        <w:rPr>
          <w:color w:val="000000" w:themeColor="text1"/>
          <w:sz w:val="28"/>
          <w:szCs w:val="28"/>
          <w:shd w:val="clear" w:color="auto" w:fill="FFFFFF"/>
        </w:rPr>
        <w:t>13,1</w:t>
      </w:r>
      <w:r w:rsidRPr="003E075D">
        <w:rPr>
          <w:color w:val="000000" w:themeColor="text1"/>
          <w:sz w:val="28"/>
          <w:szCs w:val="28"/>
          <w:shd w:val="clear" w:color="auto" w:fill="FFFFFF"/>
          <w:lang w:val="cs-CZ"/>
        </w:rPr>
        <w:t xml:space="preserve"> ha.</w:t>
      </w:r>
    </w:p>
    <w:p w14:paraId="7AD9B34A" w14:textId="1830FD72" w:rsidR="00F6029B" w:rsidRPr="003E075D" w:rsidRDefault="005615D9" w:rsidP="004B166C">
      <w:pPr>
        <w:widowControl w:val="0"/>
        <w:spacing w:before="60" w:after="60" w:line="360" w:lineRule="exact"/>
        <w:ind w:firstLine="720"/>
        <w:rPr>
          <w:color w:val="000000" w:themeColor="text1"/>
          <w:spacing w:val="-6"/>
          <w:sz w:val="28"/>
          <w:szCs w:val="28"/>
          <w:shd w:val="clear" w:color="auto" w:fill="FFFFFF"/>
          <w:lang w:val="cs-CZ"/>
        </w:rPr>
      </w:pPr>
      <w:r w:rsidRPr="003E075D">
        <w:rPr>
          <w:color w:val="000000" w:themeColor="text1"/>
          <w:spacing w:val="-6"/>
          <w:sz w:val="28"/>
          <w:szCs w:val="28"/>
          <w:shd w:val="clear" w:color="auto" w:fill="FFFFFF"/>
          <w:lang w:val="cs-CZ"/>
        </w:rPr>
        <w:t xml:space="preserve">- </w:t>
      </w:r>
      <w:r w:rsidRPr="003E075D">
        <w:rPr>
          <w:color w:val="000000" w:themeColor="text1"/>
          <w:spacing w:val="-6"/>
          <w:sz w:val="28"/>
          <w:szCs w:val="28"/>
          <w:shd w:val="clear" w:color="auto" w:fill="FFFFFF"/>
          <w:lang w:val="vi-VN"/>
        </w:rPr>
        <w:t xml:space="preserve">Diện tích nuôi trồng thủy sản: </w:t>
      </w:r>
      <w:r w:rsidR="001A15CA" w:rsidRPr="003E075D">
        <w:rPr>
          <w:color w:val="000000" w:themeColor="text1"/>
          <w:spacing w:val="-6"/>
          <w:sz w:val="28"/>
          <w:szCs w:val="28"/>
          <w:shd w:val="clear" w:color="auto" w:fill="FFFFFF"/>
        </w:rPr>
        <w:t>127,8</w:t>
      </w:r>
      <w:r w:rsidRPr="003E075D">
        <w:rPr>
          <w:color w:val="000000" w:themeColor="text1"/>
          <w:spacing w:val="-6"/>
          <w:sz w:val="28"/>
          <w:szCs w:val="28"/>
          <w:shd w:val="clear" w:color="auto" w:fill="FFFFFF"/>
          <w:lang w:val="vi-VN"/>
        </w:rPr>
        <w:t xml:space="preserve"> ha</w:t>
      </w:r>
      <w:r w:rsidRPr="003E075D">
        <w:rPr>
          <w:color w:val="000000" w:themeColor="text1"/>
          <w:spacing w:val="-6"/>
          <w:sz w:val="28"/>
          <w:szCs w:val="28"/>
          <w:shd w:val="clear" w:color="auto" w:fill="FFFFFF"/>
          <w:lang w:val="cs-CZ"/>
        </w:rPr>
        <w:t>.</w:t>
      </w:r>
    </w:p>
    <w:p w14:paraId="6E2E8EF7" w14:textId="5AD90E48" w:rsidR="005615D9" w:rsidRPr="003E075D" w:rsidRDefault="00F6029B" w:rsidP="004B166C">
      <w:pPr>
        <w:widowControl w:val="0"/>
        <w:spacing w:before="60" w:after="60" w:line="360" w:lineRule="exact"/>
        <w:ind w:firstLine="720"/>
        <w:rPr>
          <w:color w:val="000000" w:themeColor="text1"/>
          <w:spacing w:val="-6"/>
          <w:sz w:val="28"/>
          <w:szCs w:val="28"/>
          <w:shd w:val="clear" w:color="auto" w:fill="FFFFFF"/>
        </w:rPr>
      </w:pPr>
      <w:r w:rsidRPr="003E075D">
        <w:rPr>
          <w:color w:val="000000" w:themeColor="text1"/>
          <w:spacing w:val="-6"/>
          <w:sz w:val="28"/>
          <w:szCs w:val="28"/>
          <w:shd w:val="clear" w:color="auto" w:fill="FFFFFF"/>
          <w:lang w:val="cs-CZ"/>
        </w:rPr>
        <w:t xml:space="preserve">- Cơ sở sản xuất công nghiệp: </w:t>
      </w:r>
      <w:r w:rsidR="001A15CA" w:rsidRPr="003E075D">
        <w:rPr>
          <w:color w:val="000000" w:themeColor="text1"/>
          <w:spacing w:val="-6"/>
          <w:sz w:val="28"/>
          <w:szCs w:val="28"/>
          <w:shd w:val="clear" w:color="auto" w:fill="FFFFFF"/>
          <w:lang w:val="cs-CZ"/>
        </w:rPr>
        <w:t>89</w:t>
      </w:r>
      <w:r w:rsidR="005615D9" w:rsidRPr="003E075D">
        <w:rPr>
          <w:color w:val="000000" w:themeColor="text1"/>
          <w:spacing w:val="-6"/>
          <w:sz w:val="28"/>
          <w:szCs w:val="28"/>
          <w:shd w:val="clear" w:color="auto" w:fill="FFFFFF"/>
          <w:lang w:val="cs-CZ"/>
        </w:rPr>
        <w:t xml:space="preserve"> </w:t>
      </w:r>
      <w:r w:rsidRPr="003E075D">
        <w:rPr>
          <w:color w:val="000000" w:themeColor="text1"/>
          <w:spacing w:val="-6"/>
          <w:sz w:val="28"/>
          <w:szCs w:val="28"/>
          <w:shd w:val="clear" w:color="auto" w:fill="FFFFFF"/>
          <w:lang w:val="cs-CZ"/>
        </w:rPr>
        <w:t>cơ sở</w:t>
      </w:r>
      <w:r w:rsidR="001A15CA" w:rsidRPr="003E075D">
        <w:rPr>
          <w:color w:val="000000" w:themeColor="text1"/>
          <w:spacing w:val="-6"/>
          <w:sz w:val="28"/>
          <w:szCs w:val="28"/>
          <w:shd w:val="clear" w:color="auto" w:fill="FFFFFF"/>
        </w:rPr>
        <w:t>.</w:t>
      </w:r>
    </w:p>
    <w:p w14:paraId="2581675E" w14:textId="450A7063" w:rsidR="00BB417B" w:rsidRPr="003E075D" w:rsidRDefault="001A15CA" w:rsidP="004B166C">
      <w:pPr>
        <w:widowControl w:val="0"/>
        <w:spacing w:before="60" w:after="60" w:line="360" w:lineRule="exact"/>
        <w:ind w:firstLine="720"/>
        <w:rPr>
          <w:color w:val="000000" w:themeColor="text1"/>
          <w:sz w:val="28"/>
          <w:szCs w:val="28"/>
        </w:rPr>
      </w:pPr>
      <w:r w:rsidRPr="003E075D">
        <w:rPr>
          <w:color w:val="000000" w:themeColor="text1"/>
          <w:sz w:val="28"/>
          <w:szCs w:val="28"/>
          <w:lang w:val="vi-VN"/>
        </w:rPr>
        <w:t>Xã Nhân</w:t>
      </w:r>
      <w:r w:rsidR="00BB417B" w:rsidRPr="003E075D">
        <w:rPr>
          <w:color w:val="000000" w:themeColor="text1"/>
          <w:sz w:val="28"/>
          <w:szCs w:val="28"/>
          <w:lang w:val="vi-VN"/>
        </w:rPr>
        <w:t xml:space="preserve"> Trạch có diện tích </w:t>
      </w:r>
      <w:r w:rsidR="00FD7D70" w:rsidRPr="003E075D">
        <w:rPr>
          <w:color w:val="000000" w:themeColor="text1"/>
          <w:sz w:val="28"/>
          <w:szCs w:val="28"/>
        </w:rPr>
        <w:t>2,52</w:t>
      </w:r>
      <w:r w:rsidR="00BB417B" w:rsidRPr="003E075D">
        <w:rPr>
          <w:color w:val="000000" w:themeColor="text1"/>
          <w:sz w:val="28"/>
          <w:szCs w:val="28"/>
        </w:rPr>
        <w:t>km</w:t>
      </w:r>
      <w:r w:rsidR="00BB417B" w:rsidRPr="003E075D">
        <w:rPr>
          <w:color w:val="000000" w:themeColor="text1"/>
          <w:sz w:val="28"/>
          <w:szCs w:val="28"/>
          <w:vertAlign w:val="superscript"/>
        </w:rPr>
        <w:t>2</w:t>
      </w:r>
      <w:r w:rsidR="00BB417B" w:rsidRPr="003E075D">
        <w:rPr>
          <w:color w:val="000000" w:themeColor="text1"/>
          <w:sz w:val="28"/>
          <w:szCs w:val="28"/>
        </w:rPr>
        <w:t xml:space="preserve">, dân số </w:t>
      </w:r>
      <w:r w:rsidR="00FD7D70" w:rsidRPr="003E075D">
        <w:rPr>
          <w:color w:val="000000" w:themeColor="text1"/>
          <w:sz w:val="28"/>
          <w:szCs w:val="28"/>
        </w:rPr>
        <w:t>9.625</w:t>
      </w:r>
      <w:r w:rsidR="00BB417B" w:rsidRPr="003E075D">
        <w:rPr>
          <w:color w:val="000000" w:themeColor="text1"/>
          <w:sz w:val="28"/>
          <w:szCs w:val="28"/>
        </w:rPr>
        <w:t xml:space="preserve"> người, mật độ dân số </w:t>
      </w:r>
      <w:r w:rsidR="00FD7D70" w:rsidRPr="003E075D">
        <w:rPr>
          <w:color w:val="000000" w:themeColor="text1"/>
          <w:sz w:val="28"/>
          <w:szCs w:val="28"/>
        </w:rPr>
        <w:t>347</w:t>
      </w:r>
      <w:r w:rsidR="00BB417B" w:rsidRPr="003E075D">
        <w:rPr>
          <w:color w:val="000000" w:themeColor="text1"/>
          <w:sz w:val="28"/>
          <w:szCs w:val="28"/>
        </w:rPr>
        <w:t xml:space="preserve"> người/km</w:t>
      </w:r>
      <w:r w:rsidR="00BB417B" w:rsidRPr="003E075D">
        <w:rPr>
          <w:color w:val="000000" w:themeColor="text1"/>
          <w:sz w:val="28"/>
          <w:szCs w:val="28"/>
          <w:vertAlign w:val="superscript"/>
        </w:rPr>
        <w:t>2</w:t>
      </w:r>
      <w:r w:rsidR="00BB417B" w:rsidRPr="003E075D">
        <w:rPr>
          <w:color w:val="000000" w:themeColor="text1"/>
          <w:sz w:val="28"/>
          <w:szCs w:val="28"/>
        </w:rPr>
        <w:t xml:space="preserve">. Dân cư tập trung </w:t>
      </w:r>
      <w:r w:rsidRPr="003E075D">
        <w:rPr>
          <w:color w:val="000000" w:themeColor="text1"/>
          <w:sz w:val="28"/>
          <w:szCs w:val="28"/>
        </w:rPr>
        <w:t xml:space="preserve">đông đúc </w:t>
      </w:r>
      <w:r w:rsidR="00BB417B" w:rsidRPr="003E075D">
        <w:rPr>
          <w:color w:val="000000" w:themeColor="text1"/>
          <w:sz w:val="28"/>
          <w:szCs w:val="28"/>
        </w:rPr>
        <w:t>về phía gần biển</w:t>
      </w:r>
      <w:r w:rsidR="00D6251F" w:rsidRPr="003E075D">
        <w:rPr>
          <w:color w:val="000000" w:themeColor="text1"/>
          <w:sz w:val="28"/>
          <w:szCs w:val="28"/>
        </w:rPr>
        <w:t xml:space="preserve">, </w:t>
      </w:r>
      <w:r w:rsidRPr="003E075D">
        <w:rPr>
          <w:color w:val="000000" w:themeColor="text1"/>
          <w:sz w:val="28"/>
          <w:szCs w:val="28"/>
        </w:rPr>
        <w:t>chủ yếu làm nghề nuôi trồng và đánh bắt thủy sản.</w:t>
      </w:r>
    </w:p>
    <w:p w14:paraId="0CA4EB23" w14:textId="4E283F30" w:rsidR="001A15CA" w:rsidRPr="003E075D" w:rsidRDefault="001A15CA" w:rsidP="004B166C">
      <w:pPr>
        <w:widowControl w:val="0"/>
        <w:spacing w:before="60" w:after="60" w:line="360" w:lineRule="exact"/>
        <w:ind w:firstLine="720"/>
        <w:rPr>
          <w:color w:val="000000" w:themeColor="text1"/>
          <w:sz w:val="28"/>
          <w:szCs w:val="28"/>
        </w:rPr>
      </w:pPr>
      <w:r w:rsidRPr="003E075D">
        <w:rPr>
          <w:color w:val="000000" w:themeColor="text1"/>
          <w:sz w:val="28"/>
          <w:szCs w:val="28"/>
          <w:lang w:val="vi-VN"/>
        </w:rPr>
        <w:t xml:space="preserve">Xã </w:t>
      </w:r>
      <w:r w:rsidRPr="003E075D">
        <w:rPr>
          <w:color w:val="000000" w:themeColor="text1"/>
          <w:sz w:val="28"/>
          <w:szCs w:val="28"/>
        </w:rPr>
        <w:t>Quang Phú</w:t>
      </w:r>
      <w:r w:rsidRPr="003E075D">
        <w:rPr>
          <w:color w:val="000000" w:themeColor="text1"/>
          <w:sz w:val="28"/>
          <w:szCs w:val="28"/>
          <w:lang w:val="vi-VN"/>
        </w:rPr>
        <w:t xml:space="preserve"> có diện tích </w:t>
      </w:r>
      <w:r w:rsidR="00FD7D70" w:rsidRPr="003E075D">
        <w:rPr>
          <w:color w:val="000000" w:themeColor="text1"/>
          <w:sz w:val="28"/>
          <w:szCs w:val="28"/>
          <w:lang w:val="vi-VN"/>
        </w:rPr>
        <w:t>3,22</w:t>
      </w:r>
      <w:r w:rsidRPr="003E075D">
        <w:rPr>
          <w:color w:val="000000" w:themeColor="text1"/>
          <w:sz w:val="28"/>
          <w:szCs w:val="28"/>
        </w:rPr>
        <w:t>km</w:t>
      </w:r>
      <w:r w:rsidRPr="003E075D">
        <w:rPr>
          <w:color w:val="000000" w:themeColor="text1"/>
          <w:sz w:val="28"/>
          <w:szCs w:val="28"/>
          <w:vertAlign w:val="superscript"/>
        </w:rPr>
        <w:t>2</w:t>
      </w:r>
      <w:r w:rsidRPr="003E075D">
        <w:rPr>
          <w:color w:val="000000" w:themeColor="text1"/>
          <w:sz w:val="28"/>
          <w:szCs w:val="28"/>
        </w:rPr>
        <w:t xml:space="preserve">, dân số </w:t>
      </w:r>
      <w:r w:rsidR="00FD7D70" w:rsidRPr="003E075D">
        <w:rPr>
          <w:color w:val="000000" w:themeColor="text1"/>
          <w:sz w:val="28"/>
          <w:szCs w:val="28"/>
        </w:rPr>
        <w:t>3.144</w:t>
      </w:r>
      <w:r w:rsidRPr="003E075D">
        <w:rPr>
          <w:color w:val="000000" w:themeColor="text1"/>
          <w:sz w:val="28"/>
          <w:szCs w:val="28"/>
        </w:rPr>
        <w:t xml:space="preserve"> người, mật độ dân số </w:t>
      </w:r>
      <w:r w:rsidRPr="003E075D">
        <w:rPr>
          <w:color w:val="000000" w:themeColor="text1"/>
          <w:sz w:val="28"/>
          <w:szCs w:val="28"/>
          <w:lang w:val="vi-VN"/>
        </w:rPr>
        <w:t>572</w:t>
      </w:r>
      <w:r w:rsidRPr="003E075D">
        <w:rPr>
          <w:color w:val="000000" w:themeColor="text1"/>
          <w:sz w:val="28"/>
          <w:szCs w:val="28"/>
        </w:rPr>
        <w:t xml:space="preserve"> người/km</w:t>
      </w:r>
      <w:r w:rsidRPr="003E075D">
        <w:rPr>
          <w:color w:val="000000" w:themeColor="text1"/>
          <w:sz w:val="28"/>
          <w:szCs w:val="28"/>
          <w:vertAlign w:val="superscript"/>
        </w:rPr>
        <w:t>2</w:t>
      </w:r>
      <w:r w:rsidRPr="003E075D">
        <w:rPr>
          <w:color w:val="000000" w:themeColor="text1"/>
          <w:sz w:val="28"/>
          <w:szCs w:val="28"/>
        </w:rPr>
        <w:t>. Dân cư tập trung đông đúc về phía gần biển, chủ yế</w:t>
      </w:r>
      <w:r w:rsidR="008F6B9A" w:rsidRPr="003E075D">
        <w:rPr>
          <w:color w:val="000000" w:themeColor="text1"/>
          <w:sz w:val="28"/>
          <w:szCs w:val="28"/>
        </w:rPr>
        <w:t xml:space="preserve">u làm nghề kinh doanh dịch vụ </w:t>
      </w:r>
      <w:r w:rsidRPr="003E075D">
        <w:rPr>
          <w:color w:val="000000" w:themeColor="text1"/>
          <w:sz w:val="28"/>
          <w:szCs w:val="28"/>
        </w:rPr>
        <w:t xml:space="preserve">và đánh bắt thủy </w:t>
      </w:r>
      <w:r w:rsidR="008F6B9A" w:rsidRPr="003E075D">
        <w:rPr>
          <w:color w:val="000000" w:themeColor="text1"/>
          <w:sz w:val="28"/>
          <w:szCs w:val="28"/>
        </w:rPr>
        <w:t xml:space="preserve">hải </w:t>
      </w:r>
      <w:r w:rsidRPr="003E075D">
        <w:rPr>
          <w:color w:val="000000" w:themeColor="text1"/>
          <w:sz w:val="28"/>
          <w:szCs w:val="28"/>
        </w:rPr>
        <w:t>sả</w:t>
      </w:r>
      <w:r w:rsidR="008F6B9A" w:rsidRPr="003E075D">
        <w:rPr>
          <w:color w:val="000000" w:themeColor="text1"/>
          <w:sz w:val="28"/>
          <w:szCs w:val="28"/>
        </w:rPr>
        <w:t>n.</w:t>
      </w:r>
    </w:p>
    <w:p w14:paraId="70675896" w14:textId="71A609A7" w:rsidR="00BB417B" w:rsidRPr="003E075D" w:rsidRDefault="00BB417B" w:rsidP="004B166C">
      <w:pPr>
        <w:widowControl w:val="0"/>
        <w:shd w:val="clear" w:color="auto" w:fill="FFFFFF"/>
        <w:spacing w:before="60" w:after="60" w:line="360" w:lineRule="exact"/>
        <w:ind w:firstLine="720"/>
        <w:textAlignment w:val="baseline"/>
        <w:rPr>
          <w:color w:val="000000" w:themeColor="text1"/>
          <w:sz w:val="28"/>
          <w:szCs w:val="28"/>
        </w:rPr>
      </w:pPr>
      <w:r w:rsidRPr="003E075D">
        <w:rPr>
          <w:color w:val="000000" w:themeColor="text1"/>
          <w:sz w:val="28"/>
          <w:szCs w:val="28"/>
        </w:rPr>
        <w:t xml:space="preserve">Cùng với sự phát triển chung của toàn tỉnh, trong những năm gần đây được sự quan tâm của Đảng, Nhà nước cũng như các cấp, các ngành, </w:t>
      </w:r>
      <w:r w:rsidR="008F6B9A" w:rsidRPr="003E075D">
        <w:rPr>
          <w:color w:val="000000" w:themeColor="text1"/>
          <w:sz w:val="28"/>
          <w:szCs w:val="28"/>
        </w:rPr>
        <w:t>Xã Lý Trạch, xã Nhân Trạch và xã Quang Phú</w:t>
      </w:r>
      <w:r w:rsidRPr="003E075D">
        <w:rPr>
          <w:color w:val="000000" w:themeColor="text1"/>
          <w:sz w:val="28"/>
          <w:szCs w:val="28"/>
        </w:rPr>
        <w:t xml:space="preserve"> đang từng bước phát triển, chuyển dịch cơ cấu kinh tế theo hướng công nghiệp hóa, hiện đại hóa, phát triển nuôi trồng thủy sản, đánh bắt thủy sản gần bờ sang đánh bắt thủy sản xa bờ. Đời sống kinh tế của người dân từng bước cải thải và nâng cao.</w:t>
      </w:r>
    </w:p>
    <w:p w14:paraId="2263E564" w14:textId="580BD966" w:rsidR="00F161A6" w:rsidRPr="003E075D" w:rsidRDefault="00BB417B" w:rsidP="004B166C">
      <w:pPr>
        <w:spacing w:before="60" w:after="60" w:line="360" w:lineRule="exact"/>
        <w:ind w:firstLine="720"/>
        <w:rPr>
          <w:rFonts w:eastAsia="Times New Roman"/>
          <w:bCs/>
          <w:color w:val="000000" w:themeColor="text1"/>
          <w:sz w:val="28"/>
          <w:szCs w:val="28"/>
          <w:lang w:val="sv-SE"/>
        </w:rPr>
      </w:pPr>
      <w:r w:rsidRPr="003E075D">
        <w:rPr>
          <w:color w:val="000000" w:themeColor="text1"/>
          <w:sz w:val="28"/>
          <w:szCs w:val="28"/>
        </w:rPr>
        <w:t xml:space="preserve">Về y tế, giáo dục: Chất lượng giáo dục ngày càng được nâng lên và phát triển toàn diện. Hiện tại trên địa bàn </w:t>
      </w:r>
      <w:r w:rsidR="008F6B9A" w:rsidRPr="003E075D">
        <w:rPr>
          <w:color w:val="000000" w:themeColor="text1"/>
          <w:sz w:val="28"/>
          <w:szCs w:val="28"/>
        </w:rPr>
        <w:t>3</w:t>
      </w:r>
      <w:r w:rsidRPr="003E075D">
        <w:rPr>
          <w:color w:val="000000" w:themeColor="text1"/>
          <w:sz w:val="28"/>
          <w:szCs w:val="28"/>
          <w:lang w:val="vi-VN"/>
        </w:rPr>
        <w:t xml:space="preserve"> </w:t>
      </w:r>
      <w:r w:rsidRPr="003E075D">
        <w:rPr>
          <w:color w:val="000000" w:themeColor="text1"/>
          <w:sz w:val="28"/>
          <w:szCs w:val="28"/>
        </w:rPr>
        <w:t>xã đã có trường mầm non, trường tiểu học và trường Trung học cơ sở. Tỷ lệ trường học được kiên cố hoá trên địa bàn đạt 9</w:t>
      </w:r>
      <w:r w:rsidR="008F6B9A" w:rsidRPr="003E075D">
        <w:rPr>
          <w:color w:val="000000" w:themeColor="text1"/>
          <w:sz w:val="28"/>
          <w:szCs w:val="28"/>
        </w:rPr>
        <w:t>3</w:t>
      </w:r>
      <w:r w:rsidRPr="003E075D">
        <w:rPr>
          <w:color w:val="000000" w:themeColor="text1"/>
          <w:sz w:val="28"/>
          <w:szCs w:val="28"/>
        </w:rPr>
        <w:t>%. Công tác chăm sóc sức khoẻ ban đầu cho nhân dân ngày càng được quan tâm với hệ thống cơ sở hạ tầng ngày càng bảo đảm, đội ngũ y bác sĩ với mạng lưới y tế thôn bản bảo đảm các điều kiện chăm sóc sức khoẻ cho nhân dân. Phong trào xây dựng làng văn hoá, gia đình văn hoá được phát huy hiệu quả.</w:t>
      </w:r>
      <w:bookmarkStart w:id="1106" w:name="_Toc146338682"/>
      <w:bookmarkStart w:id="1107" w:name="_Toc153006404"/>
      <w:bookmarkStart w:id="1108" w:name="_Toc129682982"/>
      <w:bookmarkStart w:id="1109" w:name="_Toc130192796"/>
      <w:bookmarkStart w:id="1110" w:name="_Toc130193546"/>
      <w:bookmarkStart w:id="1111" w:name="_Toc130193883"/>
      <w:bookmarkStart w:id="1112" w:name="_Toc130195220"/>
      <w:bookmarkStart w:id="1113" w:name="_Toc130200032"/>
      <w:bookmarkStart w:id="1114" w:name="_Toc158455578"/>
      <w:bookmarkStart w:id="1115" w:name="_Toc158456351"/>
      <w:bookmarkStart w:id="1116" w:name="_Toc158456465"/>
      <w:bookmarkStart w:id="1117" w:name="_Toc158456557"/>
      <w:bookmarkStart w:id="1118" w:name="_Toc158536889"/>
      <w:bookmarkStart w:id="1119" w:name="_Toc158536981"/>
      <w:bookmarkStart w:id="1120" w:name="_Toc167004729"/>
      <w:bookmarkStart w:id="1121" w:name="_Toc167004821"/>
      <w:bookmarkStart w:id="1122" w:name="_Toc167584966"/>
      <w:bookmarkStart w:id="1123" w:name="_Toc167585092"/>
      <w:bookmarkStart w:id="1124" w:name="_Toc167585204"/>
      <w:bookmarkStart w:id="1125" w:name="_Toc174927749"/>
      <w:bookmarkStart w:id="1126" w:name="_Toc177358393"/>
      <w:bookmarkStart w:id="1127" w:name="_Toc177376555"/>
      <w:bookmarkStart w:id="1128" w:name="_Toc177870903"/>
      <w:bookmarkStart w:id="1129" w:name="_Toc177871126"/>
      <w:bookmarkStart w:id="1130" w:name="_Toc179106254"/>
      <w:bookmarkStart w:id="1131" w:name="_Toc196618384"/>
      <w:bookmarkStart w:id="1132" w:name="_Toc196618668"/>
      <w:bookmarkStart w:id="1133" w:name="_Toc196618900"/>
      <w:bookmarkStart w:id="1134" w:name="_Toc196619007"/>
      <w:bookmarkStart w:id="1135" w:name="_Toc196619114"/>
      <w:bookmarkStart w:id="1136" w:name="_Toc196619222"/>
      <w:bookmarkStart w:id="1137" w:name="_Toc219171183"/>
      <w:bookmarkStart w:id="1138" w:name="_Toc219171640"/>
      <w:bookmarkStart w:id="1139" w:name="_Toc221504333"/>
      <w:bookmarkStart w:id="1140" w:name="_Toc222103002"/>
      <w:bookmarkStart w:id="1141" w:name="_Toc222797321"/>
      <w:bookmarkStart w:id="1142" w:name="_Toc223315618"/>
      <w:bookmarkStart w:id="1143" w:name="_Toc226946715"/>
      <w:bookmarkStart w:id="1144" w:name="_Toc227032627"/>
      <w:bookmarkStart w:id="1145" w:name="_Toc227135014"/>
      <w:bookmarkStart w:id="1146" w:name="_Toc241973915"/>
      <w:bookmarkStart w:id="1147" w:name="_Toc249343294"/>
      <w:bookmarkStart w:id="1148" w:name="_Toc249343403"/>
      <w:bookmarkStart w:id="1149" w:name="_Toc249343476"/>
      <w:bookmarkStart w:id="1150" w:name="_Toc249343581"/>
      <w:bookmarkStart w:id="1151" w:name="_Toc249770655"/>
      <w:bookmarkStart w:id="1152" w:name="_Toc250013967"/>
      <w:bookmarkStart w:id="1153" w:name="_Toc252806324"/>
      <w:bookmarkStart w:id="1154" w:name="_Toc448839611"/>
      <w:bookmarkStart w:id="1155" w:name="_Toc448839771"/>
      <w:bookmarkStart w:id="1156" w:name="_Toc449251410"/>
      <w:bookmarkStart w:id="1157" w:name="_Toc449251563"/>
      <w:bookmarkStart w:id="1158" w:name="_Toc449252271"/>
      <w:bookmarkStart w:id="1159" w:name="_Toc449252591"/>
      <w:bookmarkStart w:id="1160" w:name="_Toc449253534"/>
      <w:bookmarkStart w:id="1161" w:name="_Toc449253904"/>
      <w:r w:rsidR="00F161A6" w:rsidRPr="003E075D">
        <w:rPr>
          <w:rFonts w:eastAsia="Times New Roman"/>
          <w:bCs/>
          <w:color w:val="000000" w:themeColor="text1"/>
          <w:sz w:val="28"/>
          <w:szCs w:val="28"/>
          <w:lang w:val="vi-VN"/>
        </w:rPr>
        <w:tab/>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6D63E2C0" w14:textId="6F1A836D" w:rsidR="00F161A6" w:rsidRPr="003E075D" w:rsidRDefault="00F161A6" w:rsidP="004B166C">
      <w:pPr>
        <w:spacing w:before="60" w:after="60" w:line="360" w:lineRule="exact"/>
        <w:ind w:firstLine="720"/>
        <w:jc w:val="left"/>
        <w:outlineLvl w:val="1"/>
        <w:rPr>
          <w:rFonts w:ascii="Times New Roman Bold" w:eastAsia="Times New Roman" w:hAnsi="Times New Roman Bold"/>
          <w:b/>
          <w:bCs/>
          <w:color w:val="000000" w:themeColor="text1"/>
          <w:spacing w:val="-4"/>
          <w:sz w:val="28"/>
          <w:szCs w:val="28"/>
        </w:rPr>
      </w:pPr>
      <w:bookmarkStart w:id="1162" w:name="_Toc42784423"/>
      <w:bookmarkStart w:id="1163" w:name="_Toc43495849"/>
      <w:bookmarkStart w:id="1164" w:name="_Toc113523562"/>
      <w:r w:rsidRPr="003E075D">
        <w:rPr>
          <w:rFonts w:ascii="Times New Roman Bold" w:eastAsia="Times New Roman" w:hAnsi="Times New Roman Bold"/>
          <w:b/>
          <w:bCs/>
          <w:color w:val="000000" w:themeColor="text1"/>
          <w:spacing w:val="-4"/>
          <w:sz w:val="28"/>
          <w:szCs w:val="28"/>
          <w:lang w:val="sv-SE"/>
        </w:rPr>
        <w:t xml:space="preserve">2.2. Hiện trạng </w:t>
      </w:r>
      <w:r w:rsidR="0039665F" w:rsidRPr="003E075D">
        <w:rPr>
          <w:rFonts w:ascii="Times New Roman Bold" w:eastAsia="Times New Roman" w:hAnsi="Times New Roman Bold"/>
          <w:b/>
          <w:bCs/>
          <w:color w:val="000000" w:themeColor="text1"/>
          <w:spacing w:val="-4"/>
          <w:sz w:val="28"/>
          <w:szCs w:val="28"/>
          <w:lang w:val="sv-SE"/>
        </w:rPr>
        <w:t xml:space="preserve">chất lượng </w:t>
      </w:r>
      <w:r w:rsidRPr="003E075D">
        <w:rPr>
          <w:rFonts w:ascii="Times New Roman Bold" w:eastAsia="Times New Roman" w:hAnsi="Times New Roman Bold"/>
          <w:b/>
          <w:bCs/>
          <w:color w:val="000000" w:themeColor="text1"/>
          <w:spacing w:val="-4"/>
          <w:sz w:val="28"/>
          <w:szCs w:val="28"/>
          <w:lang w:val="sv-SE"/>
        </w:rPr>
        <w:t xml:space="preserve">môi trường và </w:t>
      </w:r>
      <w:r w:rsidR="0039665F" w:rsidRPr="003E075D">
        <w:rPr>
          <w:rFonts w:ascii="Times New Roman Bold" w:eastAsia="Times New Roman" w:hAnsi="Times New Roman Bold"/>
          <w:b/>
          <w:bCs/>
          <w:color w:val="000000" w:themeColor="text1"/>
          <w:spacing w:val="-4"/>
          <w:sz w:val="28"/>
          <w:szCs w:val="28"/>
          <w:lang w:val="sv-SE"/>
        </w:rPr>
        <w:t>đa dạng sinh học</w:t>
      </w:r>
      <w:r w:rsidRPr="003E075D">
        <w:rPr>
          <w:rFonts w:ascii="Times New Roman Bold" w:eastAsia="Times New Roman" w:hAnsi="Times New Roman Bold"/>
          <w:b/>
          <w:bCs/>
          <w:color w:val="000000" w:themeColor="text1"/>
          <w:spacing w:val="-4"/>
          <w:sz w:val="28"/>
          <w:szCs w:val="28"/>
          <w:lang w:val="sv-SE"/>
        </w:rPr>
        <w:t xml:space="preserve"> khu vực thực hiện Dự án</w:t>
      </w:r>
      <w:bookmarkEnd w:id="1162"/>
      <w:bookmarkEnd w:id="1163"/>
      <w:bookmarkEnd w:id="1164"/>
    </w:p>
    <w:p w14:paraId="745CE060" w14:textId="07F9BA77" w:rsidR="00F161A6" w:rsidRPr="003E075D" w:rsidRDefault="00F161A6" w:rsidP="004B166C">
      <w:pPr>
        <w:widowControl w:val="0"/>
        <w:spacing w:before="60" w:after="60" w:line="360" w:lineRule="exact"/>
        <w:ind w:firstLine="720"/>
        <w:outlineLvl w:val="2"/>
        <w:rPr>
          <w:rFonts w:eastAsia="Times New Roman"/>
          <w:b/>
          <w:bCs/>
          <w:i/>
          <w:color w:val="000000" w:themeColor="text1"/>
          <w:sz w:val="28"/>
          <w:szCs w:val="28"/>
        </w:rPr>
      </w:pPr>
      <w:bookmarkStart w:id="1165" w:name="_Toc113523563"/>
      <w:bookmarkStart w:id="1166" w:name="_Toc397777952"/>
      <w:bookmarkStart w:id="1167" w:name="_Toc398248035"/>
      <w:bookmarkStart w:id="1168" w:name="_Toc398625974"/>
      <w:bookmarkStart w:id="1169" w:name="_Toc398943593"/>
      <w:bookmarkStart w:id="1170" w:name="_Toc398944052"/>
      <w:bookmarkStart w:id="1171" w:name="_Toc398944273"/>
      <w:bookmarkStart w:id="1172" w:name="_Toc399315901"/>
      <w:bookmarkStart w:id="1173" w:name="_Toc437519620"/>
      <w:bookmarkStart w:id="1174" w:name="_Toc448839606"/>
      <w:bookmarkStart w:id="1175" w:name="_Toc448839766"/>
      <w:bookmarkStart w:id="1176" w:name="_Toc449251403"/>
      <w:bookmarkStart w:id="1177" w:name="_Toc449251556"/>
      <w:bookmarkStart w:id="1178" w:name="_Toc449252266"/>
      <w:bookmarkStart w:id="1179" w:name="_Toc449252586"/>
      <w:bookmarkStart w:id="1180" w:name="_Toc449253529"/>
      <w:bookmarkStart w:id="1181" w:name="_Toc449253899"/>
      <w:bookmarkStart w:id="1182" w:name="_Toc497047434"/>
      <w:bookmarkStart w:id="1183" w:name="_Toc42784425"/>
      <w:bookmarkStart w:id="1184" w:name="_Toc43495851"/>
      <w:r w:rsidRPr="003E075D">
        <w:rPr>
          <w:rFonts w:eastAsia="Times New Roman"/>
          <w:b/>
          <w:bCs/>
          <w:i/>
          <w:color w:val="000000" w:themeColor="text1"/>
          <w:sz w:val="28"/>
          <w:szCs w:val="28"/>
        </w:rPr>
        <w:t>2.2.</w:t>
      </w:r>
      <w:r w:rsidR="0039665F" w:rsidRPr="003E075D">
        <w:rPr>
          <w:rFonts w:eastAsia="Times New Roman"/>
          <w:b/>
          <w:bCs/>
          <w:i/>
          <w:color w:val="000000" w:themeColor="text1"/>
          <w:sz w:val="28"/>
          <w:szCs w:val="28"/>
        </w:rPr>
        <w:t>1</w:t>
      </w:r>
      <w:r w:rsidRPr="003E075D">
        <w:rPr>
          <w:rFonts w:eastAsia="Times New Roman"/>
          <w:b/>
          <w:bCs/>
          <w:i/>
          <w:color w:val="000000" w:themeColor="text1"/>
          <w:sz w:val="28"/>
          <w:szCs w:val="28"/>
        </w:rPr>
        <w:t xml:space="preserve">. </w:t>
      </w:r>
      <w:r w:rsidR="0039665F" w:rsidRPr="003E075D">
        <w:rPr>
          <w:rFonts w:eastAsia="Times New Roman"/>
          <w:b/>
          <w:bCs/>
          <w:i/>
          <w:color w:val="000000" w:themeColor="text1"/>
          <w:sz w:val="28"/>
          <w:szCs w:val="28"/>
        </w:rPr>
        <w:t>Đánh giá h</w:t>
      </w:r>
      <w:r w:rsidRPr="003E075D">
        <w:rPr>
          <w:rFonts w:eastAsia="Times New Roman"/>
          <w:b/>
          <w:bCs/>
          <w:i/>
          <w:color w:val="000000" w:themeColor="text1"/>
          <w:sz w:val="28"/>
          <w:szCs w:val="28"/>
        </w:rPr>
        <w:t xml:space="preserve">iện trạng </w:t>
      </w:r>
      <w:r w:rsidR="0039665F" w:rsidRPr="003E075D">
        <w:rPr>
          <w:rFonts w:eastAsia="Times New Roman"/>
          <w:b/>
          <w:bCs/>
          <w:i/>
          <w:color w:val="000000" w:themeColor="text1"/>
          <w:sz w:val="28"/>
          <w:szCs w:val="28"/>
        </w:rPr>
        <w:t>các thành phần môi trường</w:t>
      </w:r>
      <w:bookmarkEnd w:id="1165"/>
      <w:r w:rsidR="0039665F" w:rsidRPr="003E075D">
        <w:rPr>
          <w:rFonts w:eastAsia="Times New Roman"/>
          <w:b/>
          <w:bCs/>
          <w:i/>
          <w:color w:val="000000" w:themeColor="text1"/>
          <w:sz w:val="28"/>
          <w:szCs w:val="28"/>
        </w:rPr>
        <w:t xml:space="preserve"> </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2A732E04" w14:textId="315BCDF6" w:rsidR="0039665F" w:rsidRPr="003E075D" w:rsidRDefault="0039665F" w:rsidP="004B166C">
      <w:pPr>
        <w:spacing w:before="60" w:after="60" w:line="360" w:lineRule="exact"/>
        <w:ind w:firstLine="720"/>
        <w:rPr>
          <w:b/>
          <w:i/>
          <w:color w:val="000000" w:themeColor="text1"/>
          <w:sz w:val="28"/>
          <w:szCs w:val="28"/>
          <w:lang w:val="vi-VN"/>
        </w:rPr>
      </w:pPr>
      <w:r w:rsidRPr="003E075D">
        <w:rPr>
          <w:b/>
          <w:i/>
          <w:color w:val="000000" w:themeColor="text1"/>
          <w:sz w:val="28"/>
          <w:szCs w:val="28"/>
        </w:rPr>
        <w:t xml:space="preserve">a. </w:t>
      </w:r>
      <w:r w:rsidR="00BB417B" w:rsidRPr="003E075D">
        <w:rPr>
          <w:b/>
          <w:i/>
          <w:color w:val="000000" w:themeColor="text1"/>
          <w:sz w:val="28"/>
          <w:szCs w:val="28"/>
          <w:lang w:val="vi-VN"/>
        </w:rPr>
        <w:t>Chất lượng môi trường không khí</w:t>
      </w:r>
    </w:p>
    <w:p w14:paraId="12D1C7AD" w14:textId="4924F3FA" w:rsidR="00BB417B" w:rsidRPr="003E075D" w:rsidRDefault="00BB417B" w:rsidP="004B166C">
      <w:pPr>
        <w:spacing w:before="60" w:after="60" w:line="360" w:lineRule="exact"/>
        <w:ind w:firstLine="720"/>
        <w:rPr>
          <w:bCs/>
          <w:color w:val="000000" w:themeColor="text1"/>
          <w:sz w:val="28"/>
          <w:szCs w:val="28"/>
          <w:lang w:val="vi-VN"/>
        </w:rPr>
      </w:pPr>
      <w:r w:rsidRPr="003E075D">
        <w:rPr>
          <w:bCs/>
          <w:color w:val="000000" w:themeColor="text1"/>
          <w:sz w:val="28"/>
          <w:szCs w:val="28"/>
          <w:lang w:val="vi-VN"/>
        </w:rPr>
        <w:t xml:space="preserve">Để đánh giá hiện trạng chất lượng môi trường nền khu vực làm cơ sở cho việc đánh giá tác động sau này khi Dự án đi vào hoạt động, </w:t>
      </w:r>
      <w:r w:rsidRPr="003E075D">
        <w:rPr>
          <w:color w:val="000000" w:themeColor="text1"/>
          <w:sz w:val="28"/>
          <w:szCs w:val="28"/>
          <w:lang w:val="vi-VN"/>
        </w:rPr>
        <w:t xml:space="preserve">Chủ dự án đã phối hợp với </w:t>
      </w:r>
      <w:r w:rsidR="008F6B9A" w:rsidRPr="003E075D">
        <w:rPr>
          <w:color w:val="000000" w:themeColor="text1"/>
          <w:sz w:val="28"/>
          <w:szCs w:val="28"/>
          <w:lang w:val="vi-VN"/>
        </w:rPr>
        <w:t xml:space="preserve">Trung tâm Kỹ thuật đo lường thử nghiệm Quảng Bình </w:t>
      </w:r>
      <w:r w:rsidRPr="003E075D">
        <w:rPr>
          <w:bCs/>
          <w:color w:val="000000" w:themeColor="text1"/>
          <w:sz w:val="28"/>
          <w:szCs w:val="28"/>
          <w:lang w:val="vi-VN"/>
        </w:rPr>
        <w:t>tiến hành lấy mẫu và đo tại hiện trường một số chỉ tiêu chất lượng môi trường không khí.</w:t>
      </w:r>
    </w:p>
    <w:p w14:paraId="5FB41A8A" w14:textId="77777777" w:rsidR="00BB417B" w:rsidRPr="003E075D" w:rsidRDefault="00BB417B" w:rsidP="004B166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Kết quả đo một số chỉ tiêu chất lượng môi trường không khí, tiếng ồn tại khu vực Dự án được thể hiện ở Bảng sau:</w:t>
      </w:r>
      <w:bookmarkStart w:id="1185" w:name="_Toc487794846"/>
      <w:bookmarkStart w:id="1186" w:name="_Toc489023353"/>
      <w:bookmarkStart w:id="1187" w:name="_Toc490211922"/>
      <w:bookmarkStart w:id="1188" w:name="_Toc11767134"/>
      <w:bookmarkStart w:id="1189" w:name="_Toc17098339"/>
      <w:bookmarkStart w:id="1190" w:name="_Toc17098628"/>
      <w:bookmarkStart w:id="1191" w:name="_Toc18674291"/>
      <w:bookmarkStart w:id="1192" w:name="_Toc43275804"/>
      <w:bookmarkStart w:id="1193" w:name="_Toc46129311"/>
      <w:bookmarkStart w:id="1194" w:name="_Toc46135800"/>
      <w:bookmarkStart w:id="1195" w:name="_Toc46737054"/>
      <w:bookmarkStart w:id="1196" w:name="_Toc47450851"/>
      <w:bookmarkStart w:id="1197" w:name="_Toc47860853"/>
      <w:bookmarkStart w:id="1198" w:name="_Toc49841560"/>
      <w:bookmarkStart w:id="1199" w:name="_Toc60649849"/>
    </w:p>
    <w:p w14:paraId="544AD7C5" w14:textId="092BA6EF" w:rsidR="00BB417B" w:rsidRPr="003E075D" w:rsidRDefault="00BB417B" w:rsidP="006E0456">
      <w:pPr>
        <w:widowControl w:val="0"/>
        <w:spacing w:line="240" w:lineRule="auto"/>
        <w:ind w:firstLine="561"/>
        <w:jc w:val="center"/>
        <w:rPr>
          <w:b/>
          <w:i/>
          <w:color w:val="000000" w:themeColor="text1"/>
          <w:spacing w:val="6"/>
          <w:szCs w:val="28"/>
          <w:lang w:val="vi-VN"/>
        </w:rPr>
      </w:pPr>
      <w:bookmarkStart w:id="1200" w:name="_Toc98399475"/>
      <w:r w:rsidRPr="003E075D">
        <w:rPr>
          <w:rFonts w:eastAsia="Times New Roman"/>
          <w:b/>
          <w:i/>
          <w:color w:val="000000" w:themeColor="text1"/>
        </w:rPr>
        <w:t xml:space="preserve">Bảng 2. </w:t>
      </w:r>
      <w:r w:rsidRPr="003E075D">
        <w:rPr>
          <w:rFonts w:eastAsia="Times New Roman"/>
          <w:b/>
          <w:i/>
          <w:color w:val="000000" w:themeColor="text1"/>
        </w:rPr>
        <w:fldChar w:fldCharType="begin"/>
      </w:r>
      <w:r w:rsidRPr="003E075D">
        <w:rPr>
          <w:rFonts w:eastAsia="Times New Roman"/>
          <w:b/>
          <w:i/>
          <w:color w:val="000000" w:themeColor="text1"/>
        </w:rPr>
        <w:instrText xml:space="preserve"> SEQ Bảng_2. \* ARABIC </w:instrText>
      </w:r>
      <w:r w:rsidRPr="003E075D">
        <w:rPr>
          <w:rFonts w:eastAsia="Times New Roman"/>
          <w:b/>
          <w:i/>
          <w:color w:val="000000" w:themeColor="text1"/>
        </w:rPr>
        <w:fldChar w:fldCharType="separate"/>
      </w:r>
      <w:r w:rsidR="00773073">
        <w:rPr>
          <w:rFonts w:eastAsia="Times New Roman"/>
          <w:b/>
          <w:i/>
          <w:noProof/>
          <w:color w:val="000000" w:themeColor="text1"/>
        </w:rPr>
        <w:t>6</w:t>
      </w:r>
      <w:r w:rsidRPr="003E075D">
        <w:rPr>
          <w:rFonts w:eastAsia="Times New Roman"/>
          <w:b/>
          <w:i/>
          <w:color w:val="000000" w:themeColor="text1"/>
          <w:lang w:val="pt-BR"/>
        </w:rPr>
        <w:fldChar w:fldCharType="end"/>
      </w:r>
      <w:r w:rsidRPr="003E075D">
        <w:rPr>
          <w:rFonts w:eastAsia="Times New Roman"/>
          <w:b/>
          <w:i/>
          <w:color w:val="000000" w:themeColor="text1"/>
          <w:lang w:val="pt-BR"/>
        </w:rPr>
        <w:t xml:space="preserve">. </w:t>
      </w:r>
      <w:r w:rsidRPr="003E075D">
        <w:rPr>
          <w:b/>
          <w:i/>
          <w:color w:val="000000" w:themeColor="text1"/>
          <w:spacing w:val="6"/>
          <w:szCs w:val="28"/>
          <w:lang w:val="vi-VN"/>
        </w:rPr>
        <w:t>C</w:t>
      </w:r>
      <w:r w:rsidRPr="003E075D">
        <w:rPr>
          <w:b/>
          <w:bCs/>
          <w:i/>
          <w:color w:val="000000" w:themeColor="text1"/>
          <w:szCs w:val="28"/>
          <w:lang w:val="vi-VN"/>
        </w:rPr>
        <w:t>hất lượng môi trường không khí tại khu vực Dự án</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tbl>
      <w:tblPr>
        <w:tblW w:w="7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858"/>
        <w:gridCol w:w="1169"/>
        <w:gridCol w:w="901"/>
        <w:gridCol w:w="777"/>
        <w:gridCol w:w="854"/>
        <w:gridCol w:w="1748"/>
      </w:tblGrid>
      <w:tr w:rsidR="003E075D" w:rsidRPr="003E075D" w14:paraId="7F3460D4" w14:textId="77777777" w:rsidTr="008F6B9A">
        <w:trPr>
          <w:cantSplit/>
          <w:trHeight w:val="345"/>
          <w:jc w:val="center"/>
        </w:trPr>
        <w:tc>
          <w:tcPr>
            <w:tcW w:w="532" w:type="dxa"/>
            <w:vMerge w:val="restart"/>
            <w:tcBorders>
              <w:top w:val="single" w:sz="4" w:space="0" w:color="auto"/>
              <w:left w:val="single" w:sz="4" w:space="0" w:color="auto"/>
              <w:bottom w:val="single" w:sz="4" w:space="0" w:color="auto"/>
              <w:right w:val="single" w:sz="4" w:space="0" w:color="auto"/>
            </w:tcBorders>
            <w:vAlign w:val="center"/>
          </w:tcPr>
          <w:p w14:paraId="56448C63" w14:textId="77777777" w:rsidR="008F6B9A" w:rsidRPr="003E075D" w:rsidRDefault="008F6B9A" w:rsidP="00BB417B">
            <w:pPr>
              <w:widowControl w:val="0"/>
              <w:spacing w:line="288" w:lineRule="auto"/>
              <w:ind w:left="-57" w:right="-57" w:firstLine="0"/>
              <w:jc w:val="center"/>
              <w:rPr>
                <w:b/>
                <w:color w:val="000000" w:themeColor="text1"/>
                <w:spacing w:val="6"/>
              </w:rPr>
            </w:pPr>
            <w:r w:rsidRPr="003E075D">
              <w:rPr>
                <w:b/>
                <w:color w:val="000000" w:themeColor="text1"/>
                <w:spacing w:val="6"/>
              </w:rPr>
              <w:t>TT</w:t>
            </w:r>
          </w:p>
        </w:tc>
        <w:tc>
          <w:tcPr>
            <w:tcW w:w="1858" w:type="dxa"/>
            <w:vMerge w:val="restart"/>
            <w:tcBorders>
              <w:top w:val="single" w:sz="4" w:space="0" w:color="auto"/>
              <w:left w:val="single" w:sz="4" w:space="0" w:color="auto"/>
              <w:bottom w:val="single" w:sz="4" w:space="0" w:color="auto"/>
              <w:right w:val="single" w:sz="4" w:space="0" w:color="auto"/>
            </w:tcBorders>
            <w:vAlign w:val="center"/>
          </w:tcPr>
          <w:p w14:paraId="1ECA9A6B" w14:textId="77777777" w:rsidR="008F6B9A" w:rsidRPr="003E075D" w:rsidRDefault="008F6B9A" w:rsidP="00BB417B">
            <w:pPr>
              <w:widowControl w:val="0"/>
              <w:spacing w:line="288" w:lineRule="auto"/>
              <w:ind w:left="-57" w:right="-57" w:firstLine="0"/>
              <w:jc w:val="center"/>
              <w:rPr>
                <w:b/>
                <w:color w:val="000000" w:themeColor="text1"/>
                <w:spacing w:val="6"/>
              </w:rPr>
            </w:pPr>
            <w:r w:rsidRPr="003E075D">
              <w:rPr>
                <w:b/>
                <w:color w:val="000000" w:themeColor="text1"/>
                <w:spacing w:val="6"/>
              </w:rPr>
              <w:t>Chỉ tiêu đo</w:t>
            </w:r>
          </w:p>
        </w:tc>
        <w:tc>
          <w:tcPr>
            <w:tcW w:w="1169" w:type="dxa"/>
            <w:vMerge w:val="restart"/>
            <w:tcBorders>
              <w:top w:val="single" w:sz="4" w:space="0" w:color="auto"/>
              <w:left w:val="single" w:sz="4" w:space="0" w:color="auto"/>
              <w:bottom w:val="single" w:sz="4" w:space="0" w:color="auto"/>
              <w:right w:val="single" w:sz="4" w:space="0" w:color="auto"/>
            </w:tcBorders>
            <w:vAlign w:val="center"/>
          </w:tcPr>
          <w:p w14:paraId="5D92B64A" w14:textId="77777777" w:rsidR="008F6B9A" w:rsidRPr="003E075D" w:rsidRDefault="008F6B9A" w:rsidP="00BB417B">
            <w:pPr>
              <w:widowControl w:val="0"/>
              <w:spacing w:line="288" w:lineRule="auto"/>
              <w:ind w:left="-57" w:right="-57" w:firstLine="0"/>
              <w:jc w:val="center"/>
              <w:rPr>
                <w:b/>
                <w:color w:val="000000" w:themeColor="text1"/>
                <w:spacing w:val="6"/>
              </w:rPr>
            </w:pPr>
            <w:r w:rsidRPr="003E075D">
              <w:rPr>
                <w:b/>
                <w:color w:val="000000" w:themeColor="text1"/>
                <w:spacing w:val="6"/>
              </w:rPr>
              <w:t>ĐVT</w:t>
            </w:r>
          </w:p>
        </w:tc>
        <w:tc>
          <w:tcPr>
            <w:tcW w:w="2532" w:type="dxa"/>
            <w:gridSpan w:val="3"/>
            <w:tcBorders>
              <w:top w:val="single" w:sz="4" w:space="0" w:color="auto"/>
              <w:left w:val="single" w:sz="4" w:space="0" w:color="auto"/>
              <w:bottom w:val="single" w:sz="4" w:space="0" w:color="auto"/>
              <w:right w:val="single" w:sz="4" w:space="0" w:color="auto"/>
            </w:tcBorders>
            <w:vAlign w:val="center"/>
          </w:tcPr>
          <w:p w14:paraId="103F722A" w14:textId="15F66759" w:rsidR="008F6B9A" w:rsidRPr="003E075D" w:rsidRDefault="008F6B9A" w:rsidP="00BB417B">
            <w:pPr>
              <w:widowControl w:val="0"/>
              <w:spacing w:line="288" w:lineRule="auto"/>
              <w:ind w:left="-57" w:right="-57" w:firstLine="0"/>
              <w:jc w:val="center"/>
              <w:rPr>
                <w:rFonts w:eastAsia="SimSun"/>
                <w:b/>
                <w:color w:val="000000" w:themeColor="text1"/>
                <w:kern w:val="2"/>
              </w:rPr>
            </w:pPr>
            <w:r w:rsidRPr="003E075D">
              <w:rPr>
                <w:b/>
                <w:color w:val="000000" w:themeColor="text1"/>
                <w:spacing w:val="6"/>
              </w:rPr>
              <w:t>Kết quả đo</w:t>
            </w:r>
          </w:p>
        </w:tc>
        <w:tc>
          <w:tcPr>
            <w:tcW w:w="1748" w:type="dxa"/>
            <w:tcBorders>
              <w:top w:val="single" w:sz="4" w:space="0" w:color="auto"/>
              <w:left w:val="single" w:sz="4" w:space="0" w:color="auto"/>
            </w:tcBorders>
            <w:vAlign w:val="center"/>
          </w:tcPr>
          <w:p w14:paraId="1345FE2B" w14:textId="77777777" w:rsidR="008F6B9A" w:rsidRPr="003E075D" w:rsidRDefault="008F6B9A" w:rsidP="00BB417B">
            <w:pPr>
              <w:widowControl w:val="0"/>
              <w:spacing w:line="288" w:lineRule="auto"/>
              <w:ind w:left="-57" w:right="-57" w:firstLine="0"/>
              <w:jc w:val="center"/>
              <w:rPr>
                <w:b/>
                <w:color w:val="000000" w:themeColor="text1"/>
                <w:spacing w:val="6"/>
              </w:rPr>
            </w:pPr>
            <w:r w:rsidRPr="003E075D">
              <w:rPr>
                <w:rFonts w:eastAsia="SimSun"/>
                <w:b/>
                <w:color w:val="000000" w:themeColor="text1"/>
                <w:kern w:val="2"/>
              </w:rPr>
              <w:t>Giới hạn cho phép</w:t>
            </w:r>
          </w:p>
        </w:tc>
      </w:tr>
      <w:tr w:rsidR="003E075D" w:rsidRPr="003E075D" w14:paraId="26EC79F5" w14:textId="77777777" w:rsidTr="008F6B9A">
        <w:trPr>
          <w:cantSplit/>
          <w:trHeight w:val="132"/>
          <w:jc w:val="center"/>
        </w:trPr>
        <w:tc>
          <w:tcPr>
            <w:tcW w:w="532" w:type="dxa"/>
            <w:vMerge/>
            <w:tcBorders>
              <w:top w:val="single" w:sz="4" w:space="0" w:color="auto"/>
              <w:left w:val="single" w:sz="4" w:space="0" w:color="auto"/>
              <w:bottom w:val="single" w:sz="4" w:space="0" w:color="auto"/>
              <w:right w:val="single" w:sz="4" w:space="0" w:color="auto"/>
            </w:tcBorders>
            <w:vAlign w:val="center"/>
          </w:tcPr>
          <w:p w14:paraId="1773A179" w14:textId="77777777" w:rsidR="008F6B9A" w:rsidRPr="003E075D" w:rsidRDefault="008F6B9A" w:rsidP="00BB417B">
            <w:pPr>
              <w:widowControl w:val="0"/>
              <w:spacing w:line="288" w:lineRule="auto"/>
              <w:ind w:left="-57" w:right="-57" w:firstLine="0"/>
              <w:jc w:val="center"/>
              <w:rPr>
                <w:b/>
                <w:color w:val="000000" w:themeColor="text1"/>
                <w:spacing w:val="6"/>
              </w:rPr>
            </w:pPr>
          </w:p>
        </w:tc>
        <w:tc>
          <w:tcPr>
            <w:tcW w:w="1858" w:type="dxa"/>
            <w:vMerge/>
            <w:tcBorders>
              <w:top w:val="single" w:sz="4" w:space="0" w:color="auto"/>
              <w:left w:val="single" w:sz="4" w:space="0" w:color="auto"/>
              <w:bottom w:val="single" w:sz="4" w:space="0" w:color="auto"/>
              <w:right w:val="single" w:sz="4" w:space="0" w:color="auto"/>
            </w:tcBorders>
            <w:vAlign w:val="center"/>
          </w:tcPr>
          <w:p w14:paraId="4A066D8E" w14:textId="77777777" w:rsidR="008F6B9A" w:rsidRPr="003E075D" w:rsidRDefault="008F6B9A" w:rsidP="00BB417B">
            <w:pPr>
              <w:widowControl w:val="0"/>
              <w:spacing w:line="288" w:lineRule="auto"/>
              <w:ind w:left="-57" w:right="-57" w:firstLine="0"/>
              <w:jc w:val="center"/>
              <w:rPr>
                <w:b/>
                <w:color w:val="000000" w:themeColor="text1"/>
                <w:spacing w:val="6"/>
              </w:rPr>
            </w:pPr>
          </w:p>
        </w:tc>
        <w:tc>
          <w:tcPr>
            <w:tcW w:w="1169" w:type="dxa"/>
            <w:vMerge/>
            <w:tcBorders>
              <w:top w:val="single" w:sz="4" w:space="0" w:color="auto"/>
              <w:left w:val="single" w:sz="4" w:space="0" w:color="auto"/>
              <w:bottom w:val="single" w:sz="4" w:space="0" w:color="auto"/>
              <w:right w:val="single" w:sz="4" w:space="0" w:color="auto"/>
            </w:tcBorders>
            <w:vAlign w:val="center"/>
          </w:tcPr>
          <w:p w14:paraId="73A5CF2D" w14:textId="77777777" w:rsidR="008F6B9A" w:rsidRPr="003E075D" w:rsidRDefault="008F6B9A" w:rsidP="00BB417B">
            <w:pPr>
              <w:widowControl w:val="0"/>
              <w:spacing w:line="288" w:lineRule="auto"/>
              <w:ind w:left="-57" w:right="-57" w:firstLine="0"/>
              <w:jc w:val="center"/>
              <w:rPr>
                <w:b/>
                <w:color w:val="000000" w:themeColor="text1"/>
                <w:spacing w:val="6"/>
              </w:rPr>
            </w:pPr>
          </w:p>
        </w:tc>
        <w:tc>
          <w:tcPr>
            <w:tcW w:w="901" w:type="dxa"/>
            <w:tcBorders>
              <w:top w:val="single" w:sz="4" w:space="0" w:color="auto"/>
              <w:left w:val="single" w:sz="4" w:space="0" w:color="auto"/>
              <w:bottom w:val="single" w:sz="4" w:space="0" w:color="auto"/>
              <w:right w:val="single" w:sz="4" w:space="0" w:color="auto"/>
            </w:tcBorders>
            <w:vAlign w:val="center"/>
          </w:tcPr>
          <w:p w14:paraId="3B09F572" w14:textId="77777777" w:rsidR="008F6B9A" w:rsidRPr="003E075D" w:rsidRDefault="008F6B9A" w:rsidP="00BB417B">
            <w:pPr>
              <w:widowControl w:val="0"/>
              <w:spacing w:line="288" w:lineRule="auto"/>
              <w:ind w:left="-57" w:right="-57" w:firstLine="0"/>
              <w:jc w:val="center"/>
              <w:rPr>
                <w:b/>
                <w:color w:val="000000" w:themeColor="text1"/>
                <w:spacing w:val="6"/>
              </w:rPr>
            </w:pPr>
            <w:r w:rsidRPr="003E075D">
              <w:rPr>
                <w:b/>
                <w:color w:val="000000" w:themeColor="text1"/>
                <w:spacing w:val="6"/>
              </w:rPr>
              <w:t>K</w:t>
            </w:r>
            <w:r w:rsidRPr="003E075D">
              <w:rPr>
                <w:b/>
                <w:color w:val="000000" w:themeColor="text1"/>
                <w:spacing w:val="6"/>
                <w:vertAlign w:val="subscript"/>
              </w:rPr>
              <w:t>1</w:t>
            </w:r>
          </w:p>
        </w:tc>
        <w:tc>
          <w:tcPr>
            <w:tcW w:w="777" w:type="dxa"/>
            <w:tcBorders>
              <w:top w:val="single" w:sz="4" w:space="0" w:color="auto"/>
              <w:left w:val="single" w:sz="4" w:space="0" w:color="auto"/>
              <w:bottom w:val="single" w:sz="4" w:space="0" w:color="auto"/>
              <w:right w:val="single" w:sz="4" w:space="0" w:color="auto"/>
            </w:tcBorders>
            <w:vAlign w:val="center"/>
          </w:tcPr>
          <w:p w14:paraId="0819F940" w14:textId="77777777" w:rsidR="008F6B9A" w:rsidRPr="003E075D" w:rsidRDefault="008F6B9A" w:rsidP="00BB417B">
            <w:pPr>
              <w:widowControl w:val="0"/>
              <w:spacing w:line="288" w:lineRule="auto"/>
              <w:ind w:left="-57" w:right="-57" w:firstLine="0"/>
              <w:jc w:val="center"/>
              <w:rPr>
                <w:b/>
                <w:color w:val="000000" w:themeColor="text1"/>
                <w:spacing w:val="6"/>
              </w:rPr>
            </w:pPr>
            <w:r w:rsidRPr="003E075D">
              <w:rPr>
                <w:b/>
                <w:color w:val="000000" w:themeColor="text1"/>
                <w:spacing w:val="6"/>
              </w:rPr>
              <w:t>K</w:t>
            </w:r>
            <w:r w:rsidRPr="003E075D">
              <w:rPr>
                <w:b/>
                <w:color w:val="000000" w:themeColor="text1"/>
                <w:spacing w:val="6"/>
                <w:vertAlign w:val="subscript"/>
              </w:rPr>
              <w:t>2</w:t>
            </w:r>
          </w:p>
        </w:tc>
        <w:tc>
          <w:tcPr>
            <w:tcW w:w="854" w:type="dxa"/>
            <w:tcBorders>
              <w:top w:val="single" w:sz="4" w:space="0" w:color="auto"/>
              <w:left w:val="single" w:sz="4" w:space="0" w:color="auto"/>
              <w:bottom w:val="single" w:sz="4" w:space="0" w:color="auto"/>
              <w:right w:val="single" w:sz="4" w:space="0" w:color="auto"/>
            </w:tcBorders>
            <w:vAlign w:val="center"/>
          </w:tcPr>
          <w:p w14:paraId="677BAFC4" w14:textId="77777777" w:rsidR="008F6B9A" w:rsidRPr="003E075D" w:rsidRDefault="008F6B9A" w:rsidP="00BB417B">
            <w:pPr>
              <w:widowControl w:val="0"/>
              <w:spacing w:line="288" w:lineRule="auto"/>
              <w:ind w:left="-57" w:right="-57" w:firstLine="0"/>
              <w:jc w:val="center"/>
              <w:rPr>
                <w:b/>
                <w:color w:val="000000" w:themeColor="text1"/>
                <w:spacing w:val="6"/>
              </w:rPr>
            </w:pPr>
            <w:r w:rsidRPr="003E075D">
              <w:rPr>
                <w:b/>
                <w:color w:val="000000" w:themeColor="text1"/>
                <w:spacing w:val="6"/>
              </w:rPr>
              <w:t>K</w:t>
            </w:r>
            <w:r w:rsidRPr="003E075D">
              <w:rPr>
                <w:b/>
                <w:color w:val="000000" w:themeColor="text1"/>
                <w:spacing w:val="6"/>
                <w:vertAlign w:val="subscript"/>
              </w:rPr>
              <w:t>3</w:t>
            </w:r>
          </w:p>
        </w:tc>
        <w:tc>
          <w:tcPr>
            <w:tcW w:w="1748" w:type="dxa"/>
            <w:tcBorders>
              <w:left w:val="single" w:sz="4" w:space="0" w:color="auto"/>
              <w:bottom w:val="single" w:sz="4" w:space="0" w:color="auto"/>
            </w:tcBorders>
            <w:vAlign w:val="center"/>
          </w:tcPr>
          <w:p w14:paraId="09308F0C" w14:textId="77777777" w:rsidR="008F6B9A" w:rsidRPr="003E075D" w:rsidRDefault="008F6B9A" w:rsidP="00BB417B">
            <w:pPr>
              <w:widowControl w:val="0"/>
              <w:spacing w:line="288" w:lineRule="auto"/>
              <w:ind w:left="-57" w:right="-57" w:firstLine="0"/>
              <w:jc w:val="center"/>
              <w:rPr>
                <w:b/>
                <w:color w:val="000000" w:themeColor="text1"/>
                <w:spacing w:val="6"/>
              </w:rPr>
            </w:pPr>
          </w:p>
        </w:tc>
      </w:tr>
      <w:tr w:rsidR="003E075D" w:rsidRPr="003E075D" w14:paraId="6803F815" w14:textId="77777777" w:rsidTr="008F6B9A">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590F6120"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1</w:t>
            </w:r>
          </w:p>
        </w:tc>
        <w:tc>
          <w:tcPr>
            <w:tcW w:w="1858" w:type="dxa"/>
            <w:tcBorders>
              <w:top w:val="single" w:sz="4" w:space="0" w:color="auto"/>
              <w:left w:val="single" w:sz="4" w:space="0" w:color="auto"/>
              <w:bottom w:val="single" w:sz="4" w:space="0" w:color="auto"/>
              <w:right w:val="single" w:sz="4" w:space="0" w:color="auto"/>
            </w:tcBorders>
            <w:vAlign w:val="center"/>
          </w:tcPr>
          <w:p w14:paraId="3E0E0083"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Nhiệt độ</w:t>
            </w:r>
          </w:p>
        </w:tc>
        <w:tc>
          <w:tcPr>
            <w:tcW w:w="1169" w:type="dxa"/>
            <w:tcBorders>
              <w:top w:val="single" w:sz="4" w:space="0" w:color="auto"/>
              <w:left w:val="single" w:sz="4" w:space="0" w:color="auto"/>
              <w:bottom w:val="single" w:sz="4" w:space="0" w:color="auto"/>
              <w:right w:val="single" w:sz="4" w:space="0" w:color="auto"/>
            </w:tcBorders>
            <w:vAlign w:val="center"/>
          </w:tcPr>
          <w:p w14:paraId="3A366D0B"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vertAlign w:val="superscript"/>
              </w:rPr>
              <w:t>0</w:t>
            </w:r>
            <w:r w:rsidRPr="003E075D">
              <w:rPr>
                <w:bCs/>
                <w:color w:val="000000" w:themeColor="text1"/>
              </w:rPr>
              <w:t>C</w:t>
            </w:r>
          </w:p>
        </w:tc>
        <w:tc>
          <w:tcPr>
            <w:tcW w:w="901" w:type="dxa"/>
            <w:tcBorders>
              <w:top w:val="single" w:sz="4" w:space="0" w:color="auto"/>
              <w:left w:val="single" w:sz="4" w:space="0" w:color="auto"/>
              <w:bottom w:val="single" w:sz="4" w:space="0" w:color="auto"/>
              <w:right w:val="single" w:sz="4" w:space="0" w:color="auto"/>
            </w:tcBorders>
            <w:vAlign w:val="center"/>
          </w:tcPr>
          <w:p w14:paraId="55021576" w14:textId="6651D4C5" w:rsidR="008F6B9A" w:rsidRPr="003E075D" w:rsidRDefault="008F6B9A" w:rsidP="00BB417B">
            <w:pPr>
              <w:widowControl w:val="0"/>
              <w:spacing w:line="288" w:lineRule="auto"/>
              <w:ind w:left="-57" w:right="-57" w:firstLine="0"/>
              <w:jc w:val="center"/>
              <w:rPr>
                <w:bCs/>
                <w:color w:val="000000" w:themeColor="text1"/>
                <w:spacing w:val="-10"/>
              </w:rPr>
            </w:pPr>
            <w:r w:rsidRPr="003E075D">
              <w:rPr>
                <w:bCs/>
                <w:color w:val="000000" w:themeColor="text1"/>
                <w:spacing w:val="-10"/>
              </w:rPr>
              <w:t>30</w:t>
            </w:r>
          </w:p>
        </w:tc>
        <w:tc>
          <w:tcPr>
            <w:tcW w:w="777" w:type="dxa"/>
            <w:tcBorders>
              <w:top w:val="single" w:sz="4" w:space="0" w:color="auto"/>
              <w:left w:val="single" w:sz="4" w:space="0" w:color="auto"/>
              <w:bottom w:val="single" w:sz="4" w:space="0" w:color="auto"/>
              <w:right w:val="single" w:sz="4" w:space="0" w:color="auto"/>
            </w:tcBorders>
            <w:vAlign w:val="center"/>
          </w:tcPr>
          <w:p w14:paraId="4BFE413C" w14:textId="7EB4709B" w:rsidR="008F6B9A" w:rsidRPr="003E075D" w:rsidRDefault="008F6B9A" w:rsidP="00BB417B">
            <w:pPr>
              <w:widowControl w:val="0"/>
              <w:spacing w:line="288" w:lineRule="auto"/>
              <w:ind w:left="-57" w:right="-57" w:firstLine="0"/>
              <w:jc w:val="center"/>
              <w:rPr>
                <w:bCs/>
                <w:color w:val="000000" w:themeColor="text1"/>
                <w:spacing w:val="-10"/>
              </w:rPr>
            </w:pPr>
            <w:r w:rsidRPr="003E075D">
              <w:rPr>
                <w:bCs/>
                <w:color w:val="000000" w:themeColor="text1"/>
                <w:spacing w:val="-10"/>
              </w:rPr>
              <w:t>30</w:t>
            </w:r>
          </w:p>
        </w:tc>
        <w:tc>
          <w:tcPr>
            <w:tcW w:w="854" w:type="dxa"/>
            <w:tcBorders>
              <w:top w:val="single" w:sz="4" w:space="0" w:color="auto"/>
              <w:left w:val="single" w:sz="4" w:space="0" w:color="auto"/>
              <w:bottom w:val="single" w:sz="4" w:space="0" w:color="auto"/>
              <w:right w:val="single" w:sz="4" w:space="0" w:color="auto"/>
            </w:tcBorders>
            <w:vAlign w:val="center"/>
          </w:tcPr>
          <w:p w14:paraId="74196DD1" w14:textId="44CE2281" w:rsidR="008F6B9A" w:rsidRPr="003E075D" w:rsidRDefault="008F6B9A" w:rsidP="00BB417B">
            <w:pPr>
              <w:widowControl w:val="0"/>
              <w:spacing w:line="288" w:lineRule="auto"/>
              <w:ind w:left="-57" w:right="-57" w:firstLine="0"/>
              <w:jc w:val="center"/>
              <w:rPr>
                <w:bCs/>
                <w:color w:val="000000" w:themeColor="text1"/>
                <w:spacing w:val="-10"/>
              </w:rPr>
            </w:pPr>
            <w:r w:rsidRPr="003E075D">
              <w:rPr>
                <w:bCs/>
                <w:color w:val="000000" w:themeColor="text1"/>
                <w:spacing w:val="-10"/>
              </w:rPr>
              <w:t>30</w:t>
            </w:r>
          </w:p>
        </w:tc>
        <w:tc>
          <w:tcPr>
            <w:tcW w:w="1748" w:type="dxa"/>
            <w:tcBorders>
              <w:top w:val="single" w:sz="4" w:space="0" w:color="auto"/>
              <w:left w:val="single" w:sz="4" w:space="0" w:color="auto"/>
              <w:bottom w:val="single" w:sz="4" w:space="0" w:color="auto"/>
              <w:right w:val="single" w:sz="4" w:space="0" w:color="auto"/>
            </w:tcBorders>
            <w:vAlign w:val="center"/>
          </w:tcPr>
          <w:p w14:paraId="18073835" w14:textId="77777777" w:rsidR="008F6B9A" w:rsidRPr="003E075D" w:rsidRDefault="008F6B9A" w:rsidP="00BB417B">
            <w:pPr>
              <w:widowControl w:val="0"/>
              <w:tabs>
                <w:tab w:val="left" w:pos="2663"/>
              </w:tabs>
              <w:spacing w:line="300" w:lineRule="auto"/>
              <w:ind w:left="-57" w:right="-57" w:firstLine="0"/>
              <w:jc w:val="center"/>
              <w:rPr>
                <w:bCs/>
                <w:color w:val="000000" w:themeColor="text1"/>
              </w:rPr>
            </w:pPr>
            <w:r w:rsidRPr="003E075D">
              <w:rPr>
                <w:bCs/>
                <w:color w:val="000000" w:themeColor="text1"/>
              </w:rPr>
              <w:t>-</w:t>
            </w:r>
          </w:p>
        </w:tc>
      </w:tr>
      <w:tr w:rsidR="003E075D" w:rsidRPr="003E075D" w14:paraId="52E8533B" w14:textId="77777777" w:rsidTr="008F6B9A">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7B512B9F"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2</w:t>
            </w:r>
          </w:p>
        </w:tc>
        <w:tc>
          <w:tcPr>
            <w:tcW w:w="1858" w:type="dxa"/>
            <w:tcBorders>
              <w:top w:val="single" w:sz="4" w:space="0" w:color="auto"/>
              <w:left w:val="single" w:sz="4" w:space="0" w:color="auto"/>
              <w:bottom w:val="single" w:sz="4" w:space="0" w:color="auto"/>
              <w:right w:val="single" w:sz="4" w:space="0" w:color="auto"/>
            </w:tcBorders>
            <w:vAlign w:val="center"/>
          </w:tcPr>
          <w:p w14:paraId="74036579"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CO</w:t>
            </w:r>
          </w:p>
        </w:tc>
        <w:tc>
          <w:tcPr>
            <w:tcW w:w="1169" w:type="dxa"/>
            <w:tcBorders>
              <w:top w:val="single" w:sz="4" w:space="0" w:color="auto"/>
              <w:left w:val="single" w:sz="4" w:space="0" w:color="auto"/>
              <w:bottom w:val="single" w:sz="4" w:space="0" w:color="auto"/>
              <w:right w:val="single" w:sz="4" w:space="0" w:color="auto"/>
            </w:tcBorders>
            <w:vAlign w:val="center"/>
          </w:tcPr>
          <w:p w14:paraId="4158D6C2"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µg/m</w:t>
            </w:r>
            <w:r w:rsidRPr="003E075D">
              <w:rPr>
                <w:bCs/>
                <w:color w:val="000000" w:themeColor="text1"/>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08339770" w14:textId="4EAADE0E" w:rsidR="008F6B9A" w:rsidRPr="003E075D" w:rsidRDefault="008F6B9A" w:rsidP="008F6B9A">
            <w:pPr>
              <w:widowControl w:val="0"/>
              <w:spacing w:line="288" w:lineRule="auto"/>
              <w:ind w:left="-57" w:right="-57" w:firstLine="0"/>
              <w:jc w:val="center"/>
              <w:rPr>
                <w:color w:val="000000" w:themeColor="text1"/>
              </w:rPr>
            </w:pPr>
            <w:r w:rsidRPr="003E075D">
              <w:rPr>
                <w:color w:val="000000" w:themeColor="text1"/>
                <w:lang w:val="vi-VN"/>
              </w:rPr>
              <w:t>340</w:t>
            </w:r>
            <w:r w:rsidRPr="003E075D">
              <w:rPr>
                <w:color w:val="000000" w:themeColor="text1"/>
              </w:rPr>
              <w:t>3</w:t>
            </w:r>
          </w:p>
        </w:tc>
        <w:tc>
          <w:tcPr>
            <w:tcW w:w="777" w:type="dxa"/>
            <w:tcBorders>
              <w:top w:val="single" w:sz="4" w:space="0" w:color="auto"/>
              <w:left w:val="single" w:sz="4" w:space="0" w:color="auto"/>
              <w:bottom w:val="single" w:sz="4" w:space="0" w:color="auto"/>
              <w:right w:val="single" w:sz="4" w:space="0" w:color="auto"/>
            </w:tcBorders>
            <w:vAlign w:val="center"/>
          </w:tcPr>
          <w:p w14:paraId="3E4557B0" w14:textId="62987C99" w:rsidR="008F6B9A" w:rsidRPr="003E075D" w:rsidRDefault="008F6B9A" w:rsidP="00BB417B">
            <w:pPr>
              <w:widowControl w:val="0"/>
              <w:ind w:left="-57" w:right="-57" w:firstLine="0"/>
              <w:jc w:val="center"/>
              <w:rPr>
                <w:color w:val="000000" w:themeColor="text1"/>
              </w:rPr>
            </w:pPr>
            <w:r w:rsidRPr="003E075D">
              <w:rPr>
                <w:color w:val="000000" w:themeColor="text1"/>
              </w:rPr>
              <w:t>3405</w:t>
            </w:r>
          </w:p>
        </w:tc>
        <w:tc>
          <w:tcPr>
            <w:tcW w:w="854" w:type="dxa"/>
            <w:tcBorders>
              <w:top w:val="single" w:sz="4" w:space="0" w:color="auto"/>
              <w:left w:val="single" w:sz="4" w:space="0" w:color="auto"/>
              <w:bottom w:val="single" w:sz="4" w:space="0" w:color="auto"/>
              <w:right w:val="single" w:sz="4" w:space="0" w:color="auto"/>
            </w:tcBorders>
            <w:vAlign w:val="center"/>
          </w:tcPr>
          <w:p w14:paraId="0541D707" w14:textId="481C85B5" w:rsidR="008F6B9A" w:rsidRPr="003E075D" w:rsidRDefault="008F6B9A" w:rsidP="008F6B9A">
            <w:pPr>
              <w:widowControl w:val="0"/>
              <w:ind w:left="-57" w:right="-57" w:firstLine="0"/>
              <w:jc w:val="center"/>
              <w:rPr>
                <w:color w:val="000000" w:themeColor="text1"/>
              </w:rPr>
            </w:pPr>
            <w:r w:rsidRPr="003E075D">
              <w:rPr>
                <w:color w:val="000000" w:themeColor="text1"/>
                <w:lang w:val="vi-VN"/>
              </w:rPr>
              <w:t>340</w:t>
            </w:r>
            <w:r w:rsidRPr="003E075D">
              <w:rPr>
                <w:color w:val="000000" w:themeColor="text1"/>
              </w:rPr>
              <w:t>6</w:t>
            </w:r>
          </w:p>
        </w:tc>
        <w:tc>
          <w:tcPr>
            <w:tcW w:w="1748" w:type="dxa"/>
            <w:tcBorders>
              <w:top w:val="single" w:sz="4" w:space="0" w:color="auto"/>
              <w:left w:val="single" w:sz="4" w:space="0" w:color="auto"/>
              <w:bottom w:val="single" w:sz="4" w:space="0" w:color="auto"/>
              <w:right w:val="single" w:sz="4" w:space="0" w:color="auto"/>
            </w:tcBorders>
            <w:vAlign w:val="center"/>
          </w:tcPr>
          <w:p w14:paraId="75A84191" w14:textId="77777777" w:rsidR="008F6B9A" w:rsidRPr="003E075D" w:rsidRDefault="008F6B9A" w:rsidP="00BB417B">
            <w:pPr>
              <w:widowControl w:val="0"/>
              <w:spacing w:line="300" w:lineRule="auto"/>
              <w:ind w:left="-57" w:right="-57" w:firstLine="0"/>
              <w:jc w:val="center"/>
              <w:rPr>
                <w:bCs/>
                <w:color w:val="000000" w:themeColor="text1"/>
                <w:lang w:val="vi-VN"/>
              </w:rPr>
            </w:pPr>
            <w:r w:rsidRPr="003E075D">
              <w:rPr>
                <w:bCs/>
                <w:color w:val="000000" w:themeColor="text1"/>
              </w:rPr>
              <w:t>≤ 30</w:t>
            </w:r>
            <w:r w:rsidRPr="003E075D">
              <w:rPr>
                <w:bCs/>
                <w:color w:val="000000" w:themeColor="text1"/>
                <w:lang w:val="vi-VN"/>
              </w:rPr>
              <w:t>.000</w:t>
            </w:r>
          </w:p>
        </w:tc>
      </w:tr>
      <w:tr w:rsidR="003E075D" w:rsidRPr="003E075D" w14:paraId="01A4911C" w14:textId="77777777" w:rsidTr="008F6B9A">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35CDEC81"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lastRenderedPageBreak/>
              <w:t>3</w:t>
            </w:r>
          </w:p>
        </w:tc>
        <w:tc>
          <w:tcPr>
            <w:tcW w:w="1858" w:type="dxa"/>
            <w:tcBorders>
              <w:top w:val="single" w:sz="4" w:space="0" w:color="auto"/>
              <w:left w:val="single" w:sz="4" w:space="0" w:color="auto"/>
              <w:bottom w:val="single" w:sz="4" w:space="0" w:color="auto"/>
              <w:right w:val="single" w:sz="4" w:space="0" w:color="auto"/>
            </w:tcBorders>
            <w:vAlign w:val="center"/>
          </w:tcPr>
          <w:p w14:paraId="37F6E42F"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NO</w:t>
            </w:r>
            <w:r w:rsidRPr="003E075D">
              <w:rPr>
                <w:bCs/>
                <w:color w:val="000000" w:themeColor="text1"/>
                <w:vertAlign w:val="subscript"/>
              </w:rPr>
              <w:t>2</w:t>
            </w:r>
          </w:p>
        </w:tc>
        <w:tc>
          <w:tcPr>
            <w:tcW w:w="1169" w:type="dxa"/>
            <w:tcBorders>
              <w:top w:val="single" w:sz="4" w:space="0" w:color="auto"/>
              <w:left w:val="single" w:sz="4" w:space="0" w:color="auto"/>
              <w:bottom w:val="single" w:sz="4" w:space="0" w:color="auto"/>
              <w:right w:val="single" w:sz="4" w:space="0" w:color="auto"/>
            </w:tcBorders>
            <w:vAlign w:val="center"/>
          </w:tcPr>
          <w:p w14:paraId="159CB851" w14:textId="77777777" w:rsidR="008F6B9A" w:rsidRPr="003E075D" w:rsidRDefault="008F6B9A" w:rsidP="00BB417B">
            <w:pPr>
              <w:ind w:firstLine="0"/>
              <w:jc w:val="center"/>
              <w:rPr>
                <w:color w:val="000000" w:themeColor="text1"/>
              </w:rPr>
            </w:pPr>
            <w:r w:rsidRPr="003E075D">
              <w:rPr>
                <w:bCs/>
                <w:color w:val="000000" w:themeColor="text1"/>
              </w:rPr>
              <w:t>µg/m</w:t>
            </w:r>
            <w:r w:rsidRPr="003E075D">
              <w:rPr>
                <w:bCs/>
                <w:color w:val="000000" w:themeColor="text1"/>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3857BBB7" w14:textId="50231028" w:rsidR="008F6B9A" w:rsidRPr="003E075D" w:rsidRDefault="008F6B9A" w:rsidP="008F6B9A">
            <w:pPr>
              <w:widowControl w:val="0"/>
              <w:spacing w:line="288" w:lineRule="auto"/>
              <w:ind w:left="-57" w:right="-57" w:firstLine="0"/>
              <w:jc w:val="center"/>
              <w:rPr>
                <w:color w:val="000000" w:themeColor="text1"/>
              </w:rPr>
            </w:pPr>
            <w:r w:rsidRPr="003E075D">
              <w:rPr>
                <w:color w:val="000000" w:themeColor="text1"/>
                <w:lang w:val="vi-VN"/>
              </w:rPr>
              <w:t>5</w:t>
            </w:r>
            <w:r w:rsidRPr="003E075D">
              <w:rPr>
                <w:color w:val="000000" w:themeColor="text1"/>
              </w:rPr>
              <w:t>4</w:t>
            </w:r>
          </w:p>
        </w:tc>
        <w:tc>
          <w:tcPr>
            <w:tcW w:w="777" w:type="dxa"/>
            <w:tcBorders>
              <w:top w:val="single" w:sz="4" w:space="0" w:color="auto"/>
              <w:left w:val="single" w:sz="4" w:space="0" w:color="auto"/>
              <w:bottom w:val="single" w:sz="4" w:space="0" w:color="auto"/>
              <w:right w:val="single" w:sz="4" w:space="0" w:color="auto"/>
            </w:tcBorders>
            <w:vAlign w:val="center"/>
          </w:tcPr>
          <w:p w14:paraId="18C92F7A" w14:textId="609C307E" w:rsidR="008F6B9A" w:rsidRPr="003E075D" w:rsidRDefault="008F6B9A" w:rsidP="00BB417B">
            <w:pPr>
              <w:widowControl w:val="0"/>
              <w:spacing w:line="288" w:lineRule="auto"/>
              <w:ind w:left="-57" w:right="-57" w:firstLine="0"/>
              <w:jc w:val="center"/>
              <w:rPr>
                <w:color w:val="000000" w:themeColor="text1"/>
              </w:rPr>
            </w:pPr>
            <w:r w:rsidRPr="003E075D">
              <w:rPr>
                <w:color w:val="000000" w:themeColor="text1"/>
              </w:rPr>
              <w:t>62</w:t>
            </w:r>
          </w:p>
        </w:tc>
        <w:tc>
          <w:tcPr>
            <w:tcW w:w="854" w:type="dxa"/>
            <w:tcBorders>
              <w:top w:val="single" w:sz="4" w:space="0" w:color="auto"/>
              <w:left w:val="single" w:sz="4" w:space="0" w:color="auto"/>
              <w:bottom w:val="single" w:sz="4" w:space="0" w:color="auto"/>
              <w:right w:val="single" w:sz="4" w:space="0" w:color="auto"/>
            </w:tcBorders>
            <w:vAlign w:val="center"/>
          </w:tcPr>
          <w:p w14:paraId="792F268C" w14:textId="7D0CFE95" w:rsidR="008F6B9A" w:rsidRPr="003E075D" w:rsidRDefault="008F6B9A" w:rsidP="00BB417B">
            <w:pPr>
              <w:widowControl w:val="0"/>
              <w:spacing w:line="288" w:lineRule="auto"/>
              <w:ind w:left="-57" w:right="-57" w:firstLine="0"/>
              <w:jc w:val="center"/>
              <w:rPr>
                <w:color w:val="000000" w:themeColor="text1"/>
              </w:rPr>
            </w:pPr>
            <w:r w:rsidRPr="003E075D">
              <w:rPr>
                <w:color w:val="000000" w:themeColor="text1"/>
              </w:rPr>
              <w:t>57</w:t>
            </w:r>
          </w:p>
        </w:tc>
        <w:tc>
          <w:tcPr>
            <w:tcW w:w="1748" w:type="dxa"/>
            <w:tcBorders>
              <w:top w:val="single" w:sz="4" w:space="0" w:color="auto"/>
              <w:left w:val="single" w:sz="4" w:space="0" w:color="auto"/>
              <w:bottom w:val="single" w:sz="4" w:space="0" w:color="auto"/>
              <w:right w:val="single" w:sz="4" w:space="0" w:color="auto"/>
            </w:tcBorders>
            <w:vAlign w:val="center"/>
          </w:tcPr>
          <w:p w14:paraId="4F4E15BB" w14:textId="77777777" w:rsidR="008F6B9A" w:rsidRPr="003E075D" w:rsidRDefault="008F6B9A" w:rsidP="00BB417B">
            <w:pPr>
              <w:widowControl w:val="0"/>
              <w:spacing w:line="300" w:lineRule="auto"/>
              <w:ind w:left="-57" w:right="-57" w:firstLine="0"/>
              <w:jc w:val="center"/>
              <w:rPr>
                <w:bCs/>
                <w:color w:val="000000" w:themeColor="text1"/>
                <w:lang w:val="vi-VN"/>
              </w:rPr>
            </w:pPr>
            <w:r w:rsidRPr="003E075D">
              <w:rPr>
                <w:bCs/>
                <w:color w:val="000000" w:themeColor="text1"/>
              </w:rPr>
              <w:t xml:space="preserve">≤ </w:t>
            </w:r>
            <w:r w:rsidRPr="003E075D">
              <w:rPr>
                <w:bCs/>
                <w:color w:val="000000" w:themeColor="text1"/>
                <w:lang w:val="vi-VN"/>
              </w:rPr>
              <w:t>200</w:t>
            </w:r>
          </w:p>
        </w:tc>
      </w:tr>
      <w:tr w:rsidR="003E075D" w:rsidRPr="003E075D" w14:paraId="6CA21CCF" w14:textId="77777777" w:rsidTr="008F6B9A">
        <w:trPr>
          <w:trHeight w:val="416"/>
          <w:jc w:val="center"/>
        </w:trPr>
        <w:tc>
          <w:tcPr>
            <w:tcW w:w="532" w:type="dxa"/>
            <w:tcBorders>
              <w:top w:val="single" w:sz="4" w:space="0" w:color="auto"/>
              <w:left w:val="single" w:sz="4" w:space="0" w:color="auto"/>
              <w:bottom w:val="single" w:sz="4" w:space="0" w:color="auto"/>
              <w:right w:val="single" w:sz="4" w:space="0" w:color="auto"/>
            </w:tcBorders>
            <w:vAlign w:val="center"/>
          </w:tcPr>
          <w:p w14:paraId="215FA169"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4</w:t>
            </w:r>
          </w:p>
        </w:tc>
        <w:tc>
          <w:tcPr>
            <w:tcW w:w="1858" w:type="dxa"/>
            <w:tcBorders>
              <w:top w:val="single" w:sz="4" w:space="0" w:color="auto"/>
              <w:left w:val="single" w:sz="4" w:space="0" w:color="auto"/>
              <w:bottom w:val="single" w:sz="4" w:space="0" w:color="auto"/>
              <w:right w:val="single" w:sz="4" w:space="0" w:color="auto"/>
            </w:tcBorders>
            <w:vAlign w:val="center"/>
          </w:tcPr>
          <w:p w14:paraId="6CC00280"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SO</w:t>
            </w:r>
            <w:r w:rsidRPr="003E075D">
              <w:rPr>
                <w:bCs/>
                <w:color w:val="000000" w:themeColor="text1"/>
                <w:vertAlign w:val="subscript"/>
              </w:rPr>
              <w:t>2</w:t>
            </w:r>
          </w:p>
        </w:tc>
        <w:tc>
          <w:tcPr>
            <w:tcW w:w="1169" w:type="dxa"/>
            <w:tcBorders>
              <w:top w:val="single" w:sz="4" w:space="0" w:color="auto"/>
              <w:left w:val="single" w:sz="4" w:space="0" w:color="auto"/>
              <w:bottom w:val="single" w:sz="4" w:space="0" w:color="auto"/>
              <w:right w:val="single" w:sz="4" w:space="0" w:color="auto"/>
            </w:tcBorders>
            <w:vAlign w:val="center"/>
          </w:tcPr>
          <w:p w14:paraId="1D2CC72D" w14:textId="77777777" w:rsidR="008F6B9A" w:rsidRPr="003E075D" w:rsidRDefault="008F6B9A" w:rsidP="00BB417B">
            <w:pPr>
              <w:ind w:firstLine="0"/>
              <w:jc w:val="center"/>
              <w:rPr>
                <w:color w:val="000000" w:themeColor="text1"/>
              </w:rPr>
            </w:pPr>
            <w:r w:rsidRPr="003E075D">
              <w:rPr>
                <w:bCs/>
                <w:color w:val="000000" w:themeColor="text1"/>
              </w:rPr>
              <w:t>µg/m</w:t>
            </w:r>
            <w:r w:rsidRPr="003E075D">
              <w:rPr>
                <w:bCs/>
                <w:color w:val="000000" w:themeColor="text1"/>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59E1BCF9" w14:textId="010309D4" w:rsidR="008F6B9A" w:rsidRPr="003E075D" w:rsidRDefault="008F6B9A" w:rsidP="00BB417B">
            <w:pPr>
              <w:widowControl w:val="0"/>
              <w:spacing w:line="288" w:lineRule="auto"/>
              <w:ind w:left="-57" w:right="-57" w:firstLine="0"/>
              <w:jc w:val="center"/>
              <w:rPr>
                <w:bCs/>
                <w:color w:val="000000" w:themeColor="text1"/>
                <w:spacing w:val="-10"/>
              </w:rPr>
            </w:pPr>
            <w:r w:rsidRPr="003E075D">
              <w:rPr>
                <w:bCs/>
                <w:color w:val="000000" w:themeColor="text1"/>
                <w:spacing w:val="-10"/>
              </w:rPr>
              <w:t>70</w:t>
            </w:r>
          </w:p>
        </w:tc>
        <w:tc>
          <w:tcPr>
            <w:tcW w:w="777" w:type="dxa"/>
            <w:tcBorders>
              <w:top w:val="single" w:sz="4" w:space="0" w:color="auto"/>
              <w:left w:val="single" w:sz="4" w:space="0" w:color="auto"/>
              <w:bottom w:val="single" w:sz="4" w:space="0" w:color="auto"/>
              <w:right w:val="single" w:sz="4" w:space="0" w:color="auto"/>
            </w:tcBorders>
            <w:vAlign w:val="center"/>
          </w:tcPr>
          <w:p w14:paraId="441B7C11" w14:textId="3736BEBA" w:rsidR="008F6B9A" w:rsidRPr="003E075D" w:rsidRDefault="008F6B9A" w:rsidP="00BB417B">
            <w:pPr>
              <w:widowControl w:val="0"/>
              <w:spacing w:line="288" w:lineRule="auto"/>
              <w:ind w:left="-57" w:right="-57" w:firstLine="0"/>
              <w:jc w:val="center"/>
              <w:rPr>
                <w:bCs/>
                <w:color w:val="000000" w:themeColor="text1"/>
                <w:spacing w:val="-10"/>
              </w:rPr>
            </w:pPr>
            <w:r w:rsidRPr="003E075D">
              <w:rPr>
                <w:bCs/>
                <w:color w:val="000000" w:themeColor="text1"/>
                <w:spacing w:val="-10"/>
              </w:rPr>
              <w:t>70</w:t>
            </w:r>
          </w:p>
        </w:tc>
        <w:tc>
          <w:tcPr>
            <w:tcW w:w="854" w:type="dxa"/>
            <w:tcBorders>
              <w:top w:val="single" w:sz="4" w:space="0" w:color="auto"/>
              <w:left w:val="single" w:sz="4" w:space="0" w:color="auto"/>
              <w:bottom w:val="single" w:sz="4" w:space="0" w:color="auto"/>
              <w:right w:val="single" w:sz="4" w:space="0" w:color="auto"/>
            </w:tcBorders>
            <w:vAlign w:val="center"/>
          </w:tcPr>
          <w:p w14:paraId="6D736952" w14:textId="77777777" w:rsidR="008F6B9A" w:rsidRPr="003E075D" w:rsidRDefault="008F6B9A" w:rsidP="00BB417B">
            <w:pPr>
              <w:widowControl w:val="0"/>
              <w:spacing w:line="288" w:lineRule="auto"/>
              <w:ind w:left="-57" w:right="-57" w:firstLine="0"/>
              <w:jc w:val="center"/>
              <w:rPr>
                <w:bCs/>
                <w:color w:val="000000" w:themeColor="text1"/>
                <w:spacing w:val="-10"/>
                <w:lang w:val="vi-VN"/>
              </w:rPr>
            </w:pPr>
            <w:r w:rsidRPr="003E075D">
              <w:rPr>
                <w:bCs/>
                <w:color w:val="000000" w:themeColor="text1"/>
                <w:spacing w:val="-10"/>
                <w:lang w:val="vi-VN"/>
              </w:rPr>
              <w:t>80</w:t>
            </w:r>
          </w:p>
        </w:tc>
        <w:tc>
          <w:tcPr>
            <w:tcW w:w="1748" w:type="dxa"/>
            <w:tcBorders>
              <w:top w:val="single" w:sz="4" w:space="0" w:color="auto"/>
              <w:left w:val="single" w:sz="4" w:space="0" w:color="auto"/>
              <w:bottom w:val="single" w:sz="4" w:space="0" w:color="auto"/>
              <w:right w:val="single" w:sz="4" w:space="0" w:color="auto"/>
            </w:tcBorders>
            <w:vAlign w:val="center"/>
          </w:tcPr>
          <w:p w14:paraId="553EFDF9" w14:textId="77777777" w:rsidR="008F6B9A" w:rsidRPr="003E075D" w:rsidRDefault="008F6B9A" w:rsidP="00BB417B">
            <w:pPr>
              <w:widowControl w:val="0"/>
              <w:spacing w:line="300" w:lineRule="auto"/>
              <w:ind w:left="-57" w:right="-57" w:firstLine="0"/>
              <w:jc w:val="center"/>
              <w:rPr>
                <w:bCs/>
                <w:color w:val="000000" w:themeColor="text1"/>
                <w:lang w:val="vi-VN"/>
              </w:rPr>
            </w:pPr>
            <w:r w:rsidRPr="003E075D">
              <w:rPr>
                <w:bCs/>
                <w:color w:val="000000" w:themeColor="text1"/>
              </w:rPr>
              <w:t>≤ 35</w:t>
            </w:r>
            <w:r w:rsidRPr="003E075D">
              <w:rPr>
                <w:bCs/>
                <w:color w:val="000000" w:themeColor="text1"/>
                <w:lang w:val="vi-VN"/>
              </w:rPr>
              <w:t>0</w:t>
            </w:r>
          </w:p>
        </w:tc>
      </w:tr>
      <w:tr w:rsidR="003E075D" w:rsidRPr="003E075D" w14:paraId="24A61554" w14:textId="77777777" w:rsidTr="008F6B9A">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22382BDC"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5</w:t>
            </w:r>
          </w:p>
        </w:tc>
        <w:tc>
          <w:tcPr>
            <w:tcW w:w="1858" w:type="dxa"/>
            <w:tcBorders>
              <w:top w:val="single" w:sz="4" w:space="0" w:color="auto"/>
              <w:left w:val="single" w:sz="4" w:space="0" w:color="auto"/>
              <w:bottom w:val="single" w:sz="4" w:space="0" w:color="auto"/>
              <w:right w:val="single" w:sz="4" w:space="0" w:color="auto"/>
            </w:tcBorders>
            <w:vAlign w:val="center"/>
          </w:tcPr>
          <w:p w14:paraId="5FF757BC" w14:textId="77777777" w:rsidR="008F6B9A" w:rsidRPr="003E075D" w:rsidRDefault="008F6B9A" w:rsidP="00BB417B">
            <w:pPr>
              <w:widowControl w:val="0"/>
              <w:spacing w:line="288" w:lineRule="auto"/>
              <w:ind w:left="-57" w:right="-57" w:firstLine="0"/>
              <w:jc w:val="center"/>
              <w:rPr>
                <w:bCs/>
                <w:color w:val="000000" w:themeColor="text1"/>
                <w:lang w:val="vi-VN"/>
              </w:rPr>
            </w:pPr>
            <w:r w:rsidRPr="003E075D">
              <w:rPr>
                <w:bCs/>
                <w:color w:val="000000" w:themeColor="text1"/>
                <w:lang w:val="vi-VN"/>
              </w:rPr>
              <w:t>Bụi lơ lửng</w:t>
            </w:r>
          </w:p>
        </w:tc>
        <w:tc>
          <w:tcPr>
            <w:tcW w:w="1169" w:type="dxa"/>
            <w:tcBorders>
              <w:top w:val="single" w:sz="4" w:space="0" w:color="auto"/>
              <w:left w:val="single" w:sz="4" w:space="0" w:color="auto"/>
              <w:bottom w:val="single" w:sz="4" w:space="0" w:color="auto"/>
              <w:right w:val="single" w:sz="4" w:space="0" w:color="auto"/>
            </w:tcBorders>
            <w:vAlign w:val="center"/>
          </w:tcPr>
          <w:p w14:paraId="2EEDA5B5" w14:textId="77777777" w:rsidR="008F6B9A" w:rsidRPr="003E075D" w:rsidRDefault="008F6B9A" w:rsidP="00BB417B">
            <w:pPr>
              <w:ind w:firstLine="0"/>
              <w:jc w:val="center"/>
              <w:rPr>
                <w:color w:val="000000" w:themeColor="text1"/>
              </w:rPr>
            </w:pPr>
            <w:r w:rsidRPr="003E075D">
              <w:rPr>
                <w:bCs/>
                <w:color w:val="000000" w:themeColor="text1"/>
              </w:rPr>
              <w:t>µg/m</w:t>
            </w:r>
            <w:r w:rsidRPr="003E075D">
              <w:rPr>
                <w:bCs/>
                <w:color w:val="000000" w:themeColor="text1"/>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6DFAE57F" w14:textId="61749DAB" w:rsidR="008F6B9A" w:rsidRPr="003E075D" w:rsidRDefault="008F6B9A" w:rsidP="00BB417B">
            <w:pPr>
              <w:widowControl w:val="0"/>
              <w:spacing w:line="288" w:lineRule="auto"/>
              <w:ind w:left="-57" w:right="-57" w:firstLine="0"/>
              <w:jc w:val="center"/>
              <w:rPr>
                <w:bCs/>
                <w:color w:val="000000" w:themeColor="text1"/>
                <w:spacing w:val="-10"/>
              </w:rPr>
            </w:pPr>
            <w:r w:rsidRPr="003E075D">
              <w:rPr>
                <w:bCs/>
                <w:color w:val="000000" w:themeColor="text1"/>
                <w:spacing w:val="-10"/>
              </w:rPr>
              <w:t>53</w:t>
            </w:r>
          </w:p>
        </w:tc>
        <w:tc>
          <w:tcPr>
            <w:tcW w:w="777" w:type="dxa"/>
            <w:tcBorders>
              <w:top w:val="single" w:sz="4" w:space="0" w:color="auto"/>
              <w:left w:val="single" w:sz="4" w:space="0" w:color="auto"/>
              <w:bottom w:val="single" w:sz="4" w:space="0" w:color="auto"/>
              <w:right w:val="single" w:sz="4" w:space="0" w:color="auto"/>
            </w:tcBorders>
            <w:vAlign w:val="center"/>
          </w:tcPr>
          <w:p w14:paraId="4D4323AF" w14:textId="382BBCC9" w:rsidR="008F6B9A" w:rsidRPr="003E075D" w:rsidRDefault="008F6B9A" w:rsidP="00BB417B">
            <w:pPr>
              <w:widowControl w:val="0"/>
              <w:spacing w:line="288" w:lineRule="auto"/>
              <w:ind w:left="-57" w:right="-57" w:firstLine="0"/>
              <w:jc w:val="center"/>
              <w:rPr>
                <w:bCs/>
                <w:color w:val="000000" w:themeColor="text1"/>
                <w:spacing w:val="-10"/>
              </w:rPr>
            </w:pPr>
            <w:r w:rsidRPr="003E075D">
              <w:rPr>
                <w:bCs/>
                <w:color w:val="000000" w:themeColor="text1"/>
                <w:spacing w:val="-10"/>
              </w:rPr>
              <w:t>56</w:t>
            </w:r>
          </w:p>
        </w:tc>
        <w:tc>
          <w:tcPr>
            <w:tcW w:w="854" w:type="dxa"/>
            <w:tcBorders>
              <w:top w:val="single" w:sz="4" w:space="0" w:color="auto"/>
              <w:left w:val="single" w:sz="4" w:space="0" w:color="auto"/>
              <w:bottom w:val="single" w:sz="4" w:space="0" w:color="auto"/>
              <w:right w:val="single" w:sz="4" w:space="0" w:color="auto"/>
            </w:tcBorders>
            <w:vAlign w:val="center"/>
          </w:tcPr>
          <w:p w14:paraId="23BCD5CE" w14:textId="00D3D395" w:rsidR="008F6B9A" w:rsidRPr="003E075D" w:rsidRDefault="008F6B9A" w:rsidP="008F6B9A">
            <w:pPr>
              <w:widowControl w:val="0"/>
              <w:spacing w:line="288" w:lineRule="auto"/>
              <w:ind w:left="-57" w:right="-57" w:firstLine="0"/>
              <w:jc w:val="center"/>
              <w:rPr>
                <w:bCs/>
                <w:color w:val="000000" w:themeColor="text1"/>
                <w:spacing w:val="-10"/>
              </w:rPr>
            </w:pPr>
            <w:r w:rsidRPr="003E075D">
              <w:rPr>
                <w:bCs/>
                <w:color w:val="000000" w:themeColor="text1"/>
                <w:spacing w:val="-10"/>
                <w:lang w:val="vi-VN"/>
              </w:rPr>
              <w:t>6</w:t>
            </w:r>
            <w:r w:rsidRPr="003E075D">
              <w:rPr>
                <w:bCs/>
                <w:color w:val="000000" w:themeColor="text1"/>
                <w:spacing w:val="-10"/>
              </w:rPr>
              <w:t>8</w:t>
            </w:r>
          </w:p>
        </w:tc>
        <w:tc>
          <w:tcPr>
            <w:tcW w:w="1748" w:type="dxa"/>
            <w:tcBorders>
              <w:top w:val="single" w:sz="4" w:space="0" w:color="auto"/>
              <w:left w:val="single" w:sz="4" w:space="0" w:color="auto"/>
              <w:bottom w:val="single" w:sz="4" w:space="0" w:color="auto"/>
              <w:right w:val="single" w:sz="4" w:space="0" w:color="auto"/>
            </w:tcBorders>
            <w:vAlign w:val="center"/>
          </w:tcPr>
          <w:p w14:paraId="49AD9E7E" w14:textId="77777777" w:rsidR="008F6B9A" w:rsidRPr="003E075D" w:rsidRDefault="008F6B9A" w:rsidP="00BB417B">
            <w:pPr>
              <w:widowControl w:val="0"/>
              <w:spacing w:line="300" w:lineRule="auto"/>
              <w:ind w:left="-57" w:right="-57" w:firstLine="0"/>
              <w:jc w:val="center"/>
              <w:rPr>
                <w:bCs/>
                <w:color w:val="000000" w:themeColor="text1"/>
                <w:lang w:val="vi-VN"/>
              </w:rPr>
            </w:pPr>
            <w:r w:rsidRPr="003E075D">
              <w:rPr>
                <w:bCs/>
                <w:color w:val="000000" w:themeColor="text1"/>
              </w:rPr>
              <w:t>≤ 3</w:t>
            </w:r>
            <w:r w:rsidRPr="003E075D">
              <w:rPr>
                <w:bCs/>
                <w:color w:val="000000" w:themeColor="text1"/>
                <w:lang w:val="vi-VN"/>
              </w:rPr>
              <w:t>00</w:t>
            </w:r>
          </w:p>
        </w:tc>
      </w:tr>
      <w:tr w:rsidR="003E075D" w:rsidRPr="003E075D" w14:paraId="2A04F619" w14:textId="77777777" w:rsidTr="008F6B9A">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128CEAEB"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6</w:t>
            </w:r>
          </w:p>
        </w:tc>
        <w:tc>
          <w:tcPr>
            <w:tcW w:w="1858" w:type="dxa"/>
            <w:tcBorders>
              <w:top w:val="single" w:sz="4" w:space="0" w:color="auto"/>
              <w:left w:val="single" w:sz="4" w:space="0" w:color="auto"/>
              <w:bottom w:val="single" w:sz="4" w:space="0" w:color="auto"/>
              <w:right w:val="single" w:sz="4" w:space="0" w:color="auto"/>
            </w:tcBorders>
            <w:vAlign w:val="center"/>
          </w:tcPr>
          <w:p w14:paraId="431D0413"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Tiếng ồn</w:t>
            </w:r>
          </w:p>
        </w:tc>
        <w:tc>
          <w:tcPr>
            <w:tcW w:w="1169" w:type="dxa"/>
            <w:tcBorders>
              <w:top w:val="single" w:sz="4" w:space="0" w:color="auto"/>
              <w:left w:val="single" w:sz="4" w:space="0" w:color="auto"/>
              <w:bottom w:val="single" w:sz="4" w:space="0" w:color="auto"/>
              <w:right w:val="single" w:sz="4" w:space="0" w:color="auto"/>
            </w:tcBorders>
            <w:vAlign w:val="center"/>
          </w:tcPr>
          <w:p w14:paraId="4B322A6A" w14:textId="77777777" w:rsidR="008F6B9A" w:rsidRPr="003E075D" w:rsidRDefault="008F6B9A" w:rsidP="00BB417B">
            <w:pPr>
              <w:widowControl w:val="0"/>
              <w:spacing w:line="288" w:lineRule="auto"/>
              <w:ind w:left="-57" w:right="-57" w:firstLine="0"/>
              <w:jc w:val="center"/>
              <w:rPr>
                <w:bCs/>
                <w:color w:val="000000" w:themeColor="text1"/>
              </w:rPr>
            </w:pPr>
            <w:r w:rsidRPr="003E075D">
              <w:rPr>
                <w:bCs/>
                <w:color w:val="000000" w:themeColor="text1"/>
              </w:rPr>
              <w:t>dBA</w:t>
            </w:r>
          </w:p>
        </w:tc>
        <w:tc>
          <w:tcPr>
            <w:tcW w:w="901" w:type="dxa"/>
            <w:tcBorders>
              <w:top w:val="single" w:sz="4" w:space="0" w:color="auto"/>
              <w:left w:val="single" w:sz="4" w:space="0" w:color="auto"/>
              <w:bottom w:val="single" w:sz="4" w:space="0" w:color="auto"/>
              <w:right w:val="single" w:sz="4" w:space="0" w:color="auto"/>
            </w:tcBorders>
            <w:vAlign w:val="center"/>
          </w:tcPr>
          <w:p w14:paraId="5E91F25B" w14:textId="43812AC3" w:rsidR="008F6B9A" w:rsidRPr="003E075D" w:rsidRDefault="008F6B9A" w:rsidP="008F6B9A">
            <w:pPr>
              <w:widowControl w:val="0"/>
              <w:spacing w:line="288" w:lineRule="auto"/>
              <w:ind w:left="-57" w:right="-57" w:firstLine="0"/>
              <w:jc w:val="center"/>
              <w:rPr>
                <w:bCs/>
                <w:color w:val="000000" w:themeColor="text1"/>
                <w:spacing w:val="-10"/>
              </w:rPr>
            </w:pPr>
            <w:r w:rsidRPr="003E075D">
              <w:rPr>
                <w:bCs/>
                <w:color w:val="000000" w:themeColor="text1"/>
                <w:spacing w:val="-10"/>
                <w:lang w:val="vi-VN"/>
              </w:rPr>
              <w:t>5</w:t>
            </w:r>
            <w:r w:rsidRPr="003E075D">
              <w:rPr>
                <w:bCs/>
                <w:color w:val="000000" w:themeColor="text1"/>
                <w:spacing w:val="-10"/>
              </w:rPr>
              <w:t>5,6</w:t>
            </w:r>
          </w:p>
        </w:tc>
        <w:tc>
          <w:tcPr>
            <w:tcW w:w="777" w:type="dxa"/>
            <w:tcBorders>
              <w:top w:val="single" w:sz="4" w:space="0" w:color="auto"/>
              <w:left w:val="single" w:sz="4" w:space="0" w:color="auto"/>
              <w:bottom w:val="single" w:sz="4" w:space="0" w:color="auto"/>
              <w:right w:val="single" w:sz="4" w:space="0" w:color="auto"/>
            </w:tcBorders>
            <w:vAlign w:val="center"/>
          </w:tcPr>
          <w:p w14:paraId="200B82B3" w14:textId="058DFF86" w:rsidR="008F6B9A" w:rsidRPr="003E075D" w:rsidRDefault="008F6B9A" w:rsidP="00BB417B">
            <w:pPr>
              <w:widowControl w:val="0"/>
              <w:spacing w:line="288" w:lineRule="auto"/>
              <w:ind w:left="-57" w:right="-57" w:firstLine="0"/>
              <w:jc w:val="center"/>
              <w:rPr>
                <w:bCs/>
                <w:color w:val="000000" w:themeColor="text1"/>
                <w:spacing w:val="-10"/>
              </w:rPr>
            </w:pPr>
            <w:r w:rsidRPr="003E075D">
              <w:rPr>
                <w:bCs/>
                <w:color w:val="000000" w:themeColor="text1"/>
                <w:spacing w:val="-10"/>
              </w:rPr>
              <w:t>58,2</w:t>
            </w:r>
          </w:p>
        </w:tc>
        <w:tc>
          <w:tcPr>
            <w:tcW w:w="854" w:type="dxa"/>
            <w:tcBorders>
              <w:top w:val="single" w:sz="4" w:space="0" w:color="auto"/>
              <w:left w:val="single" w:sz="4" w:space="0" w:color="auto"/>
              <w:bottom w:val="single" w:sz="4" w:space="0" w:color="auto"/>
              <w:right w:val="single" w:sz="4" w:space="0" w:color="auto"/>
            </w:tcBorders>
            <w:vAlign w:val="center"/>
          </w:tcPr>
          <w:p w14:paraId="74A1C73E" w14:textId="09176263" w:rsidR="008F6B9A" w:rsidRPr="003E075D" w:rsidRDefault="008F6B9A" w:rsidP="00BB417B">
            <w:pPr>
              <w:widowControl w:val="0"/>
              <w:spacing w:line="288" w:lineRule="auto"/>
              <w:ind w:left="-57" w:right="-57" w:firstLine="0"/>
              <w:jc w:val="center"/>
              <w:rPr>
                <w:bCs/>
                <w:color w:val="000000" w:themeColor="text1"/>
                <w:spacing w:val="-10"/>
              </w:rPr>
            </w:pPr>
            <w:r w:rsidRPr="003E075D">
              <w:rPr>
                <w:bCs/>
                <w:color w:val="000000" w:themeColor="text1"/>
                <w:spacing w:val="-10"/>
              </w:rPr>
              <w:t>65,1</w:t>
            </w:r>
          </w:p>
        </w:tc>
        <w:tc>
          <w:tcPr>
            <w:tcW w:w="1748" w:type="dxa"/>
            <w:tcBorders>
              <w:top w:val="single" w:sz="4" w:space="0" w:color="auto"/>
              <w:left w:val="single" w:sz="4" w:space="0" w:color="auto"/>
              <w:bottom w:val="single" w:sz="4" w:space="0" w:color="auto"/>
              <w:right w:val="single" w:sz="4" w:space="0" w:color="auto"/>
            </w:tcBorders>
            <w:vAlign w:val="center"/>
          </w:tcPr>
          <w:p w14:paraId="5AE1F871" w14:textId="77777777" w:rsidR="008F6B9A" w:rsidRPr="003E075D" w:rsidRDefault="008F6B9A" w:rsidP="00BB417B">
            <w:pPr>
              <w:widowControl w:val="0"/>
              <w:spacing w:line="300" w:lineRule="auto"/>
              <w:ind w:left="-57" w:right="-57" w:firstLine="0"/>
              <w:jc w:val="center"/>
              <w:rPr>
                <w:bCs/>
                <w:color w:val="000000" w:themeColor="text1"/>
              </w:rPr>
            </w:pPr>
            <w:r w:rsidRPr="003E075D">
              <w:rPr>
                <w:bCs/>
                <w:color w:val="000000" w:themeColor="text1"/>
              </w:rPr>
              <w:t>≤ 70</w:t>
            </w:r>
          </w:p>
        </w:tc>
      </w:tr>
    </w:tbl>
    <w:p w14:paraId="3EACE3B6" w14:textId="77777777" w:rsidR="00895100" w:rsidRPr="003E075D" w:rsidRDefault="00BB417B" w:rsidP="00895100">
      <w:pPr>
        <w:widowControl w:val="0"/>
        <w:spacing w:before="60" w:after="60" w:line="360" w:lineRule="exact"/>
        <w:ind w:firstLine="720"/>
        <w:rPr>
          <w:b/>
          <w:bCs/>
          <w:color w:val="000000" w:themeColor="text1"/>
          <w:sz w:val="28"/>
          <w:szCs w:val="28"/>
          <w:lang w:val="vi-VN"/>
        </w:rPr>
      </w:pPr>
      <w:r w:rsidRPr="003E075D">
        <w:rPr>
          <w:b/>
          <w:bCs/>
          <w:color w:val="000000" w:themeColor="text1"/>
          <w:sz w:val="28"/>
          <w:szCs w:val="28"/>
          <w:u w:val="single"/>
        </w:rPr>
        <w:t>Ghi chú</w:t>
      </w:r>
      <w:r w:rsidRPr="003E075D">
        <w:rPr>
          <w:b/>
          <w:bCs/>
          <w:color w:val="000000" w:themeColor="text1"/>
          <w:sz w:val="28"/>
          <w:szCs w:val="28"/>
        </w:rPr>
        <w:t>:</w:t>
      </w:r>
      <w:r w:rsidRPr="003E075D">
        <w:rPr>
          <w:b/>
          <w:bCs/>
          <w:color w:val="000000" w:themeColor="text1"/>
          <w:sz w:val="28"/>
          <w:szCs w:val="28"/>
          <w:lang w:val="vi-VN"/>
        </w:rPr>
        <w:t xml:space="preserve"> </w:t>
      </w:r>
    </w:p>
    <w:p w14:paraId="7E369156" w14:textId="09A89C34" w:rsidR="00BB417B" w:rsidRPr="003E075D" w:rsidRDefault="00BB417B" w:rsidP="00895100">
      <w:pPr>
        <w:widowControl w:val="0"/>
        <w:spacing w:before="60" w:after="60" w:line="360" w:lineRule="exact"/>
        <w:ind w:firstLine="720"/>
        <w:rPr>
          <w:b/>
          <w:bCs/>
          <w:color w:val="000000" w:themeColor="text1"/>
          <w:sz w:val="28"/>
          <w:szCs w:val="28"/>
        </w:rPr>
      </w:pPr>
      <w:r w:rsidRPr="003E075D">
        <w:rPr>
          <w:color w:val="000000" w:themeColor="text1"/>
          <w:spacing w:val="-8"/>
          <w:sz w:val="28"/>
          <w:szCs w:val="28"/>
          <w:lang w:val="vi-VN"/>
        </w:rPr>
        <w:t>Vị trí đo:</w:t>
      </w:r>
    </w:p>
    <w:p w14:paraId="7BFB26C4" w14:textId="77777777" w:rsidR="008F6B9A" w:rsidRPr="003E075D" w:rsidRDefault="008F6B9A" w:rsidP="00895100">
      <w:pPr>
        <w:widowControl w:val="0"/>
        <w:spacing w:before="60" w:after="60" w:line="360" w:lineRule="exact"/>
        <w:ind w:firstLine="720"/>
        <w:rPr>
          <w:color w:val="000000" w:themeColor="text1"/>
          <w:sz w:val="28"/>
          <w:szCs w:val="28"/>
        </w:rPr>
      </w:pPr>
      <w:r w:rsidRPr="003E075D">
        <w:rPr>
          <w:color w:val="000000" w:themeColor="text1"/>
          <w:sz w:val="28"/>
          <w:szCs w:val="28"/>
        </w:rPr>
        <w:t>K1: Tại khu vực trung tâm Dự án có tọa độ địa lý: 17°31'50.24"N 106°35'50.54"E.</w:t>
      </w:r>
    </w:p>
    <w:p w14:paraId="6D0B15F3" w14:textId="77777777" w:rsidR="008F6B9A" w:rsidRPr="003E075D" w:rsidRDefault="008F6B9A" w:rsidP="00895100">
      <w:pPr>
        <w:widowControl w:val="0"/>
        <w:spacing w:before="60" w:after="60" w:line="360" w:lineRule="exact"/>
        <w:ind w:firstLine="720"/>
        <w:rPr>
          <w:color w:val="000000" w:themeColor="text1"/>
          <w:sz w:val="28"/>
          <w:szCs w:val="28"/>
        </w:rPr>
      </w:pPr>
      <w:r w:rsidRPr="003E075D">
        <w:rPr>
          <w:color w:val="000000" w:themeColor="text1"/>
          <w:sz w:val="28"/>
          <w:szCs w:val="28"/>
        </w:rPr>
        <w:t>K2: Tại khu vực phía Đông Bắc Dự án có tọa độ địa lý: 17°32'0.55"N 106°35'47.37"E.</w:t>
      </w:r>
    </w:p>
    <w:p w14:paraId="52CDC850" w14:textId="5D560915" w:rsidR="00BB417B" w:rsidRPr="003E075D" w:rsidRDefault="008F6B9A" w:rsidP="00895100">
      <w:pPr>
        <w:widowControl w:val="0"/>
        <w:spacing w:before="60" w:after="60" w:line="360" w:lineRule="exact"/>
        <w:ind w:firstLine="720"/>
        <w:rPr>
          <w:color w:val="000000" w:themeColor="text1"/>
          <w:sz w:val="28"/>
          <w:szCs w:val="28"/>
          <w:lang w:val="pl-PL"/>
        </w:rPr>
      </w:pPr>
      <w:r w:rsidRPr="003E075D">
        <w:rPr>
          <w:color w:val="000000" w:themeColor="text1"/>
          <w:sz w:val="28"/>
          <w:szCs w:val="28"/>
        </w:rPr>
        <w:t>K3: Tại đường giao thông phía Tây Dự án có tọa độ địa lý: 17°31'46.53"N 106°35'45.15"E.</w:t>
      </w:r>
      <w:r w:rsidR="00BB417B" w:rsidRPr="003E075D">
        <w:rPr>
          <w:color w:val="000000" w:themeColor="text1"/>
          <w:sz w:val="28"/>
          <w:szCs w:val="28"/>
          <w:lang w:val="pl-PL"/>
        </w:rPr>
        <w:t xml:space="preserve">- Đối với chất lượng môi trường không khí: So sánh kết quả đo được ở các bảng trên với QCVN 05:2013/BTNMT – Quy chuẩn kỹ thuật quốc gia về chất lượng không khí xung quanh (TB 1 giờ) cho thấy tất cả các chỉ tiêu đo đều thấp hơn giới hạn cho phép. </w:t>
      </w:r>
    </w:p>
    <w:p w14:paraId="2B712A9A" w14:textId="0AA0B62E" w:rsidR="00BB417B" w:rsidRPr="003E075D" w:rsidRDefault="00BB417B" w:rsidP="00895100">
      <w:pPr>
        <w:spacing w:before="60" w:after="60" w:line="360" w:lineRule="exact"/>
        <w:ind w:firstLine="720"/>
        <w:rPr>
          <w:color w:val="000000" w:themeColor="text1"/>
          <w:sz w:val="28"/>
          <w:szCs w:val="28"/>
          <w:lang w:val="pl-PL"/>
        </w:rPr>
      </w:pPr>
      <w:r w:rsidRPr="003E075D">
        <w:rPr>
          <w:color w:val="000000" w:themeColor="text1"/>
          <w:sz w:val="28"/>
          <w:szCs w:val="28"/>
          <w:lang w:val="pl-PL"/>
        </w:rPr>
        <w:t xml:space="preserve">- Đối với độ ồn: Từ kết quả đo được ở các bảng trên so sánh với QCVN 26 : 2010/BTNMT – Quy chuẩn kỹ thuật quốc gia về tiếng ồn (khu vực thông thường từ 6h – 21h) cho thấy các vị trí quan trắc đều nằm trong giới hạn cho phép. </w:t>
      </w:r>
    </w:p>
    <w:p w14:paraId="5279B86F" w14:textId="578B49C4" w:rsidR="00BB417B" w:rsidRPr="003E075D" w:rsidRDefault="00BB417B" w:rsidP="00895100">
      <w:pPr>
        <w:spacing w:before="60" w:after="60" w:line="360" w:lineRule="exact"/>
        <w:ind w:firstLine="720"/>
        <w:rPr>
          <w:color w:val="000000" w:themeColor="text1"/>
          <w:sz w:val="28"/>
          <w:szCs w:val="28"/>
          <w:lang w:val="pl-PL"/>
        </w:rPr>
      </w:pPr>
      <w:r w:rsidRPr="003E075D">
        <w:rPr>
          <w:b/>
          <w:i/>
          <w:color w:val="000000" w:themeColor="text1"/>
          <w:sz w:val="28"/>
          <w:szCs w:val="28"/>
          <w:lang w:val="vi-VN"/>
        </w:rPr>
        <w:t>b</w:t>
      </w:r>
      <w:r w:rsidRPr="003E075D">
        <w:rPr>
          <w:b/>
          <w:i/>
          <w:color w:val="000000" w:themeColor="text1"/>
          <w:sz w:val="28"/>
          <w:szCs w:val="28"/>
        </w:rPr>
        <w:t xml:space="preserve">. </w:t>
      </w:r>
      <w:r w:rsidRPr="003E075D">
        <w:rPr>
          <w:b/>
          <w:i/>
          <w:color w:val="000000" w:themeColor="text1"/>
          <w:sz w:val="28"/>
          <w:szCs w:val="28"/>
          <w:lang w:val="vi-VN"/>
        </w:rPr>
        <w:t xml:space="preserve">Chất lượng môi trường </w:t>
      </w:r>
      <w:r w:rsidR="008B3E24" w:rsidRPr="003E075D">
        <w:rPr>
          <w:b/>
          <w:i/>
          <w:color w:val="000000" w:themeColor="text1"/>
          <w:sz w:val="28"/>
          <w:szCs w:val="28"/>
          <w:lang w:val="vi-VN"/>
        </w:rPr>
        <w:t>nước biển ven bờ</w:t>
      </w:r>
    </w:p>
    <w:p w14:paraId="6260CB63" w14:textId="6A768780" w:rsidR="00F161A6" w:rsidRPr="003E075D" w:rsidRDefault="000A1C0F" w:rsidP="006E0456">
      <w:pPr>
        <w:spacing w:line="240" w:lineRule="auto"/>
        <w:jc w:val="center"/>
        <w:rPr>
          <w:rFonts w:eastAsia="Times New Roman"/>
          <w:b/>
          <w:i/>
          <w:color w:val="000000" w:themeColor="text1"/>
          <w:lang w:val="pt-BR"/>
        </w:rPr>
      </w:pPr>
      <w:bookmarkStart w:id="1201" w:name="_Toc98399476"/>
      <w:r w:rsidRPr="003E075D">
        <w:rPr>
          <w:rFonts w:eastAsia="Times New Roman"/>
          <w:b/>
          <w:i/>
          <w:color w:val="000000" w:themeColor="text1"/>
        </w:rPr>
        <w:t xml:space="preserve">Bảng 2. </w:t>
      </w:r>
      <w:r w:rsidRPr="003E075D">
        <w:rPr>
          <w:rFonts w:eastAsia="Times New Roman"/>
          <w:b/>
          <w:i/>
          <w:color w:val="000000" w:themeColor="text1"/>
        </w:rPr>
        <w:fldChar w:fldCharType="begin"/>
      </w:r>
      <w:r w:rsidRPr="003E075D">
        <w:rPr>
          <w:rFonts w:eastAsia="Times New Roman"/>
          <w:b/>
          <w:i/>
          <w:color w:val="000000" w:themeColor="text1"/>
        </w:rPr>
        <w:instrText xml:space="preserve"> SEQ Bảng_2. \* ARABIC </w:instrText>
      </w:r>
      <w:r w:rsidRPr="003E075D">
        <w:rPr>
          <w:rFonts w:eastAsia="Times New Roman"/>
          <w:b/>
          <w:i/>
          <w:color w:val="000000" w:themeColor="text1"/>
        </w:rPr>
        <w:fldChar w:fldCharType="separate"/>
      </w:r>
      <w:r w:rsidR="00773073">
        <w:rPr>
          <w:rFonts w:eastAsia="Times New Roman"/>
          <w:b/>
          <w:i/>
          <w:noProof/>
          <w:color w:val="000000" w:themeColor="text1"/>
        </w:rPr>
        <w:t>7</w:t>
      </w:r>
      <w:r w:rsidRPr="003E075D">
        <w:rPr>
          <w:rFonts w:eastAsia="Times New Roman"/>
          <w:b/>
          <w:i/>
          <w:color w:val="000000" w:themeColor="text1"/>
          <w:lang w:val="pt-BR"/>
        </w:rPr>
        <w:fldChar w:fldCharType="end"/>
      </w:r>
      <w:r w:rsidR="00F161A6" w:rsidRPr="003E075D">
        <w:rPr>
          <w:rFonts w:eastAsia="Times New Roman"/>
          <w:b/>
          <w:i/>
          <w:color w:val="000000" w:themeColor="text1"/>
          <w:lang w:val="pt-BR"/>
        </w:rPr>
        <w:t>. Hiện trạng c</w:t>
      </w:r>
      <w:r w:rsidR="00B13D72" w:rsidRPr="003E075D">
        <w:rPr>
          <w:rFonts w:eastAsia="Times New Roman"/>
          <w:b/>
          <w:i/>
          <w:color w:val="000000" w:themeColor="text1"/>
          <w:lang w:val="pt-BR"/>
        </w:rPr>
        <w:t>hất lượng môi trường</w:t>
      </w:r>
      <w:r w:rsidR="008B3E24" w:rsidRPr="003E075D">
        <w:rPr>
          <w:rFonts w:eastAsia="Times New Roman"/>
          <w:b/>
          <w:i/>
          <w:color w:val="000000" w:themeColor="text1"/>
          <w:lang w:val="pt-BR"/>
        </w:rPr>
        <w:t xml:space="preserve"> nước biển ven bờ</w:t>
      </w:r>
      <w:bookmarkEnd w:id="1201"/>
    </w:p>
    <w:tbl>
      <w:tblPr>
        <w:tblW w:w="8158" w:type="dxa"/>
        <w:jc w:val="center"/>
        <w:tblLook w:val="01E0" w:firstRow="1" w:lastRow="1" w:firstColumn="1" w:lastColumn="1" w:noHBand="0" w:noVBand="0"/>
      </w:tblPr>
      <w:tblGrid>
        <w:gridCol w:w="577"/>
        <w:gridCol w:w="2160"/>
        <w:gridCol w:w="1397"/>
        <w:gridCol w:w="1021"/>
        <w:gridCol w:w="1078"/>
        <w:gridCol w:w="1915"/>
        <w:gridCol w:w="10"/>
      </w:tblGrid>
      <w:tr w:rsidR="003E075D" w:rsidRPr="003E075D" w14:paraId="7C89F907" w14:textId="77777777" w:rsidTr="008F6B9A">
        <w:trPr>
          <w:trHeight w:val="433"/>
          <w:jc w:val="center"/>
        </w:trPr>
        <w:tc>
          <w:tcPr>
            <w:tcW w:w="577" w:type="dxa"/>
            <w:vMerge w:val="restart"/>
            <w:tcBorders>
              <w:top w:val="single" w:sz="4" w:space="0" w:color="auto"/>
              <w:left w:val="single" w:sz="4" w:space="0" w:color="auto"/>
              <w:right w:val="single" w:sz="4" w:space="0" w:color="auto"/>
            </w:tcBorders>
            <w:vAlign w:val="center"/>
          </w:tcPr>
          <w:p w14:paraId="6621945F" w14:textId="77777777" w:rsidR="008F6B9A" w:rsidRPr="003E075D" w:rsidRDefault="008F6B9A" w:rsidP="008B3E24">
            <w:pPr>
              <w:widowControl w:val="0"/>
              <w:tabs>
                <w:tab w:val="left" w:pos="432"/>
              </w:tabs>
              <w:spacing w:line="264" w:lineRule="auto"/>
              <w:ind w:firstLine="0"/>
              <w:jc w:val="center"/>
              <w:rPr>
                <w:b/>
                <w:bCs/>
                <w:color w:val="000000" w:themeColor="text1"/>
                <w:spacing w:val="6"/>
              </w:rPr>
            </w:pPr>
            <w:r w:rsidRPr="003E075D">
              <w:rPr>
                <w:b/>
                <w:bCs/>
                <w:color w:val="000000" w:themeColor="text1"/>
                <w:spacing w:val="6"/>
              </w:rPr>
              <w:t>TT</w:t>
            </w:r>
          </w:p>
        </w:tc>
        <w:tc>
          <w:tcPr>
            <w:tcW w:w="2160" w:type="dxa"/>
            <w:vMerge w:val="restart"/>
            <w:tcBorders>
              <w:top w:val="single" w:sz="4" w:space="0" w:color="auto"/>
              <w:left w:val="single" w:sz="4" w:space="0" w:color="auto"/>
              <w:right w:val="single" w:sz="4" w:space="0" w:color="auto"/>
            </w:tcBorders>
            <w:vAlign w:val="center"/>
          </w:tcPr>
          <w:p w14:paraId="3145DC26" w14:textId="77777777" w:rsidR="008F6B9A" w:rsidRPr="003E075D" w:rsidRDefault="008F6B9A" w:rsidP="008B3E24">
            <w:pPr>
              <w:widowControl w:val="0"/>
              <w:tabs>
                <w:tab w:val="left" w:pos="432"/>
              </w:tabs>
              <w:spacing w:line="264" w:lineRule="auto"/>
              <w:ind w:left="-63" w:right="-100" w:firstLine="0"/>
              <w:jc w:val="center"/>
              <w:rPr>
                <w:b/>
                <w:bCs/>
                <w:color w:val="000000" w:themeColor="text1"/>
                <w:spacing w:val="6"/>
                <w:lang w:val="pt-BR"/>
              </w:rPr>
            </w:pPr>
            <w:r w:rsidRPr="003E075D">
              <w:rPr>
                <w:b/>
                <w:bCs/>
                <w:color w:val="000000" w:themeColor="text1"/>
                <w:spacing w:val="6"/>
                <w:lang w:val="pt-BR"/>
              </w:rPr>
              <w:t>Chỉ tiêu phân tích</w:t>
            </w:r>
          </w:p>
        </w:tc>
        <w:tc>
          <w:tcPr>
            <w:tcW w:w="1397" w:type="dxa"/>
            <w:vMerge w:val="restart"/>
            <w:tcBorders>
              <w:top w:val="single" w:sz="4" w:space="0" w:color="auto"/>
              <w:left w:val="single" w:sz="4" w:space="0" w:color="auto"/>
              <w:right w:val="single" w:sz="4" w:space="0" w:color="auto"/>
            </w:tcBorders>
            <w:vAlign w:val="center"/>
          </w:tcPr>
          <w:p w14:paraId="601B7D43" w14:textId="77777777" w:rsidR="008F6B9A" w:rsidRPr="003E075D" w:rsidRDefault="008F6B9A" w:rsidP="008B3E24">
            <w:pPr>
              <w:widowControl w:val="0"/>
              <w:tabs>
                <w:tab w:val="left" w:pos="-170"/>
              </w:tabs>
              <w:spacing w:line="264" w:lineRule="auto"/>
              <w:ind w:left="-170" w:right="-144" w:firstLine="0"/>
              <w:jc w:val="center"/>
              <w:rPr>
                <w:b/>
                <w:bCs/>
                <w:color w:val="000000" w:themeColor="text1"/>
                <w:spacing w:val="6"/>
              </w:rPr>
            </w:pPr>
            <w:r w:rsidRPr="003E075D">
              <w:rPr>
                <w:b/>
                <w:bCs/>
                <w:color w:val="000000" w:themeColor="text1"/>
                <w:spacing w:val="6"/>
              </w:rPr>
              <w:t>Đơn vị</w:t>
            </w:r>
          </w:p>
        </w:tc>
        <w:tc>
          <w:tcPr>
            <w:tcW w:w="2099" w:type="dxa"/>
            <w:gridSpan w:val="2"/>
            <w:tcBorders>
              <w:top w:val="single" w:sz="4" w:space="0" w:color="auto"/>
              <w:left w:val="single" w:sz="4" w:space="0" w:color="auto"/>
              <w:right w:val="single" w:sz="4" w:space="0" w:color="auto"/>
            </w:tcBorders>
            <w:vAlign w:val="center"/>
          </w:tcPr>
          <w:p w14:paraId="19293643" w14:textId="174ED6B4" w:rsidR="008F6B9A" w:rsidRPr="003E075D" w:rsidRDefault="008F6B9A" w:rsidP="006E0456">
            <w:pPr>
              <w:widowControl w:val="0"/>
              <w:spacing w:line="240" w:lineRule="auto"/>
              <w:ind w:left="-187" w:right="-91" w:firstLine="0"/>
              <w:jc w:val="center"/>
              <w:rPr>
                <w:b/>
                <w:color w:val="000000" w:themeColor="text1"/>
                <w:spacing w:val="-12"/>
                <w:lang w:val="vi-VN"/>
              </w:rPr>
            </w:pPr>
            <w:r w:rsidRPr="003E075D">
              <w:rPr>
                <w:b/>
                <w:color w:val="000000" w:themeColor="text1"/>
                <w:spacing w:val="-12"/>
              </w:rPr>
              <w:t>Kết quả đo</w:t>
            </w:r>
          </w:p>
        </w:tc>
        <w:tc>
          <w:tcPr>
            <w:tcW w:w="1925" w:type="dxa"/>
            <w:gridSpan w:val="2"/>
            <w:vMerge w:val="restart"/>
            <w:tcBorders>
              <w:top w:val="single" w:sz="4" w:space="0" w:color="auto"/>
              <w:left w:val="single" w:sz="4" w:space="0" w:color="auto"/>
              <w:right w:val="single" w:sz="4" w:space="0" w:color="auto"/>
            </w:tcBorders>
            <w:vAlign w:val="center"/>
          </w:tcPr>
          <w:p w14:paraId="5E765439" w14:textId="77777777" w:rsidR="008F6B9A" w:rsidRPr="003E075D" w:rsidRDefault="008F6B9A" w:rsidP="008B3E24">
            <w:pPr>
              <w:widowControl w:val="0"/>
              <w:spacing w:line="264" w:lineRule="auto"/>
              <w:ind w:left="-187" w:right="-91" w:firstLine="0"/>
              <w:jc w:val="center"/>
              <w:rPr>
                <w:b/>
                <w:color w:val="000000" w:themeColor="text1"/>
                <w:spacing w:val="-12"/>
                <w:lang w:val="vi-VN"/>
              </w:rPr>
            </w:pPr>
            <w:r w:rsidRPr="003E075D">
              <w:rPr>
                <w:b/>
                <w:color w:val="000000" w:themeColor="text1"/>
                <w:spacing w:val="-12"/>
                <w:lang w:val="vi-VN"/>
              </w:rPr>
              <w:t>QCVN 10-MT:2015/BTNMT</w:t>
            </w:r>
          </w:p>
        </w:tc>
      </w:tr>
      <w:tr w:rsidR="003E075D" w:rsidRPr="003E075D" w14:paraId="5CE8CF0A" w14:textId="77777777" w:rsidTr="008F6B9A">
        <w:trPr>
          <w:trHeight w:val="445"/>
          <w:jc w:val="center"/>
        </w:trPr>
        <w:tc>
          <w:tcPr>
            <w:tcW w:w="577" w:type="dxa"/>
            <w:vMerge/>
            <w:tcBorders>
              <w:left w:val="single" w:sz="4" w:space="0" w:color="auto"/>
              <w:right w:val="single" w:sz="4" w:space="0" w:color="auto"/>
            </w:tcBorders>
            <w:vAlign w:val="center"/>
          </w:tcPr>
          <w:p w14:paraId="54237814" w14:textId="77777777" w:rsidR="008F6B9A" w:rsidRPr="003E075D" w:rsidRDefault="008F6B9A" w:rsidP="008B3E24">
            <w:pPr>
              <w:widowControl w:val="0"/>
              <w:tabs>
                <w:tab w:val="left" w:pos="432"/>
              </w:tabs>
              <w:spacing w:line="264" w:lineRule="auto"/>
              <w:ind w:firstLine="0"/>
              <w:jc w:val="center"/>
              <w:rPr>
                <w:b/>
                <w:bCs/>
                <w:color w:val="000000" w:themeColor="text1"/>
                <w:spacing w:val="6"/>
              </w:rPr>
            </w:pPr>
          </w:p>
        </w:tc>
        <w:tc>
          <w:tcPr>
            <w:tcW w:w="2160" w:type="dxa"/>
            <w:vMerge/>
            <w:tcBorders>
              <w:left w:val="single" w:sz="4" w:space="0" w:color="auto"/>
              <w:right w:val="single" w:sz="4" w:space="0" w:color="auto"/>
            </w:tcBorders>
            <w:vAlign w:val="center"/>
          </w:tcPr>
          <w:p w14:paraId="6FC27EE4" w14:textId="77777777" w:rsidR="008F6B9A" w:rsidRPr="003E075D" w:rsidRDefault="008F6B9A" w:rsidP="008B3E24">
            <w:pPr>
              <w:widowControl w:val="0"/>
              <w:tabs>
                <w:tab w:val="left" w:pos="432"/>
              </w:tabs>
              <w:spacing w:line="264" w:lineRule="auto"/>
              <w:ind w:left="-63" w:right="-100" w:firstLine="0"/>
              <w:jc w:val="center"/>
              <w:rPr>
                <w:b/>
                <w:bCs/>
                <w:color w:val="000000" w:themeColor="text1"/>
                <w:spacing w:val="6"/>
                <w:lang w:val="pt-BR"/>
              </w:rPr>
            </w:pPr>
          </w:p>
        </w:tc>
        <w:tc>
          <w:tcPr>
            <w:tcW w:w="1397" w:type="dxa"/>
            <w:vMerge/>
            <w:tcBorders>
              <w:left w:val="single" w:sz="4" w:space="0" w:color="auto"/>
              <w:right w:val="single" w:sz="4" w:space="0" w:color="auto"/>
            </w:tcBorders>
            <w:vAlign w:val="center"/>
          </w:tcPr>
          <w:p w14:paraId="138AD2B0" w14:textId="77777777" w:rsidR="008F6B9A" w:rsidRPr="003E075D" w:rsidRDefault="008F6B9A" w:rsidP="008B3E24">
            <w:pPr>
              <w:widowControl w:val="0"/>
              <w:tabs>
                <w:tab w:val="left" w:pos="-170"/>
              </w:tabs>
              <w:spacing w:line="264" w:lineRule="auto"/>
              <w:ind w:left="-170" w:right="-144" w:firstLine="0"/>
              <w:jc w:val="center"/>
              <w:rPr>
                <w:b/>
                <w:bCs/>
                <w:color w:val="000000" w:themeColor="text1"/>
                <w:spacing w:val="6"/>
              </w:rPr>
            </w:pPr>
          </w:p>
        </w:tc>
        <w:tc>
          <w:tcPr>
            <w:tcW w:w="1021" w:type="dxa"/>
            <w:tcBorders>
              <w:top w:val="single" w:sz="4" w:space="0" w:color="auto"/>
              <w:left w:val="single" w:sz="4" w:space="0" w:color="auto"/>
              <w:right w:val="single" w:sz="4" w:space="0" w:color="auto"/>
            </w:tcBorders>
            <w:vAlign w:val="center"/>
          </w:tcPr>
          <w:p w14:paraId="4FC1661B" w14:textId="77777777" w:rsidR="008F6B9A" w:rsidRPr="003E075D" w:rsidRDefault="008F6B9A" w:rsidP="008B3E24">
            <w:pPr>
              <w:widowControl w:val="0"/>
              <w:spacing w:line="264" w:lineRule="auto"/>
              <w:ind w:left="-187" w:right="-91" w:firstLine="0"/>
              <w:jc w:val="center"/>
              <w:rPr>
                <w:b/>
                <w:color w:val="000000" w:themeColor="text1"/>
                <w:spacing w:val="-12"/>
                <w:vertAlign w:val="subscript"/>
              </w:rPr>
            </w:pPr>
            <w:r w:rsidRPr="003E075D">
              <w:rPr>
                <w:b/>
                <w:color w:val="000000" w:themeColor="text1"/>
                <w:spacing w:val="-12"/>
                <w:lang w:val="vi-VN"/>
              </w:rPr>
              <w:t>B</w:t>
            </w:r>
            <w:r w:rsidRPr="003E075D">
              <w:rPr>
                <w:b/>
                <w:color w:val="000000" w:themeColor="text1"/>
                <w:spacing w:val="-12"/>
                <w:vertAlign w:val="subscript"/>
              </w:rPr>
              <w:t>1</w:t>
            </w:r>
          </w:p>
        </w:tc>
        <w:tc>
          <w:tcPr>
            <w:tcW w:w="1078" w:type="dxa"/>
            <w:tcBorders>
              <w:top w:val="single" w:sz="4" w:space="0" w:color="auto"/>
              <w:left w:val="single" w:sz="4" w:space="0" w:color="auto"/>
              <w:right w:val="single" w:sz="4" w:space="0" w:color="auto"/>
            </w:tcBorders>
            <w:vAlign w:val="center"/>
          </w:tcPr>
          <w:p w14:paraId="4976EE2D" w14:textId="77777777" w:rsidR="008F6B9A" w:rsidRPr="003E075D" w:rsidRDefault="008F6B9A" w:rsidP="008B3E24">
            <w:pPr>
              <w:widowControl w:val="0"/>
              <w:spacing w:line="264" w:lineRule="auto"/>
              <w:ind w:left="-187" w:right="-91" w:firstLine="0"/>
              <w:jc w:val="center"/>
              <w:rPr>
                <w:b/>
                <w:color w:val="000000" w:themeColor="text1"/>
                <w:spacing w:val="-12"/>
                <w:vertAlign w:val="subscript"/>
              </w:rPr>
            </w:pPr>
            <w:r w:rsidRPr="003E075D">
              <w:rPr>
                <w:b/>
                <w:color w:val="000000" w:themeColor="text1"/>
                <w:spacing w:val="-12"/>
                <w:lang w:val="vi-VN"/>
              </w:rPr>
              <w:t>B</w:t>
            </w:r>
            <w:r w:rsidRPr="003E075D">
              <w:rPr>
                <w:b/>
                <w:color w:val="000000" w:themeColor="text1"/>
                <w:spacing w:val="-12"/>
                <w:vertAlign w:val="subscript"/>
              </w:rPr>
              <w:t>2</w:t>
            </w:r>
          </w:p>
        </w:tc>
        <w:tc>
          <w:tcPr>
            <w:tcW w:w="1925" w:type="dxa"/>
            <w:gridSpan w:val="2"/>
            <w:vMerge/>
            <w:tcBorders>
              <w:left w:val="single" w:sz="4" w:space="0" w:color="auto"/>
              <w:right w:val="single" w:sz="4" w:space="0" w:color="auto"/>
            </w:tcBorders>
            <w:vAlign w:val="center"/>
          </w:tcPr>
          <w:p w14:paraId="6AE13630" w14:textId="77777777" w:rsidR="008F6B9A" w:rsidRPr="003E075D" w:rsidRDefault="008F6B9A" w:rsidP="008B3E24">
            <w:pPr>
              <w:widowControl w:val="0"/>
              <w:spacing w:line="264" w:lineRule="auto"/>
              <w:ind w:left="-187" w:right="-91" w:firstLine="0"/>
              <w:jc w:val="center"/>
              <w:rPr>
                <w:b/>
                <w:color w:val="000000" w:themeColor="text1"/>
                <w:spacing w:val="-12"/>
                <w:lang w:val="vi-VN"/>
              </w:rPr>
            </w:pPr>
          </w:p>
        </w:tc>
      </w:tr>
      <w:tr w:rsidR="003E075D" w:rsidRPr="003E075D" w14:paraId="5FD4391B" w14:textId="77777777" w:rsidTr="008F6B9A">
        <w:trPr>
          <w:gridAfter w:val="1"/>
          <w:wAfter w:w="10" w:type="dxa"/>
          <w:trHeight w:val="504"/>
          <w:jc w:val="center"/>
        </w:trPr>
        <w:tc>
          <w:tcPr>
            <w:tcW w:w="577" w:type="dxa"/>
            <w:tcBorders>
              <w:top w:val="single" w:sz="4" w:space="0" w:color="auto"/>
              <w:left w:val="single" w:sz="4" w:space="0" w:color="auto"/>
              <w:bottom w:val="single" w:sz="4" w:space="0" w:color="auto"/>
              <w:right w:val="single" w:sz="4" w:space="0" w:color="auto"/>
            </w:tcBorders>
            <w:vAlign w:val="center"/>
          </w:tcPr>
          <w:p w14:paraId="6A5B995B" w14:textId="77777777" w:rsidR="008F6B9A" w:rsidRPr="003E075D" w:rsidRDefault="008F6B9A" w:rsidP="008B3E24">
            <w:pPr>
              <w:widowControl w:val="0"/>
              <w:spacing w:line="264" w:lineRule="auto"/>
              <w:ind w:firstLine="0"/>
              <w:jc w:val="center"/>
              <w:rPr>
                <w:color w:val="000000" w:themeColor="text1"/>
              </w:rPr>
            </w:pPr>
            <w:r w:rsidRPr="003E075D">
              <w:rPr>
                <w:color w:val="000000" w:themeColor="text1"/>
              </w:rPr>
              <w:t>1</w:t>
            </w:r>
          </w:p>
        </w:tc>
        <w:tc>
          <w:tcPr>
            <w:tcW w:w="2160" w:type="dxa"/>
            <w:tcBorders>
              <w:top w:val="single" w:sz="4" w:space="0" w:color="auto"/>
              <w:left w:val="single" w:sz="4" w:space="0" w:color="auto"/>
              <w:bottom w:val="single" w:sz="4" w:space="0" w:color="auto"/>
              <w:right w:val="single" w:sz="4" w:space="0" w:color="auto"/>
            </w:tcBorders>
            <w:vAlign w:val="center"/>
          </w:tcPr>
          <w:p w14:paraId="57173962" w14:textId="77777777" w:rsidR="008F6B9A" w:rsidRPr="003E075D" w:rsidRDefault="008F6B9A" w:rsidP="008B3E24">
            <w:pPr>
              <w:widowControl w:val="0"/>
              <w:spacing w:line="264" w:lineRule="auto"/>
              <w:ind w:left="-63" w:right="-100" w:firstLine="0"/>
              <w:rPr>
                <w:color w:val="000000" w:themeColor="text1"/>
              </w:rPr>
            </w:pPr>
            <w:r w:rsidRPr="003E075D">
              <w:rPr>
                <w:color w:val="000000" w:themeColor="text1"/>
              </w:rPr>
              <w:t>pH</w:t>
            </w:r>
          </w:p>
        </w:tc>
        <w:tc>
          <w:tcPr>
            <w:tcW w:w="1397" w:type="dxa"/>
            <w:tcBorders>
              <w:top w:val="single" w:sz="4" w:space="0" w:color="auto"/>
              <w:left w:val="single" w:sz="4" w:space="0" w:color="auto"/>
              <w:bottom w:val="single" w:sz="4" w:space="0" w:color="auto"/>
              <w:right w:val="single" w:sz="4" w:space="0" w:color="auto"/>
            </w:tcBorders>
            <w:vAlign w:val="center"/>
          </w:tcPr>
          <w:p w14:paraId="31015213" w14:textId="77777777" w:rsidR="008F6B9A" w:rsidRPr="003E075D" w:rsidRDefault="008F6B9A" w:rsidP="008B3E24">
            <w:pPr>
              <w:widowControl w:val="0"/>
              <w:tabs>
                <w:tab w:val="left" w:pos="-170"/>
              </w:tabs>
              <w:spacing w:line="264" w:lineRule="auto"/>
              <w:ind w:left="-170" w:right="-144" w:firstLine="0"/>
              <w:jc w:val="center"/>
              <w:rPr>
                <w:color w:val="000000" w:themeColor="text1"/>
              </w:rPr>
            </w:pPr>
            <w:r w:rsidRPr="003E075D">
              <w:rPr>
                <w:color w:val="000000" w:themeColor="text1"/>
              </w:rPr>
              <w:t>-</w:t>
            </w:r>
          </w:p>
        </w:tc>
        <w:tc>
          <w:tcPr>
            <w:tcW w:w="1021" w:type="dxa"/>
            <w:tcBorders>
              <w:top w:val="single" w:sz="4" w:space="0" w:color="auto"/>
              <w:left w:val="single" w:sz="4" w:space="0" w:color="auto"/>
              <w:bottom w:val="single" w:sz="4" w:space="0" w:color="auto"/>
              <w:right w:val="single" w:sz="4" w:space="0" w:color="auto"/>
            </w:tcBorders>
            <w:vAlign w:val="center"/>
          </w:tcPr>
          <w:p w14:paraId="1AB664D8" w14:textId="77777777" w:rsidR="008F6B9A" w:rsidRPr="003E075D" w:rsidRDefault="008F6B9A" w:rsidP="008B3E24">
            <w:pPr>
              <w:widowControl w:val="0"/>
              <w:spacing w:line="264" w:lineRule="auto"/>
              <w:ind w:firstLine="0"/>
              <w:jc w:val="center"/>
              <w:rPr>
                <w:color w:val="000000" w:themeColor="text1"/>
                <w:lang w:val="vi-VN"/>
              </w:rPr>
            </w:pPr>
            <w:r w:rsidRPr="003E075D">
              <w:rPr>
                <w:color w:val="000000" w:themeColor="text1"/>
                <w:lang w:val="vi-VN"/>
              </w:rPr>
              <w:t>8,03</w:t>
            </w:r>
          </w:p>
        </w:tc>
        <w:tc>
          <w:tcPr>
            <w:tcW w:w="1078" w:type="dxa"/>
            <w:tcBorders>
              <w:top w:val="single" w:sz="4" w:space="0" w:color="auto"/>
              <w:left w:val="single" w:sz="4" w:space="0" w:color="auto"/>
              <w:bottom w:val="single" w:sz="4" w:space="0" w:color="auto"/>
              <w:right w:val="single" w:sz="4" w:space="0" w:color="auto"/>
            </w:tcBorders>
            <w:vAlign w:val="center"/>
          </w:tcPr>
          <w:p w14:paraId="62475FF3" w14:textId="77777777" w:rsidR="008F6B9A" w:rsidRPr="003E075D" w:rsidRDefault="008F6B9A" w:rsidP="008B3E24">
            <w:pPr>
              <w:widowControl w:val="0"/>
              <w:spacing w:line="264" w:lineRule="auto"/>
              <w:ind w:firstLine="0"/>
              <w:jc w:val="center"/>
              <w:rPr>
                <w:color w:val="000000" w:themeColor="text1"/>
                <w:lang w:val="vi-VN"/>
              </w:rPr>
            </w:pPr>
            <w:r w:rsidRPr="003E075D">
              <w:rPr>
                <w:color w:val="000000" w:themeColor="text1"/>
                <w:lang w:val="vi-VN"/>
              </w:rPr>
              <w:t>8,06</w:t>
            </w:r>
          </w:p>
        </w:tc>
        <w:tc>
          <w:tcPr>
            <w:tcW w:w="1915" w:type="dxa"/>
            <w:tcBorders>
              <w:top w:val="single" w:sz="4" w:space="0" w:color="auto"/>
              <w:left w:val="single" w:sz="4" w:space="0" w:color="auto"/>
              <w:bottom w:val="single" w:sz="4" w:space="0" w:color="auto"/>
              <w:right w:val="single" w:sz="4" w:space="0" w:color="auto"/>
            </w:tcBorders>
            <w:vAlign w:val="center"/>
          </w:tcPr>
          <w:p w14:paraId="09B42AA2" w14:textId="77777777" w:rsidR="008F6B9A" w:rsidRPr="003E075D" w:rsidRDefault="008F6B9A" w:rsidP="008B3E24">
            <w:pPr>
              <w:widowControl w:val="0"/>
              <w:spacing w:line="264" w:lineRule="auto"/>
              <w:ind w:firstLine="0"/>
              <w:jc w:val="center"/>
              <w:rPr>
                <w:color w:val="000000" w:themeColor="text1"/>
                <w:lang w:val="vi-VN"/>
              </w:rPr>
            </w:pPr>
            <w:r w:rsidRPr="003E075D">
              <w:rPr>
                <w:color w:val="000000" w:themeColor="text1"/>
                <w:lang w:val="vi-VN"/>
              </w:rPr>
              <w:t>6,5 – 8,5</w:t>
            </w:r>
          </w:p>
        </w:tc>
      </w:tr>
      <w:tr w:rsidR="003E075D" w:rsidRPr="003E075D" w14:paraId="51C4D4F6" w14:textId="77777777" w:rsidTr="008F6B9A">
        <w:trPr>
          <w:gridAfter w:val="1"/>
          <w:wAfter w:w="10" w:type="dxa"/>
          <w:trHeight w:val="504"/>
          <w:jc w:val="center"/>
        </w:trPr>
        <w:tc>
          <w:tcPr>
            <w:tcW w:w="577" w:type="dxa"/>
            <w:tcBorders>
              <w:top w:val="single" w:sz="4" w:space="0" w:color="auto"/>
              <w:left w:val="single" w:sz="4" w:space="0" w:color="auto"/>
              <w:bottom w:val="single" w:sz="4" w:space="0" w:color="auto"/>
              <w:right w:val="single" w:sz="4" w:space="0" w:color="auto"/>
            </w:tcBorders>
            <w:vAlign w:val="center"/>
          </w:tcPr>
          <w:p w14:paraId="776BD18E" w14:textId="5314B7D2" w:rsidR="008F6B9A" w:rsidRPr="003E075D" w:rsidRDefault="000E15F3" w:rsidP="008B3E24">
            <w:pPr>
              <w:widowControl w:val="0"/>
              <w:spacing w:line="264" w:lineRule="auto"/>
              <w:ind w:firstLine="0"/>
              <w:jc w:val="center"/>
              <w:rPr>
                <w:color w:val="000000" w:themeColor="text1"/>
              </w:rPr>
            </w:pPr>
            <w:r w:rsidRPr="003E075D">
              <w:rPr>
                <w:color w:val="000000" w:themeColor="text1"/>
              </w:rPr>
              <w:t>2</w:t>
            </w:r>
          </w:p>
        </w:tc>
        <w:tc>
          <w:tcPr>
            <w:tcW w:w="2160" w:type="dxa"/>
            <w:tcBorders>
              <w:top w:val="single" w:sz="4" w:space="0" w:color="auto"/>
              <w:left w:val="single" w:sz="4" w:space="0" w:color="auto"/>
              <w:bottom w:val="single" w:sz="4" w:space="0" w:color="auto"/>
              <w:right w:val="single" w:sz="4" w:space="0" w:color="auto"/>
            </w:tcBorders>
            <w:vAlign w:val="center"/>
          </w:tcPr>
          <w:p w14:paraId="7E532BDE" w14:textId="77777777" w:rsidR="008F6B9A" w:rsidRPr="003E075D" w:rsidRDefault="008F6B9A" w:rsidP="008B3E24">
            <w:pPr>
              <w:widowControl w:val="0"/>
              <w:spacing w:line="264" w:lineRule="auto"/>
              <w:ind w:left="-63" w:right="-100" w:firstLine="0"/>
              <w:rPr>
                <w:color w:val="000000" w:themeColor="text1"/>
                <w:lang w:val="vi-VN"/>
              </w:rPr>
            </w:pPr>
            <w:r w:rsidRPr="003E075D">
              <w:rPr>
                <w:color w:val="000000" w:themeColor="text1"/>
                <w:lang w:val="vi-VN"/>
              </w:rPr>
              <w:t>Chất rắn lơ lửng</w:t>
            </w:r>
          </w:p>
        </w:tc>
        <w:tc>
          <w:tcPr>
            <w:tcW w:w="1397" w:type="dxa"/>
            <w:tcBorders>
              <w:top w:val="single" w:sz="4" w:space="0" w:color="auto"/>
              <w:left w:val="single" w:sz="4" w:space="0" w:color="auto"/>
              <w:bottom w:val="single" w:sz="4" w:space="0" w:color="auto"/>
              <w:right w:val="single" w:sz="4" w:space="0" w:color="auto"/>
            </w:tcBorders>
            <w:vAlign w:val="center"/>
          </w:tcPr>
          <w:p w14:paraId="57C6EA71" w14:textId="77777777" w:rsidR="008F6B9A" w:rsidRPr="003E075D" w:rsidRDefault="008F6B9A" w:rsidP="008B3E24">
            <w:pPr>
              <w:widowControl w:val="0"/>
              <w:ind w:firstLine="0"/>
              <w:jc w:val="center"/>
              <w:rPr>
                <w:color w:val="000000" w:themeColor="text1"/>
              </w:rPr>
            </w:pPr>
            <w:r w:rsidRPr="003E075D">
              <w:rPr>
                <w:color w:val="000000" w:themeColor="text1"/>
              </w:rPr>
              <w:t>mg/l</w:t>
            </w:r>
          </w:p>
        </w:tc>
        <w:tc>
          <w:tcPr>
            <w:tcW w:w="1021" w:type="dxa"/>
            <w:tcBorders>
              <w:top w:val="single" w:sz="4" w:space="0" w:color="auto"/>
              <w:left w:val="single" w:sz="4" w:space="0" w:color="auto"/>
              <w:bottom w:val="single" w:sz="4" w:space="0" w:color="auto"/>
              <w:right w:val="single" w:sz="4" w:space="0" w:color="auto"/>
            </w:tcBorders>
            <w:vAlign w:val="center"/>
          </w:tcPr>
          <w:p w14:paraId="051CE891" w14:textId="77777777" w:rsidR="008F6B9A" w:rsidRPr="003E075D" w:rsidRDefault="008F6B9A" w:rsidP="008B3E24">
            <w:pPr>
              <w:widowControl w:val="0"/>
              <w:spacing w:line="264" w:lineRule="auto"/>
              <w:ind w:firstLine="0"/>
              <w:jc w:val="center"/>
              <w:rPr>
                <w:color w:val="000000" w:themeColor="text1"/>
                <w:lang w:val="vi-VN"/>
              </w:rPr>
            </w:pPr>
            <w:r w:rsidRPr="003E075D">
              <w:rPr>
                <w:color w:val="000000" w:themeColor="text1"/>
                <w:lang w:val="vi-VN"/>
              </w:rPr>
              <w:t>8</w:t>
            </w:r>
          </w:p>
        </w:tc>
        <w:tc>
          <w:tcPr>
            <w:tcW w:w="1078" w:type="dxa"/>
            <w:tcBorders>
              <w:top w:val="single" w:sz="4" w:space="0" w:color="auto"/>
              <w:left w:val="single" w:sz="4" w:space="0" w:color="auto"/>
              <w:bottom w:val="single" w:sz="4" w:space="0" w:color="auto"/>
              <w:right w:val="single" w:sz="4" w:space="0" w:color="auto"/>
            </w:tcBorders>
            <w:vAlign w:val="center"/>
          </w:tcPr>
          <w:p w14:paraId="4112AB4A" w14:textId="77777777" w:rsidR="008F6B9A" w:rsidRPr="003E075D" w:rsidRDefault="008F6B9A" w:rsidP="008B3E24">
            <w:pPr>
              <w:widowControl w:val="0"/>
              <w:spacing w:line="264" w:lineRule="auto"/>
              <w:ind w:firstLine="0"/>
              <w:jc w:val="center"/>
              <w:rPr>
                <w:color w:val="000000" w:themeColor="text1"/>
                <w:lang w:val="vi-VN"/>
              </w:rPr>
            </w:pPr>
            <w:r w:rsidRPr="003E075D">
              <w:rPr>
                <w:color w:val="000000" w:themeColor="text1"/>
                <w:lang w:val="vi-VN"/>
              </w:rPr>
              <w:t>8</w:t>
            </w:r>
          </w:p>
        </w:tc>
        <w:tc>
          <w:tcPr>
            <w:tcW w:w="1915" w:type="dxa"/>
            <w:tcBorders>
              <w:top w:val="single" w:sz="4" w:space="0" w:color="auto"/>
              <w:left w:val="single" w:sz="4" w:space="0" w:color="auto"/>
              <w:bottom w:val="single" w:sz="4" w:space="0" w:color="auto"/>
              <w:right w:val="single" w:sz="4" w:space="0" w:color="auto"/>
            </w:tcBorders>
            <w:vAlign w:val="center"/>
          </w:tcPr>
          <w:p w14:paraId="72376259" w14:textId="77777777" w:rsidR="008F6B9A" w:rsidRPr="003E075D" w:rsidRDefault="008F6B9A" w:rsidP="008B3E24">
            <w:pPr>
              <w:widowControl w:val="0"/>
              <w:spacing w:line="264" w:lineRule="auto"/>
              <w:ind w:firstLine="0"/>
              <w:jc w:val="center"/>
              <w:rPr>
                <w:color w:val="000000" w:themeColor="text1"/>
                <w:lang w:val="vi-VN"/>
              </w:rPr>
            </w:pPr>
            <w:r w:rsidRPr="003E075D">
              <w:rPr>
                <w:color w:val="000000" w:themeColor="text1"/>
                <w:lang w:val="vi-VN"/>
              </w:rPr>
              <w:t>50</w:t>
            </w:r>
          </w:p>
        </w:tc>
      </w:tr>
      <w:tr w:rsidR="003E075D" w:rsidRPr="003E075D" w14:paraId="0205B9A7" w14:textId="77777777" w:rsidTr="008F6B9A">
        <w:trPr>
          <w:gridAfter w:val="1"/>
          <w:wAfter w:w="10" w:type="dxa"/>
          <w:trHeight w:val="504"/>
          <w:jc w:val="center"/>
        </w:trPr>
        <w:tc>
          <w:tcPr>
            <w:tcW w:w="577" w:type="dxa"/>
            <w:tcBorders>
              <w:top w:val="single" w:sz="4" w:space="0" w:color="auto"/>
              <w:left w:val="single" w:sz="4" w:space="0" w:color="auto"/>
              <w:bottom w:val="single" w:sz="4" w:space="0" w:color="auto"/>
              <w:right w:val="single" w:sz="4" w:space="0" w:color="auto"/>
            </w:tcBorders>
            <w:vAlign w:val="center"/>
          </w:tcPr>
          <w:p w14:paraId="072AB91D" w14:textId="200941E4" w:rsidR="008F6B9A" w:rsidRPr="003E075D" w:rsidRDefault="000E15F3" w:rsidP="008B3E24">
            <w:pPr>
              <w:widowControl w:val="0"/>
              <w:spacing w:line="264" w:lineRule="auto"/>
              <w:ind w:firstLine="0"/>
              <w:jc w:val="center"/>
              <w:rPr>
                <w:color w:val="000000" w:themeColor="text1"/>
              </w:rPr>
            </w:pPr>
            <w:r w:rsidRPr="003E075D">
              <w:rPr>
                <w:color w:val="000000" w:themeColor="text1"/>
              </w:rPr>
              <w:t>3</w:t>
            </w:r>
          </w:p>
        </w:tc>
        <w:tc>
          <w:tcPr>
            <w:tcW w:w="2160" w:type="dxa"/>
            <w:tcBorders>
              <w:top w:val="single" w:sz="4" w:space="0" w:color="auto"/>
              <w:left w:val="single" w:sz="4" w:space="0" w:color="auto"/>
              <w:bottom w:val="single" w:sz="4" w:space="0" w:color="auto"/>
              <w:right w:val="single" w:sz="4" w:space="0" w:color="auto"/>
            </w:tcBorders>
            <w:vAlign w:val="center"/>
          </w:tcPr>
          <w:p w14:paraId="0D0C358D" w14:textId="77777777" w:rsidR="008F6B9A" w:rsidRPr="003E075D" w:rsidRDefault="008F6B9A" w:rsidP="008B3E24">
            <w:pPr>
              <w:widowControl w:val="0"/>
              <w:spacing w:line="264" w:lineRule="auto"/>
              <w:ind w:left="-63" w:right="-100" w:firstLine="0"/>
              <w:rPr>
                <w:color w:val="000000" w:themeColor="text1"/>
                <w:lang w:val="vi-VN"/>
              </w:rPr>
            </w:pPr>
            <w:r w:rsidRPr="003E075D">
              <w:rPr>
                <w:color w:val="000000" w:themeColor="text1"/>
                <w:lang w:val="vi-VN"/>
              </w:rPr>
              <w:t>Amoni (tính theo N)</w:t>
            </w:r>
          </w:p>
        </w:tc>
        <w:tc>
          <w:tcPr>
            <w:tcW w:w="1397" w:type="dxa"/>
            <w:tcBorders>
              <w:top w:val="single" w:sz="4" w:space="0" w:color="auto"/>
              <w:left w:val="single" w:sz="4" w:space="0" w:color="auto"/>
              <w:bottom w:val="single" w:sz="4" w:space="0" w:color="auto"/>
              <w:right w:val="single" w:sz="4" w:space="0" w:color="auto"/>
            </w:tcBorders>
            <w:vAlign w:val="center"/>
          </w:tcPr>
          <w:p w14:paraId="286F158D" w14:textId="77777777" w:rsidR="008F6B9A" w:rsidRPr="003E075D" w:rsidRDefault="008F6B9A" w:rsidP="008B3E24">
            <w:pPr>
              <w:widowControl w:val="0"/>
              <w:ind w:firstLine="0"/>
              <w:jc w:val="center"/>
              <w:rPr>
                <w:color w:val="000000" w:themeColor="text1"/>
              </w:rPr>
            </w:pPr>
            <w:r w:rsidRPr="003E075D">
              <w:rPr>
                <w:color w:val="000000" w:themeColor="text1"/>
              </w:rPr>
              <w:t>mg/l</w:t>
            </w:r>
          </w:p>
        </w:tc>
        <w:tc>
          <w:tcPr>
            <w:tcW w:w="1021" w:type="dxa"/>
            <w:tcBorders>
              <w:top w:val="single" w:sz="4" w:space="0" w:color="auto"/>
              <w:left w:val="single" w:sz="4" w:space="0" w:color="auto"/>
              <w:bottom w:val="single" w:sz="4" w:space="0" w:color="auto"/>
              <w:right w:val="single" w:sz="4" w:space="0" w:color="auto"/>
            </w:tcBorders>
            <w:vAlign w:val="center"/>
          </w:tcPr>
          <w:p w14:paraId="489A85F5" w14:textId="77777777" w:rsidR="008F6B9A" w:rsidRPr="003E075D" w:rsidRDefault="008F6B9A" w:rsidP="008B3E24">
            <w:pPr>
              <w:widowControl w:val="0"/>
              <w:spacing w:line="264" w:lineRule="auto"/>
              <w:ind w:firstLine="0"/>
              <w:jc w:val="center"/>
              <w:rPr>
                <w:color w:val="000000" w:themeColor="text1"/>
                <w:lang w:val="vi-VN"/>
              </w:rPr>
            </w:pPr>
            <w:r w:rsidRPr="003E075D">
              <w:rPr>
                <w:color w:val="000000" w:themeColor="text1"/>
                <w:lang w:val="vi-VN"/>
              </w:rPr>
              <w:t>&lt;0,03</w:t>
            </w:r>
          </w:p>
        </w:tc>
        <w:tc>
          <w:tcPr>
            <w:tcW w:w="1078" w:type="dxa"/>
            <w:tcBorders>
              <w:top w:val="single" w:sz="4" w:space="0" w:color="auto"/>
              <w:left w:val="single" w:sz="4" w:space="0" w:color="auto"/>
              <w:bottom w:val="single" w:sz="4" w:space="0" w:color="auto"/>
              <w:right w:val="single" w:sz="4" w:space="0" w:color="auto"/>
            </w:tcBorders>
            <w:vAlign w:val="center"/>
          </w:tcPr>
          <w:p w14:paraId="6B11E9A2" w14:textId="77777777" w:rsidR="008F6B9A" w:rsidRPr="003E075D" w:rsidRDefault="008F6B9A" w:rsidP="008B3E24">
            <w:pPr>
              <w:ind w:firstLine="0"/>
              <w:jc w:val="center"/>
              <w:rPr>
                <w:color w:val="000000" w:themeColor="text1"/>
              </w:rPr>
            </w:pPr>
            <w:r w:rsidRPr="003E075D">
              <w:rPr>
                <w:color w:val="000000" w:themeColor="text1"/>
                <w:lang w:val="vi-VN"/>
              </w:rPr>
              <w:t>&lt;0,03</w:t>
            </w:r>
          </w:p>
        </w:tc>
        <w:tc>
          <w:tcPr>
            <w:tcW w:w="1915" w:type="dxa"/>
            <w:tcBorders>
              <w:top w:val="single" w:sz="4" w:space="0" w:color="auto"/>
              <w:left w:val="single" w:sz="4" w:space="0" w:color="auto"/>
              <w:bottom w:val="single" w:sz="4" w:space="0" w:color="auto"/>
              <w:right w:val="single" w:sz="4" w:space="0" w:color="auto"/>
            </w:tcBorders>
            <w:vAlign w:val="center"/>
          </w:tcPr>
          <w:p w14:paraId="1F5E5C40" w14:textId="77777777" w:rsidR="008F6B9A" w:rsidRPr="003E075D" w:rsidRDefault="008F6B9A" w:rsidP="008B3E24">
            <w:pPr>
              <w:widowControl w:val="0"/>
              <w:spacing w:line="264" w:lineRule="auto"/>
              <w:ind w:firstLine="0"/>
              <w:jc w:val="center"/>
              <w:rPr>
                <w:color w:val="000000" w:themeColor="text1"/>
                <w:lang w:val="vi-VN"/>
              </w:rPr>
            </w:pPr>
            <w:r w:rsidRPr="003E075D">
              <w:rPr>
                <w:color w:val="000000" w:themeColor="text1"/>
                <w:lang w:val="vi-VN"/>
              </w:rPr>
              <w:t>0,5</w:t>
            </w:r>
          </w:p>
        </w:tc>
      </w:tr>
      <w:tr w:rsidR="003E075D" w:rsidRPr="003E075D" w14:paraId="1B42DDCC" w14:textId="77777777" w:rsidTr="008F6B9A">
        <w:trPr>
          <w:gridAfter w:val="1"/>
          <w:wAfter w:w="10" w:type="dxa"/>
          <w:trHeight w:val="504"/>
          <w:jc w:val="center"/>
        </w:trPr>
        <w:tc>
          <w:tcPr>
            <w:tcW w:w="577" w:type="dxa"/>
            <w:tcBorders>
              <w:top w:val="single" w:sz="4" w:space="0" w:color="auto"/>
              <w:left w:val="single" w:sz="4" w:space="0" w:color="auto"/>
              <w:bottom w:val="single" w:sz="4" w:space="0" w:color="auto"/>
              <w:right w:val="single" w:sz="4" w:space="0" w:color="auto"/>
            </w:tcBorders>
            <w:vAlign w:val="center"/>
          </w:tcPr>
          <w:p w14:paraId="30AFEA33" w14:textId="6FA6DF37" w:rsidR="008F6B9A" w:rsidRPr="003E075D" w:rsidRDefault="000E15F3" w:rsidP="008B3E24">
            <w:pPr>
              <w:widowControl w:val="0"/>
              <w:spacing w:line="264" w:lineRule="auto"/>
              <w:ind w:firstLine="0"/>
              <w:jc w:val="center"/>
              <w:rPr>
                <w:color w:val="000000" w:themeColor="text1"/>
              </w:rPr>
            </w:pPr>
            <w:r w:rsidRPr="003E075D">
              <w:rPr>
                <w:color w:val="000000" w:themeColor="text1"/>
              </w:rPr>
              <w:t>4</w:t>
            </w:r>
          </w:p>
        </w:tc>
        <w:tc>
          <w:tcPr>
            <w:tcW w:w="2160" w:type="dxa"/>
            <w:tcBorders>
              <w:top w:val="single" w:sz="4" w:space="0" w:color="auto"/>
              <w:left w:val="single" w:sz="4" w:space="0" w:color="auto"/>
              <w:bottom w:val="single" w:sz="4" w:space="0" w:color="auto"/>
              <w:right w:val="single" w:sz="4" w:space="0" w:color="auto"/>
            </w:tcBorders>
            <w:vAlign w:val="center"/>
          </w:tcPr>
          <w:p w14:paraId="67B878A6" w14:textId="26A807A8" w:rsidR="008F6B9A" w:rsidRPr="003E075D" w:rsidRDefault="000E15F3" w:rsidP="008B3E24">
            <w:pPr>
              <w:widowControl w:val="0"/>
              <w:spacing w:line="264" w:lineRule="auto"/>
              <w:ind w:left="-63" w:right="-100" w:firstLine="0"/>
              <w:rPr>
                <w:color w:val="000000" w:themeColor="text1"/>
              </w:rPr>
            </w:pPr>
            <w:r w:rsidRPr="003E075D">
              <w:rPr>
                <w:color w:val="000000" w:themeColor="text1"/>
              </w:rPr>
              <w:t>Phot phat</w:t>
            </w:r>
          </w:p>
        </w:tc>
        <w:tc>
          <w:tcPr>
            <w:tcW w:w="1397" w:type="dxa"/>
            <w:tcBorders>
              <w:top w:val="single" w:sz="4" w:space="0" w:color="auto"/>
              <w:left w:val="single" w:sz="4" w:space="0" w:color="auto"/>
              <w:bottom w:val="single" w:sz="4" w:space="0" w:color="auto"/>
              <w:right w:val="single" w:sz="4" w:space="0" w:color="auto"/>
            </w:tcBorders>
            <w:vAlign w:val="center"/>
          </w:tcPr>
          <w:p w14:paraId="2AF96C25" w14:textId="77777777" w:rsidR="008F6B9A" w:rsidRPr="003E075D" w:rsidRDefault="008F6B9A" w:rsidP="008B3E24">
            <w:pPr>
              <w:widowControl w:val="0"/>
              <w:tabs>
                <w:tab w:val="left" w:pos="-170"/>
              </w:tabs>
              <w:spacing w:line="264" w:lineRule="auto"/>
              <w:ind w:left="-170" w:right="-144" w:firstLine="0"/>
              <w:jc w:val="center"/>
              <w:rPr>
                <w:color w:val="000000" w:themeColor="text1"/>
              </w:rPr>
            </w:pPr>
            <w:r w:rsidRPr="003E075D">
              <w:rPr>
                <w:color w:val="000000" w:themeColor="text1"/>
              </w:rPr>
              <w:t>mg/l</w:t>
            </w:r>
          </w:p>
        </w:tc>
        <w:tc>
          <w:tcPr>
            <w:tcW w:w="1021" w:type="dxa"/>
            <w:tcBorders>
              <w:top w:val="single" w:sz="4" w:space="0" w:color="auto"/>
              <w:left w:val="single" w:sz="4" w:space="0" w:color="auto"/>
              <w:bottom w:val="single" w:sz="4" w:space="0" w:color="auto"/>
              <w:right w:val="single" w:sz="4" w:space="0" w:color="auto"/>
            </w:tcBorders>
            <w:vAlign w:val="center"/>
          </w:tcPr>
          <w:p w14:paraId="3DB69A3D" w14:textId="77777777" w:rsidR="008F6B9A" w:rsidRPr="003E075D" w:rsidRDefault="008F6B9A" w:rsidP="008B3E24">
            <w:pPr>
              <w:ind w:firstLine="0"/>
              <w:jc w:val="center"/>
              <w:rPr>
                <w:color w:val="000000" w:themeColor="text1"/>
              </w:rPr>
            </w:pPr>
            <w:r w:rsidRPr="003E075D">
              <w:rPr>
                <w:color w:val="000000" w:themeColor="text1"/>
                <w:lang w:val="vi-VN"/>
              </w:rPr>
              <w:t>&lt;0,03</w:t>
            </w:r>
          </w:p>
        </w:tc>
        <w:tc>
          <w:tcPr>
            <w:tcW w:w="1078" w:type="dxa"/>
            <w:tcBorders>
              <w:top w:val="single" w:sz="4" w:space="0" w:color="auto"/>
              <w:left w:val="single" w:sz="4" w:space="0" w:color="auto"/>
              <w:bottom w:val="single" w:sz="4" w:space="0" w:color="auto"/>
              <w:right w:val="single" w:sz="4" w:space="0" w:color="auto"/>
            </w:tcBorders>
            <w:vAlign w:val="center"/>
          </w:tcPr>
          <w:p w14:paraId="2147E4FD" w14:textId="77777777" w:rsidR="008F6B9A" w:rsidRPr="003E075D" w:rsidRDefault="008F6B9A" w:rsidP="008B3E24">
            <w:pPr>
              <w:ind w:firstLine="0"/>
              <w:jc w:val="center"/>
              <w:rPr>
                <w:color w:val="000000" w:themeColor="text1"/>
              </w:rPr>
            </w:pPr>
            <w:r w:rsidRPr="003E075D">
              <w:rPr>
                <w:color w:val="000000" w:themeColor="text1"/>
                <w:lang w:val="vi-VN"/>
              </w:rPr>
              <w:t>&lt;0,03</w:t>
            </w:r>
          </w:p>
        </w:tc>
        <w:tc>
          <w:tcPr>
            <w:tcW w:w="1915" w:type="dxa"/>
            <w:tcBorders>
              <w:top w:val="single" w:sz="4" w:space="0" w:color="auto"/>
              <w:left w:val="single" w:sz="4" w:space="0" w:color="auto"/>
              <w:bottom w:val="single" w:sz="4" w:space="0" w:color="auto"/>
              <w:right w:val="single" w:sz="4" w:space="0" w:color="auto"/>
            </w:tcBorders>
            <w:vAlign w:val="center"/>
          </w:tcPr>
          <w:p w14:paraId="51112EF2" w14:textId="672FC56D" w:rsidR="008F6B9A" w:rsidRPr="003E075D" w:rsidRDefault="008F5504" w:rsidP="008B3E24">
            <w:pPr>
              <w:widowControl w:val="0"/>
              <w:spacing w:line="264" w:lineRule="auto"/>
              <w:ind w:firstLine="0"/>
              <w:jc w:val="center"/>
              <w:rPr>
                <w:color w:val="000000" w:themeColor="text1"/>
                <w:lang w:val="vi-VN"/>
              </w:rPr>
            </w:pPr>
            <w:r w:rsidRPr="003E075D">
              <w:rPr>
                <w:color w:val="000000" w:themeColor="text1"/>
                <w:lang w:val="vi-VN"/>
              </w:rPr>
              <w:t>0,3</w:t>
            </w:r>
          </w:p>
        </w:tc>
      </w:tr>
      <w:tr w:rsidR="003E075D" w:rsidRPr="003E075D" w14:paraId="7BDC549E" w14:textId="77777777" w:rsidTr="008F6B9A">
        <w:trPr>
          <w:gridAfter w:val="1"/>
          <w:wAfter w:w="10" w:type="dxa"/>
          <w:trHeight w:val="504"/>
          <w:jc w:val="center"/>
        </w:trPr>
        <w:tc>
          <w:tcPr>
            <w:tcW w:w="577" w:type="dxa"/>
            <w:tcBorders>
              <w:top w:val="single" w:sz="4" w:space="0" w:color="auto"/>
              <w:left w:val="single" w:sz="4" w:space="0" w:color="auto"/>
              <w:bottom w:val="single" w:sz="4" w:space="0" w:color="auto"/>
              <w:right w:val="single" w:sz="4" w:space="0" w:color="auto"/>
            </w:tcBorders>
            <w:vAlign w:val="center"/>
          </w:tcPr>
          <w:p w14:paraId="6F439374" w14:textId="54883256" w:rsidR="008F6B9A" w:rsidRPr="003E075D" w:rsidRDefault="000E15F3" w:rsidP="008B3E24">
            <w:pPr>
              <w:widowControl w:val="0"/>
              <w:spacing w:line="264" w:lineRule="auto"/>
              <w:ind w:firstLine="0"/>
              <w:jc w:val="center"/>
              <w:rPr>
                <w:color w:val="000000" w:themeColor="text1"/>
              </w:rPr>
            </w:pPr>
            <w:r w:rsidRPr="003E075D">
              <w:rPr>
                <w:color w:val="000000" w:themeColor="text1"/>
              </w:rPr>
              <w:t>5</w:t>
            </w:r>
          </w:p>
        </w:tc>
        <w:tc>
          <w:tcPr>
            <w:tcW w:w="2160" w:type="dxa"/>
            <w:tcBorders>
              <w:top w:val="single" w:sz="4" w:space="0" w:color="auto"/>
              <w:left w:val="single" w:sz="4" w:space="0" w:color="auto"/>
              <w:bottom w:val="single" w:sz="4" w:space="0" w:color="auto"/>
              <w:right w:val="single" w:sz="4" w:space="0" w:color="auto"/>
            </w:tcBorders>
            <w:vAlign w:val="center"/>
          </w:tcPr>
          <w:p w14:paraId="0E7CB9C3" w14:textId="52456D93" w:rsidR="008F6B9A" w:rsidRPr="003E075D" w:rsidRDefault="008F6B9A" w:rsidP="000E15F3">
            <w:pPr>
              <w:widowControl w:val="0"/>
              <w:spacing w:line="264" w:lineRule="auto"/>
              <w:ind w:left="-63" w:right="-100" w:firstLine="0"/>
              <w:rPr>
                <w:color w:val="000000" w:themeColor="text1"/>
              </w:rPr>
            </w:pPr>
            <w:r w:rsidRPr="003E075D">
              <w:rPr>
                <w:color w:val="000000" w:themeColor="text1"/>
                <w:lang w:val="vi-VN"/>
              </w:rPr>
              <w:t>C</w:t>
            </w:r>
            <w:r w:rsidR="000E15F3" w:rsidRPr="003E075D">
              <w:rPr>
                <w:color w:val="000000" w:themeColor="text1"/>
              </w:rPr>
              <w:t>oliform</w:t>
            </w:r>
          </w:p>
        </w:tc>
        <w:tc>
          <w:tcPr>
            <w:tcW w:w="1397" w:type="dxa"/>
            <w:tcBorders>
              <w:top w:val="single" w:sz="4" w:space="0" w:color="auto"/>
              <w:left w:val="single" w:sz="4" w:space="0" w:color="auto"/>
              <w:bottom w:val="single" w:sz="4" w:space="0" w:color="auto"/>
              <w:right w:val="single" w:sz="4" w:space="0" w:color="auto"/>
            </w:tcBorders>
            <w:vAlign w:val="center"/>
          </w:tcPr>
          <w:p w14:paraId="61EF219D" w14:textId="77777777" w:rsidR="008F6B9A" w:rsidRPr="003E075D" w:rsidRDefault="008F6B9A" w:rsidP="008B3E24">
            <w:pPr>
              <w:widowControl w:val="0"/>
              <w:tabs>
                <w:tab w:val="left" w:pos="-170"/>
              </w:tabs>
              <w:spacing w:line="264" w:lineRule="auto"/>
              <w:ind w:left="-170" w:right="-144" w:firstLine="0"/>
              <w:jc w:val="center"/>
              <w:rPr>
                <w:color w:val="000000" w:themeColor="text1"/>
              </w:rPr>
            </w:pPr>
            <w:r w:rsidRPr="003E075D">
              <w:rPr>
                <w:color w:val="000000" w:themeColor="text1"/>
              </w:rPr>
              <w:t>mg/l</w:t>
            </w:r>
          </w:p>
        </w:tc>
        <w:tc>
          <w:tcPr>
            <w:tcW w:w="1021" w:type="dxa"/>
            <w:tcBorders>
              <w:top w:val="single" w:sz="4" w:space="0" w:color="auto"/>
              <w:left w:val="single" w:sz="4" w:space="0" w:color="auto"/>
              <w:bottom w:val="single" w:sz="4" w:space="0" w:color="auto"/>
              <w:right w:val="single" w:sz="4" w:space="0" w:color="auto"/>
            </w:tcBorders>
            <w:vAlign w:val="center"/>
          </w:tcPr>
          <w:p w14:paraId="2DE97195" w14:textId="77777777" w:rsidR="008F6B9A" w:rsidRPr="003E075D" w:rsidRDefault="008F6B9A" w:rsidP="008B3E24">
            <w:pPr>
              <w:widowControl w:val="0"/>
              <w:spacing w:line="288" w:lineRule="auto"/>
              <w:ind w:left="-57" w:right="-57" w:firstLine="0"/>
              <w:jc w:val="center"/>
              <w:rPr>
                <w:color w:val="000000" w:themeColor="text1"/>
                <w:lang w:val="vi-VN"/>
              </w:rPr>
            </w:pPr>
            <w:r w:rsidRPr="003E075D">
              <w:rPr>
                <w:color w:val="000000" w:themeColor="text1"/>
                <w:lang w:val="vi-VN"/>
              </w:rPr>
              <w:t>&lt;0,002</w:t>
            </w:r>
          </w:p>
        </w:tc>
        <w:tc>
          <w:tcPr>
            <w:tcW w:w="1078" w:type="dxa"/>
            <w:tcBorders>
              <w:top w:val="single" w:sz="4" w:space="0" w:color="auto"/>
              <w:left w:val="single" w:sz="4" w:space="0" w:color="auto"/>
              <w:bottom w:val="single" w:sz="4" w:space="0" w:color="auto"/>
              <w:right w:val="single" w:sz="4" w:space="0" w:color="auto"/>
            </w:tcBorders>
            <w:vAlign w:val="center"/>
          </w:tcPr>
          <w:p w14:paraId="6FB72A08" w14:textId="77777777" w:rsidR="008F6B9A" w:rsidRPr="003E075D" w:rsidRDefault="008F6B9A" w:rsidP="008B3E24">
            <w:pPr>
              <w:ind w:firstLine="0"/>
              <w:jc w:val="center"/>
              <w:rPr>
                <w:color w:val="000000" w:themeColor="text1"/>
              </w:rPr>
            </w:pPr>
            <w:r w:rsidRPr="003E075D">
              <w:rPr>
                <w:color w:val="000000" w:themeColor="text1"/>
                <w:lang w:val="vi-VN"/>
              </w:rPr>
              <w:t>&lt;0,002</w:t>
            </w:r>
          </w:p>
        </w:tc>
        <w:tc>
          <w:tcPr>
            <w:tcW w:w="1915" w:type="dxa"/>
            <w:tcBorders>
              <w:top w:val="single" w:sz="4" w:space="0" w:color="auto"/>
              <w:left w:val="single" w:sz="4" w:space="0" w:color="auto"/>
              <w:bottom w:val="single" w:sz="4" w:space="0" w:color="auto"/>
              <w:right w:val="single" w:sz="4" w:space="0" w:color="auto"/>
            </w:tcBorders>
            <w:vAlign w:val="center"/>
          </w:tcPr>
          <w:p w14:paraId="5019764D" w14:textId="5E8BF09C" w:rsidR="008F6B9A" w:rsidRPr="003E075D" w:rsidRDefault="008F5504" w:rsidP="008B3E24">
            <w:pPr>
              <w:widowControl w:val="0"/>
              <w:spacing w:line="264" w:lineRule="auto"/>
              <w:ind w:firstLine="0"/>
              <w:jc w:val="center"/>
              <w:rPr>
                <w:color w:val="000000" w:themeColor="text1"/>
              </w:rPr>
            </w:pPr>
            <w:r w:rsidRPr="003E075D">
              <w:rPr>
                <w:color w:val="000000" w:themeColor="text1"/>
              </w:rPr>
              <w:t>1000</w:t>
            </w:r>
          </w:p>
        </w:tc>
      </w:tr>
    </w:tbl>
    <w:p w14:paraId="1DE7BCA4" w14:textId="77777777" w:rsidR="008B3E24" w:rsidRPr="003E075D" w:rsidRDefault="008B3E24" w:rsidP="00895100">
      <w:pPr>
        <w:widowControl w:val="0"/>
        <w:spacing w:before="60" w:after="60" w:line="360" w:lineRule="exact"/>
        <w:ind w:firstLine="720"/>
        <w:rPr>
          <w:color w:val="000000" w:themeColor="text1"/>
          <w:spacing w:val="6"/>
          <w:sz w:val="28"/>
          <w:szCs w:val="28"/>
          <w:lang w:val="pt-BR"/>
        </w:rPr>
      </w:pPr>
      <w:r w:rsidRPr="003E075D">
        <w:rPr>
          <w:rFonts w:eastAsia="Times New Roman"/>
          <w:i/>
          <w:color w:val="000000" w:themeColor="text1"/>
          <w:sz w:val="28"/>
          <w:szCs w:val="28"/>
          <w:lang w:val="pt-BR"/>
        </w:rPr>
        <w:t xml:space="preserve"> </w:t>
      </w:r>
      <w:r w:rsidRPr="003E075D">
        <w:rPr>
          <w:i/>
          <w:iCs/>
          <w:color w:val="000000" w:themeColor="text1"/>
          <w:spacing w:val="6"/>
          <w:sz w:val="28"/>
          <w:szCs w:val="28"/>
          <w:u w:val="single"/>
          <w:lang w:val="pt-BR"/>
        </w:rPr>
        <w:t>Ghi chú</w:t>
      </w:r>
      <w:r w:rsidRPr="003E075D">
        <w:rPr>
          <w:color w:val="000000" w:themeColor="text1"/>
          <w:spacing w:val="6"/>
          <w:sz w:val="28"/>
          <w:szCs w:val="28"/>
          <w:lang w:val="pt-BR"/>
        </w:rPr>
        <w:t>:</w:t>
      </w:r>
    </w:p>
    <w:p w14:paraId="5E3CA9AE" w14:textId="77777777" w:rsidR="008B3E24" w:rsidRPr="003E075D" w:rsidRDefault="008B3E24" w:rsidP="00895100">
      <w:pPr>
        <w:widowControl w:val="0"/>
        <w:spacing w:before="60" w:after="60" w:line="360" w:lineRule="exact"/>
        <w:ind w:firstLine="720"/>
        <w:rPr>
          <w:color w:val="000000" w:themeColor="text1"/>
          <w:spacing w:val="-2"/>
          <w:sz w:val="28"/>
          <w:szCs w:val="28"/>
          <w:lang w:val="vi-VN"/>
        </w:rPr>
      </w:pPr>
      <w:r w:rsidRPr="003E075D">
        <w:rPr>
          <w:color w:val="000000" w:themeColor="text1"/>
          <w:spacing w:val="-2"/>
          <w:sz w:val="28"/>
          <w:szCs w:val="28"/>
          <w:lang w:val="pt-BR"/>
        </w:rPr>
        <w:t xml:space="preserve">QCVN </w:t>
      </w:r>
      <w:r w:rsidRPr="003E075D">
        <w:rPr>
          <w:color w:val="000000" w:themeColor="text1"/>
          <w:spacing w:val="-2"/>
          <w:sz w:val="28"/>
          <w:szCs w:val="28"/>
          <w:lang w:val="vi-VN"/>
        </w:rPr>
        <w:t>1</w:t>
      </w:r>
      <w:r w:rsidRPr="003E075D">
        <w:rPr>
          <w:color w:val="000000" w:themeColor="text1"/>
          <w:spacing w:val="-2"/>
          <w:sz w:val="28"/>
          <w:szCs w:val="28"/>
          <w:lang w:val="pt-BR"/>
        </w:rPr>
        <w:t xml:space="preserve">0-MT:2015/BTNMT - Quy chuẩn kỹ thuật quốc gia về chất lượng nước </w:t>
      </w:r>
      <w:r w:rsidRPr="003E075D">
        <w:rPr>
          <w:color w:val="000000" w:themeColor="text1"/>
          <w:spacing w:val="-2"/>
          <w:sz w:val="28"/>
          <w:szCs w:val="28"/>
          <w:lang w:val="vi-VN"/>
        </w:rPr>
        <w:t xml:space="preserve">biển. </w:t>
      </w:r>
    </w:p>
    <w:p w14:paraId="58466AB3" w14:textId="77777777" w:rsidR="008B3E24" w:rsidRPr="003E075D" w:rsidRDefault="008B3E24" w:rsidP="00895100">
      <w:pPr>
        <w:widowControl w:val="0"/>
        <w:spacing w:before="60" w:after="60" w:line="360" w:lineRule="exact"/>
        <w:ind w:firstLine="720"/>
        <w:rPr>
          <w:color w:val="000000" w:themeColor="text1"/>
          <w:spacing w:val="6"/>
          <w:sz w:val="28"/>
          <w:szCs w:val="28"/>
          <w:lang w:val="pt-BR"/>
        </w:rPr>
      </w:pPr>
      <w:r w:rsidRPr="003E075D">
        <w:rPr>
          <w:color w:val="000000" w:themeColor="text1"/>
          <w:spacing w:val="6"/>
          <w:sz w:val="28"/>
          <w:szCs w:val="28"/>
          <w:u w:val="single"/>
          <w:lang w:val="pt-BR"/>
        </w:rPr>
        <w:t>Vị trí lấy mẫu</w:t>
      </w:r>
      <w:r w:rsidRPr="003E075D">
        <w:rPr>
          <w:color w:val="000000" w:themeColor="text1"/>
          <w:spacing w:val="6"/>
          <w:sz w:val="28"/>
          <w:szCs w:val="28"/>
          <w:lang w:val="pt-BR"/>
        </w:rPr>
        <w:t xml:space="preserve">: </w:t>
      </w:r>
    </w:p>
    <w:p w14:paraId="73C8E265" w14:textId="77777777" w:rsidR="008F6B9A" w:rsidRPr="003E075D" w:rsidRDefault="008F6B9A" w:rsidP="00895100">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1</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Bắc Dự án có tọa độ địa lý: 17°32'3.70"N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106°35'48.16"E.</w:t>
      </w:r>
    </w:p>
    <w:p w14:paraId="4166BBB9" w14:textId="04E16A1E" w:rsidR="008F6B9A" w:rsidRPr="003E075D" w:rsidRDefault="008F6B9A" w:rsidP="00895100">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2</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Nam Dự án có tọa độ địa lý: 17°31'44.81"N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106°36'3.99"E</w:t>
      </w:r>
      <w:r w:rsidR="000E15F3" w:rsidRPr="003E075D">
        <w:rPr>
          <w:rFonts w:eastAsia="Times New Roman"/>
          <w:color w:val="000000" w:themeColor="text1"/>
          <w:sz w:val="28"/>
          <w:szCs w:val="28"/>
        </w:rPr>
        <w:t>.</w:t>
      </w:r>
    </w:p>
    <w:p w14:paraId="23990BCF" w14:textId="56B0B56C" w:rsidR="008F6B9A" w:rsidRPr="003E075D" w:rsidRDefault="008B3E24" w:rsidP="00895100">
      <w:pPr>
        <w:widowControl w:val="0"/>
        <w:spacing w:before="60" w:after="60" w:line="360" w:lineRule="exact"/>
        <w:ind w:firstLine="720"/>
        <w:rPr>
          <w:color w:val="000000" w:themeColor="text1"/>
          <w:sz w:val="28"/>
          <w:szCs w:val="28"/>
          <w:lang w:val="pt-BR"/>
        </w:rPr>
      </w:pPr>
      <w:r w:rsidRPr="003E075D">
        <w:rPr>
          <w:color w:val="000000" w:themeColor="text1"/>
          <w:sz w:val="28"/>
          <w:szCs w:val="28"/>
          <w:lang w:val="pt-BR"/>
        </w:rPr>
        <w:lastRenderedPageBreak/>
        <w:t xml:space="preserve">Kết quả phân tích bảng trên so sánh với </w:t>
      </w:r>
      <w:r w:rsidRPr="003E075D">
        <w:rPr>
          <w:color w:val="000000" w:themeColor="text1"/>
          <w:spacing w:val="6"/>
          <w:sz w:val="28"/>
          <w:szCs w:val="28"/>
          <w:lang w:val="pt-BR"/>
        </w:rPr>
        <w:t xml:space="preserve">QCVN </w:t>
      </w:r>
      <w:r w:rsidRPr="003E075D">
        <w:rPr>
          <w:color w:val="000000" w:themeColor="text1"/>
          <w:spacing w:val="6"/>
          <w:sz w:val="28"/>
          <w:szCs w:val="28"/>
          <w:lang w:val="vi-VN"/>
        </w:rPr>
        <w:t>1</w:t>
      </w:r>
      <w:r w:rsidRPr="003E075D">
        <w:rPr>
          <w:color w:val="000000" w:themeColor="text1"/>
          <w:spacing w:val="-2"/>
          <w:sz w:val="28"/>
          <w:szCs w:val="28"/>
          <w:lang w:val="pt-BR"/>
        </w:rPr>
        <w:t xml:space="preserve">0-MT:2015/BTNMT </w:t>
      </w:r>
      <w:r w:rsidRPr="003E075D">
        <w:rPr>
          <w:color w:val="000000" w:themeColor="text1"/>
          <w:spacing w:val="6"/>
          <w:sz w:val="28"/>
          <w:szCs w:val="28"/>
          <w:lang w:val="pt-BR"/>
        </w:rPr>
        <w:t xml:space="preserve">- Quy chuẩn kỹ thuật quốc gia về chất lượng nước </w:t>
      </w:r>
      <w:r w:rsidRPr="003E075D">
        <w:rPr>
          <w:color w:val="000000" w:themeColor="text1"/>
          <w:spacing w:val="6"/>
          <w:sz w:val="28"/>
          <w:szCs w:val="28"/>
          <w:lang w:val="vi-VN"/>
        </w:rPr>
        <w:t>biển (</w:t>
      </w:r>
      <w:r w:rsidRPr="003E075D">
        <w:rPr>
          <w:color w:val="000000" w:themeColor="text1"/>
          <w:spacing w:val="-2"/>
          <w:sz w:val="28"/>
          <w:szCs w:val="28"/>
          <w:lang w:val="vi-VN"/>
        </w:rPr>
        <w:t>giá trị giới hạn của các chỉ tiêu phân tích áp dụng tại vùng bãi tắm, thể thao dưới nước</w:t>
      </w:r>
      <w:r w:rsidRPr="003E075D">
        <w:rPr>
          <w:color w:val="000000" w:themeColor="text1"/>
          <w:spacing w:val="6"/>
          <w:sz w:val="28"/>
          <w:szCs w:val="28"/>
          <w:lang w:val="vi-VN"/>
        </w:rPr>
        <w:t>)</w:t>
      </w:r>
      <w:r w:rsidRPr="003E075D">
        <w:rPr>
          <w:color w:val="000000" w:themeColor="text1"/>
          <w:sz w:val="28"/>
          <w:szCs w:val="28"/>
          <w:lang w:val="pt-BR"/>
        </w:rPr>
        <w:t xml:space="preserve"> cho thấy tất cả các chỉ tiêu phân tích đều có giá trị nằm trong giới hạn cho phép</w:t>
      </w:r>
      <w:r w:rsidRPr="003E075D">
        <w:rPr>
          <w:color w:val="000000" w:themeColor="text1"/>
          <w:sz w:val="28"/>
          <w:szCs w:val="28"/>
          <w:lang w:val="vi-VN"/>
        </w:rPr>
        <w:t xml:space="preserve"> của Quy chuẩn</w:t>
      </w:r>
      <w:r w:rsidRPr="003E075D">
        <w:rPr>
          <w:color w:val="000000" w:themeColor="text1"/>
          <w:sz w:val="28"/>
          <w:szCs w:val="28"/>
          <w:lang w:val="pt-BR"/>
        </w:rPr>
        <w:t xml:space="preserve">. </w:t>
      </w:r>
    </w:p>
    <w:p w14:paraId="7FEA4D35" w14:textId="2305E928" w:rsidR="00296957" w:rsidRPr="003E075D" w:rsidRDefault="00296957" w:rsidP="00895100">
      <w:pPr>
        <w:widowControl w:val="0"/>
        <w:spacing w:before="60" w:after="60" w:line="360" w:lineRule="exact"/>
        <w:ind w:firstLine="720"/>
        <w:outlineLvl w:val="2"/>
        <w:rPr>
          <w:rFonts w:eastAsia="Times New Roman"/>
          <w:b/>
          <w:bCs/>
          <w:i/>
          <w:color w:val="000000" w:themeColor="text1"/>
          <w:sz w:val="28"/>
          <w:szCs w:val="28"/>
        </w:rPr>
      </w:pPr>
      <w:bookmarkStart w:id="1202" w:name="_Toc320867749"/>
      <w:bookmarkStart w:id="1203" w:name="_Toc321986766"/>
      <w:bookmarkStart w:id="1204" w:name="_Toc321987099"/>
      <w:bookmarkStart w:id="1205" w:name="_Toc321987265"/>
      <w:bookmarkStart w:id="1206" w:name="_Toc321987432"/>
      <w:bookmarkStart w:id="1207" w:name="_Toc321987599"/>
      <w:bookmarkStart w:id="1208" w:name="_Toc322526173"/>
      <w:bookmarkStart w:id="1209" w:name="_Toc326742371"/>
      <w:bookmarkStart w:id="1210" w:name="_Toc326916959"/>
      <w:bookmarkStart w:id="1211" w:name="_Toc327271747"/>
      <w:bookmarkStart w:id="1212" w:name="_Toc329028851"/>
      <w:bookmarkStart w:id="1213" w:name="_Toc333306222"/>
      <w:bookmarkStart w:id="1214" w:name="_Toc333926499"/>
      <w:bookmarkStart w:id="1215" w:name="_Toc346631001"/>
      <w:bookmarkStart w:id="1216" w:name="_Toc351058651"/>
      <w:bookmarkStart w:id="1217" w:name="_Toc397777951"/>
      <w:bookmarkStart w:id="1218" w:name="_Toc398248034"/>
      <w:bookmarkStart w:id="1219" w:name="_Toc398625973"/>
      <w:bookmarkStart w:id="1220" w:name="_Toc398943592"/>
      <w:bookmarkStart w:id="1221" w:name="_Toc398944051"/>
      <w:bookmarkStart w:id="1222" w:name="_Toc398944272"/>
      <w:bookmarkStart w:id="1223" w:name="_Toc399315900"/>
      <w:bookmarkStart w:id="1224" w:name="_Toc437519619"/>
      <w:bookmarkStart w:id="1225" w:name="_Toc448839605"/>
      <w:bookmarkStart w:id="1226" w:name="_Toc448839765"/>
      <w:bookmarkStart w:id="1227" w:name="_Toc449251402"/>
      <w:bookmarkStart w:id="1228" w:name="_Toc449251555"/>
      <w:bookmarkStart w:id="1229" w:name="_Toc449252265"/>
      <w:bookmarkStart w:id="1230" w:name="_Toc449252585"/>
      <w:bookmarkStart w:id="1231" w:name="_Toc449253528"/>
      <w:bookmarkStart w:id="1232" w:name="_Toc449253898"/>
      <w:bookmarkStart w:id="1233" w:name="_Toc497047432"/>
      <w:bookmarkStart w:id="1234" w:name="_Toc42784428"/>
      <w:bookmarkStart w:id="1235" w:name="_Toc43495855"/>
      <w:bookmarkStart w:id="1236" w:name="_Toc113523564"/>
      <w:r w:rsidRPr="003E075D">
        <w:rPr>
          <w:rFonts w:eastAsia="Times New Roman"/>
          <w:b/>
          <w:bCs/>
          <w:i/>
          <w:color w:val="000000" w:themeColor="text1"/>
          <w:sz w:val="28"/>
          <w:szCs w:val="28"/>
        </w:rPr>
        <w:t>2.2.</w:t>
      </w:r>
      <w:r w:rsidR="0039665F" w:rsidRPr="003E075D">
        <w:rPr>
          <w:rFonts w:eastAsia="Times New Roman"/>
          <w:b/>
          <w:bCs/>
          <w:i/>
          <w:color w:val="000000" w:themeColor="text1"/>
          <w:sz w:val="28"/>
          <w:szCs w:val="28"/>
        </w:rPr>
        <w:t>2</w:t>
      </w:r>
      <w:r w:rsidRPr="003E075D">
        <w:rPr>
          <w:rFonts w:eastAsia="Times New Roman"/>
          <w:b/>
          <w:bCs/>
          <w:i/>
          <w:color w:val="000000" w:themeColor="text1"/>
          <w:sz w:val="28"/>
          <w:szCs w:val="28"/>
        </w:rPr>
        <w:t xml:space="preserve">. </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0039665F" w:rsidRPr="003E075D">
        <w:rPr>
          <w:rFonts w:eastAsia="Times New Roman"/>
          <w:b/>
          <w:bCs/>
          <w:i/>
          <w:color w:val="000000" w:themeColor="text1"/>
          <w:sz w:val="28"/>
          <w:szCs w:val="28"/>
        </w:rPr>
        <w:t>Hiện trạng đa dạng sinh học</w:t>
      </w:r>
      <w:bookmarkEnd w:id="1236"/>
    </w:p>
    <w:p w14:paraId="3AD4D432" w14:textId="6AEFD6DD" w:rsidR="008B3E24" w:rsidRPr="003E075D" w:rsidRDefault="00AF650D" w:rsidP="00895100">
      <w:pPr>
        <w:pStyle w:val="Tc3"/>
        <w:widowControl w:val="0"/>
        <w:spacing w:before="60" w:after="60" w:line="360" w:lineRule="exact"/>
        <w:ind w:firstLine="720"/>
        <w:jc w:val="both"/>
        <w:rPr>
          <w:rFonts w:eastAsia="MS Mincho"/>
          <w:b w:val="0"/>
          <w:color w:val="000000" w:themeColor="text1"/>
          <w:szCs w:val="28"/>
        </w:rPr>
      </w:pPr>
      <w:bookmarkStart w:id="1237" w:name="_Toc184736845"/>
      <w:bookmarkStart w:id="1238" w:name="_Toc350773764"/>
      <w:bookmarkStart w:id="1239" w:name="_Toc455150506"/>
      <w:r w:rsidRPr="003E075D">
        <w:rPr>
          <w:b w:val="0"/>
          <w:color w:val="000000" w:themeColor="text1"/>
          <w:szCs w:val="28"/>
        </w:rPr>
        <w:t>Theo báo cáo đa dạng sinh học tỉnh Quảng Bình năm 2020 của Sở Tài nguyên và Môi trường tỉnh Quảng Bình, k</w:t>
      </w:r>
      <w:r w:rsidR="008B3E24" w:rsidRPr="003E075D">
        <w:rPr>
          <w:b w:val="0"/>
          <w:color w:val="000000" w:themeColor="text1"/>
          <w:szCs w:val="28"/>
        </w:rPr>
        <w:t xml:space="preserve">hu vực thực hiện Dự án không thuộc </w:t>
      </w:r>
      <w:r w:rsidR="008B3E24" w:rsidRPr="003E075D">
        <w:rPr>
          <w:b w:val="0"/>
          <w:bCs/>
          <w:iCs/>
          <w:color w:val="000000" w:themeColor="text1"/>
          <w:szCs w:val="28"/>
        </w:rPr>
        <w:t>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11DD5B7B" w14:textId="77777777" w:rsidR="008B3E24" w:rsidRPr="003E075D" w:rsidRDefault="008B3E24" w:rsidP="00895100">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a. Hệ sinh thái trên cạn:</w:t>
      </w:r>
    </w:p>
    <w:p w14:paraId="740B44F0" w14:textId="77777777" w:rsidR="008B3E24" w:rsidRPr="003E075D" w:rsidRDefault="008B3E24" w:rsidP="00895100">
      <w:pPr>
        <w:widowControl w:val="0"/>
        <w:spacing w:before="60" w:after="60" w:line="360" w:lineRule="exact"/>
        <w:ind w:firstLine="720"/>
        <w:rPr>
          <w:bCs/>
          <w:i/>
          <w:color w:val="000000" w:themeColor="text1"/>
          <w:spacing w:val="-6"/>
          <w:sz w:val="28"/>
          <w:szCs w:val="28"/>
          <w:lang w:val="vi-VN"/>
        </w:rPr>
      </w:pPr>
      <w:bookmarkStart w:id="1240" w:name="_Toc280181952"/>
      <w:bookmarkStart w:id="1241" w:name="_Toc294727430"/>
      <w:bookmarkStart w:id="1242" w:name="_Toc298163335"/>
      <w:bookmarkStart w:id="1243" w:name="_Toc320867750"/>
      <w:bookmarkStart w:id="1244" w:name="_Toc321986767"/>
      <w:bookmarkStart w:id="1245" w:name="_Toc321987100"/>
      <w:bookmarkStart w:id="1246" w:name="_Toc321987266"/>
      <w:bookmarkStart w:id="1247" w:name="_Toc321987433"/>
      <w:bookmarkStart w:id="1248" w:name="_Toc321987600"/>
      <w:bookmarkStart w:id="1249" w:name="_Toc322526174"/>
      <w:bookmarkStart w:id="1250" w:name="_Toc326742372"/>
      <w:bookmarkStart w:id="1251" w:name="_Toc326916960"/>
      <w:bookmarkStart w:id="1252" w:name="_Toc327271748"/>
      <w:bookmarkStart w:id="1253" w:name="_Toc329028852"/>
      <w:bookmarkStart w:id="1254" w:name="_Toc333306223"/>
      <w:bookmarkStart w:id="1255" w:name="_Toc333926500"/>
      <w:bookmarkStart w:id="1256" w:name="_Toc346631002"/>
      <w:bookmarkStart w:id="1257" w:name="_Toc351058652"/>
      <w:r w:rsidRPr="003E075D">
        <w:rPr>
          <w:bCs/>
          <w:color w:val="000000" w:themeColor="text1"/>
          <w:spacing w:val="-6"/>
          <w:sz w:val="28"/>
          <w:szCs w:val="28"/>
          <w:lang w:val="vi-VN"/>
        </w:rPr>
        <w:t>Khu vực thực hiện Dự án chủ yếu là đồi cát ven biển nên hệ sinh thái khu vực mang tính chất đặc trưng của hệ sinh thái vùng đồng bằng ven biển với những đặc điểm sau:</w:t>
      </w:r>
    </w:p>
    <w:p w14:paraId="6F60A16C" w14:textId="77777777" w:rsidR="008B3E24" w:rsidRPr="003E075D" w:rsidRDefault="008B3E24" w:rsidP="00895100">
      <w:pPr>
        <w:widowControl w:val="0"/>
        <w:spacing w:before="60" w:after="60" w:line="360" w:lineRule="exact"/>
        <w:ind w:firstLine="720"/>
        <w:rPr>
          <w:bCs/>
          <w:color w:val="000000" w:themeColor="text1"/>
          <w:sz w:val="28"/>
          <w:szCs w:val="28"/>
          <w:lang w:val="vi-VN"/>
        </w:rPr>
      </w:pPr>
      <w:r w:rsidRPr="003E075D">
        <w:rPr>
          <w:bCs/>
          <w:color w:val="000000" w:themeColor="text1"/>
          <w:sz w:val="28"/>
          <w:szCs w:val="28"/>
          <w:lang w:val="vi-VN"/>
        </w:rPr>
        <w:t xml:space="preserve">- Thực vật: Qua khảo sát thực tế tại khu vực cho thấy, thực vật ở đây mang nét đặc trưng của vùng ven biển, cây trồng chủ yếu là cây phi lao và một số loài cây bụi. </w:t>
      </w:r>
    </w:p>
    <w:p w14:paraId="691D9E59" w14:textId="77777777" w:rsidR="008B3E24" w:rsidRPr="003E075D" w:rsidRDefault="008B3E24" w:rsidP="00895100">
      <w:pPr>
        <w:widowControl w:val="0"/>
        <w:spacing w:before="60" w:after="60" w:line="360" w:lineRule="exact"/>
        <w:ind w:firstLine="720"/>
        <w:rPr>
          <w:bCs/>
          <w:color w:val="000000" w:themeColor="text1"/>
          <w:spacing w:val="-4"/>
          <w:sz w:val="28"/>
          <w:szCs w:val="28"/>
          <w:lang w:val="vi-VN"/>
        </w:rPr>
      </w:pPr>
      <w:r w:rsidRPr="003E075D">
        <w:rPr>
          <w:bCs/>
          <w:color w:val="000000" w:themeColor="text1"/>
          <w:spacing w:val="-4"/>
          <w:sz w:val="28"/>
          <w:szCs w:val="28"/>
          <w:lang w:val="vi-VN"/>
        </w:rPr>
        <w:t>- Động vật: Qua khảo sát cho thấy, động vật ở khu vực chủ yếu là một số loài như: chuột, rắn, chim, kỳ nhông và một số loài bò sát khác. Ngoài ra, còn có một số loài động vật nuôi nhốt trong các hộ gia đình như: chó, mèo, lợn, gà,…</w:t>
      </w:r>
    </w:p>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14:paraId="3050AEC0" w14:textId="77777777" w:rsidR="008B3E24" w:rsidRPr="003E075D" w:rsidRDefault="008B3E24" w:rsidP="00895100">
      <w:pPr>
        <w:widowControl w:val="0"/>
        <w:spacing w:before="60" w:after="60" w:line="360" w:lineRule="exact"/>
        <w:ind w:firstLine="720"/>
        <w:rPr>
          <w:bCs/>
          <w:i/>
          <w:color w:val="000000" w:themeColor="text1"/>
          <w:sz w:val="28"/>
          <w:szCs w:val="28"/>
          <w:lang w:val="vi-VN"/>
        </w:rPr>
      </w:pPr>
      <w:r w:rsidRPr="003E075D">
        <w:rPr>
          <w:bCs/>
          <w:i/>
          <w:color w:val="000000" w:themeColor="text1"/>
          <w:sz w:val="28"/>
          <w:szCs w:val="28"/>
          <w:lang w:val="vi-VN"/>
        </w:rPr>
        <w:t>b. Hệ sinh thái dưới nước:</w:t>
      </w:r>
    </w:p>
    <w:p w14:paraId="224CBD3D" w14:textId="06C020FE" w:rsidR="008B3E24" w:rsidRPr="003E075D" w:rsidRDefault="008B3E24" w:rsidP="00895100">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Vùng biển: Theo tham khảo từ chính quyền và người dân địa phương do nhóm ĐTM thực hiện thì vùng biển ven bờ </w:t>
      </w:r>
      <w:r w:rsidR="0059671C" w:rsidRPr="003E075D">
        <w:rPr>
          <w:color w:val="000000" w:themeColor="text1"/>
          <w:sz w:val="28"/>
          <w:szCs w:val="28"/>
          <w:lang w:val="vi-VN"/>
        </w:rPr>
        <w:t xml:space="preserve">xã </w:t>
      </w:r>
      <w:r w:rsidR="008F5504" w:rsidRPr="003E075D">
        <w:rPr>
          <w:color w:val="000000" w:themeColor="text1"/>
          <w:sz w:val="28"/>
          <w:szCs w:val="28"/>
        </w:rPr>
        <w:t>Lý</w:t>
      </w:r>
      <w:r w:rsidR="0059671C" w:rsidRPr="003E075D">
        <w:rPr>
          <w:color w:val="000000" w:themeColor="text1"/>
          <w:sz w:val="28"/>
          <w:szCs w:val="28"/>
          <w:lang w:val="vi-VN"/>
        </w:rPr>
        <w:t xml:space="preserve"> Trạ</w:t>
      </w:r>
      <w:r w:rsidR="008F5504" w:rsidRPr="003E075D">
        <w:rPr>
          <w:color w:val="000000" w:themeColor="text1"/>
          <w:sz w:val="28"/>
          <w:szCs w:val="28"/>
          <w:lang w:val="vi-VN"/>
        </w:rPr>
        <w:t xml:space="preserve">ch, </w:t>
      </w:r>
      <w:r w:rsidR="0059671C" w:rsidRPr="003E075D">
        <w:rPr>
          <w:color w:val="000000" w:themeColor="text1"/>
          <w:sz w:val="28"/>
          <w:szCs w:val="28"/>
          <w:lang w:val="vi-VN"/>
        </w:rPr>
        <w:t xml:space="preserve">xã </w:t>
      </w:r>
      <w:r w:rsidR="008F5504" w:rsidRPr="003E075D">
        <w:rPr>
          <w:color w:val="000000" w:themeColor="text1"/>
          <w:sz w:val="28"/>
          <w:szCs w:val="28"/>
        </w:rPr>
        <w:t>Nhân</w:t>
      </w:r>
      <w:r w:rsidR="0059671C" w:rsidRPr="003E075D">
        <w:rPr>
          <w:color w:val="000000" w:themeColor="text1"/>
          <w:sz w:val="28"/>
          <w:szCs w:val="28"/>
          <w:lang w:val="vi-VN"/>
        </w:rPr>
        <w:t xml:space="preserve"> Trạch</w:t>
      </w:r>
      <w:r w:rsidR="008F5504" w:rsidRPr="003E075D">
        <w:rPr>
          <w:color w:val="000000" w:themeColor="text1"/>
          <w:sz w:val="28"/>
          <w:szCs w:val="28"/>
        </w:rPr>
        <w:t xml:space="preserve"> và xã Quang Phú</w:t>
      </w:r>
      <w:r w:rsidRPr="003E075D">
        <w:rPr>
          <w:color w:val="000000" w:themeColor="text1"/>
          <w:sz w:val="28"/>
          <w:szCs w:val="28"/>
          <w:lang w:val="vi-VN"/>
        </w:rPr>
        <w:t xml:space="preserve"> có hệ động thực vật phong phú và đa dạng. Động vật thủy sinh có nhiều loài có giá trị cao như tôm, cua, cá, ốc, ngao,... Tuy nhiên, nguồn lợi thủy sản đang suy giảm nhanh chóng, nhất là khu vực gần bờ do việc khai thác quá mức của ngư dân địa phương và ô nhiễm môi trường biển dẫn đến sự suy giảm đa dạng sinh học. </w:t>
      </w:r>
    </w:p>
    <w:bookmarkEnd w:id="1237"/>
    <w:bookmarkEnd w:id="1238"/>
    <w:bookmarkEnd w:id="1239"/>
    <w:p w14:paraId="42C872DF" w14:textId="75049D8E" w:rsidR="00296957" w:rsidRPr="003E075D" w:rsidRDefault="008B3E24" w:rsidP="00895100">
      <w:pPr>
        <w:spacing w:before="60" w:after="60" w:line="360" w:lineRule="exact"/>
        <w:ind w:firstLine="720"/>
        <w:rPr>
          <w:rFonts w:eastAsia="Times New Roman"/>
          <w:bCs/>
          <w:color w:val="000000" w:themeColor="text1"/>
          <w:sz w:val="28"/>
          <w:szCs w:val="28"/>
          <w:lang w:val="nl-NL"/>
        </w:rPr>
      </w:pPr>
      <w:r w:rsidRPr="003E075D">
        <w:rPr>
          <w:bCs/>
          <w:color w:val="000000" w:themeColor="text1"/>
          <w:sz w:val="28"/>
          <w:szCs w:val="28"/>
          <w:lang w:val="vi-VN"/>
        </w:rPr>
        <w:t>Nhìn chung, hệ sinh thái không có các loài động, thực vật nằm trong danh mục cấm cần phải bảo vệ. Vì vậy, quá trình triển khai thực hiện quy hoạch ít gây ảnh hưởng đến đặc trưng của hệ sinh thái vùng dự án.</w:t>
      </w:r>
    </w:p>
    <w:p w14:paraId="2B88D6CF" w14:textId="421D5810" w:rsidR="00A71ACF" w:rsidRPr="003E075D" w:rsidRDefault="00A71ACF" w:rsidP="00895100">
      <w:pPr>
        <w:spacing w:before="60" w:after="60" w:line="360" w:lineRule="exact"/>
        <w:ind w:firstLine="720"/>
        <w:jc w:val="left"/>
        <w:outlineLvl w:val="1"/>
        <w:rPr>
          <w:rFonts w:eastAsia="Times New Roman"/>
          <w:b/>
          <w:bCs/>
          <w:color w:val="000000" w:themeColor="text1"/>
          <w:sz w:val="28"/>
          <w:szCs w:val="28"/>
        </w:rPr>
      </w:pPr>
      <w:bookmarkStart w:id="1258" w:name="_Toc113523565"/>
      <w:r w:rsidRPr="003E075D">
        <w:rPr>
          <w:rFonts w:eastAsia="Times New Roman"/>
          <w:b/>
          <w:bCs/>
          <w:color w:val="000000" w:themeColor="text1"/>
          <w:sz w:val="28"/>
          <w:szCs w:val="28"/>
          <w:lang w:val="sv-SE"/>
        </w:rPr>
        <w:t>2.3. Nhận dạng các đối tượng bị tác động, yếu tố nhạy cảm về môi trường khu vực thực hiện Dự án</w:t>
      </w:r>
      <w:bookmarkEnd w:id="1258"/>
    </w:p>
    <w:p w14:paraId="3BA5910D" w14:textId="0AD9F7CC" w:rsidR="00A71ACF" w:rsidRPr="003E075D" w:rsidRDefault="00A71ACF" w:rsidP="00895100">
      <w:pPr>
        <w:widowControl w:val="0"/>
        <w:spacing w:before="60" w:after="60" w:line="360" w:lineRule="exact"/>
        <w:ind w:firstLine="720"/>
        <w:outlineLvl w:val="2"/>
        <w:rPr>
          <w:rFonts w:eastAsia="Times New Roman"/>
          <w:b/>
          <w:bCs/>
          <w:i/>
          <w:color w:val="000000" w:themeColor="text1"/>
          <w:sz w:val="28"/>
          <w:szCs w:val="28"/>
        </w:rPr>
      </w:pPr>
      <w:bookmarkStart w:id="1259" w:name="_Toc113523566"/>
      <w:r w:rsidRPr="003E075D">
        <w:rPr>
          <w:rFonts w:eastAsia="Times New Roman"/>
          <w:b/>
          <w:bCs/>
          <w:i/>
          <w:color w:val="000000" w:themeColor="text1"/>
          <w:sz w:val="28"/>
          <w:szCs w:val="28"/>
        </w:rPr>
        <w:t>2.3.1. Các đối tượng bị tác động bởi dự án</w:t>
      </w:r>
      <w:bookmarkEnd w:id="1259"/>
      <w:r w:rsidRPr="003E075D">
        <w:rPr>
          <w:rFonts w:eastAsia="Times New Roman"/>
          <w:b/>
          <w:bCs/>
          <w:i/>
          <w:color w:val="000000" w:themeColor="text1"/>
          <w:sz w:val="28"/>
          <w:szCs w:val="28"/>
        </w:rPr>
        <w:t xml:space="preserve"> </w:t>
      </w:r>
    </w:p>
    <w:p w14:paraId="6CE59DFA" w14:textId="77777777" w:rsidR="008B3E24" w:rsidRPr="003E075D" w:rsidRDefault="008B3E24" w:rsidP="00895100">
      <w:pPr>
        <w:spacing w:before="60" w:after="60" w:line="360" w:lineRule="exact"/>
        <w:ind w:firstLine="720"/>
        <w:rPr>
          <w:i/>
          <w:color w:val="000000" w:themeColor="text1"/>
          <w:sz w:val="28"/>
          <w:szCs w:val="28"/>
          <w:lang w:val="vi-VN"/>
        </w:rPr>
      </w:pPr>
      <w:r w:rsidRPr="003E075D">
        <w:rPr>
          <w:i/>
          <w:color w:val="000000" w:themeColor="text1"/>
          <w:sz w:val="28"/>
          <w:szCs w:val="28"/>
          <w:lang w:val="vi-VN"/>
        </w:rPr>
        <w:t>a. Trong giai đoạn xây dựng dự án</w:t>
      </w:r>
    </w:p>
    <w:p w14:paraId="3FEA6559" w14:textId="22D8C393" w:rsidR="008B3E24" w:rsidRPr="003E075D" w:rsidRDefault="008B3E24" w:rsidP="00895100">
      <w:pPr>
        <w:spacing w:before="60" w:after="60" w:line="360" w:lineRule="exact"/>
        <w:ind w:firstLine="720"/>
        <w:rPr>
          <w:color w:val="000000" w:themeColor="text1"/>
          <w:sz w:val="28"/>
          <w:szCs w:val="28"/>
          <w:lang w:val="vi-VN"/>
        </w:rPr>
      </w:pPr>
      <w:r w:rsidRPr="003E075D">
        <w:rPr>
          <w:color w:val="000000" w:themeColor="text1"/>
          <w:sz w:val="28"/>
          <w:szCs w:val="28"/>
          <w:lang w:val="vi-VN"/>
        </w:rPr>
        <w:t>Các đối tượng với quy mô bị tác động bởi những hoạt động trong quá trình xây dựng dự án được thể hiện ở bảng sau:</w:t>
      </w:r>
    </w:p>
    <w:p w14:paraId="25D791E1" w14:textId="77777777" w:rsidR="00895100" w:rsidRPr="003E075D" w:rsidRDefault="00895100" w:rsidP="00895100">
      <w:pPr>
        <w:spacing w:before="60" w:after="60" w:line="360" w:lineRule="exact"/>
        <w:ind w:firstLine="720"/>
        <w:rPr>
          <w:b/>
          <w:bCs/>
          <w:color w:val="000000" w:themeColor="text1"/>
          <w:sz w:val="28"/>
          <w:szCs w:val="28"/>
          <w:lang w:eastAsia="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768"/>
        <w:gridCol w:w="4945"/>
      </w:tblGrid>
      <w:tr w:rsidR="003E075D" w:rsidRPr="003E075D" w14:paraId="07AA0E84" w14:textId="77777777" w:rsidTr="00C07CC5">
        <w:trPr>
          <w:trHeight w:val="155"/>
          <w:jc w:val="center"/>
        </w:trPr>
        <w:tc>
          <w:tcPr>
            <w:tcW w:w="491" w:type="dxa"/>
            <w:vAlign w:val="center"/>
          </w:tcPr>
          <w:p w14:paraId="1E3EE5F8" w14:textId="77777777" w:rsidR="008B3E24" w:rsidRPr="003E075D" w:rsidRDefault="008B3E24" w:rsidP="008B3E24">
            <w:pPr>
              <w:widowControl w:val="0"/>
              <w:spacing w:line="288" w:lineRule="auto"/>
              <w:ind w:left="-88" w:right="-112" w:firstLine="0"/>
              <w:jc w:val="center"/>
              <w:rPr>
                <w:b/>
                <w:bCs/>
                <w:color w:val="000000" w:themeColor="text1"/>
                <w:sz w:val="24"/>
                <w:lang w:val="pt-BR"/>
              </w:rPr>
            </w:pPr>
            <w:r w:rsidRPr="003E075D">
              <w:rPr>
                <w:b/>
                <w:bCs/>
                <w:color w:val="000000" w:themeColor="text1"/>
                <w:sz w:val="24"/>
                <w:lang w:val="pt-BR"/>
              </w:rPr>
              <w:lastRenderedPageBreak/>
              <w:t>TT</w:t>
            </w:r>
          </w:p>
        </w:tc>
        <w:tc>
          <w:tcPr>
            <w:tcW w:w="3768" w:type="dxa"/>
            <w:vAlign w:val="center"/>
          </w:tcPr>
          <w:p w14:paraId="6E091E60" w14:textId="1AE6D66F" w:rsidR="008B3E24" w:rsidRPr="003E075D" w:rsidRDefault="00C07CC5" w:rsidP="008B3E24">
            <w:pPr>
              <w:widowControl w:val="0"/>
              <w:spacing w:line="288" w:lineRule="auto"/>
              <w:ind w:left="-88" w:right="-112" w:firstLine="0"/>
              <w:jc w:val="center"/>
              <w:rPr>
                <w:b/>
                <w:bCs/>
                <w:color w:val="000000" w:themeColor="text1"/>
                <w:sz w:val="24"/>
                <w:lang w:val="pt-BR"/>
              </w:rPr>
            </w:pPr>
            <w:r w:rsidRPr="003E075D">
              <w:rPr>
                <w:b/>
                <w:bCs/>
                <w:color w:val="000000" w:themeColor="text1"/>
                <w:sz w:val="24"/>
                <w:lang w:val="pt-BR"/>
              </w:rPr>
              <w:t>Nguồn tác động</w:t>
            </w:r>
          </w:p>
        </w:tc>
        <w:tc>
          <w:tcPr>
            <w:tcW w:w="4945" w:type="dxa"/>
            <w:vAlign w:val="center"/>
          </w:tcPr>
          <w:p w14:paraId="6EDF4D6C" w14:textId="77777777" w:rsidR="008B3E24" w:rsidRPr="003E075D" w:rsidRDefault="008B3E24" w:rsidP="008B3E24">
            <w:pPr>
              <w:widowControl w:val="0"/>
              <w:spacing w:line="288" w:lineRule="auto"/>
              <w:ind w:left="-88" w:right="-112" w:firstLine="0"/>
              <w:jc w:val="center"/>
              <w:rPr>
                <w:b/>
                <w:bCs/>
                <w:color w:val="000000" w:themeColor="text1"/>
                <w:sz w:val="24"/>
                <w:lang w:val="pt-BR"/>
              </w:rPr>
            </w:pPr>
            <w:r w:rsidRPr="003E075D">
              <w:rPr>
                <w:b/>
                <w:bCs/>
                <w:color w:val="000000" w:themeColor="text1"/>
                <w:sz w:val="24"/>
                <w:lang w:val="pt-BR"/>
              </w:rPr>
              <w:t xml:space="preserve">Quy mô, tính chất </w:t>
            </w:r>
          </w:p>
        </w:tc>
      </w:tr>
      <w:tr w:rsidR="003E075D" w:rsidRPr="003E075D" w14:paraId="5CDC4863" w14:textId="77777777" w:rsidTr="00C07CC5">
        <w:trPr>
          <w:trHeight w:val="155"/>
          <w:jc w:val="center"/>
        </w:trPr>
        <w:tc>
          <w:tcPr>
            <w:tcW w:w="491" w:type="dxa"/>
            <w:vAlign w:val="center"/>
          </w:tcPr>
          <w:p w14:paraId="21FB8F2F"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1</w:t>
            </w:r>
          </w:p>
        </w:tc>
        <w:tc>
          <w:tcPr>
            <w:tcW w:w="3768" w:type="dxa"/>
            <w:vAlign w:val="center"/>
          </w:tcPr>
          <w:p w14:paraId="4AB0BE83" w14:textId="77777777"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sq-AL"/>
              </w:rPr>
              <w:t>Bụi, khí thải</w:t>
            </w:r>
          </w:p>
        </w:tc>
        <w:tc>
          <w:tcPr>
            <w:tcW w:w="4945" w:type="dxa"/>
            <w:vAlign w:val="center"/>
          </w:tcPr>
          <w:p w14:paraId="79898985" w14:textId="77777777" w:rsidR="008B3E24" w:rsidRPr="003E075D" w:rsidRDefault="008B3E24" w:rsidP="008B3E24">
            <w:pPr>
              <w:widowControl w:val="0"/>
              <w:spacing w:line="288" w:lineRule="auto"/>
              <w:ind w:left="-62" w:right="-62" w:firstLine="0"/>
              <w:rPr>
                <w:bCs/>
                <w:color w:val="000000" w:themeColor="text1"/>
                <w:sz w:val="24"/>
                <w:lang w:val="pt-BR"/>
              </w:rPr>
            </w:pPr>
            <w:r w:rsidRPr="003E075D">
              <w:rPr>
                <w:bCs/>
                <w:color w:val="000000" w:themeColor="text1"/>
                <w:sz w:val="24"/>
                <w:lang w:val="pt-BR"/>
              </w:rPr>
              <w:t xml:space="preserve"> -Bụi, khí thải phát sinh tại công trường: Bụi phát tán trong phạm vi hẹp, chỉ tác động đến cán bộ công nhân tại công trường và người tham gia giao thông trên đoạn đường Quốc phòng, các đoạn</w:t>
            </w:r>
            <w:r w:rsidRPr="003E075D">
              <w:rPr>
                <w:bCs/>
                <w:color w:val="000000" w:themeColor="text1"/>
                <w:sz w:val="24"/>
                <w:lang w:val="vi-VN"/>
              </w:rPr>
              <w:t xml:space="preserve"> đường liên xã</w:t>
            </w:r>
            <w:r w:rsidRPr="003E075D">
              <w:rPr>
                <w:bCs/>
                <w:color w:val="000000" w:themeColor="text1"/>
                <w:sz w:val="24"/>
                <w:lang w:val="pt-BR"/>
              </w:rPr>
              <w:t xml:space="preserve"> qua Dự án và sẽ chấm dứt khi kết thúc xây dựng</w:t>
            </w:r>
          </w:p>
          <w:p w14:paraId="2C6D9CAB" w14:textId="77777777" w:rsidR="008B3E24" w:rsidRPr="003E075D" w:rsidRDefault="008B3E24" w:rsidP="008B3E24">
            <w:pPr>
              <w:widowControl w:val="0"/>
              <w:spacing w:line="288" w:lineRule="auto"/>
              <w:ind w:left="-62" w:right="-62" w:firstLine="0"/>
              <w:rPr>
                <w:bCs/>
                <w:color w:val="000000" w:themeColor="text1"/>
                <w:sz w:val="24"/>
                <w:lang w:val="pt-BR"/>
              </w:rPr>
            </w:pPr>
            <w:r w:rsidRPr="003E075D">
              <w:rPr>
                <w:bCs/>
                <w:color w:val="000000" w:themeColor="text1"/>
                <w:sz w:val="24"/>
                <w:lang w:val="pt-BR"/>
              </w:rPr>
              <w:t>-Bụi cuốn trên tuyến đường: chủ yếu ảnh hưởng đến người tham gia giao thông trên tuyến đường vận chuyển, bụi chỉ phát sinh khi có xe vận chuyển đi qua và chấm dứt khi kết thúc XDCB</w:t>
            </w:r>
          </w:p>
          <w:p w14:paraId="04200E96" w14:textId="77777777" w:rsidR="008B3E24" w:rsidRPr="003E075D" w:rsidRDefault="008B3E24" w:rsidP="008B3E24">
            <w:pPr>
              <w:widowControl w:val="0"/>
              <w:spacing w:line="288" w:lineRule="auto"/>
              <w:ind w:left="-62" w:right="-62" w:firstLine="0"/>
              <w:rPr>
                <w:bCs/>
                <w:color w:val="000000" w:themeColor="text1"/>
                <w:sz w:val="24"/>
                <w:lang w:val="pt-BR"/>
              </w:rPr>
            </w:pPr>
            <w:r w:rsidRPr="003E075D">
              <w:rPr>
                <w:bCs/>
                <w:color w:val="000000" w:themeColor="text1"/>
                <w:sz w:val="24"/>
                <w:lang w:val="pt-BR"/>
              </w:rPr>
              <w:t>- công nhân thi công trên Dự án</w:t>
            </w:r>
          </w:p>
        </w:tc>
      </w:tr>
      <w:tr w:rsidR="003E075D" w:rsidRPr="003E075D" w14:paraId="71526D13" w14:textId="77777777" w:rsidTr="00C07CC5">
        <w:trPr>
          <w:trHeight w:val="416"/>
          <w:jc w:val="center"/>
        </w:trPr>
        <w:tc>
          <w:tcPr>
            <w:tcW w:w="491" w:type="dxa"/>
            <w:vAlign w:val="center"/>
          </w:tcPr>
          <w:p w14:paraId="09D1EB24"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2</w:t>
            </w:r>
          </w:p>
        </w:tc>
        <w:tc>
          <w:tcPr>
            <w:tcW w:w="3768" w:type="dxa"/>
            <w:vAlign w:val="center"/>
          </w:tcPr>
          <w:p w14:paraId="55366A24" w14:textId="77777777"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pt-BR"/>
              </w:rPr>
              <w:t>Nước thải sinh hoạt của CBCN</w:t>
            </w:r>
          </w:p>
        </w:tc>
        <w:tc>
          <w:tcPr>
            <w:tcW w:w="4945" w:type="dxa"/>
          </w:tcPr>
          <w:p w14:paraId="2392CB69"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Phát sinh hàng ngày</w:t>
            </w:r>
          </w:p>
          <w:p w14:paraId="519236F0" w14:textId="798E8667" w:rsidR="008B3E24" w:rsidRPr="003E075D" w:rsidRDefault="008B3E24" w:rsidP="00F941D9">
            <w:pPr>
              <w:widowControl w:val="0"/>
              <w:ind w:left="-62" w:right="-62" w:firstLine="0"/>
              <w:rPr>
                <w:bCs/>
                <w:color w:val="000000" w:themeColor="text1"/>
                <w:sz w:val="24"/>
                <w:lang w:val="pt-BR"/>
              </w:rPr>
            </w:pPr>
            <w:r w:rsidRPr="003E075D">
              <w:rPr>
                <w:bCs/>
                <w:color w:val="000000" w:themeColor="text1"/>
                <w:sz w:val="24"/>
                <w:lang w:val="pt-BR"/>
              </w:rPr>
              <w:t>- Tác động đến môi trường đất, nước ngầm khu vực xung quanh điể</w:t>
            </w:r>
            <w:r w:rsidR="00857D95" w:rsidRPr="003E075D">
              <w:rPr>
                <w:bCs/>
                <w:color w:val="000000" w:themeColor="text1"/>
                <w:sz w:val="24"/>
                <w:lang w:val="pt-BR"/>
              </w:rPr>
              <w:t>m xả</w:t>
            </w:r>
            <w:r w:rsidRPr="003E075D">
              <w:rPr>
                <w:bCs/>
                <w:color w:val="000000" w:themeColor="text1"/>
                <w:sz w:val="24"/>
                <w:lang w:val="pt-BR"/>
              </w:rPr>
              <w:t xml:space="preserve"> thải và sẽ chấm dứt khi kết thúc XDCB</w:t>
            </w:r>
            <w:r w:rsidR="00E17853" w:rsidRPr="003E075D">
              <w:rPr>
                <w:bCs/>
                <w:color w:val="000000" w:themeColor="text1"/>
                <w:sz w:val="24"/>
                <w:lang w:val="pt-BR"/>
              </w:rPr>
              <w:t xml:space="preserve">. </w:t>
            </w:r>
          </w:p>
        </w:tc>
      </w:tr>
      <w:tr w:rsidR="003E075D" w:rsidRPr="003E075D" w14:paraId="370A6F29" w14:textId="77777777" w:rsidTr="00C07CC5">
        <w:trPr>
          <w:trHeight w:val="274"/>
          <w:jc w:val="center"/>
        </w:trPr>
        <w:tc>
          <w:tcPr>
            <w:tcW w:w="491" w:type="dxa"/>
            <w:vAlign w:val="center"/>
          </w:tcPr>
          <w:p w14:paraId="022F7495"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3</w:t>
            </w:r>
          </w:p>
        </w:tc>
        <w:tc>
          <w:tcPr>
            <w:tcW w:w="3768" w:type="dxa"/>
            <w:vAlign w:val="center"/>
          </w:tcPr>
          <w:p w14:paraId="71982336" w14:textId="28E5D070"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pt-BR"/>
              </w:rPr>
              <w:t>Nước mưa chảy tràn</w:t>
            </w:r>
            <w:r w:rsidR="00C07CC5" w:rsidRPr="003E075D">
              <w:rPr>
                <w:bCs/>
                <w:color w:val="000000" w:themeColor="text1"/>
                <w:sz w:val="24"/>
                <w:lang w:val="pt-BR"/>
              </w:rPr>
              <w:t>, ngập lũ</w:t>
            </w:r>
          </w:p>
        </w:tc>
        <w:tc>
          <w:tcPr>
            <w:tcW w:w="4945" w:type="dxa"/>
          </w:tcPr>
          <w:p w14:paraId="748BB977"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Phát sinh khi thời tiết có mưa</w:t>
            </w:r>
          </w:p>
          <w:p w14:paraId="2F56FBE6"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Cuốn trôi đất cát, chất bẩn bề mặt, ảnh hưởng đến nguồn nước tiếp nhận</w:t>
            </w:r>
          </w:p>
        </w:tc>
      </w:tr>
      <w:tr w:rsidR="003E075D" w:rsidRPr="003E075D" w14:paraId="662AA1C4" w14:textId="77777777" w:rsidTr="00C07CC5">
        <w:trPr>
          <w:trHeight w:val="519"/>
          <w:jc w:val="center"/>
        </w:trPr>
        <w:tc>
          <w:tcPr>
            <w:tcW w:w="491" w:type="dxa"/>
            <w:vAlign w:val="center"/>
          </w:tcPr>
          <w:p w14:paraId="2657521C"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4</w:t>
            </w:r>
          </w:p>
        </w:tc>
        <w:tc>
          <w:tcPr>
            <w:tcW w:w="3768" w:type="dxa"/>
            <w:vAlign w:val="center"/>
          </w:tcPr>
          <w:p w14:paraId="7EF5CA52" w14:textId="77777777"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pt-BR"/>
              </w:rPr>
              <w:t>Chất thải rắn</w:t>
            </w:r>
          </w:p>
        </w:tc>
        <w:tc>
          <w:tcPr>
            <w:tcW w:w="4945" w:type="dxa"/>
            <w:vAlign w:val="center"/>
          </w:tcPr>
          <w:p w14:paraId="365F96F0"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Phát sinh hàng ngày</w:t>
            </w:r>
          </w:p>
          <w:p w14:paraId="0C2E4570" w14:textId="05331E76" w:rsidR="008B3E24" w:rsidRPr="003E075D" w:rsidRDefault="008B3E24" w:rsidP="00857D95">
            <w:pPr>
              <w:widowControl w:val="0"/>
              <w:spacing w:line="288" w:lineRule="auto"/>
              <w:ind w:left="-62" w:right="-62" w:firstLine="0"/>
              <w:rPr>
                <w:bCs/>
                <w:color w:val="000000" w:themeColor="text1"/>
                <w:sz w:val="24"/>
                <w:lang w:val="pt-BR"/>
              </w:rPr>
            </w:pPr>
            <w:r w:rsidRPr="003E075D">
              <w:rPr>
                <w:bCs/>
                <w:color w:val="000000" w:themeColor="text1"/>
                <w:sz w:val="24"/>
                <w:lang w:val="pt-BR"/>
              </w:rPr>
              <w:t xml:space="preserve">- Tác động đến môi trường đất, nước dưới đất khu vực xung quanh điểm </w:t>
            </w:r>
            <w:r w:rsidR="00857D95" w:rsidRPr="003E075D">
              <w:rPr>
                <w:bCs/>
                <w:color w:val="000000" w:themeColor="text1"/>
                <w:sz w:val="24"/>
                <w:lang w:val="pt-BR"/>
              </w:rPr>
              <w:t>để chất thải rắn</w:t>
            </w:r>
            <w:r w:rsidRPr="003E075D">
              <w:rPr>
                <w:bCs/>
                <w:color w:val="000000" w:themeColor="text1"/>
                <w:sz w:val="24"/>
                <w:lang w:val="pt-BR"/>
              </w:rPr>
              <w:t xml:space="preserve"> và sẽ chấm dứt khi kết thúc XDCB</w:t>
            </w:r>
          </w:p>
        </w:tc>
      </w:tr>
      <w:tr w:rsidR="003E075D" w:rsidRPr="003E075D" w14:paraId="14D15C50" w14:textId="77777777" w:rsidTr="00C07CC5">
        <w:trPr>
          <w:trHeight w:val="519"/>
          <w:jc w:val="center"/>
        </w:trPr>
        <w:tc>
          <w:tcPr>
            <w:tcW w:w="491" w:type="dxa"/>
            <w:vAlign w:val="center"/>
          </w:tcPr>
          <w:p w14:paraId="0C8CD25E"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5</w:t>
            </w:r>
          </w:p>
        </w:tc>
        <w:tc>
          <w:tcPr>
            <w:tcW w:w="3768" w:type="dxa"/>
            <w:vAlign w:val="center"/>
          </w:tcPr>
          <w:p w14:paraId="116F24C9" w14:textId="77777777"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pt-BR"/>
              </w:rPr>
              <w:t>Chất thải nguy hại</w:t>
            </w:r>
          </w:p>
        </w:tc>
        <w:tc>
          <w:tcPr>
            <w:tcW w:w="4945" w:type="dxa"/>
            <w:vAlign w:val="center"/>
          </w:tcPr>
          <w:p w14:paraId="6FE2F52E"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Phát sinh hàng ngày</w:t>
            </w:r>
          </w:p>
          <w:p w14:paraId="70E4CE75" w14:textId="3F968290" w:rsidR="008B3E24" w:rsidRPr="003E075D" w:rsidRDefault="008B3E24" w:rsidP="00857D95">
            <w:pPr>
              <w:widowControl w:val="0"/>
              <w:ind w:left="-62" w:right="-62" w:firstLine="0"/>
              <w:rPr>
                <w:bCs/>
                <w:color w:val="000000" w:themeColor="text1"/>
                <w:sz w:val="24"/>
                <w:lang w:val="pt-BR"/>
              </w:rPr>
            </w:pPr>
            <w:r w:rsidRPr="003E075D">
              <w:rPr>
                <w:bCs/>
                <w:color w:val="000000" w:themeColor="text1"/>
                <w:sz w:val="24"/>
                <w:lang w:val="pt-BR"/>
              </w:rPr>
              <w:t xml:space="preserve">- Tác động đến môi trường đất, nước dưới đất khu vực xung quanh điểm </w:t>
            </w:r>
            <w:r w:rsidR="00857D95" w:rsidRPr="003E075D">
              <w:rPr>
                <w:bCs/>
                <w:color w:val="000000" w:themeColor="text1"/>
                <w:sz w:val="24"/>
                <w:lang w:val="pt-BR"/>
              </w:rPr>
              <w:t>để chất thải nguy hại</w:t>
            </w:r>
            <w:r w:rsidRPr="003E075D">
              <w:rPr>
                <w:bCs/>
                <w:color w:val="000000" w:themeColor="text1"/>
                <w:sz w:val="24"/>
                <w:lang w:val="pt-BR"/>
              </w:rPr>
              <w:t xml:space="preserve"> và nước biển ven bờ</w:t>
            </w:r>
            <w:r w:rsidR="000C595B" w:rsidRPr="003E075D">
              <w:rPr>
                <w:bCs/>
                <w:color w:val="000000" w:themeColor="text1"/>
                <w:sz w:val="24"/>
                <w:lang w:val="pt-BR"/>
              </w:rPr>
              <w:t xml:space="preserve">. </w:t>
            </w:r>
          </w:p>
        </w:tc>
      </w:tr>
      <w:tr w:rsidR="003E075D" w:rsidRPr="003E075D" w14:paraId="58C65EFA" w14:textId="77777777" w:rsidTr="00C07CC5">
        <w:trPr>
          <w:trHeight w:val="519"/>
          <w:jc w:val="center"/>
        </w:trPr>
        <w:tc>
          <w:tcPr>
            <w:tcW w:w="491" w:type="dxa"/>
            <w:vAlign w:val="center"/>
          </w:tcPr>
          <w:p w14:paraId="79B76DF6" w14:textId="0CF83B17" w:rsidR="00C07CC5" w:rsidRPr="003E075D" w:rsidRDefault="00C07CC5"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6</w:t>
            </w:r>
          </w:p>
        </w:tc>
        <w:tc>
          <w:tcPr>
            <w:tcW w:w="3768" w:type="dxa"/>
            <w:vAlign w:val="center"/>
          </w:tcPr>
          <w:p w14:paraId="0D026FE8" w14:textId="05015221" w:rsidR="00C07CC5" w:rsidRPr="003E075D" w:rsidRDefault="00C07CC5" w:rsidP="008B3E24">
            <w:pPr>
              <w:widowControl w:val="0"/>
              <w:spacing w:line="288" w:lineRule="auto"/>
              <w:ind w:left="-64" w:right="-64" w:firstLine="0"/>
              <w:rPr>
                <w:bCs/>
                <w:color w:val="000000" w:themeColor="text1"/>
                <w:sz w:val="24"/>
                <w:lang w:val="pt-BR"/>
              </w:rPr>
            </w:pPr>
            <w:r w:rsidRPr="003E075D">
              <w:rPr>
                <w:color w:val="000000" w:themeColor="text1"/>
                <w:sz w:val="24"/>
                <w:szCs w:val="24"/>
              </w:rPr>
              <w:t>Thu hồi chuyển mục đích sử dụng đất</w:t>
            </w:r>
          </w:p>
        </w:tc>
        <w:tc>
          <w:tcPr>
            <w:tcW w:w="4945" w:type="dxa"/>
            <w:vAlign w:val="center"/>
          </w:tcPr>
          <w:p w14:paraId="7C328EF4" w14:textId="557B6D44" w:rsidR="00C07CC5" w:rsidRPr="003E075D" w:rsidRDefault="00C07CC5" w:rsidP="008B3E24">
            <w:pPr>
              <w:widowControl w:val="0"/>
              <w:ind w:left="-62" w:right="-62" w:firstLine="0"/>
              <w:rPr>
                <w:bCs/>
                <w:color w:val="000000" w:themeColor="text1"/>
                <w:sz w:val="24"/>
                <w:lang w:val="pt-BR"/>
              </w:rPr>
            </w:pPr>
            <w:r w:rsidRPr="003E075D">
              <w:rPr>
                <w:bCs/>
                <w:color w:val="000000" w:themeColor="text1"/>
                <w:sz w:val="24"/>
                <w:lang w:val="pt-BR"/>
              </w:rPr>
              <w:t>- Phát sinh lúc quy hoạch Dự án</w:t>
            </w:r>
            <w:r w:rsidR="00EE6C9D" w:rsidRPr="003E075D">
              <w:rPr>
                <w:bCs/>
                <w:color w:val="000000" w:themeColor="text1"/>
                <w:sz w:val="24"/>
                <w:lang w:val="pt-BR"/>
              </w:rPr>
              <w:t xml:space="preserve">, làm </w:t>
            </w:r>
            <w:r w:rsidR="00EE6C9D" w:rsidRPr="003E075D">
              <w:rPr>
                <w:color w:val="000000" w:themeColor="text1"/>
              </w:rPr>
              <w:t xml:space="preserve">làm mất diện tích trồng rừng sản xuất và đất nuôi trồng thủ sản của một số hộ dân, </w:t>
            </w:r>
            <w:r w:rsidR="00EE6C9D" w:rsidRPr="003E075D">
              <w:rPr>
                <w:color w:val="000000" w:themeColor="text1"/>
                <w:lang w:val="pt-BR"/>
              </w:rPr>
              <w:t xml:space="preserve">khi dự án triển khai sẽ làm các hộ dân có đất sản suất nói trên bị mất đi sinh kế, giảm thu nhập của người dân. </w:t>
            </w:r>
          </w:p>
          <w:p w14:paraId="318BBC5F" w14:textId="71D6FCAB" w:rsidR="00DD45C8" w:rsidRPr="003E075D" w:rsidRDefault="00C07CC5" w:rsidP="00DD45C8">
            <w:pPr>
              <w:widowControl w:val="0"/>
              <w:ind w:left="-62" w:right="-62" w:firstLine="0"/>
              <w:rPr>
                <w:bCs/>
                <w:color w:val="000000" w:themeColor="text1"/>
                <w:sz w:val="24"/>
                <w:lang w:val="pt-BR"/>
              </w:rPr>
            </w:pPr>
            <w:r w:rsidRPr="003E075D">
              <w:rPr>
                <w:bCs/>
                <w:color w:val="000000" w:themeColor="text1"/>
                <w:sz w:val="24"/>
                <w:lang w:val="pt-BR"/>
              </w:rPr>
              <w:t>- Tác động đến môi trường đất, nước dưới đất và người dân</w:t>
            </w:r>
          </w:p>
        </w:tc>
      </w:tr>
    </w:tbl>
    <w:p w14:paraId="3ECF1BA4" w14:textId="3BF8F8A5" w:rsidR="008B3E24" w:rsidRPr="003E075D" w:rsidRDefault="008B3E24" w:rsidP="00895100">
      <w:pPr>
        <w:spacing w:before="60" w:after="60" w:line="360" w:lineRule="exact"/>
        <w:ind w:firstLine="720"/>
        <w:rPr>
          <w:i/>
          <w:color w:val="000000" w:themeColor="text1"/>
          <w:sz w:val="28"/>
          <w:szCs w:val="28"/>
          <w:lang w:val="vi-VN"/>
        </w:rPr>
      </w:pPr>
      <w:r w:rsidRPr="003E075D">
        <w:rPr>
          <w:i/>
          <w:color w:val="000000" w:themeColor="text1"/>
          <w:sz w:val="28"/>
          <w:szCs w:val="28"/>
          <w:lang w:val="vi-VN"/>
        </w:rPr>
        <w:t>b. Trong giai đoạn Dự án đi vào hoạt động</w:t>
      </w:r>
    </w:p>
    <w:p w14:paraId="2A642D5C" w14:textId="77777777" w:rsidR="008B3E24" w:rsidRPr="003E075D" w:rsidRDefault="008B3E24" w:rsidP="00895100">
      <w:pPr>
        <w:spacing w:before="60" w:after="60" w:line="360" w:lineRule="exact"/>
        <w:ind w:firstLine="720"/>
        <w:rPr>
          <w:color w:val="000000" w:themeColor="text1"/>
          <w:sz w:val="28"/>
          <w:szCs w:val="28"/>
          <w:lang w:val="sq-AL"/>
        </w:rPr>
      </w:pPr>
      <w:r w:rsidRPr="003E075D">
        <w:rPr>
          <w:color w:val="000000" w:themeColor="text1"/>
          <w:sz w:val="28"/>
          <w:szCs w:val="28"/>
          <w:lang w:val="sq-AL"/>
        </w:rPr>
        <w:t>Quy mô, tính chất của các loại chất thải phát sinh trong giai đoạn này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807"/>
        <w:gridCol w:w="4741"/>
      </w:tblGrid>
      <w:tr w:rsidR="003E075D" w:rsidRPr="003E075D" w14:paraId="270F95E3" w14:textId="77777777" w:rsidTr="003571DB">
        <w:trPr>
          <w:trHeight w:val="155"/>
          <w:jc w:val="center"/>
        </w:trPr>
        <w:tc>
          <w:tcPr>
            <w:tcW w:w="491" w:type="dxa"/>
            <w:vAlign w:val="center"/>
          </w:tcPr>
          <w:p w14:paraId="602CE089" w14:textId="77777777" w:rsidR="008B3E24" w:rsidRPr="003E075D" w:rsidRDefault="008B3E24" w:rsidP="008B3E24">
            <w:pPr>
              <w:widowControl w:val="0"/>
              <w:spacing w:line="288" w:lineRule="auto"/>
              <w:ind w:left="-88" w:right="-112" w:firstLine="0"/>
              <w:jc w:val="center"/>
              <w:rPr>
                <w:b/>
                <w:bCs/>
                <w:color w:val="000000" w:themeColor="text1"/>
                <w:sz w:val="24"/>
                <w:lang w:val="pt-BR"/>
              </w:rPr>
            </w:pPr>
            <w:r w:rsidRPr="003E075D">
              <w:rPr>
                <w:b/>
                <w:bCs/>
                <w:color w:val="000000" w:themeColor="text1"/>
                <w:sz w:val="24"/>
                <w:lang w:val="pt-BR"/>
              </w:rPr>
              <w:t>TT</w:t>
            </w:r>
          </w:p>
        </w:tc>
        <w:tc>
          <w:tcPr>
            <w:tcW w:w="3807" w:type="dxa"/>
            <w:vAlign w:val="center"/>
          </w:tcPr>
          <w:p w14:paraId="34AED7DD" w14:textId="77777777" w:rsidR="008B3E24" w:rsidRPr="003E075D" w:rsidRDefault="008B3E24" w:rsidP="008B3E24">
            <w:pPr>
              <w:widowControl w:val="0"/>
              <w:spacing w:line="288" w:lineRule="auto"/>
              <w:ind w:left="-88" w:right="-112" w:firstLine="0"/>
              <w:jc w:val="center"/>
              <w:rPr>
                <w:b/>
                <w:bCs/>
                <w:color w:val="000000" w:themeColor="text1"/>
                <w:sz w:val="24"/>
                <w:lang w:val="pt-BR"/>
              </w:rPr>
            </w:pPr>
            <w:r w:rsidRPr="003E075D">
              <w:rPr>
                <w:b/>
                <w:bCs/>
                <w:color w:val="000000" w:themeColor="text1"/>
                <w:sz w:val="24"/>
                <w:lang w:val="pt-BR"/>
              </w:rPr>
              <w:t>Chất thải phát sinh</w:t>
            </w:r>
          </w:p>
        </w:tc>
        <w:tc>
          <w:tcPr>
            <w:tcW w:w="4741" w:type="dxa"/>
            <w:vAlign w:val="center"/>
          </w:tcPr>
          <w:p w14:paraId="329C08EF" w14:textId="77777777" w:rsidR="008B3E24" w:rsidRPr="003E075D" w:rsidRDefault="008B3E24" w:rsidP="008B3E24">
            <w:pPr>
              <w:widowControl w:val="0"/>
              <w:spacing w:line="288" w:lineRule="auto"/>
              <w:ind w:left="-88" w:right="-112" w:firstLine="0"/>
              <w:jc w:val="center"/>
              <w:rPr>
                <w:b/>
                <w:bCs/>
                <w:color w:val="000000" w:themeColor="text1"/>
                <w:sz w:val="24"/>
                <w:lang w:val="pt-BR"/>
              </w:rPr>
            </w:pPr>
            <w:r w:rsidRPr="003E075D">
              <w:rPr>
                <w:b/>
                <w:bCs/>
                <w:color w:val="000000" w:themeColor="text1"/>
                <w:sz w:val="24"/>
                <w:lang w:val="pt-BR"/>
              </w:rPr>
              <w:t xml:space="preserve">Quy mô, tính chất </w:t>
            </w:r>
          </w:p>
        </w:tc>
      </w:tr>
      <w:tr w:rsidR="003E075D" w:rsidRPr="003E075D" w14:paraId="7F519E5A" w14:textId="77777777" w:rsidTr="003571DB">
        <w:trPr>
          <w:trHeight w:val="155"/>
          <w:jc w:val="center"/>
        </w:trPr>
        <w:tc>
          <w:tcPr>
            <w:tcW w:w="491" w:type="dxa"/>
            <w:vAlign w:val="center"/>
          </w:tcPr>
          <w:p w14:paraId="1BF5EFDF"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1</w:t>
            </w:r>
          </w:p>
        </w:tc>
        <w:tc>
          <w:tcPr>
            <w:tcW w:w="3807" w:type="dxa"/>
            <w:vAlign w:val="center"/>
          </w:tcPr>
          <w:p w14:paraId="44FFFFA6" w14:textId="77777777"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sq-AL"/>
              </w:rPr>
              <w:t>Bụi, khí thải</w:t>
            </w:r>
          </w:p>
        </w:tc>
        <w:tc>
          <w:tcPr>
            <w:tcW w:w="4741" w:type="dxa"/>
            <w:vAlign w:val="center"/>
          </w:tcPr>
          <w:p w14:paraId="2BFF61A4" w14:textId="77777777" w:rsidR="008B3E24" w:rsidRPr="003E075D" w:rsidRDefault="008B3E24" w:rsidP="008B3E24">
            <w:pPr>
              <w:widowControl w:val="0"/>
              <w:spacing w:line="288" w:lineRule="auto"/>
              <w:ind w:left="-62" w:right="-62" w:firstLine="0"/>
              <w:rPr>
                <w:bCs/>
                <w:color w:val="000000" w:themeColor="text1"/>
                <w:sz w:val="24"/>
                <w:lang w:val="pt-BR"/>
              </w:rPr>
            </w:pPr>
            <w:r w:rsidRPr="003E075D">
              <w:rPr>
                <w:bCs/>
                <w:color w:val="000000" w:themeColor="text1"/>
                <w:sz w:val="24"/>
                <w:lang w:val="pt-BR"/>
              </w:rPr>
              <w:t xml:space="preserve"> Bụi, khí thải từ các phương tiện giao thông, máy phát điện,... ảnh hưởng đến người dân sinh sống, kinh doanh trong khu đô thị </w:t>
            </w:r>
          </w:p>
        </w:tc>
      </w:tr>
      <w:tr w:rsidR="003E075D" w:rsidRPr="003E075D" w14:paraId="1E1CD418" w14:textId="77777777" w:rsidTr="003571DB">
        <w:trPr>
          <w:trHeight w:val="714"/>
          <w:jc w:val="center"/>
        </w:trPr>
        <w:tc>
          <w:tcPr>
            <w:tcW w:w="491" w:type="dxa"/>
            <w:vAlign w:val="center"/>
          </w:tcPr>
          <w:p w14:paraId="7934D15C"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2</w:t>
            </w:r>
          </w:p>
        </w:tc>
        <w:tc>
          <w:tcPr>
            <w:tcW w:w="3807" w:type="dxa"/>
            <w:vAlign w:val="center"/>
          </w:tcPr>
          <w:p w14:paraId="7A50C18F" w14:textId="77777777"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pt-BR"/>
              </w:rPr>
              <w:t>Nước thải sinh hoạt từ khách du lịch và CBCNV,...</w:t>
            </w:r>
          </w:p>
        </w:tc>
        <w:tc>
          <w:tcPr>
            <w:tcW w:w="4741" w:type="dxa"/>
          </w:tcPr>
          <w:p w14:paraId="071E96FE"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Đối với nước thải phát sinh hàng ngày;</w:t>
            </w:r>
          </w:p>
          <w:p w14:paraId="3B93547B"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xml:space="preserve">- Tác động đến khách đến sử dụng dịch vụ tại Dự </w:t>
            </w:r>
            <w:r w:rsidRPr="003E075D">
              <w:rPr>
                <w:bCs/>
                <w:color w:val="000000" w:themeColor="text1"/>
                <w:sz w:val="24"/>
                <w:lang w:val="pt-BR"/>
              </w:rPr>
              <w:lastRenderedPageBreak/>
              <w:t>án và ảnh hưởng đến các khu vực xung quanh, môi trường đất, nước mặt, nước ngầm khu vực xung quanh.</w:t>
            </w:r>
          </w:p>
        </w:tc>
      </w:tr>
      <w:tr w:rsidR="003E075D" w:rsidRPr="003E075D" w14:paraId="7DA6FA7A" w14:textId="77777777" w:rsidTr="003571DB">
        <w:trPr>
          <w:trHeight w:val="274"/>
          <w:jc w:val="center"/>
        </w:trPr>
        <w:tc>
          <w:tcPr>
            <w:tcW w:w="491" w:type="dxa"/>
            <w:vAlign w:val="center"/>
          </w:tcPr>
          <w:p w14:paraId="5301554A"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lastRenderedPageBreak/>
              <w:t>3</w:t>
            </w:r>
          </w:p>
        </w:tc>
        <w:tc>
          <w:tcPr>
            <w:tcW w:w="3807" w:type="dxa"/>
            <w:vAlign w:val="center"/>
          </w:tcPr>
          <w:p w14:paraId="7531D70A" w14:textId="77777777"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pt-BR"/>
              </w:rPr>
              <w:t>Nước mưa chảy tràn</w:t>
            </w:r>
          </w:p>
        </w:tc>
        <w:tc>
          <w:tcPr>
            <w:tcW w:w="4741" w:type="dxa"/>
          </w:tcPr>
          <w:p w14:paraId="14138EB3"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Phát sinh khi thời tiết có mưa</w:t>
            </w:r>
          </w:p>
          <w:p w14:paraId="4D562A70"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Cuốn trôi đất cát, chất bẩn bề mặt, ảnh hưởng đến nguồn nước tiếp nhận</w:t>
            </w:r>
          </w:p>
        </w:tc>
      </w:tr>
      <w:tr w:rsidR="003E075D" w:rsidRPr="003E075D" w14:paraId="3BC98DC7" w14:textId="77777777" w:rsidTr="003571DB">
        <w:trPr>
          <w:trHeight w:val="519"/>
          <w:jc w:val="center"/>
        </w:trPr>
        <w:tc>
          <w:tcPr>
            <w:tcW w:w="491" w:type="dxa"/>
            <w:vAlign w:val="center"/>
          </w:tcPr>
          <w:p w14:paraId="09E41AD3"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4</w:t>
            </w:r>
          </w:p>
        </w:tc>
        <w:tc>
          <w:tcPr>
            <w:tcW w:w="3807" w:type="dxa"/>
            <w:vAlign w:val="center"/>
          </w:tcPr>
          <w:p w14:paraId="0EE5D7EA" w14:textId="77777777"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pt-BR"/>
              </w:rPr>
              <w:t>Chất thải rắn</w:t>
            </w:r>
          </w:p>
        </w:tc>
        <w:tc>
          <w:tcPr>
            <w:tcW w:w="4741" w:type="dxa"/>
            <w:vAlign w:val="center"/>
          </w:tcPr>
          <w:p w14:paraId="2298D585"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Đối với khu du lịch chất thải rắn phát sinh hàng ngày;</w:t>
            </w:r>
          </w:p>
          <w:p w14:paraId="5C441AEB" w14:textId="77777777" w:rsidR="008B3E24" w:rsidRPr="003E075D" w:rsidRDefault="008B3E24" w:rsidP="008B3E24">
            <w:pPr>
              <w:widowControl w:val="0"/>
              <w:spacing w:line="288" w:lineRule="auto"/>
              <w:ind w:left="-62" w:right="-62" w:firstLine="0"/>
              <w:rPr>
                <w:bCs/>
                <w:color w:val="000000" w:themeColor="text1"/>
                <w:sz w:val="24"/>
                <w:lang w:val="pt-BR"/>
              </w:rPr>
            </w:pPr>
            <w:r w:rsidRPr="003E075D">
              <w:rPr>
                <w:bCs/>
                <w:color w:val="000000" w:themeColor="text1"/>
                <w:sz w:val="24"/>
                <w:lang w:val="pt-BR"/>
              </w:rPr>
              <w:t>- Tác động đến khách đến sử dụng dịch vụ tại Dự án và ảnh hưởng đến các khu vực xung quanh, môi trường đất, nước mặt, nước ngầm khu vực xung quanh điểm đổ thải</w:t>
            </w:r>
          </w:p>
        </w:tc>
      </w:tr>
      <w:tr w:rsidR="003E075D" w:rsidRPr="003E075D" w14:paraId="784CEFCD" w14:textId="77777777" w:rsidTr="003571DB">
        <w:trPr>
          <w:trHeight w:val="519"/>
          <w:jc w:val="center"/>
        </w:trPr>
        <w:tc>
          <w:tcPr>
            <w:tcW w:w="491" w:type="dxa"/>
            <w:vAlign w:val="center"/>
          </w:tcPr>
          <w:p w14:paraId="3E50CE0E" w14:textId="77777777" w:rsidR="008B3E24" w:rsidRPr="003E075D" w:rsidRDefault="008B3E24" w:rsidP="008B3E24">
            <w:pPr>
              <w:widowControl w:val="0"/>
              <w:spacing w:line="288" w:lineRule="auto"/>
              <w:ind w:left="-88" w:right="-112" w:firstLine="0"/>
              <w:jc w:val="center"/>
              <w:rPr>
                <w:bCs/>
                <w:color w:val="000000" w:themeColor="text1"/>
                <w:sz w:val="24"/>
                <w:lang w:val="pt-BR"/>
              </w:rPr>
            </w:pPr>
            <w:r w:rsidRPr="003E075D">
              <w:rPr>
                <w:bCs/>
                <w:color w:val="000000" w:themeColor="text1"/>
                <w:sz w:val="24"/>
                <w:lang w:val="pt-BR"/>
              </w:rPr>
              <w:t>5</w:t>
            </w:r>
          </w:p>
        </w:tc>
        <w:tc>
          <w:tcPr>
            <w:tcW w:w="3807" w:type="dxa"/>
            <w:vAlign w:val="center"/>
          </w:tcPr>
          <w:p w14:paraId="3CFDC2DB" w14:textId="77777777" w:rsidR="008B3E24" w:rsidRPr="003E075D" w:rsidRDefault="008B3E24" w:rsidP="008B3E24">
            <w:pPr>
              <w:widowControl w:val="0"/>
              <w:spacing w:line="288" w:lineRule="auto"/>
              <w:ind w:left="-64" w:right="-64" w:firstLine="0"/>
              <w:rPr>
                <w:bCs/>
                <w:color w:val="000000" w:themeColor="text1"/>
                <w:sz w:val="24"/>
                <w:lang w:val="pt-BR"/>
              </w:rPr>
            </w:pPr>
            <w:r w:rsidRPr="003E075D">
              <w:rPr>
                <w:bCs/>
                <w:color w:val="000000" w:themeColor="text1"/>
                <w:sz w:val="24"/>
                <w:lang w:val="pt-BR"/>
              </w:rPr>
              <w:t>Chất thải nguy hại</w:t>
            </w:r>
          </w:p>
        </w:tc>
        <w:tc>
          <w:tcPr>
            <w:tcW w:w="4741" w:type="dxa"/>
            <w:vAlign w:val="center"/>
          </w:tcPr>
          <w:p w14:paraId="6E29283E"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Phát sinh hàng ngày</w:t>
            </w:r>
          </w:p>
          <w:p w14:paraId="3BF9C6D0" w14:textId="77777777" w:rsidR="008B3E24" w:rsidRPr="003E075D" w:rsidRDefault="008B3E24" w:rsidP="008B3E24">
            <w:pPr>
              <w:widowControl w:val="0"/>
              <w:ind w:left="-62" w:right="-62" w:firstLine="0"/>
              <w:rPr>
                <w:bCs/>
                <w:color w:val="000000" w:themeColor="text1"/>
                <w:sz w:val="24"/>
                <w:lang w:val="pt-BR"/>
              </w:rPr>
            </w:pPr>
            <w:r w:rsidRPr="003E075D">
              <w:rPr>
                <w:bCs/>
                <w:color w:val="000000" w:themeColor="text1"/>
                <w:sz w:val="24"/>
                <w:lang w:val="pt-BR"/>
              </w:rPr>
              <w:t>- Tác động đến môi trường đất, nước dưới đất khu vực xung quanh, đến đời sống sinh hoạt của người dân</w:t>
            </w:r>
          </w:p>
        </w:tc>
      </w:tr>
    </w:tbl>
    <w:p w14:paraId="36D3FBAC" w14:textId="39178CE5" w:rsidR="00A71ACF" w:rsidRPr="003E075D" w:rsidRDefault="00A71ACF" w:rsidP="00895100">
      <w:pPr>
        <w:widowControl w:val="0"/>
        <w:spacing w:before="60" w:after="60" w:line="360" w:lineRule="exact"/>
        <w:ind w:firstLine="720"/>
        <w:outlineLvl w:val="2"/>
        <w:rPr>
          <w:rFonts w:eastAsia="Times New Roman"/>
          <w:b/>
          <w:bCs/>
          <w:i/>
          <w:color w:val="000000" w:themeColor="text1"/>
          <w:sz w:val="28"/>
          <w:szCs w:val="28"/>
        </w:rPr>
      </w:pPr>
      <w:bookmarkStart w:id="1260" w:name="_Toc113523567"/>
      <w:r w:rsidRPr="003E075D">
        <w:rPr>
          <w:rFonts w:eastAsia="Times New Roman"/>
          <w:b/>
          <w:bCs/>
          <w:i/>
          <w:color w:val="000000" w:themeColor="text1"/>
          <w:sz w:val="28"/>
          <w:szCs w:val="28"/>
        </w:rPr>
        <w:t>2.3.2. Các yếu tố nhạy cảm về môi trường khu vực thực hiện dự án</w:t>
      </w:r>
      <w:bookmarkEnd w:id="1260"/>
      <w:r w:rsidRPr="003E075D">
        <w:rPr>
          <w:rFonts w:eastAsia="Times New Roman"/>
          <w:b/>
          <w:bCs/>
          <w:i/>
          <w:color w:val="000000" w:themeColor="text1"/>
          <w:sz w:val="28"/>
          <w:szCs w:val="28"/>
        </w:rPr>
        <w:t xml:space="preserve"> </w:t>
      </w:r>
    </w:p>
    <w:p w14:paraId="5041F29B" w14:textId="6BD9ADF1" w:rsidR="00A71ACF" w:rsidRPr="003E075D" w:rsidRDefault="006A3D90" w:rsidP="00895100">
      <w:pPr>
        <w:spacing w:before="60" w:after="60" w:line="360" w:lineRule="exact"/>
        <w:ind w:firstLine="720"/>
        <w:rPr>
          <w:rFonts w:eastAsia="Times New Roman"/>
          <w:color w:val="000000" w:themeColor="text1"/>
          <w:sz w:val="28"/>
          <w:szCs w:val="28"/>
          <w:lang w:val="sv-SE"/>
        </w:rPr>
      </w:pPr>
      <w:r w:rsidRPr="003E075D">
        <w:rPr>
          <w:rFonts w:eastAsia="Times New Roman"/>
          <w:color w:val="000000" w:themeColor="text1"/>
          <w:spacing w:val="-4"/>
          <w:sz w:val="28"/>
          <w:szCs w:val="28"/>
        </w:rPr>
        <w:t>Trong bán kính 1km từ khu vực thực hiện dự án hiện tại không có các công trình kiến trúc, không có các di tích lịch sử, không có các loài động thực vật quý hiếm cần được bảo vệ.</w:t>
      </w:r>
    </w:p>
    <w:p w14:paraId="2B0A970F" w14:textId="707F3732" w:rsidR="006A3D90" w:rsidRPr="003E075D" w:rsidRDefault="006A3D90" w:rsidP="00895100">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Theo khảo sát, điều tra thực tế thì trong bán kính 1km từ khu vực Dự án không có vùng sinh thái nhạy cảm nào. Khu vực Dự án không có các loài nguy cấp, quý hiếm được ưu tiên bảo vệ.</w:t>
      </w:r>
    </w:p>
    <w:p w14:paraId="5B756044" w14:textId="78B7B972" w:rsidR="00EE6C9D" w:rsidRPr="003E075D" w:rsidRDefault="00EE6C9D" w:rsidP="00895100">
      <w:pPr>
        <w:spacing w:before="60" w:after="60" w:line="360" w:lineRule="exact"/>
        <w:ind w:firstLine="720"/>
        <w:rPr>
          <w:rFonts w:eastAsia="Times New Roman"/>
          <w:color w:val="000000" w:themeColor="text1"/>
          <w:sz w:val="28"/>
          <w:szCs w:val="28"/>
          <w:lang w:val="sv-SE"/>
        </w:rPr>
      </w:pPr>
      <w:r w:rsidRPr="003E075D">
        <w:rPr>
          <w:color w:val="000000" w:themeColor="text1"/>
          <w:sz w:val="28"/>
          <w:szCs w:val="28"/>
          <w:lang w:val="cs-CZ"/>
        </w:rPr>
        <w:t>Theo số liệu của Đài Khí tượng Thuỷ văn tỉnh Quảng Bình, đến thời điểm hiện tại Dự án chưa</w:t>
      </w:r>
      <w:r w:rsidRPr="003E075D">
        <w:rPr>
          <w:color w:val="000000" w:themeColor="text1"/>
          <w:sz w:val="28"/>
          <w:szCs w:val="28"/>
          <w:lang w:val="vi-VN"/>
        </w:rPr>
        <w:t xml:space="preserve"> xảy ra tình trạng ngập lụt do </w:t>
      </w:r>
      <w:r w:rsidRPr="003E075D">
        <w:rPr>
          <w:color w:val="000000" w:themeColor="text1"/>
          <w:sz w:val="28"/>
          <w:szCs w:val="28"/>
        </w:rPr>
        <w:t>khu vực thực hiện Dự án</w:t>
      </w:r>
      <w:r w:rsidRPr="003E075D">
        <w:rPr>
          <w:color w:val="000000" w:themeColor="text1"/>
          <w:sz w:val="28"/>
          <w:szCs w:val="28"/>
          <w:lang w:val="vi-VN"/>
        </w:rPr>
        <w:t xml:space="preserve"> </w:t>
      </w:r>
      <w:r w:rsidRPr="003E075D">
        <w:rPr>
          <w:color w:val="000000" w:themeColor="text1"/>
          <w:sz w:val="28"/>
          <w:szCs w:val="28"/>
        </w:rPr>
        <w:t xml:space="preserve">thuộc vùng cồn cát ven biển nên khả năng thấm nước và thoát nước cao, xung quanh khu vực Dự án </w:t>
      </w:r>
      <w:r w:rsidR="00D85273" w:rsidRPr="003E075D">
        <w:rPr>
          <w:color w:val="000000" w:themeColor="text1"/>
          <w:sz w:val="28"/>
          <w:szCs w:val="28"/>
        </w:rPr>
        <w:t>có các mạch nước ngầm, mặc dù Dự án không sử dụng nước ngầm nhưng khi thi công Dự án nếu không đảm các yêu cầu theo thiết kế thì sẽ ảnh hưởng đến chất lượng nguồn nước ngầm trong khu vực Dự án và các vùng lân cận.</w:t>
      </w:r>
    </w:p>
    <w:p w14:paraId="16D2A43C" w14:textId="35A9400B" w:rsidR="00A71ACF" w:rsidRPr="003E075D" w:rsidRDefault="00A71ACF" w:rsidP="00895100">
      <w:pPr>
        <w:spacing w:before="60" w:after="60" w:line="360" w:lineRule="exact"/>
        <w:ind w:firstLine="720"/>
        <w:jc w:val="left"/>
        <w:outlineLvl w:val="1"/>
        <w:rPr>
          <w:rFonts w:eastAsia="Times New Roman"/>
          <w:b/>
          <w:bCs/>
          <w:color w:val="000000" w:themeColor="text1"/>
          <w:sz w:val="28"/>
          <w:szCs w:val="28"/>
        </w:rPr>
      </w:pPr>
      <w:bookmarkStart w:id="1261" w:name="_Toc113523568"/>
      <w:r w:rsidRPr="003E075D">
        <w:rPr>
          <w:rFonts w:eastAsia="Times New Roman"/>
          <w:b/>
          <w:bCs/>
          <w:color w:val="000000" w:themeColor="text1"/>
          <w:sz w:val="28"/>
          <w:szCs w:val="28"/>
          <w:lang w:val="sv-SE"/>
        </w:rPr>
        <w:t>2.4. Sự phù hợp của địa điểm thực hiện Dự án</w:t>
      </w:r>
      <w:bookmarkEnd w:id="1261"/>
    </w:p>
    <w:p w14:paraId="5E7289D8" w14:textId="3A2FA251" w:rsidR="008B3E24" w:rsidRPr="003E075D" w:rsidRDefault="008B3E24" w:rsidP="00895100">
      <w:pPr>
        <w:widowControl w:val="0"/>
        <w:tabs>
          <w:tab w:val="num" w:pos="540"/>
        </w:tabs>
        <w:spacing w:before="60" w:after="60" w:line="360" w:lineRule="exact"/>
        <w:ind w:firstLine="720"/>
        <w:rPr>
          <w:color w:val="000000" w:themeColor="text1"/>
          <w:sz w:val="28"/>
          <w:szCs w:val="28"/>
          <w:lang w:val="af-ZA"/>
        </w:rPr>
      </w:pPr>
      <w:r w:rsidRPr="003E075D">
        <w:rPr>
          <w:color w:val="000000" w:themeColor="text1"/>
          <w:sz w:val="28"/>
          <w:szCs w:val="28"/>
          <w:lang w:val="af-ZA"/>
        </w:rPr>
        <w:t xml:space="preserve">Người dân </w:t>
      </w:r>
      <w:r w:rsidR="008F5504" w:rsidRPr="003E075D">
        <w:rPr>
          <w:color w:val="000000" w:themeColor="text1"/>
          <w:sz w:val="28"/>
          <w:szCs w:val="28"/>
          <w:lang w:val="vi-VN"/>
        </w:rPr>
        <w:t>xã Lý Trạch, xã Nhân Trạch và xã Quang Phú</w:t>
      </w:r>
      <w:r w:rsidRPr="003E075D">
        <w:rPr>
          <w:color w:val="000000" w:themeColor="text1"/>
          <w:sz w:val="28"/>
          <w:szCs w:val="28"/>
          <w:lang w:val="af-ZA"/>
        </w:rPr>
        <w:t xml:space="preserve"> chủ yếu sinh sống bằng </w:t>
      </w:r>
      <w:r w:rsidR="008F5504" w:rsidRPr="003E075D">
        <w:rPr>
          <w:color w:val="000000" w:themeColor="text1"/>
          <w:sz w:val="28"/>
          <w:szCs w:val="28"/>
          <w:lang w:val="af-ZA"/>
        </w:rPr>
        <w:t xml:space="preserve">trồng trọt, </w:t>
      </w:r>
      <w:r w:rsidRPr="003E075D">
        <w:rPr>
          <w:color w:val="000000" w:themeColor="text1"/>
          <w:sz w:val="28"/>
          <w:szCs w:val="28"/>
          <w:lang w:val="af-ZA"/>
        </w:rPr>
        <w:t>đánh bắt thủy hải sản và kinh doanh, dịch vụ. Vì vậy, khi dự án được triển khai sẽ thu hút khách du lịch, sẽ thúc đẩy các ngành nghề phát triển hơn: đánh bắt thủy hải sản, sản xuất đồ lưu niệm, buôn bán dịch vụ,... tăng thu nhập cho người dân khu vực và đóng góp một nguồn kinh phí cho địa phương thông qua các loại thuế, phí.</w:t>
      </w:r>
    </w:p>
    <w:p w14:paraId="6B1EFD75" w14:textId="77777777" w:rsidR="008B3E24" w:rsidRPr="003E075D" w:rsidRDefault="008B3E24" w:rsidP="00895100">
      <w:pPr>
        <w:widowControl w:val="0"/>
        <w:spacing w:before="60" w:after="60" w:line="360" w:lineRule="exact"/>
        <w:ind w:firstLine="720"/>
        <w:rPr>
          <w:color w:val="000000" w:themeColor="text1"/>
          <w:spacing w:val="-4"/>
          <w:sz w:val="28"/>
          <w:szCs w:val="28"/>
          <w:lang w:val="af-ZA"/>
        </w:rPr>
      </w:pPr>
      <w:r w:rsidRPr="003E075D">
        <w:rPr>
          <w:color w:val="000000" w:themeColor="text1"/>
          <w:spacing w:val="-4"/>
          <w:sz w:val="28"/>
          <w:szCs w:val="28"/>
          <w:lang w:val="af-ZA"/>
        </w:rPr>
        <w:t>Mặt khác, khi dự án triển khai</w:t>
      </w:r>
      <w:r w:rsidRPr="003E075D">
        <w:rPr>
          <w:color w:val="000000" w:themeColor="text1"/>
          <w:spacing w:val="-4"/>
          <w:sz w:val="28"/>
          <w:szCs w:val="28"/>
          <w:lang w:val="vi-VN"/>
        </w:rPr>
        <w:t xml:space="preserve"> sẽ tạo thêm công ăn việc làm cho một bộ phận lao động địa phương, cải thiện và nâng cao đời sống cho người dân khu vực</w:t>
      </w:r>
      <w:r w:rsidRPr="003E075D">
        <w:rPr>
          <w:color w:val="000000" w:themeColor="text1"/>
          <w:spacing w:val="-4"/>
          <w:sz w:val="28"/>
          <w:szCs w:val="28"/>
          <w:lang w:val="af-ZA"/>
        </w:rPr>
        <w:t xml:space="preserve">. </w:t>
      </w:r>
    </w:p>
    <w:p w14:paraId="1EEE511D" w14:textId="77777777" w:rsidR="008B3E24" w:rsidRPr="003E075D" w:rsidRDefault="008B3E24" w:rsidP="00895100">
      <w:pPr>
        <w:widowControl w:val="0"/>
        <w:spacing w:before="60" w:after="60" w:line="360" w:lineRule="exact"/>
        <w:ind w:firstLine="720"/>
        <w:rPr>
          <w:color w:val="000000" w:themeColor="text1"/>
          <w:sz w:val="28"/>
          <w:szCs w:val="28"/>
          <w:lang w:val="af-ZA"/>
        </w:rPr>
      </w:pPr>
      <w:r w:rsidRPr="003E075D">
        <w:rPr>
          <w:color w:val="000000" w:themeColor="text1"/>
          <w:sz w:val="28"/>
          <w:szCs w:val="28"/>
          <w:lang w:val="af-ZA"/>
        </w:rPr>
        <w:t xml:space="preserve">Ngoài ra, </w:t>
      </w:r>
      <w:r w:rsidRPr="003E075D">
        <w:rPr>
          <w:color w:val="000000" w:themeColor="text1"/>
          <w:spacing w:val="-2"/>
          <w:sz w:val="28"/>
          <w:szCs w:val="28"/>
          <w:lang w:val="sq-AL"/>
        </w:rPr>
        <w:t>các hạng mục đầu tư về cơ sở hạ tầng kỹ thuật của khu vực như đường giao thông, hệ thống cấp thoát nước, hệ thống cấp điện đã cơ bản được hoàn thiện</w:t>
      </w:r>
      <w:r w:rsidRPr="003E075D">
        <w:rPr>
          <w:color w:val="000000" w:themeColor="text1"/>
          <w:sz w:val="28"/>
          <w:szCs w:val="28"/>
          <w:lang w:val="af-ZA"/>
        </w:rPr>
        <w:t xml:space="preserve"> nên thuận tiện cho việc đấu nối hệ thống cấp thoát nước, cấp điện để phục vụ </w:t>
      </w:r>
      <w:r w:rsidRPr="003E075D">
        <w:rPr>
          <w:color w:val="000000" w:themeColor="text1"/>
          <w:sz w:val="28"/>
          <w:szCs w:val="28"/>
          <w:lang w:val="af-ZA"/>
        </w:rPr>
        <w:lastRenderedPageBreak/>
        <w:t xml:space="preserve">hoạt động của Dự án. </w:t>
      </w:r>
    </w:p>
    <w:p w14:paraId="37AA96AF" w14:textId="77777777" w:rsidR="008B3E24" w:rsidRPr="003E075D" w:rsidRDefault="008B3E24" w:rsidP="00895100">
      <w:pPr>
        <w:widowControl w:val="0"/>
        <w:spacing w:before="60" w:after="60" w:line="360" w:lineRule="exact"/>
        <w:ind w:firstLine="720"/>
        <w:rPr>
          <w:color w:val="000000" w:themeColor="text1"/>
          <w:spacing w:val="-6"/>
          <w:sz w:val="28"/>
          <w:szCs w:val="28"/>
          <w:lang w:val="pt-BR"/>
        </w:rPr>
      </w:pPr>
      <w:r w:rsidRPr="003E075D">
        <w:rPr>
          <w:color w:val="000000" w:themeColor="text1"/>
          <w:sz w:val="28"/>
          <w:szCs w:val="28"/>
        </w:rPr>
        <w:t xml:space="preserve">- Trên khu vực thực hiện Dự án không có công trình di tích lịch sử, văn hóa, quân sự và các công trình xây dựng quan trọng của Nhà nước; </w:t>
      </w:r>
      <w:r w:rsidRPr="003E075D">
        <w:rPr>
          <w:color w:val="000000" w:themeColor="text1"/>
          <w:sz w:val="28"/>
          <w:szCs w:val="28"/>
          <w:lang w:val="vi-VN"/>
        </w:rPr>
        <w:t xml:space="preserve">không thuộc </w:t>
      </w:r>
      <w:r w:rsidRPr="003E075D">
        <w:rPr>
          <w:color w:val="000000" w:themeColor="text1"/>
          <w:sz w:val="28"/>
          <w:szCs w:val="28"/>
        </w:rPr>
        <w:t>danh lam, thắng cảnh đã được xếp hạng, cảnh quan thiên nhiên được quy hoạch bảo vệ.</w:t>
      </w:r>
    </w:p>
    <w:p w14:paraId="1EEBA962" w14:textId="3EF3CB6E" w:rsidR="00296957" w:rsidRPr="003E075D" w:rsidRDefault="008B3E24" w:rsidP="00895100">
      <w:pPr>
        <w:spacing w:before="60" w:after="60" w:line="360" w:lineRule="exact"/>
        <w:ind w:firstLine="720"/>
        <w:rPr>
          <w:rFonts w:eastAsia="Times New Roman"/>
          <w:bCs/>
          <w:color w:val="000000" w:themeColor="text1"/>
          <w:lang w:val="vi-VN"/>
        </w:rPr>
      </w:pPr>
      <w:r w:rsidRPr="003E075D">
        <w:rPr>
          <w:color w:val="000000" w:themeColor="text1"/>
          <w:sz w:val="28"/>
          <w:szCs w:val="28"/>
          <w:lang w:val="af-ZA"/>
        </w:rPr>
        <w:t xml:space="preserve">Như vậy, chủ Dự án lựa chọn </w:t>
      </w:r>
      <w:r w:rsidRPr="003E075D">
        <w:rPr>
          <w:iCs/>
          <w:color w:val="000000" w:themeColor="text1"/>
          <w:spacing w:val="-2"/>
          <w:sz w:val="28"/>
          <w:szCs w:val="28"/>
          <w:lang w:val="af-ZA"/>
        </w:rPr>
        <w:t xml:space="preserve">địa điểm xây dựng Khu </w:t>
      </w:r>
      <w:r w:rsidR="008F5504" w:rsidRPr="003E075D">
        <w:rPr>
          <w:iCs/>
          <w:color w:val="000000" w:themeColor="text1"/>
          <w:spacing w:val="-2"/>
          <w:sz w:val="28"/>
          <w:szCs w:val="28"/>
          <w:lang w:val="af-ZA"/>
        </w:rPr>
        <w:t>nghỉ mát và du lịch sinh thái FSEC</w:t>
      </w:r>
      <w:r w:rsidRPr="003E075D">
        <w:rPr>
          <w:iCs/>
          <w:color w:val="000000" w:themeColor="text1"/>
          <w:spacing w:val="-2"/>
          <w:sz w:val="28"/>
          <w:szCs w:val="28"/>
          <w:lang w:val="af-ZA"/>
        </w:rPr>
        <w:t xml:space="preserve"> tại </w:t>
      </w:r>
      <w:r w:rsidR="008F5504" w:rsidRPr="003E075D">
        <w:rPr>
          <w:iCs/>
          <w:color w:val="000000" w:themeColor="text1"/>
          <w:spacing w:val="-2"/>
          <w:sz w:val="28"/>
          <w:szCs w:val="28"/>
          <w:lang w:val="af-ZA"/>
        </w:rPr>
        <w:t xml:space="preserve">xã Lý Trạch, xã Nhân Trạch và xã Quang Phú </w:t>
      </w:r>
      <w:r w:rsidRPr="003E075D">
        <w:rPr>
          <w:iCs/>
          <w:color w:val="000000" w:themeColor="text1"/>
          <w:spacing w:val="-2"/>
          <w:sz w:val="28"/>
          <w:szCs w:val="28"/>
          <w:lang w:val="af-ZA"/>
        </w:rPr>
        <w:t>là phù hợp với đặc điểm kinh tế - xã hội khu vực xã nói riêng và huyện Bố Trạ</w:t>
      </w:r>
      <w:r w:rsidR="00D85273" w:rsidRPr="003E075D">
        <w:rPr>
          <w:iCs/>
          <w:color w:val="000000" w:themeColor="text1"/>
          <w:spacing w:val="-2"/>
          <w:sz w:val="28"/>
          <w:szCs w:val="28"/>
          <w:lang w:val="af-ZA"/>
        </w:rPr>
        <w:t xml:space="preserve">ch nói chung. </w:t>
      </w:r>
      <w:r w:rsidR="00D85273" w:rsidRPr="003E075D">
        <w:rPr>
          <w:color w:val="000000" w:themeColor="text1"/>
          <w:sz w:val="28"/>
          <w:szCs w:val="28"/>
          <w:lang w:val="vi-VN"/>
        </w:rPr>
        <w:t>Việc thực hiện Dự án phù hợp với Quyết định số 3210/QĐ-UBND ngày 14/10/2016 của UBND tỉnh về việc</w:t>
      </w:r>
      <w:r w:rsidR="00D85273" w:rsidRPr="003E075D">
        <w:rPr>
          <w:color w:val="000000" w:themeColor="text1"/>
          <w:sz w:val="28"/>
          <w:szCs w:val="28"/>
        </w:rPr>
        <w:t xml:space="preserve"> </w:t>
      </w:r>
      <w:r w:rsidR="00D85273" w:rsidRPr="003E075D">
        <w:rPr>
          <w:color w:val="000000" w:themeColor="text1"/>
          <w:sz w:val="28"/>
          <w:szCs w:val="28"/>
          <w:lang w:val="vi-VN"/>
        </w:rPr>
        <w:t>phê duyệt Quy hoạch chung đô thị Hoàn Lão đến năm 2035; Quyết định số</w:t>
      </w:r>
      <w:r w:rsidR="00D85273" w:rsidRPr="003E075D">
        <w:rPr>
          <w:color w:val="000000" w:themeColor="text1"/>
          <w:sz w:val="28"/>
          <w:szCs w:val="28"/>
        </w:rPr>
        <w:t xml:space="preserve"> </w:t>
      </w:r>
      <w:r w:rsidR="00D85273" w:rsidRPr="003E075D">
        <w:rPr>
          <w:color w:val="000000" w:themeColor="text1"/>
          <w:sz w:val="28"/>
          <w:szCs w:val="28"/>
          <w:lang w:val="vi-VN"/>
        </w:rPr>
        <w:t>52/QĐ-UBND ngày 09/01/2020 của UBND tỉnh về việc phê duyệt điều chỉnh cục bộ một số tuyến đường và chức năng sử dụng đất tại một số khu chức năng trong đồ án Quy hoạch chung đô thị Hoàn Lão đến 2035;</w:t>
      </w:r>
      <w:r w:rsidR="00D85273" w:rsidRPr="003E075D">
        <w:rPr>
          <w:color w:val="000000" w:themeColor="text1"/>
          <w:sz w:val="28"/>
          <w:szCs w:val="28"/>
        </w:rPr>
        <w:t xml:space="preserve"> Quyết định số 1282/QĐ-UBND ngày 10/5/2021 của UBND tỉnh Quảng Bình về việc phê duyệt Quy hoạch sử dụng đất đến năm 2035; Kế hoạch sử dụng đất năm 2021 của huyện Bố Trạch; </w:t>
      </w:r>
      <w:r w:rsidR="008F5504" w:rsidRPr="003E075D">
        <w:rPr>
          <w:color w:val="000000" w:themeColor="text1"/>
          <w:sz w:val="28"/>
          <w:szCs w:val="28"/>
        </w:rPr>
        <w:t>Quyết định số 693/QĐ-UBND ngày 17/3/2022 của UBND tỉnh Quảng Bình về việc phê duyệt Quy hoạch chi tiết điều chỉnh một số chức năng thuộc đồ án Quy hoạch chi tiết xây dựng Khu nghỉ mát và du lịch sinh thái FSEC (điều chỉnh), tỷ lệ 1/500.</w:t>
      </w:r>
      <w:r w:rsidR="00296957" w:rsidRPr="003E075D">
        <w:rPr>
          <w:rFonts w:eastAsia="Times New Roman"/>
          <w:bCs/>
          <w:color w:val="000000" w:themeColor="text1"/>
          <w:lang w:val="vi-VN"/>
        </w:rPr>
        <w:br w:type="page"/>
      </w:r>
    </w:p>
    <w:p w14:paraId="35399C2A" w14:textId="77777777" w:rsidR="000A0744" w:rsidRPr="003E075D" w:rsidRDefault="000A0744" w:rsidP="00895100">
      <w:pPr>
        <w:spacing w:before="60" w:after="60" w:line="360" w:lineRule="exact"/>
        <w:ind w:firstLine="720"/>
        <w:jc w:val="center"/>
        <w:outlineLvl w:val="0"/>
        <w:rPr>
          <w:rFonts w:eastAsia="Times New Roman"/>
          <w:b/>
          <w:bCs/>
          <w:color w:val="000000" w:themeColor="text1"/>
          <w:kern w:val="36"/>
          <w:sz w:val="28"/>
          <w:szCs w:val="28"/>
          <w:lang w:val="vi-VN"/>
        </w:rPr>
      </w:pPr>
      <w:bookmarkStart w:id="1262" w:name="_Toc18418344"/>
      <w:bookmarkStart w:id="1263" w:name="_Toc18485223"/>
      <w:bookmarkStart w:id="1264" w:name="_Toc26765532"/>
      <w:bookmarkStart w:id="1265" w:name="_Toc28077022"/>
      <w:bookmarkStart w:id="1266" w:name="_Toc31554567"/>
      <w:bookmarkStart w:id="1267" w:name="_Toc32821586"/>
      <w:bookmarkStart w:id="1268" w:name="_Toc33457938"/>
      <w:bookmarkStart w:id="1269" w:name="_Toc37839957"/>
      <w:bookmarkStart w:id="1270" w:name="_Toc38032943"/>
      <w:bookmarkStart w:id="1271" w:name="_Toc42784429"/>
      <w:bookmarkStart w:id="1272" w:name="_Toc43495856"/>
      <w:bookmarkStart w:id="1273" w:name="_Toc113523569"/>
      <w:r w:rsidRPr="003E075D">
        <w:rPr>
          <w:rFonts w:eastAsia="Times New Roman"/>
          <w:b/>
          <w:bCs/>
          <w:color w:val="000000" w:themeColor="text1"/>
          <w:kern w:val="36"/>
          <w:sz w:val="28"/>
          <w:szCs w:val="28"/>
          <w:lang w:val="vi-VN"/>
        </w:rPr>
        <w:lastRenderedPageBreak/>
        <w:t>CHƯƠNG 3</w:t>
      </w:r>
      <w:bookmarkStart w:id="1274" w:name="_Toc525551306"/>
      <w:bookmarkStart w:id="1275" w:name="_Toc18418345"/>
      <w:bookmarkStart w:id="1276" w:name="_Toc18485224"/>
      <w:bookmarkStart w:id="1277" w:name="_Toc26765533"/>
      <w:bookmarkStart w:id="1278" w:name="_Toc28077023"/>
      <w:bookmarkStart w:id="1279" w:name="_Toc31554568"/>
      <w:bookmarkStart w:id="1280" w:name="_Toc32821587"/>
      <w:bookmarkStart w:id="1281" w:name="_Toc33457939"/>
      <w:bookmarkStart w:id="1282" w:name="_Toc37839958"/>
      <w:bookmarkStart w:id="1283" w:name="_Toc38032944"/>
      <w:bookmarkStart w:id="1284" w:name="_Toc42784430"/>
      <w:bookmarkEnd w:id="1262"/>
      <w:bookmarkEnd w:id="1263"/>
      <w:bookmarkEnd w:id="1264"/>
      <w:bookmarkEnd w:id="1265"/>
      <w:bookmarkEnd w:id="1266"/>
      <w:bookmarkEnd w:id="1267"/>
      <w:bookmarkEnd w:id="1268"/>
      <w:bookmarkEnd w:id="1269"/>
      <w:bookmarkEnd w:id="1270"/>
      <w:bookmarkEnd w:id="1271"/>
      <w:r w:rsidRPr="003E075D">
        <w:rPr>
          <w:rFonts w:eastAsia="Times New Roman"/>
          <w:b/>
          <w:bCs/>
          <w:color w:val="000000" w:themeColor="text1"/>
          <w:kern w:val="36"/>
          <w:sz w:val="28"/>
          <w:szCs w:val="28"/>
          <w:lang w:val="vi-VN"/>
        </w:rPr>
        <w:br/>
        <w:t>ĐÁNH GIÁ, DỰ BÁO TÁC ĐỘNG MÔI TRƯỜNG CỦA DỰ ÁN</w:t>
      </w:r>
      <w:bookmarkStart w:id="1285" w:name="_Toc42784431"/>
      <w:bookmarkEnd w:id="1274"/>
      <w:bookmarkEnd w:id="1275"/>
      <w:bookmarkEnd w:id="1276"/>
      <w:bookmarkEnd w:id="1277"/>
      <w:bookmarkEnd w:id="1278"/>
      <w:bookmarkEnd w:id="1279"/>
      <w:bookmarkEnd w:id="1280"/>
      <w:bookmarkEnd w:id="1281"/>
      <w:bookmarkEnd w:id="1282"/>
      <w:bookmarkEnd w:id="1283"/>
      <w:bookmarkEnd w:id="1284"/>
      <w:r w:rsidRPr="003E075D">
        <w:rPr>
          <w:rFonts w:eastAsia="Times New Roman"/>
          <w:b/>
          <w:bCs/>
          <w:color w:val="000000" w:themeColor="text1"/>
          <w:kern w:val="36"/>
          <w:sz w:val="28"/>
          <w:szCs w:val="28"/>
          <w:lang w:val="vi-VN"/>
        </w:rPr>
        <w:t xml:space="preserve"> VÀ </w:t>
      </w:r>
      <w:r w:rsidRPr="003E075D">
        <w:rPr>
          <w:rFonts w:eastAsia="Times New Roman"/>
          <w:b/>
          <w:bCs/>
          <w:color w:val="000000" w:themeColor="text1"/>
          <w:kern w:val="36"/>
          <w:sz w:val="28"/>
          <w:szCs w:val="28"/>
          <w:lang w:val="vi-VN"/>
        </w:rPr>
        <w:br/>
        <w:t xml:space="preserve">ĐỀ XUẤT CÁC BIỆN PHÁP, CÔNG TRÌNH BẢO VỆ MÔI TRƯỜNG, </w:t>
      </w:r>
      <w:r w:rsidRPr="003E075D">
        <w:rPr>
          <w:rFonts w:eastAsia="Times New Roman"/>
          <w:b/>
          <w:bCs/>
          <w:color w:val="000000" w:themeColor="text1"/>
          <w:kern w:val="36"/>
          <w:sz w:val="28"/>
          <w:szCs w:val="28"/>
          <w:lang w:val="vi-VN"/>
        </w:rPr>
        <w:br/>
        <w:t>ỨNG PHÓ VỚI SỰ CỐ MÔI TRƯỜNG</w:t>
      </w:r>
      <w:bookmarkEnd w:id="1272"/>
      <w:bookmarkEnd w:id="1273"/>
      <w:bookmarkEnd w:id="1285"/>
    </w:p>
    <w:p w14:paraId="1AEB013F" w14:textId="77777777" w:rsidR="000A0744" w:rsidRPr="003E075D" w:rsidRDefault="000A0744" w:rsidP="00895100">
      <w:pPr>
        <w:spacing w:before="60" w:after="60" w:line="360" w:lineRule="exact"/>
        <w:ind w:firstLine="720"/>
        <w:outlineLvl w:val="1"/>
        <w:rPr>
          <w:rFonts w:eastAsia="Times New Roman"/>
          <w:b/>
          <w:bCs/>
          <w:color w:val="000000" w:themeColor="text1"/>
          <w:sz w:val="28"/>
          <w:szCs w:val="28"/>
          <w:lang w:val="pt-BR"/>
        </w:rPr>
      </w:pPr>
      <w:bookmarkStart w:id="1286" w:name="_Toc113523570"/>
      <w:bookmarkStart w:id="1287" w:name="_Toc42784434"/>
      <w:bookmarkStart w:id="1288" w:name="_Toc43495859"/>
      <w:bookmarkStart w:id="1289" w:name="_Toc63403893"/>
      <w:r w:rsidRPr="003E075D">
        <w:rPr>
          <w:rFonts w:eastAsia="Times New Roman"/>
          <w:b/>
          <w:bCs/>
          <w:color w:val="000000" w:themeColor="text1"/>
          <w:sz w:val="28"/>
          <w:szCs w:val="28"/>
          <w:lang w:val="pt-BR"/>
        </w:rPr>
        <w:t>3.1. Đánh giá tác động và đề xuất các biện pháp, công trình bảo vệ môi trường trong giai đoạn thi công xây dựng</w:t>
      </w:r>
      <w:bookmarkEnd w:id="1286"/>
    </w:p>
    <w:p w14:paraId="449B82B6" w14:textId="77777777" w:rsidR="000A0744" w:rsidRPr="003E075D" w:rsidRDefault="000A0744" w:rsidP="00895100">
      <w:pPr>
        <w:widowControl w:val="0"/>
        <w:spacing w:before="60" w:after="60" w:line="360" w:lineRule="exact"/>
        <w:ind w:firstLine="720"/>
        <w:outlineLvl w:val="2"/>
        <w:rPr>
          <w:rFonts w:eastAsia="Times New Roman"/>
          <w:b/>
          <w:bCs/>
          <w:i/>
          <w:color w:val="000000" w:themeColor="text1"/>
          <w:sz w:val="28"/>
          <w:szCs w:val="28"/>
          <w:lang w:val="vi-VN"/>
        </w:rPr>
      </w:pPr>
      <w:bookmarkStart w:id="1290" w:name="_Toc113523571"/>
      <w:r w:rsidRPr="003E075D">
        <w:rPr>
          <w:rFonts w:eastAsia="Times New Roman"/>
          <w:b/>
          <w:bCs/>
          <w:i/>
          <w:color w:val="000000" w:themeColor="text1"/>
          <w:sz w:val="28"/>
          <w:szCs w:val="28"/>
          <w:lang w:val="pt-BR"/>
        </w:rPr>
        <w:t xml:space="preserve">3.1.1. </w:t>
      </w:r>
      <w:r w:rsidRPr="003E075D">
        <w:rPr>
          <w:rFonts w:eastAsia="Times New Roman"/>
          <w:b/>
          <w:bCs/>
          <w:i/>
          <w:color w:val="000000" w:themeColor="text1"/>
          <w:sz w:val="28"/>
          <w:szCs w:val="28"/>
          <w:lang w:val="vi-VN"/>
        </w:rPr>
        <w:t>Đánh giá, dự báo các tác động</w:t>
      </w:r>
      <w:bookmarkEnd w:id="1290"/>
    </w:p>
    <w:p w14:paraId="1CF25C22" w14:textId="77777777" w:rsidR="000A0744" w:rsidRPr="003E075D" w:rsidRDefault="000A0744" w:rsidP="00895100">
      <w:pPr>
        <w:spacing w:before="60" w:after="60" w:line="360" w:lineRule="exact"/>
        <w:ind w:firstLine="720"/>
        <w:rPr>
          <w:color w:val="000000" w:themeColor="text1"/>
          <w:sz w:val="28"/>
          <w:szCs w:val="28"/>
          <w:lang w:val="vi-VN"/>
        </w:rPr>
      </w:pPr>
      <w:r w:rsidRPr="003E075D">
        <w:rPr>
          <w:color w:val="000000" w:themeColor="text1"/>
          <w:sz w:val="28"/>
          <w:szCs w:val="28"/>
          <w:lang w:val="vi-VN"/>
        </w:rPr>
        <w:t>Giai đoạn thi công xây dựng dự án sẽ thực hiện các công việc sau:</w:t>
      </w:r>
    </w:p>
    <w:p w14:paraId="18C539EE" w14:textId="77777777" w:rsidR="000A0744" w:rsidRPr="003E075D" w:rsidRDefault="000A0744" w:rsidP="00895100">
      <w:pPr>
        <w:spacing w:before="60" w:after="60" w:line="360" w:lineRule="exact"/>
        <w:ind w:firstLine="720"/>
        <w:rPr>
          <w:color w:val="000000" w:themeColor="text1"/>
          <w:sz w:val="28"/>
          <w:szCs w:val="28"/>
        </w:rPr>
      </w:pPr>
      <w:r w:rsidRPr="003E075D">
        <w:rPr>
          <w:color w:val="000000" w:themeColor="text1"/>
          <w:sz w:val="28"/>
          <w:szCs w:val="28"/>
        </w:rPr>
        <w:t>Bồi thường, giải phóng mặt bằng;</w:t>
      </w:r>
    </w:p>
    <w:p w14:paraId="614C0E11" w14:textId="77777777" w:rsidR="000A0744" w:rsidRPr="003E075D" w:rsidRDefault="000A0744" w:rsidP="00895100">
      <w:pPr>
        <w:spacing w:before="60" w:after="60" w:line="360" w:lineRule="exact"/>
        <w:ind w:firstLine="720"/>
        <w:rPr>
          <w:color w:val="000000" w:themeColor="text1"/>
          <w:sz w:val="28"/>
          <w:szCs w:val="28"/>
        </w:rPr>
      </w:pPr>
      <w:r w:rsidRPr="003E075D">
        <w:rPr>
          <w:color w:val="000000" w:themeColor="text1"/>
          <w:sz w:val="28"/>
          <w:szCs w:val="28"/>
        </w:rPr>
        <w:t>Đào đắp, san lấp mặt bằng;</w:t>
      </w:r>
    </w:p>
    <w:p w14:paraId="3DC47B44" w14:textId="77777777" w:rsidR="000A0744" w:rsidRPr="003E075D" w:rsidRDefault="000A0744" w:rsidP="00895100">
      <w:pPr>
        <w:spacing w:before="60" w:after="60" w:line="360" w:lineRule="exact"/>
        <w:ind w:firstLine="720"/>
        <w:rPr>
          <w:color w:val="000000" w:themeColor="text1"/>
          <w:sz w:val="28"/>
          <w:szCs w:val="28"/>
        </w:rPr>
      </w:pPr>
      <w:r w:rsidRPr="003E075D">
        <w:rPr>
          <w:color w:val="000000" w:themeColor="text1"/>
          <w:sz w:val="28"/>
          <w:szCs w:val="28"/>
        </w:rPr>
        <w:t>Thi công xây dựng các tuyến đường nội bộ trong khu vực dự án;</w:t>
      </w:r>
    </w:p>
    <w:p w14:paraId="35B9B86B" w14:textId="77777777" w:rsidR="000A0744" w:rsidRPr="003E075D" w:rsidRDefault="000A0744" w:rsidP="00895100">
      <w:pPr>
        <w:spacing w:before="60" w:after="60" w:line="360" w:lineRule="exact"/>
        <w:ind w:firstLine="720"/>
        <w:rPr>
          <w:color w:val="000000" w:themeColor="text1"/>
          <w:sz w:val="28"/>
          <w:szCs w:val="28"/>
        </w:rPr>
      </w:pPr>
      <w:r w:rsidRPr="003E075D">
        <w:rPr>
          <w:color w:val="000000" w:themeColor="text1"/>
          <w:sz w:val="28"/>
          <w:szCs w:val="28"/>
        </w:rPr>
        <w:t>Thi công xây dựng hệ thống cấp nước, hệ thống thoát nước mưa, nước thải;</w:t>
      </w:r>
    </w:p>
    <w:p w14:paraId="30E4BD1C" w14:textId="77777777" w:rsidR="000A0744" w:rsidRPr="003E075D" w:rsidRDefault="000A0744" w:rsidP="00895100">
      <w:pPr>
        <w:spacing w:before="60" w:after="60" w:line="360" w:lineRule="exact"/>
        <w:ind w:firstLine="720"/>
        <w:rPr>
          <w:color w:val="000000" w:themeColor="text1"/>
          <w:sz w:val="28"/>
          <w:szCs w:val="28"/>
        </w:rPr>
      </w:pPr>
      <w:r w:rsidRPr="003E075D">
        <w:rPr>
          <w:color w:val="000000" w:themeColor="text1"/>
          <w:sz w:val="28"/>
          <w:szCs w:val="28"/>
        </w:rPr>
        <w:t>Thi công xây dựng và lắp đặt hệ thống điện; thông tin liên lạc, hệ thống chiếu sáng công cộng, hệ thống PCCC,…</w:t>
      </w:r>
    </w:p>
    <w:p w14:paraId="5237A5A6" w14:textId="77777777" w:rsidR="000A0744" w:rsidRPr="003E075D" w:rsidRDefault="000A0744" w:rsidP="00895100">
      <w:pPr>
        <w:spacing w:before="60" w:after="60" w:line="360" w:lineRule="exact"/>
        <w:ind w:firstLine="720"/>
        <w:rPr>
          <w:color w:val="000000" w:themeColor="text1"/>
          <w:sz w:val="28"/>
          <w:szCs w:val="28"/>
        </w:rPr>
      </w:pPr>
      <w:r w:rsidRPr="003E075D">
        <w:rPr>
          <w:color w:val="000000" w:themeColor="text1"/>
          <w:sz w:val="28"/>
          <w:szCs w:val="28"/>
        </w:rPr>
        <w:t>Thi công, xây dựng các công trình biệt thự, khách sạn...</w:t>
      </w:r>
    </w:p>
    <w:p w14:paraId="3BDAC046" w14:textId="77777777" w:rsidR="000A0744" w:rsidRPr="003E075D" w:rsidRDefault="000A0744" w:rsidP="00895100">
      <w:pPr>
        <w:spacing w:before="60" w:after="60" w:line="360" w:lineRule="exact"/>
        <w:ind w:firstLine="720"/>
        <w:rPr>
          <w:color w:val="000000" w:themeColor="text1"/>
          <w:sz w:val="28"/>
          <w:szCs w:val="28"/>
        </w:rPr>
      </w:pPr>
      <w:bookmarkStart w:id="1291" w:name="_Toc403068390"/>
      <w:bookmarkStart w:id="1292" w:name="_Toc403069726"/>
      <w:bookmarkStart w:id="1293" w:name="_Toc497301476"/>
      <w:bookmarkStart w:id="1294" w:name="_Toc497306422"/>
      <w:bookmarkStart w:id="1295" w:name="_Toc498076913"/>
      <w:bookmarkStart w:id="1296" w:name="_Toc498689296"/>
      <w:bookmarkStart w:id="1297" w:name="_Toc498689441"/>
      <w:bookmarkStart w:id="1298" w:name="_Toc516740279"/>
      <w:bookmarkStart w:id="1299" w:name="_Toc516755252"/>
      <w:r w:rsidRPr="003E075D">
        <w:rPr>
          <w:color w:val="000000" w:themeColor="text1"/>
          <w:sz w:val="28"/>
          <w:szCs w:val="28"/>
        </w:rPr>
        <w:t>Nguồn tác động</w:t>
      </w:r>
      <w:bookmarkEnd w:id="1291"/>
      <w:bookmarkEnd w:id="1292"/>
      <w:bookmarkEnd w:id="1293"/>
      <w:bookmarkEnd w:id="1294"/>
      <w:bookmarkEnd w:id="1295"/>
      <w:bookmarkEnd w:id="1296"/>
      <w:bookmarkEnd w:id="1297"/>
      <w:r w:rsidRPr="003E075D">
        <w:rPr>
          <w:color w:val="000000" w:themeColor="text1"/>
          <w:sz w:val="28"/>
          <w:szCs w:val="28"/>
        </w:rPr>
        <w:t xml:space="preserve"> trong giai đoạn thi công</w:t>
      </w:r>
      <w:bookmarkEnd w:id="1298"/>
      <w:bookmarkEnd w:id="1299"/>
      <w:r w:rsidRPr="003E075D">
        <w:rPr>
          <w:color w:val="000000" w:themeColor="text1"/>
          <w:sz w:val="28"/>
          <w:szCs w:val="28"/>
        </w:rPr>
        <w:t>:</w:t>
      </w:r>
    </w:p>
    <w:p w14:paraId="520F17A4" w14:textId="77777777" w:rsidR="000A0744" w:rsidRPr="003E075D" w:rsidRDefault="000A0744" w:rsidP="000A0744">
      <w:pPr>
        <w:jc w:val="center"/>
        <w:rPr>
          <w:b/>
          <w:i/>
          <w:color w:val="000000" w:themeColor="text1"/>
        </w:rPr>
      </w:pPr>
      <w:bookmarkStart w:id="1300" w:name="_Toc403069727"/>
      <w:bookmarkStart w:id="1301" w:name="_Toc39865935"/>
      <w:bookmarkStart w:id="1302" w:name="_Toc113523597"/>
      <w:r w:rsidRPr="003E075D">
        <w:rPr>
          <w:b/>
          <w:i/>
          <w:color w:val="000000" w:themeColor="text1"/>
        </w:rPr>
        <w:t>Bảng 3.</w:t>
      </w:r>
      <w:r w:rsidRPr="003E075D">
        <w:rPr>
          <w:b/>
          <w:i/>
          <w:color w:val="000000" w:themeColor="text1"/>
        </w:rPr>
        <w:fldChar w:fldCharType="begin"/>
      </w:r>
      <w:r w:rsidRPr="003E075D">
        <w:rPr>
          <w:b/>
          <w:i/>
          <w:color w:val="000000" w:themeColor="text1"/>
        </w:rPr>
        <w:instrText xml:space="preserve"> SEQ Bảng_3. \* ARABIC </w:instrText>
      </w:r>
      <w:r w:rsidRPr="003E075D">
        <w:rPr>
          <w:b/>
          <w:i/>
          <w:color w:val="000000" w:themeColor="text1"/>
        </w:rPr>
        <w:fldChar w:fldCharType="separate"/>
      </w:r>
      <w:r w:rsidR="00773073">
        <w:rPr>
          <w:b/>
          <w:i/>
          <w:noProof/>
          <w:color w:val="000000" w:themeColor="text1"/>
        </w:rPr>
        <w:t>1</w:t>
      </w:r>
      <w:r w:rsidRPr="003E075D">
        <w:rPr>
          <w:b/>
          <w:i/>
          <w:color w:val="000000" w:themeColor="text1"/>
        </w:rPr>
        <w:fldChar w:fldCharType="end"/>
      </w:r>
      <w:r w:rsidRPr="003E075D">
        <w:rPr>
          <w:b/>
          <w:i/>
          <w:color w:val="000000" w:themeColor="text1"/>
          <w:lang w:val="vi-VN"/>
        </w:rPr>
        <w:t xml:space="preserve"> </w:t>
      </w:r>
      <w:r w:rsidRPr="003E075D">
        <w:rPr>
          <w:b/>
          <w:i/>
          <w:color w:val="000000" w:themeColor="text1"/>
        </w:rPr>
        <w:t>Các nguồn tác động phát sinh trong giai đoạn thi công</w:t>
      </w:r>
      <w:bookmarkEnd w:id="1300"/>
      <w:bookmarkEnd w:id="1301"/>
      <w:bookmarkEnd w:id="13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354"/>
        <w:gridCol w:w="5141"/>
      </w:tblGrid>
      <w:tr w:rsidR="003E075D" w:rsidRPr="003E075D" w14:paraId="554745E0" w14:textId="77777777" w:rsidTr="00563BA3">
        <w:trPr>
          <w:tblHeader/>
          <w:jc w:val="center"/>
        </w:trPr>
        <w:tc>
          <w:tcPr>
            <w:tcW w:w="385" w:type="pct"/>
            <w:shd w:val="clear" w:color="auto" w:fill="auto"/>
            <w:vAlign w:val="center"/>
          </w:tcPr>
          <w:p w14:paraId="280AE318" w14:textId="77777777" w:rsidR="000A0744" w:rsidRPr="003E075D" w:rsidRDefault="000A0744" w:rsidP="00563BA3">
            <w:pPr>
              <w:spacing w:line="240" w:lineRule="auto"/>
              <w:ind w:firstLine="0"/>
              <w:jc w:val="center"/>
              <w:rPr>
                <w:b/>
                <w:color w:val="000000" w:themeColor="text1"/>
              </w:rPr>
            </w:pPr>
            <w:r w:rsidRPr="003E075D">
              <w:rPr>
                <w:b/>
                <w:color w:val="000000" w:themeColor="text1"/>
              </w:rPr>
              <w:t>STT</w:t>
            </w:r>
          </w:p>
        </w:tc>
        <w:tc>
          <w:tcPr>
            <w:tcW w:w="1822" w:type="pct"/>
            <w:shd w:val="clear" w:color="auto" w:fill="auto"/>
            <w:vAlign w:val="center"/>
          </w:tcPr>
          <w:p w14:paraId="44B6D481" w14:textId="77777777" w:rsidR="000A0744" w:rsidRPr="003E075D" w:rsidRDefault="000A0744" w:rsidP="000A0744">
            <w:pPr>
              <w:spacing w:line="240" w:lineRule="auto"/>
              <w:ind w:firstLine="0"/>
              <w:jc w:val="center"/>
              <w:rPr>
                <w:b/>
                <w:color w:val="000000" w:themeColor="text1"/>
              </w:rPr>
            </w:pPr>
            <w:r w:rsidRPr="003E075D">
              <w:rPr>
                <w:b/>
                <w:color w:val="000000" w:themeColor="text1"/>
              </w:rPr>
              <w:t>Hoạt động</w:t>
            </w:r>
          </w:p>
        </w:tc>
        <w:tc>
          <w:tcPr>
            <w:tcW w:w="2793" w:type="pct"/>
            <w:shd w:val="clear" w:color="auto" w:fill="auto"/>
            <w:vAlign w:val="center"/>
          </w:tcPr>
          <w:p w14:paraId="350328F6" w14:textId="77777777" w:rsidR="000A0744" w:rsidRPr="003E075D" w:rsidRDefault="000A0744" w:rsidP="000A0744">
            <w:pPr>
              <w:spacing w:line="240" w:lineRule="auto"/>
              <w:ind w:firstLine="0"/>
              <w:jc w:val="center"/>
              <w:rPr>
                <w:b/>
                <w:color w:val="000000" w:themeColor="text1"/>
              </w:rPr>
            </w:pPr>
            <w:r w:rsidRPr="003E075D">
              <w:rPr>
                <w:b/>
                <w:color w:val="000000" w:themeColor="text1"/>
              </w:rPr>
              <w:t>Các tác động phát sinh</w:t>
            </w:r>
          </w:p>
        </w:tc>
      </w:tr>
      <w:tr w:rsidR="003E075D" w:rsidRPr="003E075D" w14:paraId="6429C1AE" w14:textId="77777777" w:rsidTr="00563BA3">
        <w:trPr>
          <w:jc w:val="center"/>
        </w:trPr>
        <w:tc>
          <w:tcPr>
            <w:tcW w:w="385" w:type="pct"/>
            <w:vAlign w:val="center"/>
          </w:tcPr>
          <w:p w14:paraId="2A507A6B" w14:textId="77777777" w:rsidR="000A0744" w:rsidRPr="003E075D" w:rsidRDefault="000A0744" w:rsidP="00563BA3">
            <w:pPr>
              <w:spacing w:line="240" w:lineRule="auto"/>
              <w:ind w:firstLine="0"/>
              <w:jc w:val="center"/>
              <w:rPr>
                <w:color w:val="000000" w:themeColor="text1"/>
              </w:rPr>
            </w:pPr>
            <w:r w:rsidRPr="003E075D">
              <w:rPr>
                <w:color w:val="000000" w:themeColor="text1"/>
              </w:rPr>
              <w:t>1</w:t>
            </w:r>
          </w:p>
        </w:tc>
        <w:tc>
          <w:tcPr>
            <w:tcW w:w="4615" w:type="pct"/>
            <w:gridSpan w:val="2"/>
            <w:vAlign w:val="center"/>
          </w:tcPr>
          <w:p w14:paraId="6C751EC1" w14:textId="77777777" w:rsidR="000A0744" w:rsidRPr="003E075D" w:rsidRDefault="000A0744" w:rsidP="000A0744">
            <w:pPr>
              <w:spacing w:line="240" w:lineRule="auto"/>
              <w:ind w:firstLine="0"/>
              <w:rPr>
                <w:color w:val="000000" w:themeColor="text1"/>
              </w:rPr>
            </w:pPr>
            <w:r w:rsidRPr="003E075D">
              <w:rPr>
                <w:color w:val="000000" w:themeColor="text1"/>
              </w:rPr>
              <w:t>Nguồn tác động liên quan đến chất thải</w:t>
            </w:r>
          </w:p>
        </w:tc>
      </w:tr>
      <w:tr w:rsidR="003E075D" w:rsidRPr="003E075D" w14:paraId="1087F823" w14:textId="77777777" w:rsidTr="00563BA3">
        <w:trPr>
          <w:jc w:val="center"/>
        </w:trPr>
        <w:tc>
          <w:tcPr>
            <w:tcW w:w="385" w:type="pct"/>
            <w:vAlign w:val="center"/>
          </w:tcPr>
          <w:p w14:paraId="30F81BE2" w14:textId="77777777" w:rsidR="000A0744" w:rsidRPr="003E075D" w:rsidRDefault="000A0744" w:rsidP="00563BA3">
            <w:pPr>
              <w:spacing w:line="240" w:lineRule="auto"/>
              <w:ind w:firstLine="0"/>
              <w:jc w:val="center"/>
              <w:rPr>
                <w:color w:val="000000" w:themeColor="text1"/>
              </w:rPr>
            </w:pPr>
            <w:r w:rsidRPr="003E075D">
              <w:rPr>
                <w:color w:val="000000" w:themeColor="text1"/>
              </w:rPr>
              <w:t>1.1</w:t>
            </w:r>
          </w:p>
        </w:tc>
        <w:tc>
          <w:tcPr>
            <w:tcW w:w="1822" w:type="pct"/>
            <w:vAlign w:val="center"/>
          </w:tcPr>
          <w:p w14:paraId="3952879E" w14:textId="77777777" w:rsidR="000A0744" w:rsidRPr="003E075D" w:rsidRDefault="000A0744" w:rsidP="000A0744">
            <w:pPr>
              <w:spacing w:line="240" w:lineRule="auto"/>
              <w:ind w:firstLine="0"/>
              <w:rPr>
                <w:color w:val="000000" w:themeColor="text1"/>
              </w:rPr>
            </w:pPr>
            <w:r w:rsidRPr="003E075D">
              <w:rPr>
                <w:color w:val="000000" w:themeColor="text1"/>
              </w:rPr>
              <w:t>Giải phóng mặt bằng (chặt bỏ, phát quang cây cối, dọn dẹp mặt bằng)</w:t>
            </w:r>
          </w:p>
        </w:tc>
        <w:tc>
          <w:tcPr>
            <w:tcW w:w="2793" w:type="pct"/>
            <w:vAlign w:val="center"/>
          </w:tcPr>
          <w:p w14:paraId="2E297C0F" w14:textId="77777777" w:rsidR="000A0744" w:rsidRPr="003E075D" w:rsidRDefault="000A0744" w:rsidP="000A0744">
            <w:pPr>
              <w:spacing w:line="240" w:lineRule="auto"/>
              <w:ind w:firstLine="0"/>
              <w:rPr>
                <w:color w:val="000000" w:themeColor="text1"/>
              </w:rPr>
            </w:pPr>
            <w:r w:rsidRPr="003E075D">
              <w:rPr>
                <w:color w:val="000000" w:themeColor="text1"/>
              </w:rPr>
              <w:t xml:space="preserve">- Bụi và khí thải </w:t>
            </w:r>
          </w:p>
          <w:p w14:paraId="0889261E" w14:textId="77777777" w:rsidR="000A0744" w:rsidRPr="003E075D" w:rsidRDefault="000A0744" w:rsidP="000A0744">
            <w:pPr>
              <w:spacing w:line="240" w:lineRule="auto"/>
              <w:ind w:firstLine="0"/>
              <w:rPr>
                <w:color w:val="000000" w:themeColor="text1"/>
              </w:rPr>
            </w:pPr>
            <w:r w:rsidRPr="003E075D">
              <w:rPr>
                <w:color w:val="000000" w:themeColor="text1"/>
              </w:rPr>
              <w:t>- Tiếng ồn</w:t>
            </w:r>
          </w:p>
        </w:tc>
      </w:tr>
      <w:tr w:rsidR="003E075D" w:rsidRPr="003E075D" w14:paraId="10DFCDEA" w14:textId="77777777" w:rsidTr="00563BA3">
        <w:trPr>
          <w:jc w:val="center"/>
        </w:trPr>
        <w:tc>
          <w:tcPr>
            <w:tcW w:w="385" w:type="pct"/>
            <w:vAlign w:val="center"/>
          </w:tcPr>
          <w:p w14:paraId="4B4702C6" w14:textId="77777777" w:rsidR="000A0744" w:rsidRPr="003E075D" w:rsidRDefault="000A0744" w:rsidP="00563BA3">
            <w:pPr>
              <w:spacing w:line="240" w:lineRule="auto"/>
              <w:ind w:firstLine="0"/>
              <w:jc w:val="center"/>
              <w:rPr>
                <w:color w:val="000000" w:themeColor="text1"/>
              </w:rPr>
            </w:pPr>
            <w:r w:rsidRPr="003E075D">
              <w:rPr>
                <w:color w:val="000000" w:themeColor="text1"/>
              </w:rPr>
              <w:t>1.2</w:t>
            </w:r>
          </w:p>
        </w:tc>
        <w:tc>
          <w:tcPr>
            <w:tcW w:w="1822" w:type="pct"/>
            <w:vAlign w:val="center"/>
          </w:tcPr>
          <w:p w14:paraId="7E423846" w14:textId="77777777" w:rsidR="000A0744" w:rsidRPr="003E075D" w:rsidRDefault="000A0744" w:rsidP="000A0744">
            <w:pPr>
              <w:spacing w:line="240" w:lineRule="auto"/>
              <w:ind w:firstLine="0"/>
              <w:rPr>
                <w:color w:val="000000" w:themeColor="text1"/>
              </w:rPr>
            </w:pPr>
            <w:r w:rsidRPr="003E075D">
              <w:rPr>
                <w:color w:val="000000" w:themeColor="text1"/>
              </w:rPr>
              <w:t>Đào đắp, san lấp tạo mặt bằng xây dựng</w:t>
            </w:r>
          </w:p>
        </w:tc>
        <w:tc>
          <w:tcPr>
            <w:tcW w:w="2793" w:type="pct"/>
            <w:vAlign w:val="center"/>
          </w:tcPr>
          <w:p w14:paraId="4D75C72C" w14:textId="77777777" w:rsidR="000A0744" w:rsidRPr="003E075D" w:rsidRDefault="000A0744" w:rsidP="000A0744">
            <w:pPr>
              <w:spacing w:line="240" w:lineRule="auto"/>
              <w:ind w:firstLine="0"/>
              <w:rPr>
                <w:color w:val="000000" w:themeColor="text1"/>
              </w:rPr>
            </w:pPr>
            <w:r w:rsidRPr="003E075D">
              <w:rPr>
                <w:color w:val="000000" w:themeColor="text1"/>
              </w:rPr>
              <w:t>- Bụi và khí thải (bụi đất khuếch tán, bụi khói, CO, NOx, SO</w:t>
            </w:r>
            <w:r w:rsidRPr="003E075D">
              <w:rPr>
                <w:color w:val="000000" w:themeColor="text1"/>
                <w:vertAlign w:val="subscript"/>
              </w:rPr>
              <w:t>2</w:t>
            </w:r>
            <w:r w:rsidRPr="003E075D">
              <w:rPr>
                <w:color w:val="000000" w:themeColor="text1"/>
              </w:rPr>
              <w:t>…).</w:t>
            </w:r>
          </w:p>
          <w:p w14:paraId="3A66B2A2" w14:textId="77777777" w:rsidR="000A0744" w:rsidRPr="003E075D" w:rsidRDefault="000A0744" w:rsidP="000A0744">
            <w:pPr>
              <w:spacing w:line="240" w:lineRule="auto"/>
              <w:ind w:firstLine="0"/>
              <w:rPr>
                <w:color w:val="000000" w:themeColor="text1"/>
              </w:rPr>
            </w:pPr>
            <w:r w:rsidRPr="003E075D">
              <w:rPr>
                <w:color w:val="000000" w:themeColor="text1"/>
              </w:rPr>
              <w:t>- Tiếng ồn, rung.</w:t>
            </w:r>
          </w:p>
        </w:tc>
      </w:tr>
      <w:tr w:rsidR="003E075D" w:rsidRPr="003E075D" w14:paraId="30416278" w14:textId="77777777" w:rsidTr="00563BA3">
        <w:trPr>
          <w:jc w:val="center"/>
        </w:trPr>
        <w:tc>
          <w:tcPr>
            <w:tcW w:w="385" w:type="pct"/>
            <w:vAlign w:val="center"/>
          </w:tcPr>
          <w:p w14:paraId="74EB5469" w14:textId="77777777" w:rsidR="000A0744" w:rsidRPr="003E075D" w:rsidRDefault="000A0744" w:rsidP="00563BA3">
            <w:pPr>
              <w:spacing w:line="240" w:lineRule="auto"/>
              <w:ind w:firstLine="0"/>
              <w:jc w:val="center"/>
              <w:rPr>
                <w:color w:val="000000" w:themeColor="text1"/>
              </w:rPr>
            </w:pPr>
            <w:r w:rsidRPr="003E075D">
              <w:rPr>
                <w:color w:val="000000" w:themeColor="text1"/>
              </w:rPr>
              <w:t>1.3</w:t>
            </w:r>
          </w:p>
        </w:tc>
        <w:tc>
          <w:tcPr>
            <w:tcW w:w="1822" w:type="pct"/>
            <w:vAlign w:val="center"/>
          </w:tcPr>
          <w:p w14:paraId="03122826" w14:textId="77777777" w:rsidR="000A0744" w:rsidRPr="003E075D" w:rsidRDefault="000A0744" w:rsidP="000A0744">
            <w:pPr>
              <w:spacing w:line="240" w:lineRule="auto"/>
              <w:ind w:firstLine="0"/>
              <w:rPr>
                <w:color w:val="000000" w:themeColor="text1"/>
              </w:rPr>
            </w:pPr>
            <w:r w:rsidRPr="003E075D">
              <w:rPr>
                <w:color w:val="000000" w:themeColor="text1"/>
              </w:rPr>
              <w:t>Các hạng mục cơ sở hạ tầng như hệ thống cấp nước, thoát nước mặt, hệ thống thu gom nước thải, đường giao thông, đường điện...</w:t>
            </w:r>
          </w:p>
        </w:tc>
        <w:tc>
          <w:tcPr>
            <w:tcW w:w="2793" w:type="pct"/>
            <w:vAlign w:val="center"/>
          </w:tcPr>
          <w:p w14:paraId="6A9AF1C6" w14:textId="77777777" w:rsidR="000A0744" w:rsidRPr="003E075D" w:rsidRDefault="000A0744" w:rsidP="000A0744">
            <w:pPr>
              <w:spacing w:line="240" w:lineRule="auto"/>
              <w:ind w:firstLine="0"/>
              <w:rPr>
                <w:color w:val="000000" w:themeColor="text1"/>
              </w:rPr>
            </w:pPr>
            <w:r w:rsidRPr="003E075D">
              <w:rPr>
                <w:color w:val="000000" w:themeColor="text1"/>
              </w:rPr>
              <w:t>- Ô nhiễm môi trường không khí từ việc vận chuyển máy móc, phương tiện phục vụ thi công xây dựng.</w:t>
            </w:r>
          </w:p>
          <w:p w14:paraId="553A2D12" w14:textId="77777777" w:rsidR="000A0744" w:rsidRPr="003E075D" w:rsidRDefault="000A0744" w:rsidP="000A0744">
            <w:pPr>
              <w:spacing w:line="240" w:lineRule="auto"/>
              <w:ind w:firstLine="0"/>
              <w:rPr>
                <w:color w:val="000000" w:themeColor="text1"/>
              </w:rPr>
            </w:pPr>
            <w:r w:rsidRPr="003E075D">
              <w:rPr>
                <w:color w:val="000000" w:themeColor="text1"/>
              </w:rPr>
              <w:t>- Ô nhiễm nhiệt từ quá trình thi công có gia nhiệt như cắt, hàn…</w:t>
            </w:r>
          </w:p>
          <w:p w14:paraId="33DFEAD9" w14:textId="77777777" w:rsidR="000A0744" w:rsidRPr="003E075D" w:rsidRDefault="000A0744" w:rsidP="000A0744">
            <w:pPr>
              <w:spacing w:line="240" w:lineRule="auto"/>
              <w:ind w:firstLine="0"/>
              <w:rPr>
                <w:color w:val="000000" w:themeColor="text1"/>
              </w:rPr>
            </w:pPr>
            <w:r w:rsidRPr="003E075D">
              <w:rPr>
                <w:color w:val="000000" w:themeColor="text1"/>
              </w:rPr>
              <w:t>- Ô nhiễm môi trường đất, nước và mất mỹ quan do các loại chất thải rắn (đất, đá, gỗ, cặn…).</w:t>
            </w:r>
          </w:p>
        </w:tc>
      </w:tr>
      <w:tr w:rsidR="003E075D" w:rsidRPr="003E075D" w14:paraId="540F3CE6" w14:textId="77777777" w:rsidTr="00563BA3">
        <w:trPr>
          <w:jc w:val="center"/>
        </w:trPr>
        <w:tc>
          <w:tcPr>
            <w:tcW w:w="385" w:type="pct"/>
            <w:vAlign w:val="center"/>
          </w:tcPr>
          <w:p w14:paraId="576B750D" w14:textId="77777777" w:rsidR="000A0744" w:rsidRPr="003E075D" w:rsidRDefault="000A0744" w:rsidP="00563BA3">
            <w:pPr>
              <w:spacing w:line="240" w:lineRule="auto"/>
              <w:ind w:firstLine="0"/>
              <w:jc w:val="center"/>
              <w:rPr>
                <w:color w:val="000000" w:themeColor="text1"/>
              </w:rPr>
            </w:pPr>
            <w:r w:rsidRPr="003E075D">
              <w:rPr>
                <w:color w:val="000000" w:themeColor="text1"/>
              </w:rPr>
              <w:t>1.4</w:t>
            </w:r>
          </w:p>
        </w:tc>
        <w:tc>
          <w:tcPr>
            <w:tcW w:w="1822" w:type="pct"/>
            <w:vAlign w:val="center"/>
          </w:tcPr>
          <w:p w14:paraId="50765D4C" w14:textId="77777777" w:rsidR="000A0744" w:rsidRPr="003E075D" w:rsidRDefault="000A0744" w:rsidP="000A0744">
            <w:pPr>
              <w:spacing w:line="240" w:lineRule="auto"/>
              <w:ind w:firstLine="0"/>
              <w:rPr>
                <w:color w:val="000000" w:themeColor="text1"/>
              </w:rPr>
            </w:pPr>
            <w:r w:rsidRPr="003E075D">
              <w:rPr>
                <w:color w:val="000000" w:themeColor="text1"/>
              </w:rPr>
              <w:t>Sinh hoạt của công nhân tại công trường</w:t>
            </w:r>
          </w:p>
        </w:tc>
        <w:tc>
          <w:tcPr>
            <w:tcW w:w="2793" w:type="pct"/>
            <w:vAlign w:val="center"/>
          </w:tcPr>
          <w:p w14:paraId="67E603D3" w14:textId="77777777" w:rsidR="000A0744" w:rsidRPr="003E075D" w:rsidRDefault="000A0744" w:rsidP="000A0744">
            <w:pPr>
              <w:spacing w:line="240" w:lineRule="auto"/>
              <w:ind w:firstLine="0"/>
              <w:rPr>
                <w:color w:val="000000" w:themeColor="text1"/>
              </w:rPr>
            </w:pPr>
            <w:r w:rsidRPr="003E075D">
              <w:rPr>
                <w:color w:val="000000" w:themeColor="text1"/>
              </w:rPr>
              <w:t>- Nước thải sinh hoạt (chứa các chất hữu cơ dễ phân hủy sinh học, cặn lơ lửng, N, P và vi sinh vật gây hại).</w:t>
            </w:r>
          </w:p>
          <w:p w14:paraId="7E2D9FF9" w14:textId="77777777" w:rsidR="000A0744" w:rsidRPr="003E075D" w:rsidRDefault="000A0744" w:rsidP="000A0744">
            <w:pPr>
              <w:spacing w:line="240" w:lineRule="auto"/>
              <w:ind w:firstLine="0"/>
              <w:rPr>
                <w:color w:val="000000" w:themeColor="text1"/>
              </w:rPr>
            </w:pPr>
            <w:r w:rsidRPr="003E075D">
              <w:rPr>
                <w:color w:val="000000" w:themeColor="text1"/>
              </w:rPr>
              <w:t>- Chất thải rắn sinh hoạt (thức ăn thừa, giấy vụn, bao bì, các vật dụng bằng nhựa, thủy tinh, kim loại…).</w:t>
            </w:r>
          </w:p>
          <w:p w14:paraId="375F09FF" w14:textId="77777777" w:rsidR="000A0744" w:rsidRPr="003E075D" w:rsidRDefault="000A0744" w:rsidP="000A0744">
            <w:pPr>
              <w:spacing w:line="240" w:lineRule="auto"/>
              <w:ind w:firstLine="0"/>
              <w:rPr>
                <w:color w:val="000000" w:themeColor="text1"/>
              </w:rPr>
            </w:pPr>
            <w:r w:rsidRPr="003E075D">
              <w:rPr>
                <w:color w:val="000000" w:themeColor="text1"/>
              </w:rPr>
              <w:t>- Chất thải nguy hại: (Chất thải có chứa dầu, Giẻ lau, găng tay dính dầu, Bóng đèn huỳnh quang thải có chứa thuỷ ngân, Dầu nhiên liệu thải...)</w:t>
            </w:r>
          </w:p>
        </w:tc>
      </w:tr>
      <w:tr w:rsidR="003E075D" w:rsidRPr="003E075D" w14:paraId="67087479" w14:textId="77777777" w:rsidTr="00563BA3">
        <w:trPr>
          <w:jc w:val="center"/>
        </w:trPr>
        <w:tc>
          <w:tcPr>
            <w:tcW w:w="385" w:type="pct"/>
            <w:vAlign w:val="center"/>
          </w:tcPr>
          <w:p w14:paraId="67A02569" w14:textId="77777777" w:rsidR="000A0744" w:rsidRPr="003E075D" w:rsidRDefault="000A0744" w:rsidP="00563BA3">
            <w:pPr>
              <w:spacing w:line="240" w:lineRule="auto"/>
              <w:ind w:firstLine="0"/>
              <w:jc w:val="center"/>
              <w:rPr>
                <w:color w:val="000000" w:themeColor="text1"/>
              </w:rPr>
            </w:pPr>
            <w:r w:rsidRPr="003E075D">
              <w:rPr>
                <w:color w:val="000000" w:themeColor="text1"/>
              </w:rPr>
              <w:t>2</w:t>
            </w:r>
          </w:p>
        </w:tc>
        <w:tc>
          <w:tcPr>
            <w:tcW w:w="4615" w:type="pct"/>
            <w:gridSpan w:val="2"/>
            <w:vAlign w:val="center"/>
          </w:tcPr>
          <w:p w14:paraId="05C80F87" w14:textId="77777777" w:rsidR="000A0744" w:rsidRPr="003E075D" w:rsidRDefault="000A0744" w:rsidP="000A0744">
            <w:pPr>
              <w:spacing w:line="240" w:lineRule="auto"/>
              <w:ind w:firstLine="0"/>
              <w:rPr>
                <w:color w:val="000000" w:themeColor="text1"/>
              </w:rPr>
            </w:pPr>
            <w:r w:rsidRPr="003E075D">
              <w:rPr>
                <w:color w:val="000000" w:themeColor="text1"/>
              </w:rPr>
              <w:t>Nguồn tác động không liên quan đến chất thải</w:t>
            </w:r>
          </w:p>
        </w:tc>
      </w:tr>
      <w:tr w:rsidR="003E075D" w:rsidRPr="003E075D" w14:paraId="157D47A4" w14:textId="77777777" w:rsidTr="00563BA3">
        <w:trPr>
          <w:jc w:val="center"/>
        </w:trPr>
        <w:tc>
          <w:tcPr>
            <w:tcW w:w="385" w:type="pct"/>
            <w:vAlign w:val="center"/>
          </w:tcPr>
          <w:p w14:paraId="4A693C45" w14:textId="77777777" w:rsidR="000A0744" w:rsidRPr="003E075D" w:rsidRDefault="000A0744" w:rsidP="00563BA3">
            <w:pPr>
              <w:spacing w:line="240" w:lineRule="auto"/>
              <w:ind w:firstLine="0"/>
              <w:jc w:val="center"/>
              <w:rPr>
                <w:color w:val="000000" w:themeColor="text1"/>
              </w:rPr>
            </w:pPr>
            <w:r w:rsidRPr="003E075D">
              <w:rPr>
                <w:color w:val="000000" w:themeColor="text1"/>
              </w:rPr>
              <w:lastRenderedPageBreak/>
              <w:t>2.1</w:t>
            </w:r>
          </w:p>
        </w:tc>
        <w:tc>
          <w:tcPr>
            <w:tcW w:w="1822" w:type="pct"/>
            <w:vAlign w:val="center"/>
          </w:tcPr>
          <w:p w14:paraId="4239F5A3" w14:textId="77777777" w:rsidR="000A0744" w:rsidRPr="003E075D" w:rsidRDefault="000A0744" w:rsidP="000A0744">
            <w:pPr>
              <w:spacing w:line="240" w:lineRule="auto"/>
              <w:ind w:firstLine="0"/>
              <w:rPr>
                <w:color w:val="000000" w:themeColor="text1"/>
              </w:rPr>
            </w:pPr>
            <w:r w:rsidRPr="003E075D">
              <w:rPr>
                <w:color w:val="000000" w:themeColor="text1"/>
              </w:rPr>
              <w:t>Thu hồi, chuyển đổi mục đích sử dụng đất</w:t>
            </w:r>
          </w:p>
        </w:tc>
        <w:tc>
          <w:tcPr>
            <w:tcW w:w="2793" w:type="pct"/>
            <w:vAlign w:val="center"/>
          </w:tcPr>
          <w:p w14:paraId="44914E7F" w14:textId="77777777" w:rsidR="000A0744" w:rsidRPr="003E075D" w:rsidRDefault="000A0744" w:rsidP="000A0744">
            <w:pPr>
              <w:spacing w:line="240" w:lineRule="auto"/>
              <w:ind w:firstLine="0"/>
              <w:rPr>
                <w:color w:val="000000" w:themeColor="text1"/>
              </w:rPr>
            </w:pPr>
            <w:r w:rsidRPr="003E075D">
              <w:rPr>
                <w:color w:val="000000" w:themeColor="text1"/>
              </w:rPr>
              <w:t>- Ảnh hưởng đến hệ sinh thái và đa dạng sinh học trong khu vực</w:t>
            </w:r>
          </w:p>
        </w:tc>
      </w:tr>
      <w:tr w:rsidR="003E075D" w:rsidRPr="003E075D" w14:paraId="5C3F7731" w14:textId="77777777" w:rsidTr="00563BA3">
        <w:trPr>
          <w:jc w:val="center"/>
        </w:trPr>
        <w:tc>
          <w:tcPr>
            <w:tcW w:w="385" w:type="pct"/>
            <w:vAlign w:val="center"/>
          </w:tcPr>
          <w:p w14:paraId="02320878" w14:textId="77777777" w:rsidR="000A0744" w:rsidRPr="003E075D" w:rsidRDefault="000A0744" w:rsidP="00563BA3">
            <w:pPr>
              <w:spacing w:line="240" w:lineRule="auto"/>
              <w:ind w:firstLine="0"/>
              <w:jc w:val="center"/>
              <w:rPr>
                <w:color w:val="000000" w:themeColor="text1"/>
              </w:rPr>
            </w:pPr>
            <w:r w:rsidRPr="003E075D">
              <w:rPr>
                <w:color w:val="000000" w:themeColor="text1"/>
              </w:rPr>
              <w:t>2.2</w:t>
            </w:r>
          </w:p>
        </w:tc>
        <w:tc>
          <w:tcPr>
            <w:tcW w:w="1822" w:type="pct"/>
            <w:vAlign w:val="center"/>
          </w:tcPr>
          <w:p w14:paraId="547B8550" w14:textId="77777777" w:rsidR="000A0744" w:rsidRPr="003E075D" w:rsidRDefault="000A0744" w:rsidP="000A0744">
            <w:pPr>
              <w:spacing w:line="240" w:lineRule="auto"/>
              <w:ind w:firstLine="0"/>
              <w:rPr>
                <w:color w:val="000000" w:themeColor="text1"/>
              </w:rPr>
            </w:pPr>
            <w:r w:rsidRPr="003E075D">
              <w:rPr>
                <w:color w:val="000000" w:themeColor="text1"/>
              </w:rPr>
              <w:t>Nước mưa chảy tràn</w:t>
            </w:r>
          </w:p>
        </w:tc>
        <w:tc>
          <w:tcPr>
            <w:tcW w:w="2793" w:type="pct"/>
            <w:vAlign w:val="center"/>
          </w:tcPr>
          <w:p w14:paraId="21B61DDE" w14:textId="77777777" w:rsidR="000A0744" w:rsidRPr="003E075D" w:rsidRDefault="000A0744" w:rsidP="000A0744">
            <w:pPr>
              <w:spacing w:line="240" w:lineRule="auto"/>
              <w:ind w:firstLine="0"/>
              <w:rPr>
                <w:color w:val="000000" w:themeColor="text1"/>
              </w:rPr>
            </w:pPr>
            <w:r w:rsidRPr="003E075D">
              <w:rPr>
                <w:color w:val="000000" w:themeColor="text1"/>
              </w:rPr>
              <w:t xml:space="preserve">- Cuốn trôi đất cát và chất thải rắn xây dựng rơi vãi khi chảy trên mặt bằng. </w:t>
            </w:r>
          </w:p>
          <w:p w14:paraId="62A482EC" w14:textId="77777777" w:rsidR="000A0744" w:rsidRPr="003E075D" w:rsidRDefault="000A0744" w:rsidP="000A0744">
            <w:pPr>
              <w:spacing w:line="240" w:lineRule="auto"/>
              <w:ind w:firstLine="0"/>
              <w:rPr>
                <w:color w:val="000000" w:themeColor="text1"/>
              </w:rPr>
            </w:pPr>
            <w:r w:rsidRPr="003E075D">
              <w:rPr>
                <w:color w:val="000000" w:themeColor="text1"/>
              </w:rPr>
              <w:t>- Tiêu thoát nước trong khu vực.</w:t>
            </w:r>
          </w:p>
        </w:tc>
      </w:tr>
      <w:tr w:rsidR="003E075D" w:rsidRPr="003E075D" w14:paraId="165FA815" w14:textId="77777777" w:rsidTr="00563BA3">
        <w:trPr>
          <w:jc w:val="center"/>
        </w:trPr>
        <w:tc>
          <w:tcPr>
            <w:tcW w:w="385" w:type="pct"/>
            <w:vAlign w:val="center"/>
          </w:tcPr>
          <w:p w14:paraId="09CC7C61" w14:textId="77777777" w:rsidR="000A0744" w:rsidRPr="003E075D" w:rsidRDefault="000A0744" w:rsidP="00563BA3">
            <w:pPr>
              <w:spacing w:line="240" w:lineRule="auto"/>
              <w:ind w:firstLine="0"/>
              <w:jc w:val="center"/>
              <w:rPr>
                <w:color w:val="000000" w:themeColor="text1"/>
              </w:rPr>
            </w:pPr>
            <w:r w:rsidRPr="003E075D">
              <w:rPr>
                <w:color w:val="000000" w:themeColor="text1"/>
              </w:rPr>
              <w:t>2.3</w:t>
            </w:r>
          </w:p>
        </w:tc>
        <w:tc>
          <w:tcPr>
            <w:tcW w:w="1822" w:type="pct"/>
            <w:vAlign w:val="center"/>
          </w:tcPr>
          <w:p w14:paraId="04CC4618" w14:textId="77777777" w:rsidR="000A0744" w:rsidRPr="003E075D" w:rsidRDefault="000A0744" w:rsidP="000A0744">
            <w:pPr>
              <w:spacing w:line="240" w:lineRule="auto"/>
              <w:ind w:firstLine="0"/>
              <w:rPr>
                <w:color w:val="000000" w:themeColor="text1"/>
              </w:rPr>
            </w:pPr>
            <w:r w:rsidRPr="003E075D">
              <w:rPr>
                <w:color w:val="000000" w:themeColor="text1"/>
              </w:rPr>
              <w:t>Hoạt động vận chuyển</w:t>
            </w:r>
          </w:p>
        </w:tc>
        <w:tc>
          <w:tcPr>
            <w:tcW w:w="2793" w:type="pct"/>
            <w:vAlign w:val="center"/>
          </w:tcPr>
          <w:p w14:paraId="2BA9CAAE" w14:textId="77777777" w:rsidR="000A0744" w:rsidRPr="003E075D" w:rsidRDefault="000A0744" w:rsidP="000A0744">
            <w:pPr>
              <w:spacing w:line="240" w:lineRule="auto"/>
              <w:ind w:firstLine="0"/>
              <w:rPr>
                <w:color w:val="000000" w:themeColor="text1"/>
              </w:rPr>
            </w:pPr>
            <w:r w:rsidRPr="003E075D">
              <w:rPr>
                <w:color w:val="000000" w:themeColor="text1"/>
              </w:rPr>
              <w:t>- Ảnh hưởng đến chất lượng đường sá, an toàn giao thông trong khu vực.</w:t>
            </w:r>
          </w:p>
          <w:p w14:paraId="2BD14563" w14:textId="77777777" w:rsidR="000A0744" w:rsidRPr="003E075D" w:rsidRDefault="000A0744" w:rsidP="000A0744">
            <w:pPr>
              <w:spacing w:line="240" w:lineRule="auto"/>
              <w:ind w:firstLine="0"/>
              <w:rPr>
                <w:color w:val="000000" w:themeColor="text1"/>
              </w:rPr>
            </w:pPr>
            <w:r w:rsidRPr="003E075D">
              <w:rPr>
                <w:color w:val="000000" w:themeColor="text1"/>
              </w:rPr>
              <w:t>- Tai nạn giao thông.</w:t>
            </w:r>
          </w:p>
        </w:tc>
      </w:tr>
      <w:tr w:rsidR="003E075D" w:rsidRPr="003E075D" w14:paraId="65B67F0C" w14:textId="77777777" w:rsidTr="00563BA3">
        <w:trPr>
          <w:jc w:val="center"/>
        </w:trPr>
        <w:tc>
          <w:tcPr>
            <w:tcW w:w="385" w:type="pct"/>
            <w:vAlign w:val="center"/>
          </w:tcPr>
          <w:p w14:paraId="6EBFDB2F" w14:textId="77777777" w:rsidR="000A0744" w:rsidRPr="003E075D" w:rsidRDefault="000A0744" w:rsidP="00563BA3">
            <w:pPr>
              <w:spacing w:line="240" w:lineRule="auto"/>
              <w:ind w:firstLine="0"/>
              <w:jc w:val="center"/>
              <w:rPr>
                <w:color w:val="000000" w:themeColor="text1"/>
              </w:rPr>
            </w:pPr>
            <w:r w:rsidRPr="003E075D">
              <w:rPr>
                <w:color w:val="000000" w:themeColor="text1"/>
              </w:rPr>
              <w:t>2.4</w:t>
            </w:r>
          </w:p>
        </w:tc>
        <w:tc>
          <w:tcPr>
            <w:tcW w:w="1822" w:type="pct"/>
            <w:vAlign w:val="center"/>
          </w:tcPr>
          <w:p w14:paraId="514884B2" w14:textId="77777777" w:rsidR="000A0744" w:rsidRPr="003E075D" w:rsidRDefault="000A0744" w:rsidP="000A0744">
            <w:pPr>
              <w:spacing w:line="240" w:lineRule="auto"/>
              <w:ind w:firstLine="0"/>
              <w:rPr>
                <w:color w:val="000000" w:themeColor="text1"/>
              </w:rPr>
            </w:pPr>
            <w:r w:rsidRPr="003E075D">
              <w:rPr>
                <w:color w:val="000000" w:themeColor="text1"/>
              </w:rPr>
              <w:t>Lưu trú của công nhân</w:t>
            </w:r>
          </w:p>
        </w:tc>
        <w:tc>
          <w:tcPr>
            <w:tcW w:w="2793" w:type="pct"/>
            <w:vAlign w:val="center"/>
          </w:tcPr>
          <w:p w14:paraId="66178CC9" w14:textId="77777777" w:rsidR="000A0744" w:rsidRPr="003E075D" w:rsidRDefault="000A0744" w:rsidP="000A0744">
            <w:pPr>
              <w:spacing w:line="240" w:lineRule="auto"/>
              <w:ind w:firstLine="0"/>
              <w:rPr>
                <w:color w:val="000000" w:themeColor="text1"/>
              </w:rPr>
            </w:pPr>
            <w:r w:rsidRPr="003E075D">
              <w:rPr>
                <w:color w:val="000000" w:themeColor="text1"/>
              </w:rPr>
              <w:t>- Ảnh hưởng đến an ninh trật tự.</w:t>
            </w:r>
          </w:p>
          <w:p w14:paraId="3080D8FB" w14:textId="77777777" w:rsidR="000A0744" w:rsidRPr="003E075D" w:rsidRDefault="000A0744" w:rsidP="000A0744">
            <w:pPr>
              <w:spacing w:line="240" w:lineRule="auto"/>
              <w:ind w:firstLine="0"/>
              <w:rPr>
                <w:color w:val="000000" w:themeColor="text1"/>
              </w:rPr>
            </w:pPr>
            <w:r w:rsidRPr="003E075D">
              <w:rPr>
                <w:color w:val="000000" w:themeColor="text1"/>
              </w:rPr>
              <w:t>- Mâu thuẫn xã hội</w:t>
            </w:r>
          </w:p>
          <w:p w14:paraId="5A10E67B" w14:textId="77777777" w:rsidR="000A0744" w:rsidRPr="003E075D" w:rsidRDefault="000A0744" w:rsidP="000A0744">
            <w:pPr>
              <w:spacing w:line="240" w:lineRule="auto"/>
              <w:ind w:firstLine="0"/>
              <w:rPr>
                <w:color w:val="000000" w:themeColor="text1"/>
              </w:rPr>
            </w:pPr>
            <w:r w:rsidRPr="003E075D">
              <w:rPr>
                <w:color w:val="000000" w:themeColor="text1"/>
              </w:rPr>
              <w:t>- Gia tăng nhu cầu nhà ở và dịch vụ khác</w:t>
            </w:r>
          </w:p>
          <w:p w14:paraId="5566D998" w14:textId="77777777" w:rsidR="000A0744" w:rsidRPr="003E075D" w:rsidRDefault="000A0744" w:rsidP="000A0744">
            <w:pPr>
              <w:spacing w:line="240" w:lineRule="auto"/>
              <w:ind w:firstLine="0"/>
              <w:rPr>
                <w:color w:val="000000" w:themeColor="text1"/>
              </w:rPr>
            </w:pPr>
            <w:r w:rsidRPr="003E075D">
              <w:rPr>
                <w:color w:val="000000" w:themeColor="text1"/>
              </w:rPr>
              <w:t>- Gia tăng tệ nạn xã hội</w:t>
            </w:r>
          </w:p>
        </w:tc>
      </w:tr>
      <w:tr w:rsidR="003E075D" w:rsidRPr="003E075D" w14:paraId="608FAE39" w14:textId="77777777" w:rsidTr="00563BA3">
        <w:trPr>
          <w:jc w:val="center"/>
        </w:trPr>
        <w:tc>
          <w:tcPr>
            <w:tcW w:w="385" w:type="pct"/>
            <w:vAlign w:val="center"/>
          </w:tcPr>
          <w:p w14:paraId="2534DF9B" w14:textId="77777777" w:rsidR="000A0744" w:rsidRPr="003E075D" w:rsidRDefault="000A0744" w:rsidP="00563BA3">
            <w:pPr>
              <w:spacing w:line="240" w:lineRule="auto"/>
              <w:ind w:firstLine="0"/>
              <w:jc w:val="center"/>
              <w:rPr>
                <w:color w:val="000000" w:themeColor="text1"/>
              </w:rPr>
            </w:pPr>
            <w:r w:rsidRPr="003E075D">
              <w:rPr>
                <w:color w:val="000000" w:themeColor="text1"/>
              </w:rPr>
              <w:t>2.5</w:t>
            </w:r>
          </w:p>
        </w:tc>
        <w:tc>
          <w:tcPr>
            <w:tcW w:w="1822" w:type="pct"/>
            <w:vAlign w:val="center"/>
          </w:tcPr>
          <w:p w14:paraId="7872F487" w14:textId="77777777" w:rsidR="000A0744" w:rsidRPr="003E075D" w:rsidRDefault="000A0744" w:rsidP="000A0744">
            <w:pPr>
              <w:spacing w:line="240" w:lineRule="auto"/>
              <w:ind w:firstLine="0"/>
              <w:rPr>
                <w:color w:val="000000" w:themeColor="text1"/>
              </w:rPr>
            </w:pPr>
            <w:r w:rsidRPr="003E075D">
              <w:rPr>
                <w:color w:val="000000" w:themeColor="text1"/>
              </w:rPr>
              <w:t>Hoạt động thi công xây dựng công trình</w:t>
            </w:r>
          </w:p>
        </w:tc>
        <w:tc>
          <w:tcPr>
            <w:tcW w:w="2793" w:type="pct"/>
            <w:vAlign w:val="center"/>
          </w:tcPr>
          <w:p w14:paraId="6D1BDA39" w14:textId="77777777" w:rsidR="000A0744" w:rsidRPr="003E075D" w:rsidRDefault="000A0744" w:rsidP="000A0744">
            <w:pPr>
              <w:spacing w:line="240" w:lineRule="auto"/>
              <w:ind w:firstLine="0"/>
              <w:rPr>
                <w:color w:val="000000" w:themeColor="text1"/>
              </w:rPr>
            </w:pPr>
            <w:r w:rsidRPr="003E075D">
              <w:rPr>
                <w:color w:val="000000" w:themeColor="text1"/>
              </w:rPr>
              <w:t>- Tai nạn lao động.</w:t>
            </w:r>
          </w:p>
        </w:tc>
      </w:tr>
    </w:tbl>
    <w:p w14:paraId="031BA1BE" w14:textId="77777777" w:rsidR="000A0744" w:rsidRPr="003E075D" w:rsidRDefault="000A0744" w:rsidP="00563BA3">
      <w:pPr>
        <w:widowControl w:val="0"/>
        <w:spacing w:before="60" w:after="60" w:line="360" w:lineRule="exact"/>
        <w:ind w:firstLine="720"/>
        <w:rPr>
          <w:rFonts w:eastAsia="MS Mincho"/>
          <w:i/>
          <w:color w:val="000000" w:themeColor="text1"/>
          <w:w w:val="96"/>
          <w:sz w:val="28"/>
          <w:szCs w:val="28"/>
        </w:rPr>
      </w:pPr>
      <w:r w:rsidRPr="003E075D">
        <w:rPr>
          <w:rFonts w:eastAsia="MS Mincho"/>
          <w:i/>
          <w:color w:val="000000" w:themeColor="text1"/>
          <w:w w:val="96"/>
          <w:sz w:val="28"/>
          <w:szCs w:val="28"/>
        </w:rPr>
        <w:t>3.1.1.1. Các tác động có liên quan đến chất thải</w:t>
      </w:r>
    </w:p>
    <w:p w14:paraId="5618B21D" w14:textId="77777777" w:rsidR="000A0744" w:rsidRPr="003E075D" w:rsidRDefault="000A0744" w:rsidP="00563BA3">
      <w:pPr>
        <w:spacing w:before="60" w:after="60" w:line="360" w:lineRule="exact"/>
        <w:ind w:firstLine="720"/>
        <w:rPr>
          <w:i/>
          <w:color w:val="000000" w:themeColor="text1"/>
          <w:sz w:val="28"/>
          <w:szCs w:val="28"/>
        </w:rPr>
      </w:pPr>
      <w:r w:rsidRPr="003E075D">
        <w:rPr>
          <w:i/>
          <w:color w:val="000000" w:themeColor="text1"/>
          <w:sz w:val="28"/>
          <w:szCs w:val="28"/>
        </w:rPr>
        <w:t>a. Tác động đến môi trường không khí</w:t>
      </w:r>
    </w:p>
    <w:p w14:paraId="0C75F64E" w14:textId="77777777" w:rsidR="000A0744" w:rsidRPr="003E075D" w:rsidRDefault="000A0744" w:rsidP="00563BA3">
      <w:pPr>
        <w:spacing w:before="60" w:after="60" w:line="360" w:lineRule="exact"/>
        <w:ind w:firstLine="720"/>
        <w:rPr>
          <w:b/>
          <w:color w:val="000000" w:themeColor="text1"/>
          <w:sz w:val="28"/>
          <w:szCs w:val="28"/>
          <w:u w:val="single"/>
        </w:rPr>
      </w:pPr>
      <w:r w:rsidRPr="003E075D">
        <w:rPr>
          <w:rFonts w:eastAsia="Calibri"/>
          <w:b/>
          <w:i/>
          <w:color w:val="000000" w:themeColor="text1"/>
          <w:sz w:val="28"/>
          <w:szCs w:val="28"/>
          <w:u w:val="single"/>
        </w:rPr>
        <w:t xml:space="preserve">* </w:t>
      </w:r>
      <w:r w:rsidRPr="003E075D">
        <w:rPr>
          <w:b/>
          <w:i/>
          <w:color w:val="000000" w:themeColor="text1"/>
          <w:spacing w:val="-2"/>
          <w:sz w:val="28"/>
          <w:szCs w:val="28"/>
          <w:u w:val="single"/>
        </w:rPr>
        <w:t xml:space="preserve">Bụi phát sinh từ quá trình chặt bỏ, </w:t>
      </w:r>
      <w:r w:rsidRPr="003E075D">
        <w:rPr>
          <w:rFonts w:hint="eastAsia"/>
          <w:b/>
          <w:i/>
          <w:color w:val="000000" w:themeColor="text1"/>
          <w:spacing w:val="-2"/>
          <w:sz w:val="28"/>
          <w:szCs w:val="28"/>
          <w:u w:val="single"/>
        </w:rPr>
        <w:t>đ</w:t>
      </w:r>
      <w:r w:rsidRPr="003E075D">
        <w:rPr>
          <w:b/>
          <w:i/>
          <w:color w:val="000000" w:themeColor="text1"/>
          <w:spacing w:val="-2"/>
          <w:sz w:val="28"/>
          <w:szCs w:val="28"/>
          <w:u w:val="single"/>
        </w:rPr>
        <w:t>ào gốc cây:</w:t>
      </w:r>
    </w:p>
    <w:p w14:paraId="2476CACE" w14:textId="77777777" w:rsidR="000A0744" w:rsidRPr="003E075D" w:rsidRDefault="000A0744" w:rsidP="00563BA3">
      <w:pPr>
        <w:widowControl w:val="0"/>
        <w:spacing w:before="60" w:after="60" w:line="360" w:lineRule="exact"/>
        <w:ind w:firstLine="720"/>
        <w:rPr>
          <w:bCs/>
          <w:color w:val="000000" w:themeColor="text1"/>
          <w:spacing w:val="-4"/>
          <w:sz w:val="28"/>
          <w:szCs w:val="28"/>
          <w:lang w:val="vi-VN"/>
        </w:rPr>
      </w:pPr>
      <w:r w:rsidRPr="003E075D">
        <w:rPr>
          <w:bCs/>
          <w:color w:val="000000" w:themeColor="text1"/>
          <w:spacing w:val="-4"/>
          <w:sz w:val="28"/>
          <w:szCs w:val="28"/>
          <w:lang w:val="vi-VN"/>
        </w:rPr>
        <w:t>Hoạt động chặt bỏ, đào gốc cây phi lao, cây bụi nằm trong phạm vi Dự án sẽ làm phát sinh một lượng bụi vào môi trường không khí, lượng bụi này phát sinh chủ yếu do quá trình chặt bỏ cây phi lao bằng cưa cầm tay và quá trình sử dụng máy xúc để đào gốc cây. Do mật độ cây phi lao tại khu vực thấp, diện tích khu đất Dự án rộng, thông thoáng và được thực hiện theo hình thức cuốn chiếu từ Bắc xuống Nam nên</w:t>
      </w:r>
      <w:r w:rsidRPr="003E075D">
        <w:rPr>
          <w:color w:val="000000" w:themeColor="text1"/>
          <w:spacing w:val="-4"/>
          <w:sz w:val="28"/>
          <w:szCs w:val="28"/>
          <w:lang w:val="vi-VN"/>
        </w:rPr>
        <w:t xml:space="preserve"> lượng bụi phát sinh không đáng kể, </w:t>
      </w:r>
      <w:r w:rsidRPr="003E075D">
        <w:rPr>
          <w:bCs/>
          <w:color w:val="000000" w:themeColor="text1"/>
          <w:spacing w:val="-4"/>
          <w:sz w:val="28"/>
          <w:szCs w:val="28"/>
          <w:lang w:val="vi-VN"/>
        </w:rPr>
        <w:t>chỉ phát sinh tức thời trong thời gian ngắn, phạm vi ảnh hưởng nhỏ, chỉ ảnh hưởng trực tiếp đến người tham gia chặt bỏ cây.</w:t>
      </w:r>
    </w:p>
    <w:p w14:paraId="7C4F0AB6" w14:textId="77777777" w:rsidR="000A0744" w:rsidRPr="003E075D" w:rsidRDefault="000A0744" w:rsidP="00563BA3">
      <w:pPr>
        <w:widowControl w:val="0"/>
        <w:spacing w:before="60" w:after="60" w:line="360" w:lineRule="exact"/>
        <w:ind w:firstLine="720"/>
        <w:rPr>
          <w:bCs/>
          <w:color w:val="000000" w:themeColor="text1"/>
          <w:sz w:val="28"/>
          <w:szCs w:val="28"/>
          <w:lang w:val="vi-VN"/>
        </w:rPr>
      </w:pPr>
      <w:r w:rsidRPr="003E075D">
        <w:rPr>
          <w:bCs/>
          <w:color w:val="000000" w:themeColor="text1"/>
          <w:sz w:val="28"/>
          <w:szCs w:val="28"/>
          <w:lang w:val="vi-VN"/>
        </w:rPr>
        <w:t>Bụi đáng kể trong và sau khi chặt bỏ cây là bụi do gió cuốn nền đất cát sau khi nền đất bị mất đi lớp thực vật bảo vệ. Hơn thế nữa, đặc điểm chung của vùng đồi cát ven biển tỉnh Quảng Bình là từ tháng 2 đến tháng 7 hàng năm, nồng độ bụi cát trong không khí khá cao bởi sự vận chuyển của cát do gió. Bụi cát có hàm lượng silic tương đối lớn do cát khu vực này có hàm lượng SiO</w:t>
      </w:r>
      <w:r w:rsidRPr="003E075D">
        <w:rPr>
          <w:bCs/>
          <w:color w:val="000000" w:themeColor="text1"/>
          <w:sz w:val="28"/>
          <w:szCs w:val="28"/>
          <w:vertAlign w:val="subscript"/>
          <w:lang w:val="vi-VN"/>
        </w:rPr>
        <w:t>2</w:t>
      </w:r>
      <w:r w:rsidRPr="003E075D">
        <w:rPr>
          <w:bCs/>
          <w:color w:val="000000" w:themeColor="text1"/>
          <w:sz w:val="28"/>
          <w:szCs w:val="28"/>
          <w:lang w:val="vi-VN"/>
        </w:rPr>
        <w:t xml:space="preserve"> chiếm 80%. Do đó, vào những lúc gió to, nồng độ bụi SiO</w:t>
      </w:r>
      <w:r w:rsidRPr="003E075D">
        <w:rPr>
          <w:bCs/>
          <w:color w:val="000000" w:themeColor="text1"/>
          <w:sz w:val="28"/>
          <w:szCs w:val="28"/>
          <w:vertAlign w:val="subscript"/>
          <w:lang w:val="vi-VN"/>
        </w:rPr>
        <w:t>2</w:t>
      </w:r>
      <w:r w:rsidRPr="003E075D">
        <w:rPr>
          <w:bCs/>
          <w:color w:val="000000" w:themeColor="text1"/>
          <w:sz w:val="28"/>
          <w:szCs w:val="28"/>
          <w:lang w:val="vi-VN"/>
        </w:rPr>
        <w:t xml:space="preserve"> trong khu vực phát quang có thể vượt QCVN 06:2009 (với thời gian trung bình 1 giờ thì nồng độ cho phép là 150 µg/m</w:t>
      </w:r>
      <w:r w:rsidRPr="003E075D">
        <w:rPr>
          <w:bCs/>
          <w:color w:val="000000" w:themeColor="text1"/>
          <w:sz w:val="28"/>
          <w:szCs w:val="28"/>
          <w:vertAlign w:val="superscript"/>
          <w:lang w:val="vi-VN"/>
        </w:rPr>
        <w:t>3</w:t>
      </w:r>
      <w:r w:rsidRPr="003E075D">
        <w:rPr>
          <w:bCs/>
          <w:color w:val="000000" w:themeColor="text1"/>
          <w:sz w:val="28"/>
          <w:szCs w:val="28"/>
          <w:lang w:val="vi-VN"/>
        </w:rPr>
        <w:t>, 24 giờ là 50 µg/m</w:t>
      </w:r>
      <w:r w:rsidRPr="003E075D">
        <w:rPr>
          <w:bCs/>
          <w:color w:val="000000" w:themeColor="text1"/>
          <w:sz w:val="28"/>
          <w:szCs w:val="28"/>
          <w:vertAlign w:val="superscript"/>
          <w:lang w:val="vi-VN"/>
        </w:rPr>
        <w:t>3</w:t>
      </w:r>
      <w:r w:rsidRPr="003E075D">
        <w:rPr>
          <w:bCs/>
          <w:color w:val="000000" w:themeColor="text1"/>
          <w:sz w:val="28"/>
          <w:szCs w:val="28"/>
          <w:lang w:val="vi-VN"/>
        </w:rPr>
        <w:t>).</w:t>
      </w:r>
    </w:p>
    <w:p w14:paraId="7F5AEC10" w14:textId="77777777" w:rsidR="000A0744" w:rsidRPr="003E075D" w:rsidRDefault="000A0744" w:rsidP="00563BA3">
      <w:pPr>
        <w:widowControl w:val="0"/>
        <w:spacing w:before="60" w:after="60" w:line="360" w:lineRule="exact"/>
        <w:ind w:firstLine="720"/>
        <w:rPr>
          <w:color w:val="000000" w:themeColor="text1"/>
          <w:sz w:val="28"/>
          <w:szCs w:val="28"/>
          <w:shd w:val="clear" w:color="auto" w:fill="FFFFFF"/>
          <w:lang w:val="vi-VN"/>
        </w:rPr>
      </w:pPr>
      <w:r w:rsidRPr="003E075D">
        <w:rPr>
          <w:color w:val="000000" w:themeColor="text1"/>
          <w:sz w:val="28"/>
          <w:szCs w:val="28"/>
          <w:shd w:val="clear" w:color="auto" w:fill="FFFFFF"/>
          <w:lang w:val="vi-VN"/>
        </w:rPr>
        <w:t xml:space="preserve">Nếu ở môi trường có nồng độ bụi Silic lớn hơn 100 </w:t>
      </w:r>
      <w:r w:rsidRPr="003E075D">
        <w:rPr>
          <w:bCs/>
          <w:color w:val="000000" w:themeColor="text1"/>
          <w:sz w:val="28"/>
          <w:szCs w:val="28"/>
          <w:lang w:val="vi-VN"/>
        </w:rPr>
        <w:t>µ</w:t>
      </w:r>
      <w:r w:rsidRPr="003E075D">
        <w:rPr>
          <w:color w:val="000000" w:themeColor="text1"/>
          <w:sz w:val="28"/>
          <w:szCs w:val="28"/>
          <w:shd w:val="clear" w:color="auto" w:fill="FFFFFF"/>
          <w:lang w:val="vi-VN"/>
        </w:rPr>
        <w:t>g/m</w:t>
      </w:r>
      <w:r w:rsidRPr="003E075D">
        <w:rPr>
          <w:color w:val="000000" w:themeColor="text1"/>
          <w:sz w:val="28"/>
          <w:szCs w:val="28"/>
          <w:shd w:val="clear" w:color="auto" w:fill="FFFFFF"/>
          <w:vertAlign w:val="superscript"/>
          <w:lang w:val="vi-VN"/>
        </w:rPr>
        <w:t>3</w:t>
      </w:r>
      <w:r w:rsidRPr="003E075D">
        <w:rPr>
          <w:color w:val="000000" w:themeColor="text1"/>
          <w:sz w:val="28"/>
          <w:szCs w:val="28"/>
          <w:shd w:val="clear" w:color="auto" w:fill="FFFFFF"/>
          <w:lang w:val="vi-VN"/>
        </w:rPr>
        <w:t xml:space="preserve"> không khí trong nhiều năm, hít phải nhiều bụi Silic kết tinh và silicat sẽ bị bệnh phổi gọi là bệnh silicose. Căn bệnh bụi phổi này khá nguy hiểm vì hiện nay chưa có phương pháp điều trị. </w:t>
      </w:r>
    </w:p>
    <w:p w14:paraId="5E1F1D11" w14:textId="77777777" w:rsidR="000A0744" w:rsidRPr="003E075D" w:rsidRDefault="000A0744" w:rsidP="00563BA3">
      <w:pPr>
        <w:widowControl w:val="0"/>
        <w:spacing w:before="60" w:after="60" w:line="360" w:lineRule="exact"/>
        <w:ind w:firstLine="720"/>
        <w:rPr>
          <w:color w:val="000000" w:themeColor="text1"/>
          <w:sz w:val="28"/>
          <w:szCs w:val="28"/>
          <w:shd w:val="clear" w:color="auto" w:fill="FFFFFF"/>
          <w:lang w:val="vi-VN"/>
        </w:rPr>
      </w:pPr>
      <w:r w:rsidRPr="003E075D">
        <w:rPr>
          <w:color w:val="000000" w:themeColor="text1"/>
          <w:sz w:val="28"/>
          <w:szCs w:val="28"/>
          <w:shd w:val="clear" w:color="auto" w:fill="FFFFFF"/>
          <w:lang w:val="vi-VN"/>
        </w:rPr>
        <w:t xml:space="preserve">Hiện tại, khu dân cư gần nhất nằm cách Dự án khoảng 1,3 km về phía Bắc nên sẽ không chịu tác động bởi bụi từ công trường. </w:t>
      </w:r>
    </w:p>
    <w:p w14:paraId="6AAB0DBC" w14:textId="77777777" w:rsidR="000A0744" w:rsidRPr="003E075D" w:rsidRDefault="000A0744" w:rsidP="00563BA3">
      <w:pPr>
        <w:spacing w:before="60" w:after="60" w:line="360" w:lineRule="exact"/>
        <w:ind w:firstLine="720"/>
        <w:rPr>
          <w:b/>
          <w:i/>
          <w:color w:val="000000" w:themeColor="text1"/>
          <w:sz w:val="28"/>
          <w:szCs w:val="28"/>
          <w:u w:val="single"/>
          <w:lang w:val="vi-VN"/>
        </w:rPr>
      </w:pPr>
      <w:r w:rsidRPr="003E075D">
        <w:rPr>
          <w:b/>
          <w:i/>
          <w:color w:val="000000" w:themeColor="text1"/>
          <w:sz w:val="28"/>
          <w:szCs w:val="28"/>
          <w:u w:val="single"/>
          <w:lang w:val="vi-VN"/>
        </w:rPr>
        <w:t>* Bụi từ hoạt động đào phong hóa:</w:t>
      </w:r>
    </w:p>
    <w:p w14:paraId="3F3AC91A"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lastRenderedPageBreak/>
        <w:t xml:space="preserve">Trước khi thực hiện thi công các hạng mục công trình của Dự án, yêu cầu phải bóc bỏ lớp phong hóa bề mặt, chủ yếu là đất cát lẫn mùn hữu cơ, rễ cây... trên toàn bộ khu vực dự án, sau đó sẽ tiến hành đắp cát, đắp đất biên hòa và thi công các hạng mục công trình của Dự án, khối lượng cát được đào để hạ thấp độ cao của dự án sẽ được san lấp ở những vùng thấp trong khu vực thực hiện dự án. </w:t>
      </w:r>
      <w:r w:rsidRPr="003E075D">
        <w:rPr>
          <w:color w:val="000000" w:themeColor="text1"/>
          <w:sz w:val="28"/>
          <w:szCs w:val="28"/>
          <w:lang w:val="vi-VN" w:eastAsia="zh-CN"/>
        </w:rPr>
        <w:t xml:space="preserve">Áp dụng biện pháp thi công đào đất theo hình thức cuốn chiếu, bắt đầu </w:t>
      </w:r>
      <w:r w:rsidRPr="003E075D">
        <w:rPr>
          <w:color w:val="000000" w:themeColor="text1"/>
          <w:sz w:val="28"/>
          <w:szCs w:val="28"/>
          <w:lang w:val="vi-VN"/>
        </w:rPr>
        <w:t xml:space="preserve">từ </w:t>
      </w:r>
      <w:r w:rsidRPr="003E075D">
        <w:rPr>
          <w:color w:val="000000" w:themeColor="text1"/>
          <w:sz w:val="28"/>
          <w:szCs w:val="28"/>
        </w:rPr>
        <w:t>Bắc</w:t>
      </w:r>
      <w:r w:rsidRPr="003E075D">
        <w:rPr>
          <w:color w:val="000000" w:themeColor="text1"/>
          <w:sz w:val="28"/>
          <w:szCs w:val="28"/>
          <w:lang w:val="vi-VN"/>
        </w:rPr>
        <w:t xml:space="preserve"> xuống </w:t>
      </w:r>
      <w:r w:rsidRPr="003E075D">
        <w:rPr>
          <w:color w:val="000000" w:themeColor="text1"/>
          <w:sz w:val="28"/>
          <w:szCs w:val="28"/>
        </w:rPr>
        <w:t>Nam</w:t>
      </w:r>
      <w:r w:rsidRPr="003E075D">
        <w:rPr>
          <w:color w:val="000000" w:themeColor="text1"/>
          <w:sz w:val="28"/>
          <w:szCs w:val="28"/>
          <w:lang w:val="vi-VN"/>
        </w:rPr>
        <w:t xml:space="preserve"> khu đất </w:t>
      </w:r>
      <w:r w:rsidRPr="003E075D">
        <w:rPr>
          <w:color w:val="000000" w:themeColor="text1"/>
          <w:sz w:val="28"/>
          <w:szCs w:val="28"/>
          <w:lang w:val="vi-VN" w:eastAsia="zh-CN"/>
        </w:rPr>
        <w:t>để hạn chế khối lượng lớn đất đào vào cùng một thời điểm nhằm hạn chế lượng bụi phát tán trên diện tích rộng</w:t>
      </w:r>
    </w:p>
    <w:p w14:paraId="4D41C230"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t>Vậy tổng khối lượng đào hữu cơ là 30.092,49 tấn.</w:t>
      </w:r>
    </w:p>
    <w:p w14:paraId="6EC379CF"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t>Thời gian đào hữu cơ dự kiến là 40 ngày, mỗi ngày làm việc 8 giờ.</w:t>
      </w:r>
    </w:p>
    <w:p w14:paraId="5C24FA40"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t>Theo tài liệu của Viện khoa học công nghệ xây dựng - Bộ xây dựng về xác định hệ số ô nhiễm do hoạt động đào, đắp 01 tấn đất đá thì lượng bụi phát sinh trung bình là 0,134 kg/tấn (hệ số ô nhiễm bụi). Như vậy, tải lượng bụi phát sinh trong hoạt động đào đất hữu cơ của Dự án là:</w:t>
      </w:r>
    </w:p>
    <w:p w14:paraId="11A1536D" w14:textId="47C02470" w:rsidR="000A0744" w:rsidRPr="003E075D" w:rsidRDefault="000A0744" w:rsidP="00563BA3">
      <w:pPr>
        <w:spacing w:before="60" w:after="60" w:line="360" w:lineRule="exact"/>
        <w:ind w:firstLine="720"/>
        <w:jc w:val="center"/>
        <w:rPr>
          <w:color w:val="000000" w:themeColor="text1"/>
          <w:sz w:val="28"/>
          <w:szCs w:val="28"/>
        </w:rPr>
      </w:pPr>
      <w:r w:rsidRPr="003E075D">
        <w:rPr>
          <w:color w:val="000000" w:themeColor="text1"/>
          <w:sz w:val="28"/>
          <w:szCs w:val="28"/>
        </w:rPr>
        <w:t>M</w:t>
      </w:r>
      <w:r w:rsidRPr="003E075D">
        <w:rPr>
          <w:color w:val="000000" w:themeColor="text1"/>
          <w:sz w:val="28"/>
          <w:szCs w:val="28"/>
          <w:vertAlign w:val="subscript"/>
        </w:rPr>
        <w:t>bụi</w:t>
      </w:r>
      <w:r w:rsidRPr="003E075D">
        <w:rPr>
          <w:color w:val="000000" w:themeColor="text1"/>
          <w:sz w:val="28"/>
          <w:szCs w:val="28"/>
        </w:rPr>
        <w:t xml:space="preserve"> = 94,04</w:t>
      </w:r>
      <w:r w:rsidR="00563BA3" w:rsidRPr="003E075D">
        <w:rPr>
          <w:color w:val="000000" w:themeColor="text1"/>
          <w:sz w:val="28"/>
          <w:szCs w:val="28"/>
        </w:rPr>
        <w:t xml:space="preserve"> </w:t>
      </w:r>
      <w:r w:rsidRPr="003E075D">
        <w:rPr>
          <w:color w:val="000000" w:themeColor="text1"/>
          <w:sz w:val="28"/>
          <w:szCs w:val="28"/>
        </w:rPr>
        <w:t>(tấn/ngày) × 0,134kg/tấn = 12,6kg/ngày</w:t>
      </w:r>
    </w:p>
    <w:p w14:paraId="750A3ED5"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t>* Tính nồng độ bụi phát sinh</w:t>
      </w:r>
    </w:p>
    <w:p w14:paraId="25196119"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t>Bụi sinh ra trong quá trình đào đắp, san ủi phát tán trên diện tích rộng nên có thể áp dụng mô hình khuếch tán nguồn mặt để tính toán nồng độ bụi.</w:t>
      </w:r>
    </w:p>
    <w:p w14:paraId="59AECF53"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22549BCA" w14:textId="77777777" w:rsidR="000A0744" w:rsidRPr="003E075D" w:rsidRDefault="000A0744" w:rsidP="000A0744">
      <w:pPr>
        <w:spacing w:line="240" w:lineRule="auto"/>
        <w:rPr>
          <w:color w:val="000000" w:themeColor="text1"/>
        </w:rPr>
      </w:pPr>
      <w:r w:rsidRPr="003E075D">
        <w:rPr>
          <w:noProof/>
          <w:color w:val="000000" w:themeColor="text1"/>
        </w:rPr>
        <w:drawing>
          <wp:anchor distT="0" distB="0" distL="114300" distR="114300" simplePos="0" relativeHeight="251719680" behindDoc="0" locked="0" layoutInCell="1" allowOverlap="1" wp14:anchorId="3CA53619" wp14:editId="29193C51">
            <wp:simplePos x="0" y="0"/>
            <wp:positionH relativeFrom="column">
              <wp:posOffset>1988820</wp:posOffset>
            </wp:positionH>
            <wp:positionV relativeFrom="paragraph">
              <wp:posOffset>99216</wp:posOffset>
            </wp:positionV>
            <wp:extent cx="1078230" cy="457200"/>
            <wp:effectExtent l="0" t="0" r="7620" b="0"/>
            <wp:wrapNone/>
            <wp:docPr id="5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8230" cy="45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E075D">
        <w:rPr>
          <w:color w:val="000000" w:themeColor="text1"/>
        </w:rPr>
        <w:tab/>
      </w:r>
      <w:r w:rsidRPr="003E075D">
        <w:rPr>
          <w:color w:val="000000" w:themeColor="text1"/>
        </w:rPr>
        <w:tab/>
      </w:r>
      <w:r w:rsidRPr="003E075D">
        <w:rPr>
          <w:color w:val="000000" w:themeColor="text1"/>
        </w:rPr>
        <w:tab/>
      </w:r>
    </w:p>
    <w:p w14:paraId="22E958CB" w14:textId="77777777" w:rsidR="000A0744" w:rsidRPr="003E075D" w:rsidRDefault="000A0744" w:rsidP="000A0744">
      <w:pPr>
        <w:spacing w:line="240" w:lineRule="auto"/>
        <w:rPr>
          <w:color w:val="000000" w:themeColor="text1"/>
        </w:rPr>
      </w:pPr>
      <w:r w:rsidRPr="003E075D">
        <w:rPr>
          <w:color w:val="000000" w:themeColor="text1"/>
        </w:rPr>
        <w:t xml:space="preserve">                                C =                                                                   (3.1) </w:t>
      </w:r>
      <w:r w:rsidRPr="003E075D">
        <w:rPr>
          <w:color w:val="000000" w:themeColor="text1"/>
        </w:rPr>
        <w:tab/>
      </w:r>
      <w:r w:rsidRPr="003E075D">
        <w:rPr>
          <w:color w:val="000000" w:themeColor="text1"/>
        </w:rPr>
        <w:tab/>
      </w:r>
      <w:r w:rsidRPr="003E075D">
        <w:rPr>
          <w:color w:val="000000" w:themeColor="text1"/>
        </w:rPr>
        <w:tab/>
      </w:r>
      <w:r w:rsidRPr="003E075D">
        <w:rPr>
          <w:color w:val="000000" w:themeColor="text1"/>
        </w:rPr>
        <w:tab/>
      </w:r>
      <w:r w:rsidRPr="003E075D">
        <w:rPr>
          <w:color w:val="000000" w:themeColor="text1"/>
        </w:rPr>
        <w:tab/>
      </w:r>
    </w:p>
    <w:p w14:paraId="6D00375D" w14:textId="77777777" w:rsidR="000A0744" w:rsidRPr="003E075D" w:rsidRDefault="000A0744" w:rsidP="000A0744">
      <w:pPr>
        <w:spacing w:line="240" w:lineRule="auto"/>
        <w:rPr>
          <w:color w:val="000000" w:themeColor="text1"/>
          <w:sz w:val="28"/>
          <w:szCs w:val="28"/>
        </w:rPr>
      </w:pPr>
      <w:r w:rsidRPr="003E075D">
        <w:rPr>
          <w:color w:val="000000" w:themeColor="text1"/>
          <w:sz w:val="28"/>
          <w:szCs w:val="28"/>
        </w:rPr>
        <w:t>Trong đó:</w:t>
      </w:r>
      <w:r w:rsidRPr="003E075D">
        <w:rPr>
          <w:color w:val="000000" w:themeColor="text1"/>
          <w:sz w:val="28"/>
          <w:szCs w:val="28"/>
        </w:rPr>
        <w:tab/>
        <w:t>C : Nồng độ bụi phát sinh trung bình trong 1 giờ (mg/m3);</w:t>
      </w:r>
    </w:p>
    <w:p w14:paraId="3C58DFE6" w14:textId="77777777" w:rsidR="000A0744" w:rsidRPr="003E075D" w:rsidRDefault="000A0744" w:rsidP="000A0744">
      <w:pPr>
        <w:spacing w:line="240" w:lineRule="auto"/>
        <w:ind w:left="1440" w:firstLine="720"/>
        <w:rPr>
          <w:color w:val="000000" w:themeColor="text1"/>
          <w:sz w:val="28"/>
          <w:szCs w:val="28"/>
        </w:rPr>
      </w:pPr>
      <w:r w:rsidRPr="003E075D">
        <w:rPr>
          <w:color w:val="000000" w:themeColor="text1"/>
          <w:sz w:val="28"/>
          <w:szCs w:val="28"/>
        </w:rPr>
        <w:t>Es: Lượng phát thải ô nhiễm tính trên đơn vị diện tích:</w:t>
      </w:r>
    </w:p>
    <w:p w14:paraId="389250CC" w14:textId="77777777" w:rsidR="000A0744" w:rsidRPr="003E075D" w:rsidRDefault="000A0744" w:rsidP="000A0744">
      <w:pPr>
        <w:spacing w:line="240" w:lineRule="auto"/>
        <w:rPr>
          <w:color w:val="000000" w:themeColor="text1"/>
          <w:sz w:val="28"/>
          <w:szCs w:val="28"/>
        </w:rPr>
      </w:pPr>
      <w:r w:rsidRPr="003E075D">
        <w:rPr>
          <w:color w:val="000000" w:themeColor="text1"/>
          <w:sz w:val="28"/>
          <w:szCs w:val="28"/>
        </w:rPr>
        <w:t xml:space="preserve">             </w:t>
      </w:r>
      <w:r w:rsidRPr="003E075D">
        <w:rPr>
          <w:color w:val="000000" w:themeColor="text1"/>
          <w:sz w:val="28"/>
          <w:szCs w:val="28"/>
        </w:rPr>
        <w:tab/>
      </w:r>
      <w:r w:rsidRPr="003E075D">
        <w:rPr>
          <w:color w:val="000000" w:themeColor="text1"/>
          <w:sz w:val="28"/>
          <w:szCs w:val="28"/>
        </w:rPr>
        <w:tab/>
        <w:t>Es = M</w:t>
      </w:r>
      <w:r w:rsidRPr="003E075D">
        <w:rPr>
          <w:color w:val="000000" w:themeColor="text1"/>
          <w:sz w:val="28"/>
          <w:szCs w:val="28"/>
          <w:vertAlign w:val="subscript"/>
        </w:rPr>
        <w:t>bụi</w:t>
      </w:r>
      <w:r w:rsidRPr="003E075D">
        <w:rPr>
          <w:color w:val="000000" w:themeColor="text1"/>
          <w:sz w:val="28"/>
          <w:szCs w:val="28"/>
        </w:rPr>
        <w:t xml:space="preserve">/(L </w:t>
      </w:r>
      <w:r w:rsidRPr="003E075D">
        <w:rPr>
          <w:color w:val="000000" w:themeColor="text1"/>
          <w:sz w:val="28"/>
          <w:szCs w:val="28"/>
        </w:rPr>
        <w:sym w:font="Symbol" w:char="F0B4"/>
      </w:r>
      <w:r w:rsidRPr="003E075D">
        <w:rPr>
          <w:color w:val="000000" w:themeColor="text1"/>
          <w:sz w:val="28"/>
          <w:szCs w:val="28"/>
        </w:rPr>
        <w:t xml:space="preserve"> W)</w:t>
      </w:r>
      <w:r w:rsidRPr="003E075D">
        <w:rPr>
          <w:color w:val="000000" w:themeColor="text1"/>
          <w:sz w:val="28"/>
          <w:szCs w:val="28"/>
        </w:rPr>
        <w:tab/>
        <w:t>(mg/m2.s)</w:t>
      </w:r>
    </w:p>
    <w:p w14:paraId="60327E92" w14:textId="77777777" w:rsidR="000A0744" w:rsidRPr="003E075D" w:rsidRDefault="000A0744" w:rsidP="000A0744">
      <w:pPr>
        <w:spacing w:line="240" w:lineRule="auto"/>
        <w:ind w:left="1440" w:firstLine="720"/>
        <w:rPr>
          <w:color w:val="000000" w:themeColor="text1"/>
          <w:sz w:val="28"/>
          <w:szCs w:val="28"/>
        </w:rPr>
      </w:pPr>
      <w:r w:rsidRPr="003E075D">
        <w:rPr>
          <w:color w:val="000000" w:themeColor="text1"/>
          <w:sz w:val="28"/>
          <w:szCs w:val="28"/>
        </w:rPr>
        <w:t>M</w:t>
      </w:r>
      <w:r w:rsidRPr="003E075D">
        <w:rPr>
          <w:color w:val="000000" w:themeColor="text1"/>
          <w:sz w:val="28"/>
          <w:szCs w:val="28"/>
          <w:vertAlign w:val="subscript"/>
        </w:rPr>
        <w:t>bụi</w:t>
      </w:r>
      <w:r w:rsidRPr="003E075D">
        <w:rPr>
          <w:color w:val="000000" w:themeColor="text1"/>
          <w:sz w:val="28"/>
          <w:szCs w:val="28"/>
        </w:rPr>
        <w:t xml:space="preserve"> - tải lượng bụi (mg/s)</w:t>
      </w:r>
    </w:p>
    <w:p w14:paraId="0C2E866D" w14:textId="77777777" w:rsidR="000A0744" w:rsidRPr="003E075D" w:rsidRDefault="000A0744" w:rsidP="000A0744">
      <w:pPr>
        <w:spacing w:line="240" w:lineRule="auto"/>
        <w:ind w:left="1440" w:firstLine="720"/>
        <w:rPr>
          <w:color w:val="000000" w:themeColor="text1"/>
          <w:sz w:val="28"/>
          <w:szCs w:val="28"/>
        </w:rPr>
      </w:pPr>
      <w:r w:rsidRPr="003E075D">
        <w:rPr>
          <w:color w:val="000000" w:themeColor="text1"/>
          <w:sz w:val="28"/>
          <w:szCs w:val="28"/>
        </w:rPr>
        <w:t>U: Tốc độ gió trung bình thổi vuông góc với một cạnh của hộp không khí (m/s), lấy u = 2,9 m/s;</w:t>
      </w:r>
    </w:p>
    <w:p w14:paraId="6FE7BFD6" w14:textId="77777777" w:rsidR="000A0744" w:rsidRPr="003E075D" w:rsidRDefault="000A0744" w:rsidP="000A0744">
      <w:pPr>
        <w:spacing w:line="240" w:lineRule="auto"/>
        <w:rPr>
          <w:color w:val="000000" w:themeColor="text1"/>
          <w:sz w:val="28"/>
          <w:szCs w:val="28"/>
        </w:rPr>
      </w:pPr>
      <w:r w:rsidRPr="003E075D">
        <w:rPr>
          <w:color w:val="000000" w:themeColor="text1"/>
          <w:sz w:val="28"/>
          <w:szCs w:val="28"/>
        </w:rPr>
        <w:tab/>
      </w:r>
      <w:r w:rsidRPr="003E075D">
        <w:rPr>
          <w:color w:val="000000" w:themeColor="text1"/>
          <w:sz w:val="28"/>
          <w:szCs w:val="28"/>
        </w:rPr>
        <w:tab/>
      </w:r>
      <w:r w:rsidRPr="003E075D">
        <w:rPr>
          <w:color w:val="000000" w:themeColor="text1"/>
          <w:sz w:val="28"/>
          <w:szCs w:val="28"/>
        </w:rPr>
        <w:tab/>
        <w:t>H: Chiều cao xáo trộn (m), lấy H = 5 m;</w:t>
      </w:r>
    </w:p>
    <w:p w14:paraId="28B77672" w14:textId="77777777" w:rsidR="000A0744" w:rsidRPr="003E075D" w:rsidRDefault="000A0744" w:rsidP="000A0744">
      <w:pPr>
        <w:spacing w:line="240" w:lineRule="auto"/>
        <w:rPr>
          <w:color w:val="000000" w:themeColor="text1"/>
          <w:sz w:val="28"/>
          <w:szCs w:val="28"/>
        </w:rPr>
      </w:pPr>
      <w:r w:rsidRPr="003E075D">
        <w:rPr>
          <w:color w:val="000000" w:themeColor="text1"/>
          <w:sz w:val="28"/>
          <w:szCs w:val="28"/>
        </w:rPr>
        <w:tab/>
      </w:r>
      <w:r w:rsidRPr="003E075D">
        <w:rPr>
          <w:color w:val="000000" w:themeColor="text1"/>
          <w:sz w:val="28"/>
          <w:szCs w:val="28"/>
        </w:rPr>
        <w:tab/>
      </w:r>
      <w:r w:rsidRPr="003E075D">
        <w:rPr>
          <w:color w:val="000000" w:themeColor="text1"/>
          <w:sz w:val="28"/>
          <w:szCs w:val="28"/>
        </w:rPr>
        <w:tab/>
        <w:t>L, W:  Chiều dài và chiều rộng của hộp khí (m).</w:t>
      </w:r>
    </w:p>
    <w:p w14:paraId="2147B714" w14:textId="77777777" w:rsidR="000A0744" w:rsidRPr="003E075D" w:rsidRDefault="000A0744" w:rsidP="000A0744">
      <w:pPr>
        <w:spacing w:line="240" w:lineRule="auto"/>
        <w:rPr>
          <w:color w:val="000000" w:themeColor="text1"/>
          <w:sz w:val="28"/>
          <w:szCs w:val="28"/>
        </w:rPr>
      </w:pPr>
      <w:r w:rsidRPr="003E075D">
        <w:rPr>
          <w:color w:val="000000" w:themeColor="text1"/>
          <w:sz w:val="28"/>
          <w:szCs w:val="28"/>
        </w:rPr>
        <w:t>Kết quả tính toán nồng độ bụi phát tán theo chiều dài (L) và chiều rộng (W) của hộp không khí được trình bày trong bảng sau:</w:t>
      </w:r>
    </w:p>
    <w:p w14:paraId="57472E91" w14:textId="77777777" w:rsidR="000A0744" w:rsidRPr="003E075D" w:rsidRDefault="000A0744" w:rsidP="000A0744">
      <w:pPr>
        <w:rPr>
          <w:b/>
          <w:color w:val="000000" w:themeColor="text1"/>
        </w:rPr>
      </w:pPr>
      <w:bookmarkStart w:id="1303" w:name="_Toc113523598"/>
      <w:r w:rsidRPr="003E075D">
        <w:rPr>
          <w:b/>
          <w:color w:val="000000" w:themeColor="text1"/>
        </w:rPr>
        <w:t>Bảng 3.</w:t>
      </w:r>
      <w:r w:rsidRPr="003E075D">
        <w:rPr>
          <w:b/>
          <w:color w:val="000000" w:themeColor="text1"/>
        </w:rPr>
        <w:fldChar w:fldCharType="begin"/>
      </w:r>
      <w:r w:rsidRPr="003E075D">
        <w:rPr>
          <w:b/>
          <w:color w:val="000000" w:themeColor="text1"/>
        </w:rPr>
        <w:instrText xml:space="preserve"> SEQ Bảng_3. \* ARABIC </w:instrText>
      </w:r>
      <w:r w:rsidRPr="003E075D">
        <w:rPr>
          <w:b/>
          <w:color w:val="000000" w:themeColor="text1"/>
        </w:rPr>
        <w:fldChar w:fldCharType="separate"/>
      </w:r>
      <w:r w:rsidR="00773073">
        <w:rPr>
          <w:b/>
          <w:noProof/>
          <w:color w:val="000000" w:themeColor="text1"/>
        </w:rPr>
        <w:t>2</w:t>
      </w:r>
      <w:r w:rsidRPr="003E075D">
        <w:rPr>
          <w:b/>
          <w:color w:val="000000" w:themeColor="text1"/>
        </w:rPr>
        <w:fldChar w:fldCharType="end"/>
      </w:r>
      <w:r w:rsidRPr="003E075D">
        <w:rPr>
          <w:b/>
          <w:color w:val="000000" w:themeColor="text1"/>
          <w:lang w:val="vi-VN"/>
        </w:rPr>
        <w:t xml:space="preserve"> </w:t>
      </w:r>
      <w:r w:rsidRPr="003E075D">
        <w:rPr>
          <w:b/>
          <w:color w:val="000000" w:themeColor="text1"/>
        </w:rPr>
        <w:t>Nồng độ bụi phát tán trong không khí do hoạt động đào đất hữu cơ</w:t>
      </w:r>
      <w:bookmarkEnd w:id="1303"/>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1577"/>
        <w:gridCol w:w="1158"/>
        <w:gridCol w:w="2509"/>
        <w:gridCol w:w="3270"/>
      </w:tblGrid>
      <w:tr w:rsidR="003E075D" w:rsidRPr="003E075D" w14:paraId="6AD18B63" w14:textId="77777777" w:rsidTr="000A0744">
        <w:trPr>
          <w:cantSplit/>
          <w:trHeight w:val="340"/>
          <w:tblHeader/>
        </w:trPr>
        <w:tc>
          <w:tcPr>
            <w:tcW w:w="880" w:type="dxa"/>
            <w:vAlign w:val="center"/>
          </w:tcPr>
          <w:p w14:paraId="60D24245" w14:textId="77777777" w:rsidR="000A0744" w:rsidRPr="003E075D" w:rsidRDefault="000A0744" w:rsidP="000A0744">
            <w:pPr>
              <w:ind w:firstLine="0"/>
              <w:jc w:val="center"/>
              <w:rPr>
                <w:b/>
                <w:color w:val="000000" w:themeColor="text1"/>
                <w:sz w:val="24"/>
                <w:szCs w:val="24"/>
              </w:rPr>
            </w:pPr>
            <w:r w:rsidRPr="003E075D">
              <w:rPr>
                <w:b/>
                <w:color w:val="000000" w:themeColor="text1"/>
                <w:sz w:val="24"/>
                <w:szCs w:val="24"/>
              </w:rPr>
              <w:t>TT</w:t>
            </w:r>
          </w:p>
        </w:tc>
        <w:tc>
          <w:tcPr>
            <w:tcW w:w="1577" w:type="dxa"/>
            <w:shd w:val="clear" w:color="auto" w:fill="auto"/>
            <w:vAlign w:val="center"/>
          </w:tcPr>
          <w:p w14:paraId="7D4549D9" w14:textId="77777777" w:rsidR="000A0744" w:rsidRPr="003E075D" w:rsidRDefault="000A0744" w:rsidP="000A0744">
            <w:pPr>
              <w:ind w:firstLine="0"/>
              <w:jc w:val="center"/>
              <w:rPr>
                <w:b/>
                <w:color w:val="000000" w:themeColor="text1"/>
                <w:sz w:val="24"/>
                <w:szCs w:val="24"/>
              </w:rPr>
            </w:pPr>
            <w:r w:rsidRPr="003E075D">
              <w:rPr>
                <w:b/>
                <w:color w:val="000000" w:themeColor="text1"/>
                <w:sz w:val="24"/>
                <w:szCs w:val="24"/>
              </w:rPr>
              <w:t>L (m)</w:t>
            </w:r>
          </w:p>
        </w:tc>
        <w:tc>
          <w:tcPr>
            <w:tcW w:w="1158" w:type="dxa"/>
            <w:shd w:val="clear" w:color="auto" w:fill="auto"/>
            <w:vAlign w:val="center"/>
          </w:tcPr>
          <w:p w14:paraId="662F028A" w14:textId="77777777" w:rsidR="000A0744" w:rsidRPr="003E075D" w:rsidRDefault="000A0744" w:rsidP="000A0744">
            <w:pPr>
              <w:ind w:firstLine="0"/>
              <w:jc w:val="center"/>
              <w:rPr>
                <w:b/>
                <w:color w:val="000000" w:themeColor="text1"/>
                <w:sz w:val="24"/>
                <w:szCs w:val="24"/>
              </w:rPr>
            </w:pPr>
            <w:r w:rsidRPr="003E075D">
              <w:rPr>
                <w:b/>
                <w:color w:val="000000" w:themeColor="text1"/>
                <w:sz w:val="24"/>
                <w:szCs w:val="24"/>
              </w:rPr>
              <w:t>W (m)</w:t>
            </w:r>
          </w:p>
        </w:tc>
        <w:tc>
          <w:tcPr>
            <w:tcW w:w="2509" w:type="dxa"/>
            <w:vAlign w:val="center"/>
          </w:tcPr>
          <w:p w14:paraId="348159F3" w14:textId="77777777" w:rsidR="000A0744" w:rsidRPr="003E075D" w:rsidRDefault="000A0744" w:rsidP="000A0744">
            <w:pPr>
              <w:ind w:firstLine="0"/>
              <w:jc w:val="center"/>
              <w:rPr>
                <w:b/>
                <w:color w:val="000000" w:themeColor="text1"/>
                <w:sz w:val="24"/>
                <w:szCs w:val="24"/>
              </w:rPr>
            </w:pPr>
            <w:r w:rsidRPr="003E075D">
              <w:rPr>
                <w:b/>
                <w:color w:val="000000" w:themeColor="text1"/>
                <w:sz w:val="24"/>
                <w:szCs w:val="24"/>
              </w:rPr>
              <w:t>Nồng độ C (mg/m</w:t>
            </w:r>
            <w:r w:rsidRPr="003E075D">
              <w:rPr>
                <w:b/>
                <w:color w:val="000000" w:themeColor="text1"/>
                <w:sz w:val="24"/>
                <w:szCs w:val="24"/>
                <w:vertAlign w:val="superscript"/>
              </w:rPr>
              <w:t>3</w:t>
            </w:r>
            <w:r w:rsidRPr="003E075D">
              <w:rPr>
                <w:b/>
                <w:color w:val="000000" w:themeColor="text1"/>
                <w:sz w:val="24"/>
                <w:szCs w:val="24"/>
              </w:rPr>
              <w:t>)</w:t>
            </w:r>
          </w:p>
        </w:tc>
        <w:tc>
          <w:tcPr>
            <w:tcW w:w="3270" w:type="dxa"/>
            <w:shd w:val="clear" w:color="auto" w:fill="auto"/>
            <w:vAlign w:val="center"/>
          </w:tcPr>
          <w:p w14:paraId="616495BE" w14:textId="77777777" w:rsidR="000A0744" w:rsidRPr="003E075D" w:rsidRDefault="000A0744" w:rsidP="000A0744">
            <w:pPr>
              <w:ind w:firstLine="0"/>
              <w:jc w:val="center"/>
              <w:rPr>
                <w:b/>
                <w:color w:val="000000" w:themeColor="text1"/>
                <w:sz w:val="24"/>
                <w:szCs w:val="24"/>
              </w:rPr>
            </w:pPr>
            <w:r w:rsidRPr="003E075D">
              <w:rPr>
                <w:b/>
                <w:color w:val="000000" w:themeColor="text1"/>
                <w:sz w:val="24"/>
                <w:szCs w:val="24"/>
              </w:rPr>
              <w:t>QCVN 05:2013/BTNMT</w:t>
            </w:r>
          </w:p>
        </w:tc>
      </w:tr>
      <w:tr w:rsidR="003E075D" w:rsidRPr="003E075D" w14:paraId="12E06548" w14:textId="77777777" w:rsidTr="000A0744">
        <w:trPr>
          <w:cantSplit/>
          <w:trHeight w:val="67"/>
        </w:trPr>
        <w:tc>
          <w:tcPr>
            <w:tcW w:w="880" w:type="dxa"/>
            <w:vMerge w:val="restart"/>
            <w:vAlign w:val="center"/>
          </w:tcPr>
          <w:p w14:paraId="03DD4E5A"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M</w:t>
            </w:r>
            <w:r w:rsidRPr="003E075D">
              <w:rPr>
                <w:color w:val="000000" w:themeColor="text1"/>
                <w:sz w:val="24"/>
                <w:szCs w:val="24"/>
                <w:vertAlign w:val="subscript"/>
              </w:rPr>
              <w:t>bụi 1</w:t>
            </w:r>
          </w:p>
          <w:p w14:paraId="5C13900F" w14:textId="77777777" w:rsidR="000A0744" w:rsidRPr="003E075D" w:rsidRDefault="000A0744" w:rsidP="000A0744">
            <w:pPr>
              <w:ind w:firstLine="0"/>
              <w:jc w:val="center"/>
              <w:rPr>
                <w:color w:val="000000" w:themeColor="text1"/>
                <w:sz w:val="24"/>
                <w:szCs w:val="24"/>
              </w:rPr>
            </w:pPr>
          </w:p>
        </w:tc>
        <w:tc>
          <w:tcPr>
            <w:tcW w:w="1577" w:type="dxa"/>
            <w:vAlign w:val="center"/>
          </w:tcPr>
          <w:p w14:paraId="758A869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1158" w:type="dxa"/>
            <w:vAlign w:val="center"/>
          </w:tcPr>
          <w:p w14:paraId="5E59FAF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2509" w:type="dxa"/>
            <w:vAlign w:val="bottom"/>
          </w:tcPr>
          <w:p w14:paraId="3CFE954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7,786</w:t>
            </w:r>
          </w:p>
        </w:tc>
        <w:tc>
          <w:tcPr>
            <w:tcW w:w="3270" w:type="dxa"/>
            <w:vMerge w:val="restart"/>
            <w:shd w:val="clear" w:color="auto" w:fill="auto"/>
            <w:vAlign w:val="center"/>
          </w:tcPr>
          <w:p w14:paraId="0DB27934"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0,3</w:t>
            </w:r>
          </w:p>
        </w:tc>
      </w:tr>
      <w:tr w:rsidR="003E075D" w:rsidRPr="003E075D" w14:paraId="56138F63" w14:textId="77777777" w:rsidTr="000A0744">
        <w:trPr>
          <w:cantSplit/>
          <w:trHeight w:val="210"/>
        </w:trPr>
        <w:tc>
          <w:tcPr>
            <w:tcW w:w="880" w:type="dxa"/>
            <w:vMerge/>
            <w:vAlign w:val="center"/>
          </w:tcPr>
          <w:p w14:paraId="459A4722" w14:textId="77777777" w:rsidR="000A0744" w:rsidRPr="003E075D" w:rsidRDefault="000A0744" w:rsidP="000A0744">
            <w:pPr>
              <w:ind w:firstLine="0"/>
              <w:jc w:val="center"/>
              <w:rPr>
                <w:color w:val="000000" w:themeColor="text1"/>
                <w:sz w:val="24"/>
                <w:szCs w:val="24"/>
              </w:rPr>
            </w:pPr>
          </w:p>
        </w:tc>
        <w:tc>
          <w:tcPr>
            <w:tcW w:w="1577" w:type="dxa"/>
            <w:vAlign w:val="center"/>
          </w:tcPr>
          <w:p w14:paraId="4AA7C43C"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1158" w:type="dxa"/>
            <w:vAlign w:val="center"/>
          </w:tcPr>
          <w:p w14:paraId="2120065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2509" w:type="dxa"/>
            <w:vAlign w:val="bottom"/>
          </w:tcPr>
          <w:p w14:paraId="649F271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3,602</w:t>
            </w:r>
          </w:p>
        </w:tc>
        <w:tc>
          <w:tcPr>
            <w:tcW w:w="3270" w:type="dxa"/>
            <w:vMerge/>
            <w:shd w:val="clear" w:color="auto" w:fill="auto"/>
            <w:vAlign w:val="center"/>
          </w:tcPr>
          <w:p w14:paraId="48AAA89E" w14:textId="77777777" w:rsidR="000A0744" w:rsidRPr="003E075D" w:rsidRDefault="000A0744" w:rsidP="000A0744">
            <w:pPr>
              <w:ind w:firstLine="0"/>
              <w:jc w:val="center"/>
              <w:rPr>
                <w:color w:val="000000" w:themeColor="text1"/>
                <w:sz w:val="24"/>
                <w:szCs w:val="24"/>
              </w:rPr>
            </w:pPr>
          </w:p>
        </w:tc>
      </w:tr>
      <w:tr w:rsidR="003E075D" w:rsidRPr="003E075D" w14:paraId="74F81582" w14:textId="77777777" w:rsidTr="000A0744">
        <w:trPr>
          <w:cantSplit/>
          <w:trHeight w:val="67"/>
        </w:trPr>
        <w:tc>
          <w:tcPr>
            <w:tcW w:w="880" w:type="dxa"/>
            <w:vMerge/>
            <w:vAlign w:val="center"/>
          </w:tcPr>
          <w:p w14:paraId="4770A893" w14:textId="77777777" w:rsidR="000A0744" w:rsidRPr="003E075D" w:rsidRDefault="000A0744" w:rsidP="000A0744">
            <w:pPr>
              <w:ind w:firstLine="0"/>
              <w:jc w:val="center"/>
              <w:rPr>
                <w:color w:val="000000" w:themeColor="text1"/>
                <w:sz w:val="24"/>
                <w:szCs w:val="24"/>
              </w:rPr>
            </w:pPr>
          </w:p>
        </w:tc>
        <w:tc>
          <w:tcPr>
            <w:tcW w:w="1577" w:type="dxa"/>
            <w:vAlign w:val="center"/>
          </w:tcPr>
          <w:p w14:paraId="47FFE08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1158" w:type="dxa"/>
            <w:vAlign w:val="center"/>
          </w:tcPr>
          <w:p w14:paraId="3E565033"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2509" w:type="dxa"/>
            <w:vAlign w:val="bottom"/>
          </w:tcPr>
          <w:p w14:paraId="104F793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2,068</w:t>
            </w:r>
          </w:p>
        </w:tc>
        <w:tc>
          <w:tcPr>
            <w:tcW w:w="3270" w:type="dxa"/>
            <w:vMerge/>
            <w:shd w:val="clear" w:color="auto" w:fill="auto"/>
            <w:vAlign w:val="center"/>
          </w:tcPr>
          <w:p w14:paraId="53EAE24A" w14:textId="77777777" w:rsidR="000A0744" w:rsidRPr="003E075D" w:rsidRDefault="000A0744" w:rsidP="000A0744">
            <w:pPr>
              <w:ind w:firstLine="0"/>
              <w:jc w:val="center"/>
              <w:rPr>
                <w:color w:val="000000" w:themeColor="text1"/>
                <w:sz w:val="24"/>
                <w:szCs w:val="24"/>
              </w:rPr>
            </w:pPr>
          </w:p>
        </w:tc>
      </w:tr>
      <w:tr w:rsidR="003E075D" w:rsidRPr="003E075D" w14:paraId="595FE362" w14:textId="77777777" w:rsidTr="000A0744">
        <w:trPr>
          <w:cantSplit/>
          <w:trHeight w:val="67"/>
        </w:trPr>
        <w:tc>
          <w:tcPr>
            <w:tcW w:w="880" w:type="dxa"/>
            <w:vMerge/>
            <w:vAlign w:val="center"/>
          </w:tcPr>
          <w:p w14:paraId="6C5E1A41" w14:textId="77777777" w:rsidR="000A0744" w:rsidRPr="003E075D" w:rsidRDefault="000A0744" w:rsidP="000A0744">
            <w:pPr>
              <w:ind w:firstLine="0"/>
              <w:jc w:val="center"/>
              <w:rPr>
                <w:color w:val="000000" w:themeColor="text1"/>
                <w:sz w:val="24"/>
                <w:szCs w:val="24"/>
              </w:rPr>
            </w:pPr>
          </w:p>
        </w:tc>
        <w:tc>
          <w:tcPr>
            <w:tcW w:w="1577" w:type="dxa"/>
            <w:vAlign w:val="center"/>
          </w:tcPr>
          <w:p w14:paraId="71221D88"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1158" w:type="dxa"/>
            <w:vAlign w:val="center"/>
          </w:tcPr>
          <w:p w14:paraId="44D3D63A"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2509" w:type="dxa"/>
            <w:vAlign w:val="bottom"/>
          </w:tcPr>
          <w:p w14:paraId="0DCE5799"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0,343</w:t>
            </w:r>
          </w:p>
        </w:tc>
        <w:tc>
          <w:tcPr>
            <w:tcW w:w="3270" w:type="dxa"/>
            <w:vMerge/>
            <w:shd w:val="clear" w:color="auto" w:fill="auto"/>
            <w:vAlign w:val="center"/>
          </w:tcPr>
          <w:p w14:paraId="40034AF8" w14:textId="77777777" w:rsidR="000A0744" w:rsidRPr="003E075D" w:rsidRDefault="000A0744" w:rsidP="000A0744">
            <w:pPr>
              <w:ind w:firstLine="0"/>
              <w:jc w:val="center"/>
              <w:rPr>
                <w:color w:val="000000" w:themeColor="text1"/>
                <w:sz w:val="24"/>
                <w:szCs w:val="24"/>
              </w:rPr>
            </w:pPr>
          </w:p>
        </w:tc>
      </w:tr>
      <w:tr w:rsidR="003E075D" w:rsidRPr="003E075D" w14:paraId="616C2755" w14:textId="77777777" w:rsidTr="000A0744">
        <w:trPr>
          <w:cantSplit/>
          <w:trHeight w:val="59"/>
        </w:trPr>
        <w:tc>
          <w:tcPr>
            <w:tcW w:w="880" w:type="dxa"/>
            <w:vMerge/>
            <w:vAlign w:val="center"/>
          </w:tcPr>
          <w:p w14:paraId="4EA317E4" w14:textId="77777777" w:rsidR="000A0744" w:rsidRPr="003E075D" w:rsidRDefault="000A0744" w:rsidP="000A0744">
            <w:pPr>
              <w:ind w:firstLine="0"/>
              <w:jc w:val="center"/>
              <w:rPr>
                <w:color w:val="000000" w:themeColor="text1"/>
                <w:sz w:val="24"/>
                <w:szCs w:val="24"/>
              </w:rPr>
            </w:pPr>
          </w:p>
        </w:tc>
        <w:tc>
          <w:tcPr>
            <w:tcW w:w="1577" w:type="dxa"/>
            <w:vAlign w:val="center"/>
          </w:tcPr>
          <w:p w14:paraId="61D8783E"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1158" w:type="dxa"/>
            <w:vAlign w:val="center"/>
          </w:tcPr>
          <w:p w14:paraId="4889CA60"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2509" w:type="dxa"/>
            <w:vAlign w:val="bottom"/>
          </w:tcPr>
          <w:p w14:paraId="6925954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0,176</w:t>
            </w:r>
          </w:p>
        </w:tc>
        <w:tc>
          <w:tcPr>
            <w:tcW w:w="3270" w:type="dxa"/>
            <w:vMerge/>
            <w:shd w:val="clear" w:color="auto" w:fill="auto"/>
            <w:vAlign w:val="center"/>
          </w:tcPr>
          <w:p w14:paraId="61DC7472" w14:textId="77777777" w:rsidR="000A0744" w:rsidRPr="003E075D" w:rsidRDefault="000A0744" w:rsidP="000A0744">
            <w:pPr>
              <w:ind w:firstLine="0"/>
              <w:jc w:val="center"/>
              <w:rPr>
                <w:color w:val="000000" w:themeColor="text1"/>
                <w:sz w:val="24"/>
                <w:szCs w:val="24"/>
              </w:rPr>
            </w:pPr>
          </w:p>
        </w:tc>
      </w:tr>
      <w:tr w:rsidR="003E075D" w:rsidRPr="003E075D" w14:paraId="2583E2FD" w14:textId="77777777" w:rsidTr="000A0744">
        <w:trPr>
          <w:cantSplit/>
          <w:trHeight w:val="59"/>
        </w:trPr>
        <w:tc>
          <w:tcPr>
            <w:tcW w:w="880" w:type="dxa"/>
            <w:vMerge/>
            <w:vAlign w:val="center"/>
          </w:tcPr>
          <w:p w14:paraId="0D2DD3A1" w14:textId="77777777" w:rsidR="000A0744" w:rsidRPr="003E075D" w:rsidRDefault="000A0744" w:rsidP="000A0744">
            <w:pPr>
              <w:ind w:firstLine="0"/>
              <w:jc w:val="center"/>
              <w:rPr>
                <w:color w:val="000000" w:themeColor="text1"/>
                <w:sz w:val="24"/>
                <w:szCs w:val="24"/>
              </w:rPr>
            </w:pPr>
          </w:p>
        </w:tc>
        <w:tc>
          <w:tcPr>
            <w:tcW w:w="1577" w:type="dxa"/>
            <w:vAlign w:val="center"/>
          </w:tcPr>
          <w:p w14:paraId="321C829C"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1158" w:type="dxa"/>
            <w:vAlign w:val="center"/>
          </w:tcPr>
          <w:p w14:paraId="0ACB5A37"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2509" w:type="dxa"/>
            <w:vAlign w:val="bottom"/>
          </w:tcPr>
          <w:p w14:paraId="3650A4A8"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0,087</w:t>
            </w:r>
          </w:p>
        </w:tc>
        <w:tc>
          <w:tcPr>
            <w:tcW w:w="3270" w:type="dxa"/>
            <w:vMerge/>
            <w:shd w:val="clear" w:color="auto" w:fill="auto"/>
            <w:vAlign w:val="center"/>
          </w:tcPr>
          <w:p w14:paraId="4EC98F1B" w14:textId="77777777" w:rsidR="000A0744" w:rsidRPr="003E075D" w:rsidRDefault="000A0744" w:rsidP="000A0744">
            <w:pPr>
              <w:ind w:firstLine="0"/>
              <w:jc w:val="center"/>
              <w:rPr>
                <w:color w:val="000000" w:themeColor="text1"/>
                <w:sz w:val="24"/>
                <w:szCs w:val="24"/>
              </w:rPr>
            </w:pPr>
          </w:p>
        </w:tc>
      </w:tr>
      <w:tr w:rsidR="003E075D" w:rsidRPr="003E075D" w14:paraId="03A804D2" w14:textId="77777777" w:rsidTr="000A0744">
        <w:trPr>
          <w:cantSplit/>
          <w:trHeight w:val="59"/>
        </w:trPr>
        <w:tc>
          <w:tcPr>
            <w:tcW w:w="880" w:type="dxa"/>
            <w:vMerge w:val="restart"/>
            <w:tcBorders>
              <w:top w:val="single" w:sz="4" w:space="0" w:color="auto"/>
              <w:left w:val="single" w:sz="4" w:space="0" w:color="auto"/>
              <w:right w:val="single" w:sz="4" w:space="0" w:color="auto"/>
            </w:tcBorders>
            <w:vAlign w:val="center"/>
          </w:tcPr>
          <w:p w14:paraId="4FA7D821"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M</w:t>
            </w:r>
            <w:r w:rsidRPr="003E075D">
              <w:rPr>
                <w:color w:val="000000" w:themeColor="text1"/>
                <w:sz w:val="24"/>
                <w:szCs w:val="24"/>
                <w:vertAlign w:val="subscript"/>
              </w:rPr>
              <w:t>bụi 2</w:t>
            </w:r>
          </w:p>
          <w:p w14:paraId="751B4A1E"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32F762D3"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1158" w:type="dxa"/>
            <w:tcBorders>
              <w:top w:val="single" w:sz="4" w:space="0" w:color="auto"/>
              <w:left w:val="single" w:sz="4" w:space="0" w:color="auto"/>
              <w:bottom w:val="single" w:sz="4" w:space="0" w:color="auto"/>
              <w:right w:val="single" w:sz="4" w:space="0" w:color="auto"/>
            </w:tcBorders>
            <w:vAlign w:val="center"/>
          </w:tcPr>
          <w:p w14:paraId="5797114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2509" w:type="dxa"/>
            <w:tcBorders>
              <w:top w:val="single" w:sz="4" w:space="0" w:color="auto"/>
              <w:left w:val="single" w:sz="4" w:space="0" w:color="auto"/>
              <w:bottom w:val="single" w:sz="4" w:space="0" w:color="auto"/>
              <w:right w:val="single" w:sz="4" w:space="0" w:color="auto"/>
            </w:tcBorders>
            <w:vAlign w:val="bottom"/>
          </w:tcPr>
          <w:p w14:paraId="597F3F83"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8,278</w:t>
            </w:r>
          </w:p>
        </w:tc>
        <w:tc>
          <w:tcPr>
            <w:tcW w:w="3270" w:type="dxa"/>
            <w:vMerge w:val="restart"/>
            <w:shd w:val="clear" w:color="auto" w:fill="auto"/>
            <w:vAlign w:val="center"/>
          </w:tcPr>
          <w:p w14:paraId="01B4798F"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0,3</w:t>
            </w:r>
          </w:p>
        </w:tc>
      </w:tr>
      <w:tr w:rsidR="003E075D" w:rsidRPr="003E075D" w14:paraId="40DBF1E1" w14:textId="77777777" w:rsidTr="000A0744">
        <w:trPr>
          <w:cantSplit/>
          <w:trHeight w:val="59"/>
        </w:trPr>
        <w:tc>
          <w:tcPr>
            <w:tcW w:w="880" w:type="dxa"/>
            <w:vMerge/>
            <w:tcBorders>
              <w:left w:val="single" w:sz="4" w:space="0" w:color="auto"/>
              <w:right w:val="single" w:sz="4" w:space="0" w:color="auto"/>
            </w:tcBorders>
            <w:vAlign w:val="center"/>
          </w:tcPr>
          <w:p w14:paraId="5FCDA3A9"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6F0C8424"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1158" w:type="dxa"/>
            <w:tcBorders>
              <w:top w:val="single" w:sz="4" w:space="0" w:color="auto"/>
              <w:left w:val="single" w:sz="4" w:space="0" w:color="auto"/>
              <w:bottom w:val="single" w:sz="4" w:space="0" w:color="auto"/>
              <w:right w:val="single" w:sz="4" w:space="0" w:color="auto"/>
            </w:tcBorders>
            <w:vAlign w:val="center"/>
          </w:tcPr>
          <w:p w14:paraId="4E36505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2509" w:type="dxa"/>
            <w:tcBorders>
              <w:top w:val="single" w:sz="4" w:space="0" w:color="auto"/>
              <w:left w:val="single" w:sz="4" w:space="0" w:color="auto"/>
              <w:bottom w:val="single" w:sz="4" w:space="0" w:color="auto"/>
              <w:right w:val="single" w:sz="4" w:space="0" w:color="auto"/>
            </w:tcBorders>
            <w:vAlign w:val="bottom"/>
          </w:tcPr>
          <w:p w14:paraId="14B5E039"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3,830</w:t>
            </w:r>
          </w:p>
        </w:tc>
        <w:tc>
          <w:tcPr>
            <w:tcW w:w="3270" w:type="dxa"/>
            <w:vMerge/>
            <w:shd w:val="clear" w:color="auto" w:fill="auto"/>
            <w:vAlign w:val="center"/>
          </w:tcPr>
          <w:p w14:paraId="2067956B" w14:textId="77777777" w:rsidR="000A0744" w:rsidRPr="003E075D" w:rsidRDefault="000A0744" w:rsidP="000A0744">
            <w:pPr>
              <w:ind w:firstLine="0"/>
              <w:jc w:val="center"/>
              <w:rPr>
                <w:color w:val="000000" w:themeColor="text1"/>
                <w:sz w:val="24"/>
                <w:szCs w:val="24"/>
              </w:rPr>
            </w:pPr>
          </w:p>
        </w:tc>
      </w:tr>
      <w:tr w:rsidR="003E075D" w:rsidRPr="003E075D" w14:paraId="2923740B" w14:textId="77777777" w:rsidTr="000A0744">
        <w:trPr>
          <w:cantSplit/>
          <w:trHeight w:val="59"/>
        </w:trPr>
        <w:tc>
          <w:tcPr>
            <w:tcW w:w="880" w:type="dxa"/>
            <w:vMerge/>
            <w:tcBorders>
              <w:left w:val="single" w:sz="4" w:space="0" w:color="auto"/>
              <w:right w:val="single" w:sz="4" w:space="0" w:color="auto"/>
            </w:tcBorders>
            <w:vAlign w:val="center"/>
          </w:tcPr>
          <w:p w14:paraId="50DB0D91"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7EA462CA"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1158" w:type="dxa"/>
            <w:tcBorders>
              <w:top w:val="single" w:sz="4" w:space="0" w:color="auto"/>
              <w:left w:val="single" w:sz="4" w:space="0" w:color="auto"/>
              <w:bottom w:val="single" w:sz="4" w:space="0" w:color="auto"/>
              <w:right w:val="single" w:sz="4" w:space="0" w:color="auto"/>
            </w:tcBorders>
            <w:vAlign w:val="center"/>
          </w:tcPr>
          <w:p w14:paraId="036EEDE7"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2509" w:type="dxa"/>
            <w:tcBorders>
              <w:top w:val="single" w:sz="4" w:space="0" w:color="auto"/>
              <w:left w:val="single" w:sz="4" w:space="0" w:color="auto"/>
              <w:bottom w:val="single" w:sz="4" w:space="0" w:color="auto"/>
              <w:right w:val="single" w:sz="4" w:space="0" w:color="auto"/>
            </w:tcBorders>
            <w:vAlign w:val="bottom"/>
          </w:tcPr>
          <w:p w14:paraId="51A9569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2,199</w:t>
            </w:r>
          </w:p>
        </w:tc>
        <w:tc>
          <w:tcPr>
            <w:tcW w:w="3270" w:type="dxa"/>
            <w:vMerge/>
            <w:shd w:val="clear" w:color="auto" w:fill="auto"/>
            <w:vAlign w:val="center"/>
          </w:tcPr>
          <w:p w14:paraId="686C9881" w14:textId="77777777" w:rsidR="000A0744" w:rsidRPr="003E075D" w:rsidRDefault="000A0744" w:rsidP="000A0744">
            <w:pPr>
              <w:ind w:firstLine="0"/>
              <w:jc w:val="center"/>
              <w:rPr>
                <w:color w:val="000000" w:themeColor="text1"/>
                <w:sz w:val="24"/>
                <w:szCs w:val="24"/>
              </w:rPr>
            </w:pPr>
          </w:p>
        </w:tc>
      </w:tr>
      <w:tr w:rsidR="003E075D" w:rsidRPr="003E075D" w14:paraId="53ABEB51" w14:textId="77777777" w:rsidTr="000A0744">
        <w:trPr>
          <w:cantSplit/>
          <w:trHeight w:val="59"/>
        </w:trPr>
        <w:tc>
          <w:tcPr>
            <w:tcW w:w="880" w:type="dxa"/>
            <w:vMerge/>
            <w:tcBorders>
              <w:left w:val="single" w:sz="4" w:space="0" w:color="auto"/>
              <w:right w:val="single" w:sz="4" w:space="0" w:color="auto"/>
            </w:tcBorders>
            <w:vAlign w:val="center"/>
          </w:tcPr>
          <w:p w14:paraId="5027820B"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16B4B4BE"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1158" w:type="dxa"/>
            <w:tcBorders>
              <w:top w:val="single" w:sz="4" w:space="0" w:color="auto"/>
              <w:left w:val="single" w:sz="4" w:space="0" w:color="auto"/>
              <w:bottom w:val="single" w:sz="4" w:space="0" w:color="auto"/>
              <w:right w:val="single" w:sz="4" w:space="0" w:color="auto"/>
            </w:tcBorders>
            <w:vAlign w:val="center"/>
          </w:tcPr>
          <w:p w14:paraId="2D86A13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2509" w:type="dxa"/>
            <w:tcBorders>
              <w:top w:val="single" w:sz="4" w:space="0" w:color="auto"/>
              <w:left w:val="single" w:sz="4" w:space="0" w:color="auto"/>
              <w:bottom w:val="single" w:sz="4" w:space="0" w:color="auto"/>
              <w:right w:val="single" w:sz="4" w:space="0" w:color="auto"/>
            </w:tcBorders>
            <w:vAlign w:val="bottom"/>
          </w:tcPr>
          <w:p w14:paraId="20E3535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0,365</w:t>
            </w:r>
          </w:p>
        </w:tc>
        <w:tc>
          <w:tcPr>
            <w:tcW w:w="3270" w:type="dxa"/>
            <w:vMerge/>
            <w:shd w:val="clear" w:color="auto" w:fill="auto"/>
            <w:vAlign w:val="center"/>
          </w:tcPr>
          <w:p w14:paraId="4C00BEFE" w14:textId="77777777" w:rsidR="000A0744" w:rsidRPr="003E075D" w:rsidRDefault="000A0744" w:rsidP="000A0744">
            <w:pPr>
              <w:ind w:firstLine="0"/>
              <w:jc w:val="center"/>
              <w:rPr>
                <w:color w:val="000000" w:themeColor="text1"/>
                <w:sz w:val="24"/>
                <w:szCs w:val="24"/>
              </w:rPr>
            </w:pPr>
          </w:p>
        </w:tc>
      </w:tr>
      <w:tr w:rsidR="003E075D" w:rsidRPr="003E075D" w14:paraId="20960132" w14:textId="77777777" w:rsidTr="000A0744">
        <w:trPr>
          <w:cantSplit/>
          <w:trHeight w:val="59"/>
        </w:trPr>
        <w:tc>
          <w:tcPr>
            <w:tcW w:w="880" w:type="dxa"/>
            <w:vMerge/>
            <w:tcBorders>
              <w:left w:val="single" w:sz="4" w:space="0" w:color="auto"/>
              <w:right w:val="single" w:sz="4" w:space="0" w:color="auto"/>
            </w:tcBorders>
            <w:vAlign w:val="center"/>
          </w:tcPr>
          <w:p w14:paraId="056F627D"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1D2203A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1158" w:type="dxa"/>
            <w:tcBorders>
              <w:top w:val="single" w:sz="4" w:space="0" w:color="auto"/>
              <w:left w:val="single" w:sz="4" w:space="0" w:color="auto"/>
              <w:bottom w:val="single" w:sz="4" w:space="0" w:color="auto"/>
              <w:right w:val="single" w:sz="4" w:space="0" w:color="auto"/>
            </w:tcBorders>
            <w:vAlign w:val="center"/>
          </w:tcPr>
          <w:p w14:paraId="3CF2873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2509" w:type="dxa"/>
            <w:tcBorders>
              <w:top w:val="single" w:sz="4" w:space="0" w:color="auto"/>
              <w:left w:val="single" w:sz="4" w:space="0" w:color="auto"/>
              <w:bottom w:val="single" w:sz="4" w:space="0" w:color="auto"/>
              <w:right w:val="single" w:sz="4" w:space="0" w:color="auto"/>
            </w:tcBorders>
            <w:vAlign w:val="bottom"/>
          </w:tcPr>
          <w:p w14:paraId="3F3929C2"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0,188</w:t>
            </w:r>
          </w:p>
        </w:tc>
        <w:tc>
          <w:tcPr>
            <w:tcW w:w="3270" w:type="dxa"/>
            <w:vMerge/>
            <w:shd w:val="clear" w:color="auto" w:fill="auto"/>
            <w:vAlign w:val="center"/>
          </w:tcPr>
          <w:p w14:paraId="0F03D1D8" w14:textId="77777777" w:rsidR="000A0744" w:rsidRPr="003E075D" w:rsidRDefault="000A0744" w:rsidP="000A0744">
            <w:pPr>
              <w:ind w:firstLine="0"/>
              <w:jc w:val="center"/>
              <w:rPr>
                <w:color w:val="000000" w:themeColor="text1"/>
                <w:sz w:val="24"/>
                <w:szCs w:val="24"/>
              </w:rPr>
            </w:pPr>
          </w:p>
        </w:tc>
      </w:tr>
      <w:tr w:rsidR="003E075D" w:rsidRPr="003E075D" w14:paraId="71C61282" w14:textId="77777777" w:rsidTr="000A0744">
        <w:trPr>
          <w:cantSplit/>
          <w:trHeight w:val="59"/>
        </w:trPr>
        <w:tc>
          <w:tcPr>
            <w:tcW w:w="880" w:type="dxa"/>
            <w:vMerge/>
            <w:tcBorders>
              <w:left w:val="single" w:sz="4" w:space="0" w:color="auto"/>
              <w:bottom w:val="single" w:sz="4" w:space="0" w:color="auto"/>
              <w:right w:val="single" w:sz="4" w:space="0" w:color="auto"/>
            </w:tcBorders>
            <w:vAlign w:val="center"/>
          </w:tcPr>
          <w:p w14:paraId="35B897B5"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05A0CB9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1158" w:type="dxa"/>
            <w:tcBorders>
              <w:top w:val="single" w:sz="4" w:space="0" w:color="auto"/>
              <w:left w:val="single" w:sz="4" w:space="0" w:color="auto"/>
              <w:bottom w:val="single" w:sz="4" w:space="0" w:color="auto"/>
              <w:right w:val="single" w:sz="4" w:space="0" w:color="auto"/>
            </w:tcBorders>
            <w:vAlign w:val="center"/>
          </w:tcPr>
          <w:p w14:paraId="04AFAC6A"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2509" w:type="dxa"/>
            <w:tcBorders>
              <w:top w:val="single" w:sz="4" w:space="0" w:color="auto"/>
              <w:left w:val="single" w:sz="4" w:space="0" w:color="auto"/>
              <w:bottom w:val="single" w:sz="4" w:space="0" w:color="auto"/>
              <w:right w:val="single" w:sz="4" w:space="0" w:color="auto"/>
            </w:tcBorders>
            <w:vAlign w:val="bottom"/>
          </w:tcPr>
          <w:p w14:paraId="62760D5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0,092</w:t>
            </w:r>
          </w:p>
        </w:tc>
        <w:tc>
          <w:tcPr>
            <w:tcW w:w="3270" w:type="dxa"/>
            <w:vMerge/>
            <w:shd w:val="clear" w:color="auto" w:fill="auto"/>
            <w:vAlign w:val="center"/>
          </w:tcPr>
          <w:p w14:paraId="65EA8A3C" w14:textId="77777777" w:rsidR="000A0744" w:rsidRPr="003E075D" w:rsidRDefault="000A0744" w:rsidP="000A0744">
            <w:pPr>
              <w:ind w:firstLine="0"/>
              <w:jc w:val="center"/>
              <w:rPr>
                <w:color w:val="000000" w:themeColor="text1"/>
                <w:sz w:val="24"/>
                <w:szCs w:val="24"/>
              </w:rPr>
            </w:pPr>
          </w:p>
        </w:tc>
      </w:tr>
      <w:tr w:rsidR="003E075D" w:rsidRPr="003E075D" w14:paraId="1CD7BD10" w14:textId="77777777" w:rsidTr="000A0744">
        <w:trPr>
          <w:cantSplit/>
          <w:trHeight w:val="59"/>
        </w:trPr>
        <w:tc>
          <w:tcPr>
            <w:tcW w:w="880" w:type="dxa"/>
            <w:vMerge w:val="restart"/>
            <w:tcBorders>
              <w:top w:val="single" w:sz="4" w:space="0" w:color="auto"/>
              <w:left w:val="single" w:sz="4" w:space="0" w:color="auto"/>
              <w:right w:val="single" w:sz="4" w:space="0" w:color="auto"/>
            </w:tcBorders>
            <w:vAlign w:val="center"/>
          </w:tcPr>
          <w:p w14:paraId="56C108F3"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M</w:t>
            </w:r>
            <w:r w:rsidRPr="003E075D">
              <w:rPr>
                <w:color w:val="000000" w:themeColor="text1"/>
                <w:sz w:val="24"/>
                <w:szCs w:val="24"/>
                <w:vertAlign w:val="subscript"/>
              </w:rPr>
              <w:t>bụi 3</w:t>
            </w:r>
          </w:p>
          <w:p w14:paraId="468138B4"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666936D7"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1158" w:type="dxa"/>
            <w:tcBorders>
              <w:top w:val="single" w:sz="4" w:space="0" w:color="auto"/>
              <w:left w:val="single" w:sz="4" w:space="0" w:color="auto"/>
              <w:bottom w:val="single" w:sz="4" w:space="0" w:color="auto"/>
              <w:right w:val="single" w:sz="4" w:space="0" w:color="auto"/>
            </w:tcBorders>
            <w:vAlign w:val="center"/>
          </w:tcPr>
          <w:p w14:paraId="6D69D40F"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2509" w:type="dxa"/>
            <w:tcBorders>
              <w:top w:val="single" w:sz="4" w:space="0" w:color="auto"/>
              <w:left w:val="single" w:sz="4" w:space="0" w:color="auto"/>
              <w:bottom w:val="single" w:sz="4" w:space="0" w:color="auto"/>
              <w:right w:val="single" w:sz="4" w:space="0" w:color="auto"/>
            </w:tcBorders>
            <w:vAlign w:val="bottom"/>
          </w:tcPr>
          <w:p w14:paraId="0FF92A4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7,945</w:t>
            </w:r>
          </w:p>
        </w:tc>
        <w:tc>
          <w:tcPr>
            <w:tcW w:w="3270" w:type="dxa"/>
            <w:vMerge w:val="restart"/>
            <w:shd w:val="clear" w:color="auto" w:fill="auto"/>
            <w:vAlign w:val="center"/>
          </w:tcPr>
          <w:p w14:paraId="64D6BB2E"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0,3</w:t>
            </w:r>
          </w:p>
        </w:tc>
      </w:tr>
      <w:tr w:rsidR="003E075D" w:rsidRPr="003E075D" w14:paraId="45EDEB10" w14:textId="77777777" w:rsidTr="000A0744">
        <w:trPr>
          <w:cantSplit/>
          <w:trHeight w:val="59"/>
        </w:trPr>
        <w:tc>
          <w:tcPr>
            <w:tcW w:w="880" w:type="dxa"/>
            <w:vMerge/>
            <w:tcBorders>
              <w:left w:val="single" w:sz="4" w:space="0" w:color="auto"/>
              <w:right w:val="single" w:sz="4" w:space="0" w:color="auto"/>
            </w:tcBorders>
            <w:vAlign w:val="center"/>
          </w:tcPr>
          <w:p w14:paraId="1B7CD120"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1E6F88F3"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1158" w:type="dxa"/>
            <w:tcBorders>
              <w:top w:val="single" w:sz="4" w:space="0" w:color="auto"/>
              <w:left w:val="single" w:sz="4" w:space="0" w:color="auto"/>
              <w:bottom w:val="single" w:sz="4" w:space="0" w:color="auto"/>
              <w:right w:val="single" w:sz="4" w:space="0" w:color="auto"/>
            </w:tcBorders>
            <w:vAlign w:val="center"/>
          </w:tcPr>
          <w:p w14:paraId="37E5A154"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2509" w:type="dxa"/>
            <w:tcBorders>
              <w:top w:val="single" w:sz="4" w:space="0" w:color="auto"/>
              <w:left w:val="single" w:sz="4" w:space="0" w:color="auto"/>
              <w:bottom w:val="single" w:sz="4" w:space="0" w:color="auto"/>
              <w:right w:val="single" w:sz="4" w:space="0" w:color="auto"/>
            </w:tcBorders>
            <w:vAlign w:val="bottom"/>
          </w:tcPr>
          <w:p w14:paraId="7F6ADF3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3,676</w:t>
            </w:r>
          </w:p>
        </w:tc>
        <w:tc>
          <w:tcPr>
            <w:tcW w:w="3270" w:type="dxa"/>
            <w:vMerge/>
            <w:shd w:val="clear" w:color="auto" w:fill="auto"/>
            <w:vAlign w:val="center"/>
          </w:tcPr>
          <w:p w14:paraId="4201462C" w14:textId="77777777" w:rsidR="000A0744" w:rsidRPr="003E075D" w:rsidRDefault="000A0744" w:rsidP="000A0744">
            <w:pPr>
              <w:ind w:firstLine="0"/>
              <w:jc w:val="center"/>
              <w:rPr>
                <w:color w:val="000000" w:themeColor="text1"/>
                <w:sz w:val="24"/>
                <w:szCs w:val="24"/>
              </w:rPr>
            </w:pPr>
          </w:p>
        </w:tc>
      </w:tr>
      <w:tr w:rsidR="003E075D" w:rsidRPr="003E075D" w14:paraId="50B0EB05" w14:textId="77777777" w:rsidTr="000A0744">
        <w:trPr>
          <w:cantSplit/>
          <w:trHeight w:val="59"/>
        </w:trPr>
        <w:tc>
          <w:tcPr>
            <w:tcW w:w="880" w:type="dxa"/>
            <w:vMerge/>
            <w:tcBorders>
              <w:left w:val="single" w:sz="4" w:space="0" w:color="auto"/>
              <w:right w:val="single" w:sz="4" w:space="0" w:color="auto"/>
            </w:tcBorders>
            <w:vAlign w:val="center"/>
          </w:tcPr>
          <w:p w14:paraId="535F9FED"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16871C2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1158" w:type="dxa"/>
            <w:tcBorders>
              <w:top w:val="single" w:sz="4" w:space="0" w:color="auto"/>
              <w:left w:val="single" w:sz="4" w:space="0" w:color="auto"/>
              <w:bottom w:val="single" w:sz="4" w:space="0" w:color="auto"/>
              <w:right w:val="single" w:sz="4" w:space="0" w:color="auto"/>
            </w:tcBorders>
            <w:vAlign w:val="center"/>
          </w:tcPr>
          <w:p w14:paraId="584F7123"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2509" w:type="dxa"/>
            <w:tcBorders>
              <w:top w:val="single" w:sz="4" w:space="0" w:color="auto"/>
              <w:left w:val="single" w:sz="4" w:space="0" w:color="auto"/>
              <w:bottom w:val="single" w:sz="4" w:space="0" w:color="auto"/>
              <w:right w:val="single" w:sz="4" w:space="0" w:color="auto"/>
            </w:tcBorders>
            <w:vAlign w:val="bottom"/>
          </w:tcPr>
          <w:p w14:paraId="7AB4204E"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2,110</w:t>
            </w:r>
          </w:p>
        </w:tc>
        <w:tc>
          <w:tcPr>
            <w:tcW w:w="3270" w:type="dxa"/>
            <w:vMerge/>
            <w:shd w:val="clear" w:color="auto" w:fill="auto"/>
            <w:vAlign w:val="center"/>
          </w:tcPr>
          <w:p w14:paraId="6B48534F" w14:textId="77777777" w:rsidR="000A0744" w:rsidRPr="003E075D" w:rsidRDefault="000A0744" w:rsidP="000A0744">
            <w:pPr>
              <w:ind w:firstLine="0"/>
              <w:jc w:val="center"/>
              <w:rPr>
                <w:color w:val="000000" w:themeColor="text1"/>
                <w:sz w:val="24"/>
                <w:szCs w:val="24"/>
              </w:rPr>
            </w:pPr>
          </w:p>
        </w:tc>
      </w:tr>
      <w:tr w:rsidR="003E075D" w:rsidRPr="003E075D" w14:paraId="78639FC9" w14:textId="77777777" w:rsidTr="000A0744">
        <w:trPr>
          <w:cantSplit/>
          <w:trHeight w:val="59"/>
        </w:trPr>
        <w:tc>
          <w:tcPr>
            <w:tcW w:w="880" w:type="dxa"/>
            <w:vMerge/>
            <w:tcBorders>
              <w:left w:val="single" w:sz="4" w:space="0" w:color="auto"/>
              <w:right w:val="single" w:sz="4" w:space="0" w:color="auto"/>
            </w:tcBorders>
            <w:vAlign w:val="center"/>
          </w:tcPr>
          <w:p w14:paraId="2E34F942"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414B15A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1158" w:type="dxa"/>
            <w:tcBorders>
              <w:top w:val="single" w:sz="4" w:space="0" w:color="auto"/>
              <w:left w:val="single" w:sz="4" w:space="0" w:color="auto"/>
              <w:bottom w:val="single" w:sz="4" w:space="0" w:color="auto"/>
              <w:right w:val="single" w:sz="4" w:space="0" w:color="auto"/>
            </w:tcBorders>
            <w:vAlign w:val="center"/>
          </w:tcPr>
          <w:p w14:paraId="788B1FE7"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2509" w:type="dxa"/>
            <w:tcBorders>
              <w:top w:val="single" w:sz="4" w:space="0" w:color="auto"/>
              <w:left w:val="single" w:sz="4" w:space="0" w:color="auto"/>
              <w:bottom w:val="single" w:sz="4" w:space="0" w:color="auto"/>
              <w:right w:val="single" w:sz="4" w:space="0" w:color="auto"/>
            </w:tcBorders>
            <w:vAlign w:val="bottom"/>
          </w:tcPr>
          <w:p w14:paraId="0C53D882"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0,350</w:t>
            </w:r>
          </w:p>
        </w:tc>
        <w:tc>
          <w:tcPr>
            <w:tcW w:w="3270" w:type="dxa"/>
            <w:vMerge/>
            <w:shd w:val="clear" w:color="auto" w:fill="auto"/>
            <w:vAlign w:val="center"/>
          </w:tcPr>
          <w:p w14:paraId="07A5A2CF" w14:textId="77777777" w:rsidR="000A0744" w:rsidRPr="003E075D" w:rsidRDefault="000A0744" w:rsidP="000A0744">
            <w:pPr>
              <w:ind w:firstLine="0"/>
              <w:jc w:val="center"/>
              <w:rPr>
                <w:color w:val="000000" w:themeColor="text1"/>
                <w:sz w:val="24"/>
                <w:szCs w:val="24"/>
              </w:rPr>
            </w:pPr>
          </w:p>
        </w:tc>
      </w:tr>
      <w:tr w:rsidR="003E075D" w:rsidRPr="003E075D" w14:paraId="0E6A1D8B" w14:textId="77777777" w:rsidTr="000A0744">
        <w:trPr>
          <w:cantSplit/>
          <w:trHeight w:val="59"/>
        </w:trPr>
        <w:tc>
          <w:tcPr>
            <w:tcW w:w="880" w:type="dxa"/>
            <w:vMerge/>
            <w:tcBorders>
              <w:left w:val="single" w:sz="4" w:space="0" w:color="auto"/>
              <w:right w:val="single" w:sz="4" w:space="0" w:color="auto"/>
            </w:tcBorders>
            <w:vAlign w:val="center"/>
          </w:tcPr>
          <w:p w14:paraId="20F5D1E4"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1181D2A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1158" w:type="dxa"/>
            <w:tcBorders>
              <w:top w:val="single" w:sz="4" w:space="0" w:color="auto"/>
              <w:left w:val="single" w:sz="4" w:space="0" w:color="auto"/>
              <w:bottom w:val="single" w:sz="4" w:space="0" w:color="auto"/>
              <w:right w:val="single" w:sz="4" w:space="0" w:color="auto"/>
            </w:tcBorders>
            <w:vAlign w:val="center"/>
          </w:tcPr>
          <w:p w14:paraId="3C7AF45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2509" w:type="dxa"/>
            <w:tcBorders>
              <w:top w:val="single" w:sz="4" w:space="0" w:color="auto"/>
              <w:left w:val="single" w:sz="4" w:space="0" w:color="auto"/>
              <w:bottom w:val="single" w:sz="4" w:space="0" w:color="auto"/>
              <w:right w:val="single" w:sz="4" w:space="0" w:color="auto"/>
            </w:tcBorders>
            <w:vAlign w:val="bottom"/>
          </w:tcPr>
          <w:p w14:paraId="53FC4C6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0,180</w:t>
            </w:r>
          </w:p>
        </w:tc>
        <w:tc>
          <w:tcPr>
            <w:tcW w:w="3270" w:type="dxa"/>
            <w:vMerge/>
            <w:shd w:val="clear" w:color="auto" w:fill="auto"/>
            <w:vAlign w:val="center"/>
          </w:tcPr>
          <w:p w14:paraId="110BD7FF" w14:textId="77777777" w:rsidR="000A0744" w:rsidRPr="003E075D" w:rsidRDefault="000A0744" w:rsidP="000A0744">
            <w:pPr>
              <w:ind w:firstLine="0"/>
              <w:jc w:val="center"/>
              <w:rPr>
                <w:color w:val="000000" w:themeColor="text1"/>
                <w:sz w:val="24"/>
                <w:szCs w:val="24"/>
              </w:rPr>
            </w:pPr>
          </w:p>
        </w:tc>
      </w:tr>
      <w:tr w:rsidR="003E075D" w:rsidRPr="003E075D" w14:paraId="38D2CA6E" w14:textId="77777777" w:rsidTr="000A0744">
        <w:trPr>
          <w:cantSplit/>
          <w:trHeight w:val="59"/>
        </w:trPr>
        <w:tc>
          <w:tcPr>
            <w:tcW w:w="880" w:type="dxa"/>
            <w:vMerge/>
            <w:tcBorders>
              <w:left w:val="single" w:sz="4" w:space="0" w:color="auto"/>
              <w:bottom w:val="single" w:sz="4" w:space="0" w:color="auto"/>
              <w:right w:val="single" w:sz="4" w:space="0" w:color="auto"/>
            </w:tcBorders>
            <w:vAlign w:val="center"/>
          </w:tcPr>
          <w:p w14:paraId="17FC110D"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3C26D200"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1158" w:type="dxa"/>
            <w:tcBorders>
              <w:top w:val="single" w:sz="4" w:space="0" w:color="auto"/>
              <w:left w:val="single" w:sz="4" w:space="0" w:color="auto"/>
              <w:bottom w:val="single" w:sz="4" w:space="0" w:color="auto"/>
              <w:right w:val="single" w:sz="4" w:space="0" w:color="auto"/>
            </w:tcBorders>
            <w:vAlign w:val="center"/>
          </w:tcPr>
          <w:p w14:paraId="38531F4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2509" w:type="dxa"/>
            <w:tcBorders>
              <w:top w:val="single" w:sz="4" w:space="0" w:color="auto"/>
              <w:left w:val="single" w:sz="4" w:space="0" w:color="auto"/>
              <w:bottom w:val="single" w:sz="4" w:space="0" w:color="auto"/>
              <w:right w:val="single" w:sz="4" w:space="0" w:color="auto"/>
            </w:tcBorders>
            <w:vAlign w:val="bottom"/>
          </w:tcPr>
          <w:p w14:paraId="67E368AA"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0,089</w:t>
            </w:r>
          </w:p>
        </w:tc>
        <w:tc>
          <w:tcPr>
            <w:tcW w:w="3270" w:type="dxa"/>
            <w:vMerge/>
            <w:shd w:val="clear" w:color="auto" w:fill="auto"/>
            <w:vAlign w:val="center"/>
          </w:tcPr>
          <w:p w14:paraId="1A33305B" w14:textId="77777777" w:rsidR="000A0744" w:rsidRPr="003E075D" w:rsidRDefault="000A0744" w:rsidP="000A0744">
            <w:pPr>
              <w:ind w:firstLine="0"/>
              <w:jc w:val="center"/>
              <w:rPr>
                <w:color w:val="000000" w:themeColor="text1"/>
                <w:sz w:val="24"/>
                <w:szCs w:val="24"/>
              </w:rPr>
            </w:pPr>
          </w:p>
        </w:tc>
      </w:tr>
      <w:tr w:rsidR="003E075D" w:rsidRPr="003E075D" w14:paraId="032DDDA6" w14:textId="77777777" w:rsidTr="000A0744">
        <w:trPr>
          <w:cantSplit/>
          <w:trHeight w:val="59"/>
        </w:trPr>
        <w:tc>
          <w:tcPr>
            <w:tcW w:w="880" w:type="dxa"/>
            <w:vMerge w:val="restart"/>
            <w:tcBorders>
              <w:top w:val="single" w:sz="4" w:space="0" w:color="auto"/>
              <w:left w:val="single" w:sz="4" w:space="0" w:color="auto"/>
              <w:right w:val="single" w:sz="4" w:space="0" w:color="auto"/>
            </w:tcBorders>
            <w:vAlign w:val="center"/>
          </w:tcPr>
          <w:p w14:paraId="09ACC0B8"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M</w:t>
            </w:r>
            <w:r w:rsidRPr="003E075D">
              <w:rPr>
                <w:color w:val="000000" w:themeColor="text1"/>
                <w:sz w:val="24"/>
                <w:szCs w:val="24"/>
                <w:vertAlign w:val="subscript"/>
              </w:rPr>
              <w:t>bụi 4</w:t>
            </w:r>
          </w:p>
          <w:p w14:paraId="436A15C1"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57D16ED2"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1158" w:type="dxa"/>
            <w:tcBorders>
              <w:top w:val="single" w:sz="4" w:space="0" w:color="auto"/>
              <w:left w:val="single" w:sz="4" w:space="0" w:color="auto"/>
              <w:bottom w:val="single" w:sz="4" w:space="0" w:color="auto"/>
              <w:right w:val="single" w:sz="4" w:space="0" w:color="auto"/>
            </w:tcBorders>
            <w:vAlign w:val="center"/>
          </w:tcPr>
          <w:p w14:paraId="189542BC"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2509" w:type="dxa"/>
            <w:tcBorders>
              <w:top w:val="single" w:sz="4" w:space="0" w:color="auto"/>
              <w:left w:val="single" w:sz="4" w:space="0" w:color="auto"/>
              <w:bottom w:val="single" w:sz="4" w:space="0" w:color="auto"/>
              <w:right w:val="single" w:sz="4" w:space="0" w:color="auto"/>
            </w:tcBorders>
            <w:vAlign w:val="bottom"/>
          </w:tcPr>
          <w:p w14:paraId="312DF4F9"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8,971</w:t>
            </w:r>
          </w:p>
        </w:tc>
        <w:tc>
          <w:tcPr>
            <w:tcW w:w="3270" w:type="dxa"/>
            <w:vMerge w:val="restart"/>
            <w:shd w:val="clear" w:color="auto" w:fill="auto"/>
            <w:vAlign w:val="center"/>
          </w:tcPr>
          <w:p w14:paraId="4B1BC3A8"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0,3</w:t>
            </w:r>
          </w:p>
        </w:tc>
      </w:tr>
      <w:tr w:rsidR="003E075D" w:rsidRPr="003E075D" w14:paraId="3BB3D0CF" w14:textId="77777777" w:rsidTr="000A0744">
        <w:trPr>
          <w:cantSplit/>
          <w:trHeight w:val="59"/>
        </w:trPr>
        <w:tc>
          <w:tcPr>
            <w:tcW w:w="880" w:type="dxa"/>
            <w:vMerge/>
            <w:tcBorders>
              <w:left w:val="single" w:sz="4" w:space="0" w:color="auto"/>
              <w:right w:val="single" w:sz="4" w:space="0" w:color="auto"/>
            </w:tcBorders>
            <w:vAlign w:val="center"/>
          </w:tcPr>
          <w:p w14:paraId="119CE613"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4B33264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1158" w:type="dxa"/>
            <w:tcBorders>
              <w:top w:val="single" w:sz="4" w:space="0" w:color="auto"/>
              <w:left w:val="single" w:sz="4" w:space="0" w:color="auto"/>
              <w:bottom w:val="single" w:sz="4" w:space="0" w:color="auto"/>
              <w:right w:val="single" w:sz="4" w:space="0" w:color="auto"/>
            </w:tcBorders>
            <w:vAlign w:val="center"/>
          </w:tcPr>
          <w:p w14:paraId="0450EF5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2509" w:type="dxa"/>
            <w:tcBorders>
              <w:top w:val="single" w:sz="4" w:space="0" w:color="auto"/>
              <w:left w:val="single" w:sz="4" w:space="0" w:color="auto"/>
              <w:bottom w:val="single" w:sz="4" w:space="0" w:color="auto"/>
              <w:right w:val="single" w:sz="4" w:space="0" w:color="auto"/>
            </w:tcBorders>
            <w:vAlign w:val="bottom"/>
          </w:tcPr>
          <w:p w14:paraId="2FFB1CF3"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4,151</w:t>
            </w:r>
          </w:p>
        </w:tc>
        <w:tc>
          <w:tcPr>
            <w:tcW w:w="3270" w:type="dxa"/>
            <w:vMerge/>
            <w:shd w:val="clear" w:color="auto" w:fill="auto"/>
            <w:vAlign w:val="center"/>
          </w:tcPr>
          <w:p w14:paraId="4F92542B" w14:textId="77777777" w:rsidR="000A0744" w:rsidRPr="003E075D" w:rsidRDefault="000A0744" w:rsidP="000A0744">
            <w:pPr>
              <w:ind w:firstLine="0"/>
              <w:jc w:val="center"/>
              <w:rPr>
                <w:color w:val="000000" w:themeColor="text1"/>
                <w:sz w:val="24"/>
                <w:szCs w:val="24"/>
              </w:rPr>
            </w:pPr>
          </w:p>
        </w:tc>
      </w:tr>
      <w:tr w:rsidR="003E075D" w:rsidRPr="003E075D" w14:paraId="1401FDC1" w14:textId="77777777" w:rsidTr="000A0744">
        <w:trPr>
          <w:cantSplit/>
          <w:trHeight w:val="59"/>
        </w:trPr>
        <w:tc>
          <w:tcPr>
            <w:tcW w:w="880" w:type="dxa"/>
            <w:vMerge/>
            <w:tcBorders>
              <w:left w:val="single" w:sz="4" w:space="0" w:color="auto"/>
              <w:right w:val="single" w:sz="4" w:space="0" w:color="auto"/>
            </w:tcBorders>
            <w:vAlign w:val="center"/>
          </w:tcPr>
          <w:p w14:paraId="7C5E7135"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4E2A008E"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1158" w:type="dxa"/>
            <w:tcBorders>
              <w:top w:val="single" w:sz="4" w:space="0" w:color="auto"/>
              <w:left w:val="single" w:sz="4" w:space="0" w:color="auto"/>
              <w:bottom w:val="single" w:sz="4" w:space="0" w:color="auto"/>
              <w:right w:val="single" w:sz="4" w:space="0" w:color="auto"/>
            </w:tcBorders>
            <w:vAlign w:val="center"/>
          </w:tcPr>
          <w:p w14:paraId="3C641CA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2509" w:type="dxa"/>
            <w:tcBorders>
              <w:top w:val="single" w:sz="4" w:space="0" w:color="auto"/>
              <w:left w:val="single" w:sz="4" w:space="0" w:color="auto"/>
              <w:bottom w:val="single" w:sz="4" w:space="0" w:color="auto"/>
              <w:right w:val="single" w:sz="4" w:space="0" w:color="auto"/>
            </w:tcBorders>
            <w:vAlign w:val="bottom"/>
          </w:tcPr>
          <w:p w14:paraId="67AB2C8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2,383</w:t>
            </w:r>
          </w:p>
        </w:tc>
        <w:tc>
          <w:tcPr>
            <w:tcW w:w="3270" w:type="dxa"/>
            <w:vMerge/>
            <w:shd w:val="clear" w:color="auto" w:fill="auto"/>
            <w:vAlign w:val="center"/>
          </w:tcPr>
          <w:p w14:paraId="2CD8CB74" w14:textId="77777777" w:rsidR="000A0744" w:rsidRPr="003E075D" w:rsidRDefault="000A0744" w:rsidP="000A0744">
            <w:pPr>
              <w:ind w:firstLine="0"/>
              <w:jc w:val="center"/>
              <w:rPr>
                <w:color w:val="000000" w:themeColor="text1"/>
                <w:sz w:val="24"/>
                <w:szCs w:val="24"/>
              </w:rPr>
            </w:pPr>
          </w:p>
        </w:tc>
      </w:tr>
      <w:tr w:rsidR="003E075D" w:rsidRPr="003E075D" w14:paraId="6E574078" w14:textId="77777777" w:rsidTr="000A0744">
        <w:trPr>
          <w:cantSplit/>
          <w:trHeight w:val="59"/>
        </w:trPr>
        <w:tc>
          <w:tcPr>
            <w:tcW w:w="880" w:type="dxa"/>
            <w:vMerge/>
            <w:tcBorders>
              <w:left w:val="single" w:sz="4" w:space="0" w:color="auto"/>
              <w:right w:val="single" w:sz="4" w:space="0" w:color="auto"/>
            </w:tcBorders>
            <w:vAlign w:val="center"/>
          </w:tcPr>
          <w:p w14:paraId="2B709C12"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1A2038E8"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1158" w:type="dxa"/>
            <w:tcBorders>
              <w:top w:val="single" w:sz="4" w:space="0" w:color="auto"/>
              <w:left w:val="single" w:sz="4" w:space="0" w:color="auto"/>
              <w:bottom w:val="single" w:sz="4" w:space="0" w:color="auto"/>
              <w:right w:val="single" w:sz="4" w:space="0" w:color="auto"/>
            </w:tcBorders>
            <w:vAlign w:val="center"/>
          </w:tcPr>
          <w:p w14:paraId="6133D20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2509" w:type="dxa"/>
            <w:tcBorders>
              <w:top w:val="single" w:sz="4" w:space="0" w:color="auto"/>
              <w:left w:val="single" w:sz="4" w:space="0" w:color="auto"/>
              <w:bottom w:val="single" w:sz="4" w:space="0" w:color="auto"/>
              <w:right w:val="single" w:sz="4" w:space="0" w:color="auto"/>
            </w:tcBorders>
            <w:vAlign w:val="bottom"/>
          </w:tcPr>
          <w:p w14:paraId="1C0C534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0,396</w:t>
            </w:r>
          </w:p>
        </w:tc>
        <w:tc>
          <w:tcPr>
            <w:tcW w:w="3270" w:type="dxa"/>
            <w:vMerge/>
            <w:shd w:val="clear" w:color="auto" w:fill="auto"/>
            <w:vAlign w:val="center"/>
          </w:tcPr>
          <w:p w14:paraId="1FE34EEB" w14:textId="77777777" w:rsidR="000A0744" w:rsidRPr="003E075D" w:rsidRDefault="000A0744" w:rsidP="000A0744">
            <w:pPr>
              <w:ind w:firstLine="0"/>
              <w:jc w:val="center"/>
              <w:rPr>
                <w:color w:val="000000" w:themeColor="text1"/>
                <w:sz w:val="24"/>
                <w:szCs w:val="24"/>
              </w:rPr>
            </w:pPr>
          </w:p>
        </w:tc>
      </w:tr>
      <w:tr w:rsidR="003E075D" w:rsidRPr="003E075D" w14:paraId="12FEC430" w14:textId="77777777" w:rsidTr="000A0744">
        <w:trPr>
          <w:cantSplit/>
          <w:trHeight w:val="59"/>
        </w:trPr>
        <w:tc>
          <w:tcPr>
            <w:tcW w:w="880" w:type="dxa"/>
            <w:vMerge/>
            <w:tcBorders>
              <w:left w:val="single" w:sz="4" w:space="0" w:color="auto"/>
              <w:right w:val="single" w:sz="4" w:space="0" w:color="auto"/>
            </w:tcBorders>
            <w:vAlign w:val="center"/>
          </w:tcPr>
          <w:p w14:paraId="24513727"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5ABD9ADF"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1158" w:type="dxa"/>
            <w:tcBorders>
              <w:top w:val="single" w:sz="4" w:space="0" w:color="auto"/>
              <w:left w:val="single" w:sz="4" w:space="0" w:color="auto"/>
              <w:bottom w:val="single" w:sz="4" w:space="0" w:color="auto"/>
              <w:right w:val="single" w:sz="4" w:space="0" w:color="auto"/>
            </w:tcBorders>
            <w:vAlign w:val="center"/>
          </w:tcPr>
          <w:p w14:paraId="36EB56B2"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2509" w:type="dxa"/>
            <w:tcBorders>
              <w:top w:val="single" w:sz="4" w:space="0" w:color="auto"/>
              <w:left w:val="single" w:sz="4" w:space="0" w:color="auto"/>
              <w:bottom w:val="single" w:sz="4" w:space="0" w:color="auto"/>
              <w:right w:val="single" w:sz="4" w:space="0" w:color="auto"/>
            </w:tcBorders>
            <w:vAlign w:val="bottom"/>
          </w:tcPr>
          <w:p w14:paraId="7D69C3E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0,203</w:t>
            </w:r>
          </w:p>
        </w:tc>
        <w:tc>
          <w:tcPr>
            <w:tcW w:w="3270" w:type="dxa"/>
            <w:vMerge/>
            <w:shd w:val="clear" w:color="auto" w:fill="auto"/>
            <w:vAlign w:val="center"/>
          </w:tcPr>
          <w:p w14:paraId="5D8D5B91" w14:textId="77777777" w:rsidR="000A0744" w:rsidRPr="003E075D" w:rsidRDefault="000A0744" w:rsidP="000A0744">
            <w:pPr>
              <w:ind w:firstLine="0"/>
              <w:jc w:val="center"/>
              <w:rPr>
                <w:color w:val="000000" w:themeColor="text1"/>
                <w:sz w:val="24"/>
                <w:szCs w:val="24"/>
              </w:rPr>
            </w:pPr>
          </w:p>
        </w:tc>
      </w:tr>
      <w:tr w:rsidR="003E075D" w:rsidRPr="003E075D" w14:paraId="2E7783A1" w14:textId="77777777" w:rsidTr="000A0744">
        <w:trPr>
          <w:cantSplit/>
          <w:trHeight w:val="59"/>
        </w:trPr>
        <w:tc>
          <w:tcPr>
            <w:tcW w:w="880" w:type="dxa"/>
            <w:vMerge/>
            <w:tcBorders>
              <w:left w:val="single" w:sz="4" w:space="0" w:color="auto"/>
              <w:bottom w:val="single" w:sz="4" w:space="0" w:color="auto"/>
              <w:right w:val="single" w:sz="4" w:space="0" w:color="auto"/>
            </w:tcBorders>
            <w:vAlign w:val="center"/>
          </w:tcPr>
          <w:p w14:paraId="52B9183D"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21E3BBD9"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1158" w:type="dxa"/>
            <w:tcBorders>
              <w:top w:val="single" w:sz="4" w:space="0" w:color="auto"/>
              <w:left w:val="single" w:sz="4" w:space="0" w:color="auto"/>
              <w:bottom w:val="single" w:sz="4" w:space="0" w:color="auto"/>
              <w:right w:val="single" w:sz="4" w:space="0" w:color="auto"/>
            </w:tcBorders>
            <w:vAlign w:val="center"/>
          </w:tcPr>
          <w:p w14:paraId="38AA259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2509" w:type="dxa"/>
            <w:tcBorders>
              <w:top w:val="single" w:sz="4" w:space="0" w:color="auto"/>
              <w:left w:val="single" w:sz="4" w:space="0" w:color="auto"/>
              <w:bottom w:val="single" w:sz="4" w:space="0" w:color="auto"/>
              <w:right w:val="single" w:sz="4" w:space="0" w:color="auto"/>
            </w:tcBorders>
            <w:vAlign w:val="bottom"/>
          </w:tcPr>
          <w:p w14:paraId="7270B658"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0,100</w:t>
            </w:r>
          </w:p>
        </w:tc>
        <w:tc>
          <w:tcPr>
            <w:tcW w:w="3270" w:type="dxa"/>
            <w:vMerge/>
            <w:shd w:val="clear" w:color="auto" w:fill="auto"/>
            <w:vAlign w:val="center"/>
          </w:tcPr>
          <w:p w14:paraId="6910396A" w14:textId="77777777" w:rsidR="000A0744" w:rsidRPr="003E075D" w:rsidRDefault="000A0744" w:rsidP="000A0744">
            <w:pPr>
              <w:ind w:firstLine="0"/>
              <w:jc w:val="center"/>
              <w:rPr>
                <w:color w:val="000000" w:themeColor="text1"/>
                <w:sz w:val="24"/>
                <w:szCs w:val="24"/>
              </w:rPr>
            </w:pPr>
          </w:p>
        </w:tc>
      </w:tr>
      <w:tr w:rsidR="003E075D" w:rsidRPr="003E075D" w14:paraId="7E27C1F1" w14:textId="77777777" w:rsidTr="000A0744">
        <w:trPr>
          <w:cantSplit/>
          <w:trHeight w:val="59"/>
        </w:trPr>
        <w:tc>
          <w:tcPr>
            <w:tcW w:w="880" w:type="dxa"/>
            <w:vMerge w:val="restart"/>
            <w:tcBorders>
              <w:top w:val="single" w:sz="4" w:space="0" w:color="auto"/>
              <w:left w:val="single" w:sz="4" w:space="0" w:color="auto"/>
              <w:right w:val="single" w:sz="4" w:space="0" w:color="auto"/>
            </w:tcBorders>
            <w:vAlign w:val="center"/>
          </w:tcPr>
          <w:p w14:paraId="3A019573"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M</w:t>
            </w:r>
            <w:r w:rsidRPr="003E075D">
              <w:rPr>
                <w:color w:val="000000" w:themeColor="text1"/>
                <w:sz w:val="24"/>
                <w:szCs w:val="24"/>
                <w:vertAlign w:val="subscript"/>
              </w:rPr>
              <w:t>bụi 5</w:t>
            </w:r>
          </w:p>
          <w:p w14:paraId="69CF2E13"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4C276BD0"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1158" w:type="dxa"/>
            <w:tcBorders>
              <w:top w:val="single" w:sz="4" w:space="0" w:color="auto"/>
              <w:left w:val="single" w:sz="4" w:space="0" w:color="auto"/>
              <w:bottom w:val="single" w:sz="4" w:space="0" w:color="auto"/>
              <w:right w:val="single" w:sz="4" w:space="0" w:color="auto"/>
            </w:tcBorders>
            <w:vAlign w:val="center"/>
          </w:tcPr>
          <w:p w14:paraId="1F5FED6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2509" w:type="dxa"/>
            <w:tcBorders>
              <w:top w:val="single" w:sz="4" w:space="0" w:color="auto"/>
              <w:left w:val="single" w:sz="4" w:space="0" w:color="auto"/>
              <w:bottom w:val="single" w:sz="4" w:space="0" w:color="auto"/>
              <w:right w:val="single" w:sz="4" w:space="0" w:color="auto"/>
            </w:tcBorders>
            <w:vAlign w:val="bottom"/>
          </w:tcPr>
          <w:p w14:paraId="3E230592"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9,750</w:t>
            </w:r>
          </w:p>
        </w:tc>
        <w:tc>
          <w:tcPr>
            <w:tcW w:w="3270" w:type="dxa"/>
            <w:vMerge w:val="restart"/>
            <w:shd w:val="clear" w:color="auto" w:fill="auto"/>
            <w:vAlign w:val="center"/>
          </w:tcPr>
          <w:p w14:paraId="60998F9F"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0,3</w:t>
            </w:r>
          </w:p>
        </w:tc>
      </w:tr>
      <w:tr w:rsidR="003E075D" w:rsidRPr="003E075D" w14:paraId="51E3B363" w14:textId="77777777" w:rsidTr="000A0744">
        <w:trPr>
          <w:cantSplit/>
          <w:trHeight w:val="59"/>
        </w:trPr>
        <w:tc>
          <w:tcPr>
            <w:tcW w:w="880" w:type="dxa"/>
            <w:vMerge/>
            <w:tcBorders>
              <w:left w:val="single" w:sz="4" w:space="0" w:color="auto"/>
              <w:right w:val="single" w:sz="4" w:space="0" w:color="auto"/>
            </w:tcBorders>
            <w:vAlign w:val="center"/>
          </w:tcPr>
          <w:p w14:paraId="56482C11"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29CF693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1158" w:type="dxa"/>
            <w:tcBorders>
              <w:top w:val="single" w:sz="4" w:space="0" w:color="auto"/>
              <w:left w:val="single" w:sz="4" w:space="0" w:color="auto"/>
              <w:bottom w:val="single" w:sz="4" w:space="0" w:color="auto"/>
              <w:right w:val="single" w:sz="4" w:space="0" w:color="auto"/>
            </w:tcBorders>
            <w:vAlign w:val="center"/>
          </w:tcPr>
          <w:p w14:paraId="1503F8B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2509" w:type="dxa"/>
            <w:tcBorders>
              <w:top w:val="single" w:sz="4" w:space="0" w:color="auto"/>
              <w:left w:val="single" w:sz="4" w:space="0" w:color="auto"/>
              <w:bottom w:val="single" w:sz="4" w:space="0" w:color="auto"/>
              <w:right w:val="single" w:sz="4" w:space="0" w:color="auto"/>
            </w:tcBorders>
            <w:vAlign w:val="bottom"/>
          </w:tcPr>
          <w:p w14:paraId="54692B84"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4,511</w:t>
            </w:r>
          </w:p>
        </w:tc>
        <w:tc>
          <w:tcPr>
            <w:tcW w:w="3270" w:type="dxa"/>
            <w:vMerge/>
            <w:shd w:val="clear" w:color="auto" w:fill="auto"/>
            <w:vAlign w:val="center"/>
          </w:tcPr>
          <w:p w14:paraId="61B75924" w14:textId="77777777" w:rsidR="000A0744" w:rsidRPr="003E075D" w:rsidRDefault="000A0744" w:rsidP="000A0744">
            <w:pPr>
              <w:ind w:firstLine="0"/>
              <w:jc w:val="center"/>
              <w:rPr>
                <w:color w:val="000000" w:themeColor="text1"/>
                <w:sz w:val="24"/>
                <w:szCs w:val="24"/>
              </w:rPr>
            </w:pPr>
          </w:p>
        </w:tc>
      </w:tr>
      <w:tr w:rsidR="003E075D" w:rsidRPr="003E075D" w14:paraId="1E5DAB12" w14:textId="77777777" w:rsidTr="000A0744">
        <w:trPr>
          <w:cantSplit/>
          <w:trHeight w:val="59"/>
        </w:trPr>
        <w:tc>
          <w:tcPr>
            <w:tcW w:w="880" w:type="dxa"/>
            <w:vMerge/>
            <w:tcBorders>
              <w:left w:val="single" w:sz="4" w:space="0" w:color="auto"/>
              <w:right w:val="single" w:sz="4" w:space="0" w:color="auto"/>
            </w:tcBorders>
            <w:vAlign w:val="center"/>
          </w:tcPr>
          <w:p w14:paraId="2765B9BA"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0492E978"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1158" w:type="dxa"/>
            <w:tcBorders>
              <w:top w:val="single" w:sz="4" w:space="0" w:color="auto"/>
              <w:left w:val="single" w:sz="4" w:space="0" w:color="auto"/>
              <w:bottom w:val="single" w:sz="4" w:space="0" w:color="auto"/>
              <w:right w:val="single" w:sz="4" w:space="0" w:color="auto"/>
            </w:tcBorders>
            <w:vAlign w:val="center"/>
          </w:tcPr>
          <w:p w14:paraId="13134C5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2509" w:type="dxa"/>
            <w:tcBorders>
              <w:top w:val="single" w:sz="4" w:space="0" w:color="auto"/>
              <w:left w:val="single" w:sz="4" w:space="0" w:color="auto"/>
              <w:bottom w:val="single" w:sz="4" w:space="0" w:color="auto"/>
              <w:right w:val="single" w:sz="4" w:space="0" w:color="auto"/>
            </w:tcBorders>
            <w:vAlign w:val="bottom"/>
          </w:tcPr>
          <w:p w14:paraId="6664F588"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2,590</w:t>
            </w:r>
          </w:p>
        </w:tc>
        <w:tc>
          <w:tcPr>
            <w:tcW w:w="3270" w:type="dxa"/>
            <w:vMerge/>
            <w:shd w:val="clear" w:color="auto" w:fill="auto"/>
            <w:vAlign w:val="center"/>
          </w:tcPr>
          <w:p w14:paraId="4A2C3E45" w14:textId="77777777" w:rsidR="000A0744" w:rsidRPr="003E075D" w:rsidRDefault="000A0744" w:rsidP="000A0744">
            <w:pPr>
              <w:ind w:firstLine="0"/>
              <w:jc w:val="center"/>
              <w:rPr>
                <w:color w:val="000000" w:themeColor="text1"/>
                <w:sz w:val="24"/>
                <w:szCs w:val="24"/>
              </w:rPr>
            </w:pPr>
          </w:p>
        </w:tc>
      </w:tr>
      <w:tr w:rsidR="003E075D" w:rsidRPr="003E075D" w14:paraId="374FCC80" w14:textId="77777777" w:rsidTr="000A0744">
        <w:trPr>
          <w:cantSplit/>
          <w:trHeight w:val="59"/>
        </w:trPr>
        <w:tc>
          <w:tcPr>
            <w:tcW w:w="880" w:type="dxa"/>
            <w:vMerge/>
            <w:tcBorders>
              <w:left w:val="single" w:sz="4" w:space="0" w:color="auto"/>
              <w:right w:val="single" w:sz="4" w:space="0" w:color="auto"/>
            </w:tcBorders>
            <w:vAlign w:val="center"/>
          </w:tcPr>
          <w:p w14:paraId="0A788864"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4D15164E"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1158" w:type="dxa"/>
            <w:tcBorders>
              <w:top w:val="single" w:sz="4" w:space="0" w:color="auto"/>
              <w:left w:val="single" w:sz="4" w:space="0" w:color="auto"/>
              <w:bottom w:val="single" w:sz="4" w:space="0" w:color="auto"/>
              <w:right w:val="single" w:sz="4" w:space="0" w:color="auto"/>
            </w:tcBorders>
            <w:vAlign w:val="center"/>
          </w:tcPr>
          <w:p w14:paraId="3D058E18"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2509" w:type="dxa"/>
            <w:tcBorders>
              <w:top w:val="single" w:sz="4" w:space="0" w:color="auto"/>
              <w:left w:val="single" w:sz="4" w:space="0" w:color="auto"/>
              <w:bottom w:val="single" w:sz="4" w:space="0" w:color="auto"/>
              <w:right w:val="single" w:sz="4" w:space="0" w:color="auto"/>
            </w:tcBorders>
            <w:vAlign w:val="bottom"/>
          </w:tcPr>
          <w:p w14:paraId="19290DCE"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0,430</w:t>
            </w:r>
          </w:p>
        </w:tc>
        <w:tc>
          <w:tcPr>
            <w:tcW w:w="3270" w:type="dxa"/>
            <w:vMerge/>
            <w:shd w:val="clear" w:color="auto" w:fill="auto"/>
            <w:vAlign w:val="center"/>
          </w:tcPr>
          <w:p w14:paraId="57035E91" w14:textId="77777777" w:rsidR="000A0744" w:rsidRPr="003E075D" w:rsidRDefault="000A0744" w:rsidP="000A0744">
            <w:pPr>
              <w:ind w:firstLine="0"/>
              <w:jc w:val="center"/>
              <w:rPr>
                <w:color w:val="000000" w:themeColor="text1"/>
                <w:sz w:val="24"/>
                <w:szCs w:val="24"/>
              </w:rPr>
            </w:pPr>
          </w:p>
        </w:tc>
      </w:tr>
      <w:tr w:rsidR="003E075D" w:rsidRPr="003E075D" w14:paraId="542FA434" w14:textId="77777777" w:rsidTr="000A0744">
        <w:trPr>
          <w:cantSplit/>
          <w:trHeight w:val="59"/>
        </w:trPr>
        <w:tc>
          <w:tcPr>
            <w:tcW w:w="880" w:type="dxa"/>
            <w:vMerge/>
            <w:tcBorders>
              <w:left w:val="single" w:sz="4" w:space="0" w:color="auto"/>
              <w:right w:val="single" w:sz="4" w:space="0" w:color="auto"/>
            </w:tcBorders>
            <w:vAlign w:val="center"/>
          </w:tcPr>
          <w:p w14:paraId="0B650C97"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3EA0B84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1158" w:type="dxa"/>
            <w:tcBorders>
              <w:top w:val="single" w:sz="4" w:space="0" w:color="auto"/>
              <w:left w:val="single" w:sz="4" w:space="0" w:color="auto"/>
              <w:bottom w:val="single" w:sz="4" w:space="0" w:color="auto"/>
              <w:right w:val="single" w:sz="4" w:space="0" w:color="auto"/>
            </w:tcBorders>
            <w:vAlign w:val="center"/>
          </w:tcPr>
          <w:p w14:paraId="36CA30D8"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2509" w:type="dxa"/>
            <w:tcBorders>
              <w:top w:val="single" w:sz="4" w:space="0" w:color="auto"/>
              <w:left w:val="single" w:sz="4" w:space="0" w:color="auto"/>
              <w:bottom w:val="single" w:sz="4" w:space="0" w:color="auto"/>
              <w:right w:val="single" w:sz="4" w:space="0" w:color="auto"/>
            </w:tcBorders>
            <w:vAlign w:val="bottom"/>
          </w:tcPr>
          <w:p w14:paraId="05C09907"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0,221</w:t>
            </w:r>
          </w:p>
        </w:tc>
        <w:tc>
          <w:tcPr>
            <w:tcW w:w="3270" w:type="dxa"/>
            <w:vMerge/>
            <w:shd w:val="clear" w:color="auto" w:fill="auto"/>
            <w:vAlign w:val="center"/>
          </w:tcPr>
          <w:p w14:paraId="48BB4AC1" w14:textId="77777777" w:rsidR="000A0744" w:rsidRPr="003E075D" w:rsidRDefault="000A0744" w:rsidP="000A0744">
            <w:pPr>
              <w:ind w:firstLine="0"/>
              <w:jc w:val="center"/>
              <w:rPr>
                <w:color w:val="000000" w:themeColor="text1"/>
                <w:sz w:val="24"/>
                <w:szCs w:val="24"/>
              </w:rPr>
            </w:pPr>
          </w:p>
        </w:tc>
      </w:tr>
      <w:tr w:rsidR="003E075D" w:rsidRPr="003E075D" w14:paraId="44AA0739" w14:textId="77777777" w:rsidTr="000A0744">
        <w:trPr>
          <w:cantSplit/>
          <w:trHeight w:val="59"/>
        </w:trPr>
        <w:tc>
          <w:tcPr>
            <w:tcW w:w="880" w:type="dxa"/>
            <w:vMerge/>
            <w:tcBorders>
              <w:left w:val="single" w:sz="4" w:space="0" w:color="auto"/>
              <w:bottom w:val="single" w:sz="4" w:space="0" w:color="auto"/>
              <w:right w:val="single" w:sz="4" w:space="0" w:color="auto"/>
            </w:tcBorders>
            <w:vAlign w:val="center"/>
          </w:tcPr>
          <w:p w14:paraId="42BB53C7"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2789E0EC"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1158" w:type="dxa"/>
            <w:tcBorders>
              <w:top w:val="single" w:sz="4" w:space="0" w:color="auto"/>
              <w:left w:val="single" w:sz="4" w:space="0" w:color="auto"/>
              <w:bottom w:val="single" w:sz="4" w:space="0" w:color="auto"/>
              <w:right w:val="single" w:sz="4" w:space="0" w:color="auto"/>
            </w:tcBorders>
            <w:vAlign w:val="center"/>
          </w:tcPr>
          <w:p w14:paraId="6F86793A"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2509" w:type="dxa"/>
            <w:tcBorders>
              <w:top w:val="single" w:sz="4" w:space="0" w:color="auto"/>
              <w:left w:val="single" w:sz="4" w:space="0" w:color="auto"/>
              <w:bottom w:val="single" w:sz="4" w:space="0" w:color="auto"/>
              <w:right w:val="single" w:sz="4" w:space="0" w:color="auto"/>
            </w:tcBorders>
            <w:vAlign w:val="bottom"/>
          </w:tcPr>
          <w:p w14:paraId="14E58874"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0,109</w:t>
            </w:r>
          </w:p>
        </w:tc>
        <w:tc>
          <w:tcPr>
            <w:tcW w:w="3270" w:type="dxa"/>
            <w:vMerge/>
            <w:shd w:val="clear" w:color="auto" w:fill="auto"/>
            <w:vAlign w:val="center"/>
          </w:tcPr>
          <w:p w14:paraId="44B090A6" w14:textId="77777777" w:rsidR="000A0744" w:rsidRPr="003E075D" w:rsidRDefault="000A0744" w:rsidP="000A0744">
            <w:pPr>
              <w:ind w:firstLine="0"/>
              <w:jc w:val="center"/>
              <w:rPr>
                <w:color w:val="000000" w:themeColor="text1"/>
                <w:sz w:val="24"/>
                <w:szCs w:val="24"/>
              </w:rPr>
            </w:pPr>
          </w:p>
        </w:tc>
      </w:tr>
      <w:tr w:rsidR="003E075D" w:rsidRPr="003E075D" w14:paraId="05211572" w14:textId="77777777" w:rsidTr="000A0744">
        <w:trPr>
          <w:cantSplit/>
          <w:trHeight w:val="59"/>
        </w:trPr>
        <w:tc>
          <w:tcPr>
            <w:tcW w:w="880" w:type="dxa"/>
            <w:vMerge w:val="restart"/>
            <w:tcBorders>
              <w:top w:val="single" w:sz="4" w:space="0" w:color="auto"/>
              <w:left w:val="single" w:sz="4" w:space="0" w:color="auto"/>
              <w:right w:val="single" w:sz="4" w:space="0" w:color="auto"/>
            </w:tcBorders>
            <w:vAlign w:val="center"/>
          </w:tcPr>
          <w:p w14:paraId="49E3E428"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M</w:t>
            </w:r>
            <w:r w:rsidRPr="003E075D">
              <w:rPr>
                <w:color w:val="000000" w:themeColor="text1"/>
                <w:sz w:val="24"/>
                <w:szCs w:val="24"/>
                <w:vertAlign w:val="subscript"/>
              </w:rPr>
              <w:t>bụi 6</w:t>
            </w:r>
          </w:p>
          <w:p w14:paraId="46B4B330"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1D4B1E6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1158" w:type="dxa"/>
            <w:tcBorders>
              <w:top w:val="single" w:sz="4" w:space="0" w:color="auto"/>
              <w:left w:val="single" w:sz="4" w:space="0" w:color="auto"/>
              <w:bottom w:val="single" w:sz="4" w:space="0" w:color="auto"/>
              <w:right w:val="single" w:sz="4" w:space="0" w:color="auto"/>
            </w:tcBorders>
            <w:vAlign w:val="center"/>
          </w:tcPr>
          <w:p w14:paraId="65DAAA83"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2509" w:type="dxa"/>
            <w:tcBorders>
              <w:top w:val="single" w:sz="4" w:space="0" w:color="auto"/>
              <w:left w:val="single" w:sz="4" w:space="0" w:color="auto"/>
              <w:bottom w:val="single" w:sz="4" w:space="0" w:color="auto"/>
              <w:right w:val="single" w:sz="4" w:space="0" w:color="auto"/>
            </w:tcBorders>
            <w:vAlign w:val="bottom"/>
          </w:tcPr>
          <w:p w14:paraId="10CC53E9"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8,369</w:t>
            </w:r>
          </w:p>
        </w:tc>
        <w:tc>
          <w:tcPr>
            <w:tcW w:w="3270" w:type="dxa"/>
            <w:vMerge w:val="restart"/>
            <w:shd w:val="clear" w:color="auto" w:fill="auto"/>
            <w:vAlign w:val="center"/>
          </w:tcPr>
          <w:p w14:paraId="09BBCFD7"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0,3</w:t>
            </w:r>
          </w:p>
        </w:tc>
      </w:tr>
      <w:tr w:rsidR="003E075D" w:rsidRPr="003E075D" w14:paraId="68FD359A" w14:textId="77777777" w:rsidTr="000A0744">
        <w:trPr>
          <w:cantSplit/>
          <w:trHeight w:val="59"/>
        </w:trPr>
        <w:tc>
          <w:tcPr>
            <w:tcW w:w="880" w:type="dxa"/>
            <w:vMerge/>
            <w:tcBorders>
              <w:left w:val="single" w:sz="4" w:space="0" w:color="auto"/>
              <w:right w:val="single" w:sz="4" w:space="0" w:color="auto"/>
            </w:tcBorders>
            <w:vAlign w:val="center"/>
          </w:tcPr>
          <w:p w14:paraId="61405B94"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7D061A33"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1158" w:type="dxa"/>
            <w:tcBorders>
              <w:top w:val="single" w:sz="4" w:space="0" w:color="auto"/>
              <w:left w:val="single" w:sz="4" w:space="0" w:color="auto"/>
              <w:bottom w:val="single" w:sz="4" w:space="0" w:color="auto"/>
              <w:right w:val="single" w:sz="4" w:space="0" w:color="auto"/>
            </w:tcBorders>
            <w:vAlign w:val="center"/>
          </w:tcPr>
          <w:p w14:paraId="6E2803C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2509" w:type="dxa"/>
            <w:tcBorders>
              <w:top w:val="single" w:sz="4" w:space="0" w:color="auto"/>
              <w:left w:val="single" w:sz="4" w:space="0" w:color="auto"/>
              <w:bottom w:val="single" w:sz="4" w:space="0" w:color="auto"/>
              <w:right w:val="single" w:sz="4" w:space="0" w:color="auto"/>
            </w:tcBorders>
            <w:vAlign w:val="bottom"/>
          </w:tcPr>
          <w:p w14:paraId="1025967A"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3,872</w:t>
            </w:r>
          </w:p>
        </w:tc>
        <w:tc>
          <w:tcPr>
            <w:tcW w:w="3270" w:type="dxa"/>
            <w:vMerge/>
            <w:shd w:val="clear" w:color="auto" w:fill="auto"/>
            <w:vAlign w:val="center"/>
          </w:tcPr>
          <w:p w14:paraId="0D0A8E2E" w14:textId="77777777" w:rsidR="000A0744" w:rsidRPr="003E075D" w:rsidRDefault="000A0744" w:rsidP="000A0744">
            <w:pPr>
              <w:ind w:firstLine="0"/>
              <w:jc w:val="center"/>
              <w:rPr>
                <w:color w:val="000000" w:themeColor="text1"/>
                <w:sz w:val="24"/>
                <w:szCs w:val="24"/>
              </w:rPr>
            </w:pPr>
          </w:p>
        </w:tc>
      </w:tr>
      <w:tr w:rsidR="003E075D" w:rsidRPr="003E075D" w14:paraId="7A09DA39" w14:textId="77777777" w:rsidTr="000A0744">
        <w:trPr>
          <w:cantSplit/>
          <w:trHeight w:val="59"/>
        </w:trPr>
        <w:tc>
          <w:tcPr>
            <w:tcW w:w="880" w:type="dxa"/>
            <w:vMerge/>
            <w:tcBorders>
              <w:left w:val="single" w:sz="4" w:space="0" w:color="auto"/>
              <w:right w:val="single" w:sz="4" w:space="0" w:color="auto"/>
            </w:tcBorders>
            <w:vAlign w:val="center"/>
          </w:tcPr>
          <w:p w14:paraId="54FE4C4E"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3AC233B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1158" w:type="dxa"/>
            <w:tcBorders>
              <w:top w:val="single" w:sz="4" w:space="0" w:color="auto"/>
              <w:left w:val="single" w:sz="4" w:space="0" w:color="auto"/>
              <w:bottom w:val="single" w:sz="4" w:space="0" w:color="auto"/>
              <w:right w:val="single" w:sz="4" w:space="0" w:color="auto"/>
            </w:tcBorders>
            <w:vAlign w:val="center"/>
          </w:tcPr>
          <w:p w14:paraId="4747A69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2509" w:type="dxa"/>
            <w:tcBorders>
              <w:top w:val="single" w:sz="4" w:space="0" w:color="auto"/>
              <w:left w:val="single" w:sz="4" w:space="0" w:color="auto"/>
              <w:bottom w:val="single" w:sz="4" w:space="0" w:color="auto"/>
              <w:right w:val="single" w:sz="4" w:space="0" w:color="auto"/>
            </w:tcBorders>
            <w:vAlign w:val="bottom"/>
          </w:tcPr>
          <w:p w14:paraId="22CF9D6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2,223</w:t>
            </w:r>
          </w:p>
        </w:tc>
        <w:tc>
          <w:tcPr>
            <w:tcW w:w="3270" w:type="dxa"/>
            <w:vMerge/>
            <w:shd w:val="clear" w:color="auto" w:fill="auto"/>
            <w:vAlign w:val="center"/>
          </w:tcPr>
          <w:p w14:paraId="11D6D72F" w14:textId="77777777" w:rsidR="000A0744" w:rsidRPr="003E075D" w:rsidRDefault="000A0744" w:rsidP="000A0744">
            <w:pPr>
              <w:ind w:firstLine="0"/>
              <w:jc w:val="center"/>
              <w:rPr>
                <w:color w:val="000000" w:themeColor="text1"/>
                <w:sz w:val="24"/>
                <w:szCs w:val="24"/>
              </w:rPr>
            </w:pPr>
          </w:p>
        </w:tc>
      </w:tr>
      <w:tr w:rsidR="003E075D" w:rsidRPr="003E075D" w14:paraId="542B4FA5" w14:textId="77777777" w:rsidTr="000A0744">
        <w:trPr>
          <w:cantSplit/>
          <w:trHeight w:val="59"/>
        </w:trPr>
        <w:tc>
          <w:tcPr>
            <w:tcW w:w="880" w:type="dxa"/>
            <w:vMerge/>
            <w:tcBorders>
              <w:left w:val="single" w:sz="4" w:space="0" w:color="auto"/>
              <w:right w:val="single" w:sz="4" w:space="0" w:color="auto"/>
            </w:tcBorders>
            <w:vAlign w:val="center"/>
          </w:tcPr>
          <w:p w14:paraId="6705A6BA"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5EDA2EAC"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1158" w:type="dxa"/>
            <w:tcBorders>
              <w:top w:val="single" w:sz="4" w:space="0" w:color="auto"/>
              <w:left w:val="single" w:sz="4" w:space="0" w:color="auto"/>
              <w:bottom w:val="single" w:sz="4" w:space="0" w:color="auto"/>
              <w:right w:val="single" w:sz="4" w:space="0" w:color="auto"/>
            </w:tcBorders>
            <w:vAlign w:val="center"/>
          </w:tcPr>
          <w:p w14:paraId="733D550C"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2509" w:type="dxa"/>
            <w:tcBorders>
              <w:top w:val="single" w:sz="4" w:space="0" w:color="auto"/>
              <w:left w:val="single" w:sz="4" w:space="0" w:color="auto"/>
              <w:bottom w:val="single" w:sz="4" w:space="0" w:color="auto"/>
              <w:right w:val="single" w:sz="4" w:space="0" w:color="auto"/>
            </w:tcBorders>
            <w:vAlign w:val="bottom"/>
          </w:tcPr>
          <w:p w14:paraId="12F4A207"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0,369</w:t>
            </w:r>
          </w:p>
        </w:tc>
        <w:tc>
          <w:tcPr>
            <w:tcW w:w="3270" w:type="dxa"/>
            <w:vMerge/>
            <w:shd w:val="clear" w:color="auto" w:fill="auto"/>
            <w:vAlign w:val="center"/>
          </w:tcPr>
          <w:p w14:paraId="4DF892FA" w14:textId="77777777" w:rsidR="000A0744" w:rsidRPr="003E075D" w:rsidRDefault="000A0744" w:rsidP="000A0744">
            <w:pPr>
              <w:ind w:firstLine="0"/>
              <w:jc w:val="center"/>
              <w:rPr>
                <w:color w:val="000000" w:themeColor="text1"/>
                <w:sz w:val="24"/>
                <w:szCs w:val="24"/>
              </w:rPr>
            </w:pPr>
          </w:p>
        </w:tc>
      </w:tr>
      <w:tr w:rsidR="003E075D" w:rsidRPr="003E075D" w14:paraId="369ADC1F" w14:textId="77777777" w:rsidTr="000A0744">
        <w:trPr>
          <w:cantSplit/>
          <w:trHeight w:val="59"/>
        </w:trPr>
        <w:tc>
          <w:tcPr>
            <w:tcW w:w="880" w:type="dxa"/>
            <w:vMerge/>
            <w:tcBorders>
              <w:left w:val="single" w:sz="4" w:space="0" w:color="auto"/>
              <w:right w:val="single" w:sz="4" w:space="0" w:color="auto"/>
            </w:tcBorders>
            <w:vAlign w:val="center"/>
          </w:tcPr>
          <w:p w14:paraId="1C9B4A14"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0C75B2A4"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1158" w:type="dxa"/>
            <w:tcBorders>
              <w:top w:val="single" w:sz="4" w:space="0" w:color="auto"/>
              <w:left w:val="single" w:sz="4" w:space="0" w:color="auto"/>
              <w:bottom w:val="single" w:sz="4" w:space="0" w:color="auto"/>
              <w:right w:val="single" w:sz="4" w:space="0" w:color="auto"/>
            </w:tcBorders>
            <w:vAlign w:val="center"/>
          </w:tcPr>
          <w:p w14:paraId="1A52FB19"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2509" w:type="dxa"/>
            <w:tcBorders>
              <w:top w:val="single" w:sz="4" w:space="0" w:color="auto"/>
              <w:left w:val="single" w:sz="4" w:space="0" w:color="auto"/>
              <w:bottom w:val="single" w:sz="4" w:space="0" w:color="auto"/>
              <w:right w:val="single" w:sz="4" w:space="0" w:color="auto"/>
            </w:tcBorders>
            <w:vAlign w:val="bottom"/>
          </w:tcPr>
          <w:p w14:paraId="7C77A66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0,190</w:t>
            </w:r>
          </w:p>
        </w:tc>
        <w:tc>
          <w:tcPr>
            <w:tcW w:w="3270" w:type="dxa"/>
            <w:vMerge/>
            <w:shd w:val="clear" w:color="auto" w:fill="auto"/>
            <w:vAlign w:val="center"/>
          </w:tcPr>
          <w:p w14:paraId="15389438" w14:textId="77777777" w:rsidR="000A0744" w:rsidRPr="003E075D" w:rsidRDefault="000A0744" w:rsidP="000A0744">
            <w:pPr>
              <w:ind w:firstLine="0"/>
              <w:jc w:val="center"/>
              <w:rPr>
                <w:color w:val="000000" w:themeColor="text1"/>
                <w:sz w:val="24"/>
                <w:szCs w:val="24"/>
              </w:rPr>
            </w:pPr>
          </w:p>
        </w:tc>
      </w:tr>
      <w:tr w:rsidR="003E075D" w:rsidRPr="003E075D" w14:paraId="4F467093" w14:textId="77777777" w:rsidTr="000A0744">
        <w:trPr>
          <w:cantSplit/>
          <w:trHeight w:val="59"/>
        </w:trPr>
        <w:tc>
          <w:tcPr>
            <w:tcW w:w="880" w:type="dxa"/>
            <w:vMerge/>
            <w:tcBorders>
              <w:left w:val="single" w:sz="4" w:space="0" w:color="auto"/>
              <w:right w:val="single" w:sz="4" w:space="0" w:color="auto"/>
            </w:tcBorders>
            <w:vAlign w:val="center"/>
          </w:tcPr>
          <w:p w14:paraId="6DFB5871"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5E7CD65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1158" w:type="dxa"/>
            <w:tcBorders>
              <w:top w:val="single" w:sz="4" w:space="0" w:color="auto"/>
              <w:left w:val="single" w:sz="4" w:space="0" w:color="auto"/>
              <w:bottom w:val="single" w:sz="4" w:space="0" w:color="auto"/>
              <w:right w:val="single" w:sz="4" w:space="0" w:color="auto"/>
            </w:tcBorders>
            <w:vAlign w:val="center"/>
          </w:tcPr>
          <w:p w14:paraId="7636D79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2509" w:type="dxa"/>
            <w:tcBorders>
              <w:top w:val="single" w:sz="4" w:space="0" w:color="auto"/>
              <w:left w:val="single" w:sz="4" w:space="0" w:color="auto"/>
              <w:bottom w:val="single" w:sz="4" w:space="0" w:color="auto"/>
              <w:right w:val="single" w:sz="4" w:space="0" w:color="auto"/>
            </w:tcBorders>
            <w:vAlign w:val="bottom"/>
          </w:tcPr>
          <w:p w14:paraId="30F9807E"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0,093</w:t>
            </w:r>
          </w:p>
        </w:tc>
        <w:tc>
          <w:tcPr>
            <w:tcW w:w="3270" w:type="dxa"/>
            <w:vMerge/>
            <w:shd w:val="clear" w:color="auto" w:fill="auto"/>
            <w:vAlign w:val="center"/>
          </w:tcPr>
          <w:p w14:paraId="6EC323EF" w14:textId="77777777" w:rsidR="000A0744" w:rsidRPr="003E075D" w:rsidRDefault="000A0744" w:rsidP="000A0744">
            <w:pPr>
              <w:ind w:firstLine="0"/>
              <w:jc w:val="center"/>
              <w:rPr>
                <w:color w:val="000000" w:themeColor="text1"/>
                <w:sz w:val="24"/>
                <w:szCs w:val="24"/>
              </w:rPr>
            </w:pPr>
          </w:p>
        </w:tc>
      </w:tr>
      <w:tr w:rsidR="003E075D" w:rsidRPr="003E075D" w14:paraId="7A930049" w14:textId="77777777" w:rsidTr="000A0744">
        <w:trPr>
          <w:cantSplit/>
          <w:trHeight w:val="59"/>
        </w:trPr>
        <w:tc>
          <w:tcPr>
            <w:tcW w:w="880" w:type="dxa"/>
            <w:vMerge w:val="restart"/>
            <w:tcBorders>
              <w:top w:val="single" w:sz="4" w:space="0" w:color="auto"/>
              <w:left w:val="single" w:sz="4" w:space="0" w:color="auto"/>
              <w:right w:val="single" w:sz="4" w:space="0" w:color="auto"/>
            </w:tcBorders>
            <w:vAlign w:val="center"/>
          </w:tcPr>
          <w:p w14:paraId="5C598ED8"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M</w:t>
            </w:r>
            <w:r w:rsidRPr="003E075D">
              <w:rPr>
                <w:color w:val="000000" w:themeColor="text1"/>
                <w:sz w:val="24"/>
                <w:szCs w:val="24"/>
                <w:vertAlign w:val="subscript"/>
              </w:rPr>
              <w:t>bụi 7</w:t>
            </w:r>
          </w:p>
        </w:tc>
        <w:tc>
          <w:tcPr>
            <w:tcW w:w="1577" w:type="dxa"/>
            <w:tcBorders>
              <w:top w:val="single" w:sz="4" w:space="0" w:color="auto"/>
              <w:left w:val="single" w:sz="4" w:space="0" w:color="auto"/>
              <w:bottom w:val="single" w:sz="4" w:space="0" w:color="auto"/>
              <w:right w:val="single" w:sz="4" w:space="0" w:color="auto"/>
            </w:tcBorders>
            <w:vAlign w:val="center"/>
          </w:tcPr>
          <w:p w14:paraId="72C9CD5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1158" w:type="dxa"/>
            <w:tcBorders>
              <w:top w:val="single" w:sz="4" w:space="0" w:color="auto"/>
              <w:left w:val="single" w:sz="4" w:space="0" w:color="auto"/>
              <w:bottom w:val="single" w:sz="4" w:space="0" w:color="auto"/>
              <w:right w:val="single" w:sz="4" w:space="0" w:color="auto"/>
            </w:tcBorders>
            <w:vAlign w:val="center"/>
          </w:tcPr>
          <w:p w14:paraId="42D7200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2509" w:type="dxa"/>
            <w:tcBorders>
              <w:top w:val="single" w:sz="4" w:space="0" w:color="auto"/>
              <w:left w:val="single" w:sz="4" w:space="0" w:color="auto"/>
              <w:bottom w:val="single" w:sz="4" w:space="0" w:color="auto"/>
              <w:right w:val="single" w:sz="4" w:space="0" w:color="auto"/>
            </w:tcBorders>
            <w:vAlign w:val="bottom"/>
          </w:tcPr>
          <w:p w14:paraId="51F57B6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8,316</w:t>
            </w:r>
          </w:p>
        </w:tc>
        <w:tc>
          <w:tcPr>
            <w:tcW w:w="3270" w:type="dxa"/>
            <w:vMerge w:val="restart"/>
            <w:shd w:val="clear" w:color="auto" w:fill="auto"/>
            <w:vAlign w:val="center"/>
          </w:tcPr>
          <w:p w14:paraId="518BC861" w14:textId="77777777" w:rsidR="000A0744" w:rsidRPr="003E075D" w:rsidRDefault="000A0744" w:rsidP="000A0744">
            <w:pPr>
              <w:ind w:firstLine="0"/>
              <w:jc w:val="center"/>
              <w:rPr>
                <w:color w:val="000000" w:themeColor="text1"/>
                <w:sz w:val="24"/>
                <w:szCs w:val="24"/>
              </w:rPr>
            </w:pPr>
            <w:r w:rsidRPr="003E075D">
              <w:rPr>
                <w:color w:val="000000" w:themeColor="text1"/>
                <w:sz w:val="24"/>
                <w:szCs w:val="24"/>
              </w:rPr>
              <w:t>0,3</w:t>
            </w:r>
          </w:p>
        </w:tc>
      </w:tr>
      <w:tr w:rsidR="003E075D" w:rsidRPr="003E075D" w14:paraId="237545E6" w14:textId="77777777" w:rsidTr="000A0744">
        <w:trPr>
          <w:cantSplit/>
          <w:trHeight w:val="59"/>
        </w:trPr>
        <w:tc>
          <w:tcPr>
            <w:tcW w:w="880" w:type="dxa"/>
            <w:vMerge/>
            <w:tcBorders>
              <w:left w:val="single" w:sz="4" w:space="0" w:color="auto"/>
              <w:right w:val="single" w:sz="4" w:space="0" w:color="auto"/>
            </w:tcBorders>
            <w:vAlign w:val="center"/>
          </w:tcPr>
          <w:p w14:paraId="747EE28F"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42C67379"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1158" w:type="dxa"/>
            <w:tcBorders>
              <w:top w:val="single" w:sz="4" w:space="0" w:color="auto"/>
              <w:left w:val="single" w:sz="4" w:space="0" w:color="auto"/>
              <w:bottom w:val="single" w:sz="4" w:space="0" w:color="auto"/>
              <w:right w:val="single" w:sz="4" w:space="0" w:color="auto"/>
            </w:tcBorders>
            <w:vAlign w:val="center"/>
          </w:tcPr>
          <w:p w14:paraId="5248B59C"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15</w:t>
            </w:r>
          </w:p>
        </w:tc>
        <w:tc>
          <w:tcPr>
            <w:tcW w:w="2509" w:type="dxa"/>
            <w:tcBorders>
              <w:top w:val="single" w:sz="4" w:space="0" w:color="auto"/>
              <w:left w:val="single" w:sz="4" w:space="0" w:color="auto"/>
              <w:bottom w:val="single" w:sz="4" w:space="0" w:color="auto"/>
              <w:right w:val="single" w:sz="4" w:space="0" w:color="auto"/>
            </w:tcBorders>
            <w:vAlign w:val="bottom"/>
          </w:tcPr>
          <w:p w14:paraId="4A6BF48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3,848</w:t>
            </w:r>
          </w:p>
        </w:tc>
        <w:tc>
          <w:tcPr>
            <w:tcW w:w="3270" w:type="dxa"/>
            <w:vMerge/>
            <w:shd w:val="clear" w:color="auto" w:fill="auto"/>
            <w:vAlign w:val="center"/>
          </w:tcPr>
          <w:p w14:paraId="2A914E4A" w14:textId="77777777" w:rsidR="000A0744" w:rsidRPr="003E075D" w:rsidRDefault="000A0744" w:rsidP="000A0744">
            <w:pPr>
              <w:ind w:firstLine="0"/>
              <w:jc w:val="center"/>
              <w:rPr>
                <w:color w:val="000000" w:themeColor="text1"/>
                <w:sz w:val="24"/>
                <w:szCs w:val="24"/>
              </w:rPr>
            </w:pPr>
          </w:p>
        </w:tc>
      </w:tr>
      <w:tr w:rsidR="003E075D" w:rsidRPr="003E075D" w14:paraId="4BF5FE9D" w14:textId="77777777" w:rsidTr="000A0744">
        <w:trPr>
          <w:cantSplit/>
          <w:trHeight w:val="59"/>
        </w:trPr>
        <w:tc>
          <w:tcPr>
            <w:tcW w:w="880" w:type="dxa"/>
            <w:vMerge/>
            <w:tcBorders>
              <w:left w:val="single" w:sz="4" w:space="0" w:color="auto"/>
              <w:right w:val="single" w:sz="4" w:space="0" w:color="auto"/>
            </w:tcBorders>
            <w:vAlign w:val="center"/>
          </w:tcPr>
          <w:p w14:paraId="65075A4D"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66201C54"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1158" w:type="dxa"/>
            <w:tcBorders>
              <w:top w:val="single" w:sz="4" w:space="0" w:color="auto"/>
              <w:left w:val="single" w:sz="4" w:space="0" w:color="auto"/>
              <w:bottom w:val="single" w:sz="4" w:space="0" w:color="auto"/>
              <w:right w:val="single" w:sz="4" w:space="0" w:color="auto"/>
            </w:tcBorders>
            <w:vAlign w:val="center"/>
          </w:tcPr>
          <w:p w14:paraId="78EBB2F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20</w:t>
            </w:r>
          </w:p>
        </w:tc>
        <w:tc>
          <w:tcPr>
            <w:tcW w:w="2509" w:type="dxa"/>
            <w:tcBorders>
              <w:top w:val="single" w:sz="4" w:space="0" w:color="auto"/>
              <w:left w:val="single" w:sz="4" w:space="0" w:color="auto"/>
              <w:bottom w:val="single" w:sz="4" w:space="0" w:color="auto"/>
              <w:right w:val="single" w:sz="4" w:space="0" w:color="auto"/>
            </w:tcBorders>
            <w:vAlign w:val="bottom"/>
          </w:tcPr>
          <w:p w14:paraId="053E39AE"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2,209</w:t>
            </w:r>
          </w:p>
        </w:tc>
        <w:tc>
          <w:tcPr>
            <w:tcW w:w="3270" w:type="dxa"/>
            <w:vMerge/>
            <w:shd w:val="clear" w:color="auto" w:fill="auto"/>
            <w:vAlign w:val="center"/>
          </w:tcPr>
          <w:p w14:paraId="3F376A4E" w14:textId="77777777" w:rsidR="000A0744" w:rsidRPr="003E075D" w:rsidRDefault="000A0744" w:rsidP="000A0744">
            <w:pPr>
              <w:ind w:firstLine="0"/>
              <w:jc w:val="center"/>
              <w:rPr>
                <w:color w:val="000000" w:themeColor="text1"/>
                <w:sz w:val="24"/>
                <w:szCs w:val="24"/>
              </w:rPr>
            </w:pPr>
          </w:p>
        </w:tc>
      </w:tr>
      <w:tr w:rsidR="003E075D" w:rsidRPr="003E075D" w14:paraId="2A73ECAF" w14:textId="77777777" w:rsidTr="000A0744">
        <w:trPr>
          <w:cantSplit/>
          <w:trHeight w:val="59"/>
        </w:trPr>
        <w:tc>
          <w:tcPr>
            <w:tcW w:w="880" w:type="dxa"/>
            <w:vMerge/>
            <w:tcBorders>
              <w:left w:val="single" w:sz="4" w:space="0" w:color="auto"/>
              <w:right w:val="single" w:sz="4" w:space="0" w:color="auto"/>
            </w:tcBorders>
            <w:vAlign w:val="center"/>
          </w:tcPr>
          <w:p w14:paraId="3735A36E"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1FCB7700"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1158" w:type="dxa"/>
            <w:tcBorders>
              <w:top w:val="single" w:sz="4" w:space="0" w:color="auto"/>
              <w:left w:val="single" w:sz="4" w:space="0" w:color="auto"/>
              <w:bottom w:val="single" w:sz="4" w:space="0" w:color="auto"/>
              <w:right w:val="single" w:sz="4" w:space="0" w:color="auto"/>
            </w:tcBorders>
            <w:vAlign w:val="center"/>
          </w:tcPr>
          <w:p w14:paraId="5BA0EBC7"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2509" w:type="dxa"/>
            <w:tcBorders>
              <w:top w:val="single" w:sz="4" w:space="0" w:color="auto"/>
              <w:left w:val="single" w:sz="4" w:space="0" w:color="auto"/>
              <w:bottom w:val="single" w:sz="4" w:space="0" w:color="auto"/>
              <w:right w:val="single" w:sz="4" w:space="0" w:color="auto"/>
            </w:tcBorders>
            <w:vAlign w:val="bottom"/>
          </w:tcPr>
          <w:p w14:paraId="478214A6"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0,367</w:t>
            </w:r>
          </w:p>
        </w:tc>
        <w:tc>
          <w:tcPr>
            <w:tcW w:w="3270" w:type="dxa"/>
            <w:vMerge/>
            <w:shd w:val="clear" w:color="auto" w:fill="auto"/>
            <w:vAlign w:val="center"/>
          </w:tcPr>
          <w:p w14:paraId="645EF899" w14:textId="77777777" w:rsidR="000A0744" w:rsidRPr="003E075D" w:rsidRDefault="000A0744" w:rsidP="000A0744">
            <w:pPr>
              <w:ind w:firstLine="0"/>
              <w:jc w:val="center"/>
              <w:rPr>
                <w:color w:val="000000" w:themeColor="text1"/>
                <w:sz w:val="24"/>
                <w:szCs w:val="24"/>
              </w:rPr>
            </w:pPr>
          </w:p>
        </w:tc>
      </w:tr>
      <w:tr w:rsidR="003E075D" w:rsidRPr="003E075D" w14:paraId="33207522" w14:textId="77777777" w:rsidTr="000A0744">
        <w:trPr>
          <w:cantSplit/>
          <w:trHeight w:val="59"/>
        </w:trPr>
        <w:tc>
          <w:tcPr>
            <w:tcW w:w="880" w:type="dxa"/>
            <w:vMerge/>
            <w:tcBorders>
              <w:left w:val="single" w:sz="4" w:space="0" w:color="auto"/>
              <w:right w:val="single" w:sz="4" w:space="0" w:color="auto"/>
            </w:tcBorders>
            <w:vAlign w:val="center"/>
          </w:tcPr>
          <w:p w14:paraId="3C4BCD04"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4304EB5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1158" w:type="dxa"/>
            <w:tcBorders>
              <w:top w:val="single" w:sz="4" w:space="0" w:color="auto"/>
              <w:left w:val="single" w:sz="4" w:space="0" w:color="auto"/>
              <w:bottom w:val="single" w:sz="4" w:space="0" w:color="auto"/>
              <w:right w:val="single" w:sz="4" w:space="0" w:color="auto"/>
            </w:tcBorders>
            <w:vAlign w:val="center"/>
          </w:tcPr>
          <w:p w14:paraId="2EC46C9A"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70</w:t>
            </w:r>
          </w:p>
        </w:tc>
        <w:tc>
          <w:tcPr>
            <w:tcW w:w="2509" w:type="dxa"/>
            <w:tcBorders>
              <w:top w:val="single" w:sz="4" w:space="0" w:color="auto"/>
              <w:left w:val="single" w:sz="4" w:space="0" w:color="auto"/>
              <w:bottom w:val="single" w:sz="4" w:space="0" w:color="auto"/>
              <w:right w:val="single" w:sz="4" w:space="0" w:color="auto"/>
            </w:tcBorders>
            <w:vAlign w:val="bottom"/>
          </w:tcPr>
          <w:p w14:paraId="4087122F"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0,188</w:t>
            </w:r>
          </w:p>
        </w:tc>
        <w:tc>
          <w:tcPr>
            <w:tcW w:w="3270" w:type="dxa"/>
            <w:vMerge/>
            <w:shd w:val="clear" w:color="auto" w:fill="auto"/>
            <w:vAlign w:val="center"/>
          </w:tcPr>
          <w:p w14:paraId="18D15E6F" w14:textId="77777777" w:rsidR="000A0744" w:rsidRPr="003E075D" w:rsidRDefault="000A0744" w:rsidP="000A0744">
            <w:pPr>
              <w:ind w:firstLine="0"/>
              <w:jc w:val="center"/>
              <w:rPr>
                <w:color w:val="000000" w:themeColor="text1"/>
                <w:sz w:val="24"/>
                <w:szCs w:val="24"/>
              </w:rPr>
            </w:pPr>
          </w:p>
        </w:tc>
      </w:tr>
      <w:tr w:rsidR="003E075D" w:rsidRPr="003E075D" w14:paraId="60264B68" w14:textId="77777777" w:rsidTr="000A0744">
        <w:trPr>
          <w:cantSplit/>
          <w:trHeight w:val="59"/>
        </w:trPr>
        <w:tc>
          <w:tcPr>
            <w:tcW w:w="880" w:type="dxa"/>
            <w:vMerge/>
            <w:tcBorders>
              <w:left w:val="single" w:sz="4" w:space="0" w:color="auto"/>
              <w:right w:val="single" w:sz="4" w:space="0" w:color="auto"/>
            </w:tcBorders>
            <w:vAlign w:val="center"/>
          </w:tcPr>
          <w:p w14:paraId="7F3A64A7" w14:textId="77777777" w:rsidR="000A0744" w:rsidRPr="003E075D" w:rsidRDefault="000A0744" w:rsidP="000A0744">
            <w:pPr>
              <w:ind w:firstLine="0"/>
              <w:jc w:val="center"/>
              <w:rPr>
                <w:color w:val="000000" w:themeColor="text1"/>
                <w:sz w:val="24"/>
                <w:szCs w:val="24"/>
              </w:rPr>
            </w:pPr>
          </w:p>
        </w:tc>
        <w:tc>
          <w:tcPr>
            <w:tcW w:w="1577" w:type="dxa"/>
            <w:tcBorders>
              <w:top w:val="single" w:sz="4" w:space="0" w:color="auto"/>
              <w:left w:val="single" w:sz="4" w:space="0" w:color="auto"/>
              <w:bottom w:val="single" w:sz="4" w:space="0" w:color="auto"/>
              <w:right w:val="single" w:sz="4" w:space="0" w:color="auto"/>
            </w:tcBorders>
            <w:vAlign w:val="center"/>
          </w:tcPr>
          <w:p w14:paraId="7E34498F"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1158" w:type="dxa"/>
            <w:tcBorders>
              <w:top w:val="single" w:sz="4" w:space="0" w:color="auto"/>
              <w:left w:val="single" w:sz="4" w:space="0" w:color="auto"/>
              <w:bottom w:val="single" w:sz="4" w:space="0" w:color="auto"/>
              <w:right w:val="single" w:sz="4" w:space="0" w:color="auto"/>
            </w:tcBorders>
            <w:vAlign w:val="center"/>
          </w:tcPr>
          <w:p w14:paraId="36F6EC8F"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100</w:t>
            </w:r>
          </w:p>
        </w:tc>
        <w:tc>
          <w:tcPr>
            <w:tcW w:w="2509" w:type="dxa"/>
            <w:tcBorders>
              <w:top w:val="single" w:sz="4" w:space="0" w:color="auto"/>
              <w:left w:val="single" w:sz="4" w:space="0" w:color="auto"/>
              <w:bottom w:val="single" w:sz="4" w:space="0" w:color="auto"/>
              <w:right w:val="single" w:sz="4" w:space="0" w:color="auto"/>
            </w:tcBorders>
            <w:vAlign w:val="bottom"/>
          </w:tcPr>
          <w:p w14:paraId="39DDFC4C"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0,093</w:t>
            </w:r>
          </w:p>
        </w:tc>
        <w:tc>
          <w:tcPr>
            <w:tcW w:w="3270" w:type="dxa"/>
            <w:vMerge/>
            <w:shd w:val="clear" w:color="auto" w:fill="auto"/>
            <w:vAlign w:val="center"/>
          </w:tcPr>
          <w:p w14:paraId="1424BAFE" w14:textId="77777777" w:rsidR="000A0744" w:rsidRPr="003E075D" w:rsidRDefault="000A0744" w:rsidP="000A0744">
            <w:pPr>
              <w:ind w:firstLine="0"/>
              <w:jc w:val="center"/>
              <w:rPr>
                <w:color w:val="000000" w:themeColor="text1"/>
                <w:sz w:val="24"/>
                <w:szCs w:val="24"/>
              </w:rPr>
            </w:pPr>
          </w:p>
        </w:tc>
      </w:tr>
    </w:tbl>
    <w:p w14:paraId="3827CA45" w14:textId="77777777" w:rsidR="000A0744" w:rsidRPr="003E075D" w:rsidRDefault="000A0744" w:rsidP="00563BA3">
      <w:pPr>
        <w:spacing w:before="60" w:after="60" w:line="360" w:lineRule="exact"/>
        <w:ind w:firstLine="720"/>
        <w:rPr>
          <w:i/>
          <w:color w:val="000000" w:themeColor="text1"/>
          <w:sz w:val="28"/>
          <w:szCs w:val="28"/>
        </w:rPr>
      </w:pPr>
      <w:r w:rsidRPr="003E075D">
        <w:rPr>
          <w:i/>
          <w:color w:val="000000" w:themeColor="text1"/>
          <w:sz w:val="28"/>
          <w:szCs w:val="28"/>
          <w:u w:val="single"/>
        </w:rPr>
        <w:t>Ghi chú</w:t>
      </w:r>
      <w:r w:rsidRPr="003E075D">
        <w:rPr>
          <w:i/>
          <w:color w:val="000000" w:themeColor="text1"/>
          <w:sz w:val="28"/>
          <w:szCs w:val="28"/>
        </w:rPr>
        <w:t>: QCVN 05:2013/BTNMT: Quy chuẩn kỹ thuật quốc gia về chất lượng không khí xung quanh.</w:t>
      </w:r>
    </w:p>
    <w:p w14:paraId="69878BB6"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lastRenderedPageBreak/>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w:t>
      </w:r>
    </w:p>
    <w:p w14:paraId="1007AC5F"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t>Theo kết quả đã tính toán ở trên cho thấy, nồng độ bụi phát sinh vào thời điểm trời khô, có gió nhẹ và trong phạm vi 100m khoảng 0,087 -9,750 mg/m</w:t>
      </w:r>
      <w:r w:rsidRPr="003E075D">
        <w:rPr>
          <w:color w:val="000000" w:themeColor="text1"/>
          <w:sz w:val="28"/>
          <w:szCs w:val="28"/>
          <w:vertAlign w:val="superscript"/>
        </w:rPr>
        <w:t>3</w:t>
      </w:r>
      <w:r w:rsidRPr="003E075D">
        <w:rPr>
          <w:color w:val="000000" w:themeColor="text1"/>
          <w:sz w:val="28"/>
          <w:szCs w:val="28"/>
        </w:rPr>
        <w:t>, tuy nhiên, đặc tính bụi ở đây chủ yếu là các hạt slicat có kích thước lớn nên sẽ nhanh chóng lắng xuống tại điểm phát sinh, do đó, trong vòng bán kính 70 m và ngoài phạm vi khu vực san gạt nồng độ bụi khoảng 0,3 mg/m</w:t>
      </w:r>
      <w:r w:rsidRPr="003E075D">
        <w:rPr>
          <w:color w:val="000000" w:themeColor="text1"/>
          <w:sz w:val="28"/>
          <w:szCs w:val="28"/>
          <w:vertAlign w:val="superscript"/>
        </w:rPr>
        <w:t>3</w:t>
      </w:r>
      <w:r w:rsidRPr="003E075D">
        <w:rPr>
          <w:color w:val="000000" w:themeColor="text1"/>
          <w:sz w:val="28"/>
          <w:szCs w:val="28"/>
        </w:rPr>
        <w:t>; ngoài phạm vi bán kính 70 m thì nồng độ bụi nhỏ hơn 0,3 mg/m</w:t>
      </w:r>
      <w:r w:rsidRPr="003E075D">
        <w:rPr>
          <w:color w:val="000000" w:themeColor="text1"/>
          <w:sz w:val="28"/>
          <w:szCs w:val="28"/>
          <w:vertAlign w:val="superscript"/>
        </w:rPr>
        <w:t>3</w:t>
      </w:r>
      <w:r w:rsidRPr="003E075D">
        <w:rPr>
          <w:color w:val="000000" w:themeColor="text1"/>
          <w:sz w:val="28"/>
          <w:szCs w:val="28"/>
        </w:rPr>
        <w:t xml:space="preserve">. So sánh với quy định trong QCVN 05:2013/BTNMT - Quy chuẩn kỹ thuật quốc gia về chất lượng không khí xung quanh (quy định nồng độ bụi lơ lững cho phép trung bình giờ là ≤ 0,3 mg/m3) cho thấy nồng độ bụi phát sinh trong khu vực có hoạt động đào đắp và gần đó theo hướng gió thì nồng độ bụi sẽ vượt quy định, ngoài phạm vi 70m thì nồng độ bụi nằm trong quy định.  </w:t>
      </w:r>
    </w:p>
    <w:p w14:paraId="116C7788"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t>Đối tượng có thể bị ảnh hưởng bởi bụi trên công trường là công nhân tham gia thi công trên công trường, người dân lưu thông trên tuyến đường quy hoạch gần đó và khu dân cư gần nhất cách khu vực dự án khoảng 1,3 km. Tuy nhiên, như đã trình bày ở trên, do bụi có kích thước lớn nên sẽ nhanh chóng lắng xuống sau khi kết thúc hoạt động san lấp nên tác động chỉ diễn ra trong thời gian ngắn, nên mức độ ảnh hưởng nếu thực hiện tốt các biện pháp giảm thiểu là không đáng kể. Đối tượng chịu tác động trực tiếp là công nhân tham gia thi công trên công trường.</w:t>
      </w:r>
    </w:p>
    <w:p w14:paraId="093246AB" w14:textId="77777777" w:rsidR="000A0744" w:rsidRPr="003E075D" w:rsidRDefault="000A0744" w:rsidP="00563BA3">
      <w:pPr>
        <w:spacing w:before="60" w:after="60" w:line="360" w:lineRule="exact"/>
        <w:ind w:firstLine="720"/>
        <w:rPr>
          <w:b/>
          <w:i/>
          <w:color w:val="000000" w:themeColor="text1"/>
          <w:sz w:val="28"/>
          <w:szCs w:val="28"/>
          <w:u w:val="single"/>
        </w:rPr>
      </w:pPr>
      <w:r w:rsidRPr="003E075D">
        <w:rPr>
          <w:b/>
          <w:i/>
          <w:color w:val="000000" w:themeColor="text1"/>
          <w:sz w:val="28"/>
          <w:szCs w:val="28"/>
          <w:u w:val="single"/>
        </w:rPr>
        <w:t>* Bụi phát sinh do quá trình đắp đất, san nền, đường giao thông, vận chuyển trong phạm vi công trường:</w:t>
      </w:r>
    </w:p>
    <w:p w14:paraId="68CDD2AE" w14:textId="77777777" w:rsidR="000A0744" w:rsidRPr="003E075D" w:rsidRDefault="000A0744" w:rsidP="00563BA3">
      <w:pPr>
        <w:spacing w:before="60" w:after="60" w:line="360" w:lineRule="exact"/>
        <w:ind w:firstLine="720"/>
        <w:rPr>
          <w:color w:val="000000" w:themeColor="text1"/>
          <w:spacing w:val="-4"/>
          <w:sz w:val="28"/>
          <w:szCs w:val="28"/>
        </w:rPr>
      </w:pPr>
      <w:r w:rsidRPr="003E075D">
        <w:rPr>
          <w:color w:val="000000" w:themeColor="text1"/>
          <w:spacing w:val="-4"/>
          <w:sz w:val="28"/>
          <w:szCs w:val="28"/>
        </w:rPr>
        <w:t>Đối tượng có thể bị ảnh hưởng bởi bụi trên công trường là công nhân tham gia thi công trên công trường, người dân lưu thông trên tuyến đường quy hoạch gần đó và khu dân cư gần nhất cách khu vực dự án khoảng 1,3km. Tuy nhiên, như đã trình bày ở trên, do bụi có kích thước lớn nên sẽ nhanh chóng lắng xuống sau khi kết thúc hoạt động san lấp nên tác động chỉ diễn ra trong thời gian ngắn, nên mức độ ảnh hưởng nếu thực hiện tốt các biện pháp giảm thiểu là không đáng kể. Đối tượng chịu tác động trực tiếp là công nhân tham gia thi công trên công trường.</w:t>
      </w:r>
    </w:p>
    <w:p w14:paraId="3B183EC5" w14:textId="77777777" w:rsidR="000A0744" w:rsidRPr="003E075D" w:rsidRDefault="000A0744" w:rsidP="00563BA3">
      <w:pPr>
        <w:spacing w:before="60" w:after="60" w:line="360" w:lineRule="exact"/>
        <w:ind w:firstLine="720"/>
        <w:rPr>
          <w:color w:val="000000" w:themeColor="text1"/>
          <w:spacing w:val="-4"/>
          <w:sz w:val="28"/>
          <w:szCs w:val="28"/>
        </w:rPr>
      </w:pPr>
      <w:r w:rsidRPr="003E075D">
        <w:rPr>
          <w:color w:val="000000" w:themeColor="text1"/>
          <w:spacing w:val="-4"/>
          <w:sz w:val="28"/>
          <w:szCs w:val="28"/>
        </w:rPr>
        <w:t xml:space="preserve">Ngoài ra, tiếp giáp về phía Nam dự án có hoạt động nuôi trồng thủy sản của một số hộ dân trên địa bàn xã Quang Phú. Do đó, bụi phát sinh từ quá trình đào đắp, san nền và làm đường giao thông sẽ ảnh hưởng đến hoạt động nuôi trồng thủy sản nếu không có biện pháp giảm thiểu phù hợp. </w:t>
      </w:r>
    </w:p>
    <w:p w14:paraId="2C2CD213" w14:textId="77777777" w:rsidR="000A0744" w:rsidRPr="003E075D" w:rsidRDefault="000A0744" w:rsidP="00563BA3">
      <w:pPr>
        <w:spacing w:before="60" w:after="60" w:line="360" w:lineRule="exact"/>
        <w:ind w:firstLine="720"/>
        <w:rPr>
          <w:rFonts w:eastAsia="Times New Roman"/>
          <w:b/>
          <w:bCs/>
          <w:color w:val="000000" w:themeColor="text1"/>
          <w:sz w:val="28"/>
          <w:szCs w:val="28"/>
          <w:u w:val="single"/>
          <w:lang w:val="it-IT" w:eastAsia="x-none"/>
        </w:rPr>
      </w:pPr>
      <w:r w:rsidRPr="003E075D">
        <w:rPr>
          <w:rFonts w:eastAsia="Times New Roman"/>
          <w:b/>
          <w:bCs/>
          <w:i/>
          <w:color w:val="000000" w:themeColor="text1"/>
          <w:sz w:val="28"/>
          <w:szCs w:val="28"/>
          <w:u w:val="single"/>
          <w:lang w:eastAsia="x-none"/>
        </w:rPr>
        <w:t xml:space="preserve">* </w:t>
      </w:r>
      <w:r w:rsidRPr="003E075D">
        <w:rPr>
          <w:rFonts w:eastAsia="Times New Roman"/>
          <w:b/>
          <w:bCs/>
          <w:i/>
          <w:color w:val="000000" w:themeColor="text1"/>
          <w:sz w:val="28"/>
          <w:szCs w:val="28"/>
          <w:u w:val="single"/>
          <w:lang w:val="vi-VN" w:eastAsia="x-none"/>
        </w:rPr>
        <w:t xml:space="preserve">Bụi </w:t>
      </w:r>
      <w:r w:rsidRPr="003E075D">
        <w:rPr>
          <w:rFonts w:eastAsia="Times New Roman"/>
          <w:b/>
          <w:bCs/>
          <w:i/>
          <w:color w:val="000000" w:themeColor="text1"/>
          <w:sz w:val="28"/>
          <w:szCs w:val="28"/>
          <w:u w:val="single"/>
          <w:lang w:val="it-IT" w:eastAsia="x-none"/>
        </w:rPr>
        <w:t>phát sinh tại bãi tập kết vật liệu thi công:</w:t>
      </w:r>
    </w:p>
    <w:p w14:paraId="4E83F9D2" w14:textId="77777777" w:rsidR="000A0744" w:rsidRPr="003E075D" w:rsidRDefault="000A0744" w:rsidP="00563BA3">
      <w:pPr>
        <w:spacing w:before="60" w:after="60" w:line="360" w:lineRule="exact"/>
        <w:ind w:firstLine="720"/>
        <w:rPr>
          <w:color w:val="000000" w:themeColor="text1"/>
          <w:spacing w:val="-4"/>
          <w:sz w:val="28"/>
          <w:szCs w:val="28"/>
          <w:lang w:val="it-IT"/>
        </w:rPr>
      </w:pPr>
      <w:r w:rsidRPr="003E075D">
        <w:rPr>
          <w:color w:val="000000" w:themeColor="text1"/>
          <w:spacing w:val="-4"/>
          <w:sz w:val="28"/>
          <w:szCs w:val="28"/>
          <w:lang w:val="it-IT"/>
        </w:rPr>
        <w:t xml:space="preserve">Bụi cũng phát sinh tại các vị trí tập kết nguyên, vật liệu. Tuy nhiên, với đá dăm, đất đắp, cát nền sẽ vận chuyển và đổ trực tiếp tại vị trí thi công nên không tập trung ở bãi chứa vật liệu. Tại bãi chứa vật liệu chỉ tập kết cát xây dựng, xi măng, sắt thép, </w:t>
      </w:r>
      <w:r w:rsidRPr="003E075D">
        <w:rPr>
          <w:color w:val="000000" w:themeColor="text1"/>
          <w:spacing w:val="-4"/>
          <w:sz w:val="28"/>
          <w:szCs w:val="28"/>
          <w:lang w:val="it-IT"/>
        </w:rPr>
        <w:lastRenderedPageBreak/>
        <w:t xml:space="preserve">gạch,… Trong đó, xi măng được chứa trong các bao kín, gạch đá, sắt thép có tính nguyên khối nên bụi phát sinh tại vị trí này không lớn. </w:t>
      </w:r>
    </w:p>
    <w:p w14:paraId="3813BBBD" w14:textId="77777777" w:rsidR="000A0744" w:rsidRPr="003E075D" w:rsidRDefault="000A0744" w:rsidP="000A0744">
      <w:pPr>
        <w:spacing w:line="240" w:lineRule="auto"/>
        <w:ind w:firstLine="540"/>
        <w:jc w:val="center"/>
        <w:rPr>
          <w:b/>
          <w:i/>
          <w:color w:val="000000" w:themeColor="text1"/>
          <w:spacing w:val="-4"/>
        </w:rPr>
      </w:pPr>
      <w:bookmarkStart w:id="1304" w:name="_Toc113523599"/>
      <w:r w:rsidRPr="003E075D">
        <w:rPr>
          <w:b/>
          <w:i/>
          <w:color w:val="000000" w:themeColor="text1"/>
        </w:rPr>
        <w:t>Bảng 3.</w:t>
      </w:r>
      <w:r w:rsidRPr="003E075D">
        <w:rPr>
          <w:b/>
          <w:i/>
          <w:color w:val="000000" w:themeColor="text1"/>
        </w:rPr>
        <w:fldChar w:fldCharType="begin"/>
      </w:r>
      <w:r w:rsidRPr="003E075D">
        <w:rPr>
          <w:b/>
          <w:i/>
          <w:color w:val="000000" w:themeColor="text1"/>
        </w:rPr>
        <w:instrText xml:space="preserve"> SEQ Bảng_3. \* ARABIC </w:instrText>
      </w:r>
      <w:r w:rsidRPr="003E075D">
        <w:rPr>
          <w:b/>
          <w:i/>
          <w:color w:val="000000" w:themeColor="text1"/>
        </w:rPr>
        <w:fldChar w:fldCharType="separate"/>
      </w:r>
      <w:r w:rsidR="00773073">
        <w:rPr>
          <w:b/>
          <w:i/>
          <w:noProof/>
          <w:color w:val="000000" w:themeColor="text1"/>
        </w:rPr>
        <w:t>3</w:t>
      </w:r>
      <w:r w:rsidRPr="003E075D">
        <w:rPr>
          <w:b/>
          <w:i/>
          <w:color w:val="000000" w:themeColor="text1"/>
        </w:rPr>
        <w:fldChar w:fldCharType="end"/>
      </w:r>
      <w:r w:rsidRPr="003E075D">
        <w:rPr>
          <w:b/>
          <w:i/>
          <w:color w:val="000000" w:themeColor="text1"/>
          <w:lang w:val="vi-VN"/>
        </w:rPr>
        <w:t xml:space="preserve"> </w:t>
      </w:r>
      <w:r w:rsidRPr="003E075D">
        <w:rPr>
          <w:b/>
          <w:i/>
          <w:color w:val="000000" w:themeColor="text1"/>
          <w:spacing w:val="-4"/>
        </w:rPr>
        <w:t>Khối lượng nguyên vật liệu tại bãi tập kết</w:t>
      </w:r>
      <w:bookmarkEnd w:id="130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3005"/>
        <w:gridCol w:w="3570"/>
        <w:gridCol w:w="2242"/>
      </w:tblGrid>
      <w:tr w:rsidR="003E075D" w:rsidRPr="003E075D" w14:paraId="0A9DD0C8" w14:textId="77777777" w:rsidTr="000A0744">
        <w:trPr>
          <w:tblHeader/>
        </w:trPr>
        <w:tc>
          <w:tcPr>
            <w:tcW w:w="681" w:type="dxa"/>
            <w:vAlign w:val="center"/>
          </w:tcPr>
          <w:p w14:paraId="68162251" w14:textId="77777777" w:rsidR="000A0744" w:rsidRPr="003E075D" w:rsidRDefault="000A0744" w:rsidP="000A0744">
            <w:pPr>
              <w:spacing w:line="240" w:lineRule="auto"/>
              <w:ind w:firstLine="0"/>
              <w:contextualSpacing/>
              <w:rPr>
                <w:b/>
                <w:color w:val="000000" w:themeColor="text1"/>
                <w:sz w:val="24"/>
                <w:szCs w:val="24"/>
              </w:rPr>
            </w:pPr>
            <w:r w:rsidRPr="003E075D">
              <w:rPr>
                <w:b/>
                <w:color w:val="000000" w:themeColor="text1"/>
                <w:sz w:val="24"/>
                <w:szCs w:val="24"/>
              </w:rPr>
              <w:t>TT</w:t>
            </w:r>
          </w:p>
        </w:tc>
        <w:tc>
          <w:tcPr>
            <w:tcW w:w="3005" w:type="dxa"/>
            <w:vAlign w:val="center"/>
          </w:tcPr>
          <w:p w14:paraId="342F6367" w14:textId="77777777" w:rsidR="000A0744" w:rsidRPr="003E075D" w:rsidRDefault="000A0744" w:rsidP="000A0744">
            <w:pPr>
              <w:spacing w:line="240" w:lineRule="auto"/>
              <w:ind w:firstLine="0"/>
              <w:contextualSpacing/>
              <w:rPr>
                <w:b/>
                <w:color w:val="000000" w:themeColor="text1"/>
                <w:sz w:val="24"/>
                <w:szCs w:val="24"/>
              </w:rPr>
            </w:pPr>
            <w:r w:rsidRPr="003E075D">
              <w:rPr>
                <w:b/>
                <w:color w:val="000000" w:themeColor="text1"/>
                <w:sz w:val="24"/>
                <w:szCs w:val="24"/>
              </w:rPr>
              <w:t>Loại nguyên vật liệu</w:t>
            </w:r>
          </w:p>
        </w:tc>
        <w:tc>
          <w:tcPr>
            <w:tcW w:w="3570" w:type="dxa"/>
            <w:vAlign w:val="center"/>
          </w:tcPr>
          <w:p w14:paraId="1905486D" w14:textId="77777777" w:rsidR="000A0744" w:rsidRPr="003E075D" w:rsidRDefault="000A0744" w:rsidP="000A0744">
            <w:pPr>
              <w:spacing w:line="240" w:lineRule="auto"/>
              <w:ind w:firstLine="0"/>
              <w:contextualSpacing/>
              <w:rPr>
                <w:b/>
                <w:color w:val="000000" w:themeColor="text1"/>
                <w:sz w:val="24"/>
                <w:szCs w:val="24"/>
              </w:rPr>
            </w:pPr>
            <w:r w:rsidRPr="003E075D">
              <w:rPr>
                <w:b/>
                <w:color w:val="000000" w:themeColor="text1"/>
                <w:sz w:val="24"/>
                <w:szCs w:val="24"/>
              </w:rPr>
              <w:t>Nguồn (Nơi cung cấp)</w:t>
            </w:r>
          </w:p>
        </w:tc>
        <w:tc>
          <w:tcPr>
            <w:tcW w:w="2242" w:type="dxa"/>
            <w:vAlign w:val="center"/>
          </w:tcPr>
          <w:p w14:paraId="7AB8478C" w14:textId="77777777" w:rsidR="000A0744" w:rsidRPr="003E075D" w:rsidRDefault="000A0744" w:rsidP="000A0744">
            <w:pPr>
              <w:spacing w:line="240" w:lineRule="auto"/>
              <w:ind w:firstLine="0"/>
              <w:contextualSpacing/>
              <w:rPr>
                <w:b/>
                <w:color w:val="000000" w:themeColor="text1"/>
                <w:sz w:val="24"/>
                <w:szCs w:val="24"/>
              </w:rPr>
            </w:pPr>
            <w:r w:rsidRPr="003E075D">
              <w:rPr>
                <w:b/>
                <w:color w:val="000000" w:themeColor="text1"/>
                <w:sz w:val="24"/>
                <w:szCs w:val="24"/>
              </w:rPr>
              <w:t>Khối lượng (tấn)</w:t>
            </w:r>
          </w:p>
        </w:tc>
      </w:tr>
      <w:tr w:rsidR="003E075D" w:rsidRPr="003E075D" w14:paraId="3C21202E" w14:textId="77777777" w:rsidTr="000A0744">
        <w:tc>
          <w:tcPr>
            <w:tcW w:w="681" w:type="dxa"/>
          </w:tcPr>
          <w:p w14:paraId="635F3324" w14:textId="77777777" w:rsidR="000A0744" w:rsidRPr="003E075D" w:rsidRDefault="000A0744" w:rsidP="000A0744">
            <w:pPr>
              <w:spacing w:line="240" w:lineRule="auto"/>
              <w:ind w:firstLine="0"/>
              <w:contextualSpacing/>
              <w:rPr>
                <w:color w:val="000000" w:themeColor="text1"/>
                <w:sz w:val="24"/>
                <w:szCs w:val="24"/>
              </w:rPr>
            </w:pPr>
            <w:r w:rsidRPr="003E075D">
              <w:rPr>
                <w:color w:val="000000" w:themeColor="text1"/>
                <w:sz w:val="24"/>
                <w:szCs w:val="24"/>
              </w:rPr>
              <w:t>1</w:t>
            </w:r>
          </w:p>
        </w:tc>
        <w:tc>
          <w:tcPr>
            <w:tcW w:w="3005" w:type="dxa"/>
            <w:vAlign w:val="center"/>
          </w:tcPr>
          <w:p w14:paraId="5639C58B" w14:textId="77777777" w:rsidR="000A0744" w:rsidRPr="003E075D" w:rsidRDefault="000A0744" w:rsidP="000A0744">
            <w:pPr>
              <w:spacing w:line="240" w:lineRule="auto"/>
              <w:ind w:firstLine="0"/>
              <w:contextualSpacing/>
              <w:rPr>
                <w:b/>
                <w:color w:val="000000" w:themeColor="text1"/>
                <w:sz w:val="24"/>
                <w:szCs w:val="24"/>
              </w:rPr>
            </w:pPr>
            <w:r w:rsidRPr="003E075D">
              <w:rPr>
                <w:color w:val="000000" w:themeColor="text1"/>
                <w:sz w:val="24"/>
                <w:szCs w:val="24"/>
              </w:rPr>
              <w:t>Cát xây dựng</w:t>
            </w:r>
          </w:p>
        </w:tc>
        <w:tc>
          <w:tcPr>
            <w:tcW w:w="3570" w:type="dxa"/>
            <w:vAlign w:val="center"/>
          </w:tcPr>
          <w:p w14:paraId="015C3AB2" w14:textId="77777777" w:rsidR="000A0744" w:rsidRPr="003E075D" w:rsidRDefault="000A0744" w:rsidP="000A0744">
            <w:pPr>
              <w:spacing w:line="240" w:lineRule="auto"/>
              <w:ind w:firstLine="0"/>
              <w:contextualSpacing/>
              <w:rPr>
                <w:color w:val="000000" w:themeColor="text1"/>
                <w:sz w:val="24"/>
                <w:szCs w:val="24"/>
              </w:rPr>
            </w:pPr>
            <w:r w:rsidRPr="003E075D">
              <w:rPr>
                <w:rFonts w:eastAsia="Times New Roman"/>
                <w:color w:val="000000" w:themeColor="text1"/>
                <w:sz w:val="24"/>
                <w:szCs w:val="24"/>
              </w:rPr>
              <w:t>Mỏ cát thuộc địa bàn huyện Bố Trạch</w:t>
            </w:r>
          </w:p>
        </w:tc>
        <w:tc>
          <w:tcPr>
            <w:tcW w:w="2242" w:type="dxa"/>
          </w:tcPr>
          <w:p w14:paraId="4A445FEF"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34.11</w:t>
            </w:r>
          </w:p>
        </w:tc>
      </w:tr>
      <w:tr w:rsidR="003E075D" w:rsidRPr="003E075D" w14:paraId="2761BFB0" w14:textId="77777777" w:rsidTr="000A0744">
        <w:tc>
          <w:tcPr>
            <w:tcW w:w="681" w:type="dxa"/>
          </w:tcPr>
          <w:p w14:paraId="5DDC472C" w14:textId="77777777" w:rsidR="000A0744" w:rsidRPr="003E075D" w:rsidRDefault="000A0744" w:rsidP="000A0744">
            <w:pPr>
              <w:spacing w:line="240" w:lineRule="auto"/>
              <w:ind w:firstLine="0"/>
              <w:contextualSpacing/>
              <w:rPr>
                <w:color w:val="000000" w:themeColor="text1"/>
                <w:sz w:val="24"/>
                <w:szCs w:val="24"/>
              </w:rPr>
            </w:pPr>
            <w:r w:rsidRPr="003E075D">
              <w:rPr>
                <w:color w:val="000000" w:themeColor="text1"/>
                <w:sz w:val="24"/>
                <w:szCs w:val="24"/>
              </w:rPr>
              <w:t>2</w:t>
            </w:r>
          </w:p>
        </w:tc>
        <w:tc>
          <w:tcPr>
            <w:tcW w:w="3005" w:type="dxa"/>
            <w:vAlign w:val="center"/>
          </w:tcPr>
          <w:p w14:paraId="66A3413E" w14:textId="77777777" w:rsidR="000A0744" w:rsidRPr="003E075D" w:rsidRDefault="000A0744" w:rsidP="000A0744">
            <w:pPr>
              <w:spacing w:line="240" w:lineRule="auto"/>
              <w:ind w:firstLine="0"/>
              <w:contextualSpacing/>
              <w:rPr>
                <w:b/>
                <w:color w:val="000000" w:themeColor="text1"/>
                <w:sz w:val="24"/>
                <w:szCs w:val="24"/>
              </w:rPr>
            </w:pPr>
            <w:r w:rsidRPr="003E075D">
              <w:rPr>
                <w:color w:val="000000" w:themeColor="text1"/>
                <w:sz w:val="24"/>
                <w:szCs w:val="24"/>
              </w:rPr>
              <w:t>Xi măng , Sắt thép</w:t>
            </w:r>
          </w:p>
        </w:tc>
        <w:tc>
          <w:tcPr>
            <w:tcW w:w="3570" w:type="dxa"/>
            <w:vAlign w:val="center"/>
          </w:tcPr>
          <w:p w14:paraId="200AD4B2" w14:textId="77777777" w:rsidR="000A0744" w:rsidRPr="003E075D" w:rsidRDefault="000A0744" w:rsidP="000A0744">
            <w:pPr>
              <w:spacing w:line="240" w:lineRule="auto"/>
              <w:ind w:firstLine="0"/>
              <w:contextualSpacing/>
              <w:rPr>
                <w:color w:val="000000" w:themeColor="text1"/>
                <w:sz w:val="24"/>
                <w:szCs w:val="24"/>
              </w:rPr>
            </w:pPr>
            <w:r w:rsidRPr="003E075D">
              <w:rPr>
                <w:rFonts w:eastAsia="Times New Roman"/>
                <w:color w:val="000000" w:themeColor="text1"/>
                <w:sz w:val="24"/>
                <w:szCs w:val="24"/>
              </w:rPr>
              <w:t>Địa bàn huyện Bố Trạch</w:t>
            </w:r>
          </w:p>
        </w:tc>
        <w:tc>
          <w:tcPr>
            <w:tcW w:w="2242" w:type="dxa"/>
          </w:tcPr>
          <w:p w14:paraId="5A8E7D17"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 xml:space="preserve">160.253 </w:t>
            </w:r>
          </w:p>
        </w:tc>
      </w:tr>
      <w:tr w:rsidR="003E075D" w:rsidRPr="003E075D" w14:paraId="6E96B209" w14:textId="77777777" w:rsidTr="000A0744">
        <w:trPr>
          <w:trHeight w:val="58"/>
        </w:trPr>
        <w:tc>
          <w:tcPr>
            <w:tcW w:w="7256" w:type="dxa"/>
            <w:gridSpan w:val="3"/>
          </w:tcPr>
          <w:p w14:paraId="6C037EBA" w14:textId="77777777" w:rsidR="000A0744" w:rsidRPr="003E075D" w:rsidRDefault="000A0744" w:rsidP="000A0744">
            <w:pPr>
              <w:spacing w:line="240" w:lineRule="auto"/>
              <w:ind w:firstLine="0"/>
              <w:contextualSpacing/>
              <w:jc w:val="center"/>
              <w:rPr>
                <w:color w:val="000000" w:themeColor="text1"/>
                <w:sz w:val="24"/>
                <w:szCs w:val="24"/>
              </w:rPr>
            </w:pPr>
            <w:r w:rsidRPr="003E075D">
              <w:rPr>
                <w:b/>
                <w:color w:val="000000" w:themeColor="text1"/>
                <w:spacing w:val="-2"/>
                <w:sz w:val="24"/>
                <w:szCs w:val="24"/>
              </w:rPr>
              <w:t>Tổng</w:t>
            </w:r>
          </w:p>
        </w:tc>
        <w:tc>
          <w:tcPr>
            <w:tcW w:w="2242" w:type="dxa"/>
          </w:tcPr>
          <w:p w14:paraId="5D21A3D3" w14:textId="77777777" w:rsidR="000A0744" w:rsidRPr="003E075D" w:rsidRDefault="000A0744" w:rsidP="000A0744">
            <w:pPr>
              <w:spacing w:line="240" w:lineRule="auto"/>
              <w:ind w:firstLine="0"/>
              <w:contextualSpacing/>
              <w:jc w:val="center"/>
              <w:rPr>
                <w:color w:val="000000" w:themeColor="text1"/>
                <w:sz w:val="24"/>
                <w:szCs w:val="24"/>
              </w:rPr>
            </w:pPr>
            <w:r w:rsidRPr="003E075D">
              <w:rPr>
                <w:b/>
                <w:color w:val="000000" w:themeColor="text1"/>
                <w:sz w:val="24"/>
                <w:szCs w:val="24"/>
              </w:rPr>
              <w:t>296.687</w:t>
            </w:r>
          </w:p>
        </w:tc>
      </w:tr>
    </w:tbl>
    <w:p w14:paraId="2639020D" w14:textId="77777777" w:rsidR="000A0744" w:rsidRPr="003E075D" w:rsidRDefault="000A0744" w:rsidP="00563BA3">
      <w:pPr>
        <w:spacing w:before="60" w:after="60" w:line="360" w:lineRule="exact"/>
        <w:ind w:firstLine="720"/>
        <w:rPr>
          <w:color w:val="000000" w:themeColor="text1"/>
          <w:sz w:val="28"/>
          <w:szCs w:val="28"/>
        </w:rPr>
      </w:pPr>
      <w:r w:rsidRPr="003E075D">
        <w:rPr>
          <w:color w:val="000000" w:themeColor="text1"/>
          <w:sz w:val="28"/>
          <w:szCs w:val="28"/>
        </w:rPr>
        <w:t>Nếu tính cứ 1 tấn vật liệu bốc dỡ, tập kết phát sinh trung bình khoảng 0,134 kg bụi thì tổng lượng bụi phát sinh là 139.13 kg/ngày = 4.525 g/s. (Thời gian thi công các hạng mục 24 tháng)</w:t>
      </w:r>
    </w:p>
    <w:p w14:paraId="74106D15" w14:textId="77777777" w:rsidR="000A0744" w:rsidRPr="003E075D" w:rsidRDefault="000A0744" w:rsidP="00563BA3">
      <w:pPr>
        <w:widowControl w:val="0"/>
        <w:spacing w:before="60" w:after="60" w:line="360" w:lineRule="exact"/>
        <w:ind w:firstLine="720"/>
        <w:rPr>
          <w:i/>
          <w:color w:val="000000" w:themeColor="text1"/>
          <w:sz w:val="28"/>
          <w:szCs w:val="28"/>
        </w:rPr>
      </w:pPr>
      <w:r w:rsidRPr="003E075D">
        <w:rPr>
          <w:i/>
          <w:color w:val="000000" w:themeColor="text1"/>
          <w:sz w:val="28"/>
          <w:szCs w:val="28"/>
        </w:rPr>
        <w:t>- Tính nồng độ bụi phát sinh</w:t>
      </w:r>
    </w:p>
    <w:p w14:paraId="3535BFF5" w14:textId="77777777" w:rsidR="000A0744" w:rsidRPr="003E075D" w:rsidRDefault="000A0744" w:rsidP="00563BA3">
      <w:pPr>
        <w:spacing w:before="60" w:after="60" w:line="360" w:lineRule="exact"/>
        <w:ind w:firstLine="720"/>
        <w:rPr>
          <w:color w:val="000000" w:themeColor="text1"/>
          <w:sz w:val="28"/>
          <w:szCs w:val="28"/>
          <w:lang w:val="pl-PL"/>
        </w:rPr>
      </w:pPr>
      <w:r w:rsidRPr="003E075D">
        <w:rPr>
          <w:color w:val="000000" w:themeColor="text1"/>
          <w:sz w:val="28"/>
          <w:szCs w:val="28"/>
          <w:lang w:val="pl-PL"/>
        </w:rPr>
        <w:t>Bụi sinh ra trong quá trình bốc dở nguyên vật liệu phát tán trên diện tích rộng nên có thể áp dụng mô hình khuếch tán nguồn mặt để tính toán nồng độ bụi.</w:t>
      </w:r>
    </w:p>
    <w:p w14:paraId="6A11E142" w14:textId="77777777" w:rsidR="000A0744" w:rsidRPr="003E075D" w:rsidRDefault="000A0744" w:rsidP="00563BA3">
      <w:pPr>
        <w:spacing w:before="60" w:after="60" w:line="360" w:lineRule="exact"/>
        <w:ind w:firstLine="720"/>
        <w:rPr>
          <w:color w:val="000000" w:themeColor="text1"/>
          <w:sz w:val="28"/>
          <w:szCs w:val="28"/>
          <w:lang w:val="pl-PL"/>
        </w:rPr>
      </w:pPr>
      <w:r w:rsidRPr="003E075D">
        <w:rPr>
          <w:color w:val="000000" w:themeColor="text1"/>
          <w:sz w:val="28"/>
          <w:szCs w:val="28"/>
          <w:lang w:val="pl-PL"/>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14:paraId="4AFB9737" w14:textId="77777777" w:rsidR="000A0744" w:rsidRPr="003E075D" w:rsidRDefault="000A0744" w:rsidP="000A0744">
      <w:pPr>
        <w:tabs>
          <w:tab w:val="left" w:pos="567"/>
          <w:tab w:val="left" w:pos="851"/>
          <w:tab w:val="left" w:pos="2552"/>
        </w:tabs>
        <w:spacing w:line="240" w:lineRule="auto"/>
        <w:rPr>
          <w:b/>
          <w:color w:val="000000" w:themeColor="text1"/>
          <w:lang w:val="pl-PL"/>
        </w:rPr>
      </w:pPr>
      <w:r w:rsidRPr="003E075D">
        <w:rPr>
          <w:b/>
          <w:color w:val="000000" w:themeColor="text1"/>
          <w:lang w:val="pl-PL"/>
        </w:rPr>
        <w:tab/>
      </w:r>
      <w:r w:rsidRPr="003E075D">
        <w:rPr>
          <w:b/>
          <w:color w:val="000000" w:themeColor="text1"/>
          <w:lang w:val="pl-PL"/>
        </w:rPr>
        <w:tab/>
      </w:r>
      <w:r w:rsidRPr="003E075D">
        <w:rPr>
          <w:b/>
          <w:color w:val="000000" w:themeColor="text1"/>
          <w:lang w:val="pl-PL"/>
        </w:rPr>
        <w:tab/>
      </w:r>
      <w:r w:rsidRPr="003E075D">
        <w:rPr>
          <w:color w:val="000000" w:themeColor="text1"/>
          <w:lang w:val="pl-PL"/>
        </w:rPr>
        <w:t xml:space="preserve">C = </w:t>
      </w:r>
      <w:r w:rsidRPr="003E075D">
        <w:rPr>
          <w:noProof/>
          <w:color w:val="000000" w:themeColor="text1"/>
          <w:position w:val="-28"/>
        </w:rPr>
        <w:drawing>
          <wp:inline distT="0" distB="0" distL="0" distR="0" wp14:anchorId="482BC418" wp14:editId="520EB04C">
            <wp:extent cx="1078230" cy="457200"/>
            <wp:effectExtent l="19050" t="0" r="0" b="0"/>
            <wp:docPr id="5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srcRect/>
                    <a:stretch>
                      <a:fillRect/>
                    </a:stretch>
                  </pic:blipFill>
                  <pic:spPr bwMode="auto">
                    <a:xfrm>
                      <a:off x="0" y="0"/>
                      <a:ext cx="1078230" cy="457200"/>
                    </a:xfrm>
                    <a:prstGeom prst="rect">
                      <a:avLst/>
                    </a:prstGeom>
                    <a:noFill/>
                    <a:ln w="9525">
                      <a:noFill/>
                      <a:miter lim="800000"/>
                      <a:headEnd/>
                      <a:tailEnd/>
                    </a:ln>
                  </pic:spPr>
                </pic:pic>
              </a:graphicData>
            </a:graphic>
          </wp:inline>
        </w:drawing>
      </w:r>
      <w:r w:rsidRPr="003E075D">
        <w:rPr>
          <w:b/>
          <w:color w:val="000000" w:themeColor="text1"/>
          <w:lang w:val="pl-PL"/>
        </w:rPr>
        <w:tab/>
      </w:r>
      <w:r w:rsidRPr="003E075D">
        <w:rPr>
          <w:color w:val="000000" w:themeColor="text1"/>
          <w:lang w:val="pl-PL"/>
        </w:rPr>
        <w:t xml:space="preserve">     (3.3)</w:t>
      </w:r>
      <w:r w:rsidRPr="003E075D">
        <w:rPr>
          <w:b/>
          <w:color w:val="000000" w:themeColor="text1"/>
          <w:lang w:val="pl-PL"/>
        </w:rPr>
        <w:tab/>
      </w:r>
      <w:r w:rsidRPr="003E075D">
        <w:rPr>
          <w:b/>
          <w:color w:val="000000" w:themeColor="text1"/>
          <w:lang w:val="pl-PL"/>
        </w:rPr>
        <w:tab/>
      </w:r>
      <w:r w:rsidRPr="003E075D">
        <w:rPr>
          <w:b/>
          <w:color w:val="000000" w:themeColor="text1"/>
          <w:lang w:val="pl-PL"/>
        </w:rPr>
        <w:tab/>
      </w:r>
    </w:p>
    <w:p w14:paraId="30E4E496" w14:textId="77777777" w:rsidR="000A0744" w:rsidRPr="003E075D" w:rsidRDefault="000A0744" w:rsidP="00563BA3">
      <w:pPr>
        <w:spacing w:before="60" w:after="60" w:line="360" w:lineRule="exact"/>
        <w:rPr>
          <w:color w:val="000000" w:themeColor="text1"/>
          <w:sz w:val="28"/>
          <w:szCs w:val="28"/>
          <w:lang w:val="pl-PL"/>
        </w:rPr>
      </w:pPr>
      <w:r w:rsidRPr="003E075D">
        <w:rPr>
          <w:color w:val="000000" w:themeColor="text1"/>
          <w:sz w:val="28"/>
          <w:szCs w:val="28"/>
          <w:lang w:val="pl-PL"/>
        </w:rPr>
        <w:t>Trong đó:</w:t>
      </w:r>
      <w:r w:rsidRPr="003E075D">
        <w:rPr>
          <w:color w:val="000000" w:themeColor="text1"/>
          <w:sz w:val="28"/>
          <w:szCs w:val="28"/>
          <w:lang w:val="pl-PL"/>
        </w:rPr>
        <w:tab/>
        <w:t>C : Nồng độ bụi phát sinh trung bình trong 1 giờ (mg/m</w:t>
      </w:r>
      <w:r w:rsidRPr="003E075D">
        <w:rPr>
          <w:color w:val="000000" w:themeColor="text1"/>
          <w:sz w:val="28"/>
          <w:szCs w:val="28"/>
          <w:vertAlign w:val="superscript"/>
          <w:lang w:val="pl-PL"/>
        </w:rPr>
        <w:t>3</w:t>
      </w:r>
      <w:r w:rsidRPr="003E075D">
        <w:rPr>
          <w:color w:val="000000" w:themeColor="text1"/>
          <w:sz w:val="28"/>
          <w:szCs w:val="28"/>
          <w:lang w:val="pl-PL"/>
        </w:rPr>
        <w:t>);</w:t>
      </w:r>
    </w:p>
    <w:p w14:paraId="58220C88" w14:textId="77777777" w:rsidR="000A0744" w:rsidRPr="003E075D" w:rsidRDefault="000A0744" w:rsidP="00563BA3">
      <w:pPr>
        <w:spacing w:before="60" w:after="60" w:line="360" w:lineRule="exact"/>
        <w:ind w:left="1440" w:firstLine="720"/>
        <w:rPr>
          <w:color w:val="000000" w:themeColor="text1"/>
          <w:sz w:val="28"/>
          <w:szCs w:val="28"/>
          <w:lang w:val="pl-PL"/>
        </w:rPr>
      </w:pPr>
      <w:r w:rsidRPr="003E075D">
        <w:rPr>
          <w:color w:val="000000" w:themeColor="text1"/>
          <w:sz w:val="28"/>
          <w:szCs w:val="28"/>
          <w:lang w:val="pl-PL"/>
        </w:rPr>
        <w:t>E</w:t>
      </w:r>
      <w:r w:rsidRPr="003E075D">
        <w:rPr>
          <w:color w:val="000000" w:themeColor="text1"/>
          <w:sz w:val="28"/>
          <w:szCs w:val="28"/>
          <w:vertAlign w:val="subscript"/>
          <w:lang w:val="pl-PL"/>
        </w:rPr>
        <w:t>s</w:t>
      </w:r>
      <w:r w:rsidRPr="003E075D">
        <w:rPr>
          <w:color w:val="000000" w:themeColor="text1"/>
          <w:sz w:val="28"/>
          <w:szCs w:val="28"/>
          <w:lang w:val="pl-PL"/>
        </w:rPr>
        <w:t>: Lượng phát thải ô nhiễm tính trên đơn vị diện tích:</w:t>
      </w:r>
    </w:p>
    <w:p w14:paraId="2D47A688" w14:textId="77777777" w:rsidR="000A0744" w:rsidRPr="003E075D" w:rsidRDefault="000A0744" w:rsidP="00563BA3">
      <w:pPr>
        <w:spacing w:before="60" w:after="60" w:line="360" w:lineRule="exact"/>
        <w:rPr>
          <w:color w:val="000000" w:themeColor="text1"/>
          <w:sz w:val="28"/>
          <w:szCs w:val="28"/>
          <w:lang w:val="pl-PL"/>
        </w:rPr>
      </w:pPr>
      <w:r w:rsidRPr="003E075D">
        <w:rPr>
          <w:color w:val="000000" w:themeColor="text1"/>
          <w:sz w:val="28"/>
          <w:szCs w:val="28"/>
          <w:lang w:val="pl-PL"/>
        </w:rPr>
        <w:t xml:space="preserve">             </w:t>
      </w:r>
      <w:r w:rsidRPr="003E075D">
        <w:rPr>
          <w:color w:val="000000" w:themeColor="text1"/>
          <w:sz w:val="28"/>
          <w:szCs w:val="28"/>
          <w:lang w:val="pl-PL"/>
        </w:rPr>
        <w:tab/>
      </w:r>
      <w:r w:rsidRPr="003E075D">
        <w:rPr>
          <w:color w:val="000000" w:themeColor="text1"/>
          <w:sz w:val="28"/>
          <w:szCs w:val="28"/>
          <w:lang w:val="pl-PL"/>
        </w:rPr>
        <w:tab/>
        <w:t>E</w:t>
      </w:r>
      <w:r w:rsidRPr="003E075D">
        <w:rPr>
          <w:color w:val="000000" w:themeColor="text1"/>
          <w:sz w:val="28"/>
          <w:szCs w:val="28"/>
          <w:vertAlign w:val="subscript"/>
          <w:lang w:val="pl-PL"/>
        </w:rPr>
        <w:t>s</w:t>
      </w:r>
      <w:r w:rsidRPr="003E075D">
        <w:rPr>
          <w:color w:val="000000" w:themeColor="text1"/>
          <w:sz w:val="28"/>
          <w:szCs w:val="28"/>
          <w:lang w:val="pl-PL"/>
        </w:rPr>
        <w:t xml:space="preserve"> = M</w:t>
      </w:r>
      <w:r w:rsidRPr="003E075D">
        <w:rPr>
          <w:color w:val="000000" w:themeColor="text1"/>
          <w:sz w:val="28"/>
          <w:szCs w:val="28"/>
          <w:vertAlign w:val="subscript"/>
          <w:lang w:val="pl-PL"/>
        </w:rPr>
        <w:t>bụi</w:t>
      </w:r>
      <w:r w:rsidRPr="003E075D">
        <w:rPr>
          <w:color w:val="000000" w:themeColor="text1"/>
          <w:sz w:val="28"/>
          <w:szCs w:val="28"/>
          <w:lang w:val="pl-PL"/>
        </w:rPr>
        <w:t xml:space="preserve">/(L </w:t>
      </w:r>
      <w:r w:rsidRPr="003E075D">
        <w:rPr>
          <w:color w:val="000000" w:themeColor="text1"/>
          <w:sz w:val="28"/>
          <w:szCs w:val="28"/>
        </w:rPr>
        <w:sym w:font="Symbol" w:char="F0B4"/>
      </w:r>
      <w:r w:rsidRPr="003E075D">
        <w:rPr>
          <w:color w:val="000000" w:themeColor="text1"/>
          <w:sz w:val="28"/>
          <w:szCs w:val="28"/>
          <w:lang w:val="pl-PL"/>
        </w:rPr>
        <w:t xml:space="preserve"> W)</w:t>
      </w:r>
      <w:r w:rsidRPr="003E075D">
        <w:rPr>
          <w:color w:val="000000" w:themeColor="text1"/>
          <w:sz w:val="28"/>
          <w:szCs w:val="28"/>
          <w:lang w:val="pl-PL"/>
        </w:rPr>
        <w:tab/>
        <w:t>(mg/m</w:t>
      </w:r>
      <w:r w:rsidRPr="003E075D">
        <w:rPr>
          <w:color w:val="000000" w:themeColor="text1"/>
          <w:sz w:val="28"/>
          <w:szCs w:val="28"/>
          <w:vertAlign w:val="superscript"/>
          <w:lang w:val="pl-PL"/>
        </w:rPr>
        <w:t>2</w:t>
      </w:r>
      <w:r w:rsidRPr="003E075D">
        <w:rPr>
          <w:color w:val="000000" w:themeColor="text1"/>
          <w:sz w:val="28"/>
          <w:szCs w:val="28"/>
          <w:lang w:val="pl-PL"/>
        </w:rPr>
        <w:t>.s)</w:t>
      </w:r>
    </w:p>
    <w:p w14:paraId="30CC832D" w14:textId="77777777" w:rsidR="000A0744" w:rsidRPr="003E075D" w:rsidRDefault="000A0744" w:rsidP="00563BA3">
      <w:pPr>
        <w:spacing w:before="60" w:after="60" w:line="360" w:lineRule="exact"/>
        <w:ind w:left="1440" w:right="28" w:firstLine="720"/>
        <w:rPr>
          <w:rFonts w:eastAsia="Times New Roman"/>
          <w:color w:val="000000" w:themeColor="text1"/>
          <w:sz w:val="28"/>
          <w:szCs w:val="28"/>
          <w:lang w:val="pl-PL"/>
        </w:rPr>
      </w:pPr>
      <w:r w:rsidRPr="003E075D">
        <w:rPr>
          <w:rFonts w:eastAsia="Times New Roman"/>
          <w:color w:val="000000" w:themeColor="text1"/>
          <w:sz w:val="28"/>
          <w:szCs w:val="28"/>
          <w:lang w:val="pl-PL"/>
        </w:rPr>
        <w:t>M</w:t>
      </w:r>
      <w:r w:rsidRPr="003E075D">
        <w:rPr>
          <w:rFonts w:eastAsia="Times New Roman"/>
          <w:color w:val="000000" w:themeColor="text1"/>
          <w:sz w:val="28"/>
          <w:szCs w:val="28"/>
          <w:vertAlign w:val="subscript"/>
          <w:lang w:val="pl-PL"/>
        </w:rPr>
        <w:t xml:space="preserve">bụi </w:t>
      </w:r>
      <w:r w:rsidRPr="003E075D">
        <w:rPr>
          <w:rFonts w:eastAsia="Times New Roman"/>
          <w:color w:val="000000" w:themeColor="text1"/>
          <w:sz w:val="28"/>
          <w:szCs w:val="28"/>
          <w:lang w:val="pl-PL"/>
        </w:rPr>
        <w:t>- tải lượng bụi (mg/s), M</w:t>
      </w:r>
      <w:r w:rsidRPr="003E075D">
        <w:rPr>
          <w:rFonts w:eastAsia="Times New Roman"/>
          <w:color w:val="000000" w:themeColor="text1"/>
          <w:sz w:val="28"/>
          <w:szCs w:val="28"/>
          <w:vertAlign w:val="subscript"/>
          <w:lang w:val="pl-PL"/>
        </w:rPr>
        <w:t>bụi</w:t>
      </w:r>
      <w:r w:rsidRPr="003E075D">
        <w:rPr>
          <w:rFonts w:eastAsia="Times New Roman"/>
          <w:color w:val="000000" w:themeColor="text1"/>
          <w:sz w:val="28"/>
          <w:szCs w:val="28"/>
          <w:lang w:val="pl-PL"/>
        </w:rPr>
        <w:t xml:space="preserve"> = </w:t>
      </w:r>
      <w:r w:rsidRPr="003E075D">
        <w:rPr>
          <w:rFonts w:eastAsia="Times New Roman"/>
          <w:color w:val="000000" w:themeColor="text1"/>
          <w:sz w:val="28"/>
          <w:szCs w:val="28"/>
        </w:rPr>
        <w:t>18,1 g</w:t>
      </w:r>
      <w:r w:rsidRPr="003E075D">
        <w:rPr>
          <w:rFonts w:eastAsia="Times New Roman"/>
          <w:color w:val="000000" w:themeColor="text1"/>
          <w:sz w:val="28"/>
          <w:szCs w:val="28"/>
          <w:lang w:val="pl-PL"/>
        </w:rPr>
        <w:t>/s = 18.100 mg/s.</w:t>
      </w:r>
    </w:p>
    <w:p w14:paraId="30D13209" w14:textId="77777777" w:rsidR="000A0744" w:rsidRPr="003E075D" w:rsidRDefault="000A0744" w:rsidP="00563BA3">
      <w:pPr>
        <w:spacing w:before="60" w:after="60" w:line="360" w:lineRule="exact"/>
        <w:ind w:left="1440" w:right="28" w:firstLine="720"/>
        <w:rPr>
          <w:rFonts w:eastAsia="Times New Roman"/>
          <w:color w:val="000000" w:themeColor="text1"/>
          <w:sz w:val="28"/>
          <w:szCs w:val="28"/>
          <w:lang w:val="pl-PL"/>
        </w:rPr>
      </w:pPr>
      <w:r w:rsidRPr="003E075D">
        <w:rPr>
          <w:rFonts w:eastAsia="Times New Roman"/>
          <w:color w:val="000000" w:themeColor="text1"/>
          <w:sz w:val="28"/>
          <w:szCs w:val="28"/>
          <w:lang w:val="pl-PL"/>
        </w:rPr>
        <w:t>U: Tốc độ gió lớn nhất thổi vuông góc với một cạnh của hộp không khí (m/s), lấy u = 2,9 m/s;</w:t>
      </w:r>
    </w:p>
    <w:p w14:paraId="64795131" w14:textId="77777777" w:rsidR="000A0744" w:rsidRPr="003E075D" w:rsidRDefault="000A0744" w:rsidP="00563BA3">
      <w:pPr>
        <w:spacing w:before="60" w:after="60" w:line="360" w:lineRule="exact"/>
        <w:ind w:right="28"/>
        <w:rPr>
          <w:rFonts w:eastAsia="Times New Roman"/>
          <w:color w:val="000000" w:themeColor="text1"/>
          <w:sz w:val="28"/>
          <w:szCs w:val="28"/>
          <w:lang w:val="pt-BR"/>
        </w:rPr>
      </w:pPr>
      <w:r w:rsidRPr="003E075D">
        <w:rPr>
          <w:rFonts w:eastAsia="Times New Roman"/>
          <w:color w:val="000000" w:themeColor="text1"/>
          <w:sz w:val="28"/>
          <w:szCs w:val="28"/>
          <w:lang w:val="pl-PL"/>
        </w:rPr>
        <w:tab/>
      </w:r>
      <w:r w:rsidRPr="003E075D">
        <w:rPr>
          <w:rFonts w:eastAsia="Times New Roman"/>
          <w:color w:val="000000" w:themeColor="text1"/>
          <w:sz w:val="28"/>
          <w:szCs w:val="28"/>
          <w:lang w:val="pl-PL"/>
        </w:rPr>
        <w:tab/>
      </w:r>
      <w:r w:rsidRPr="003E075D">
        <w:rPr>
          <w:rFonts w:eastAsia="Times New Roman"/>
          <w:color w:val="000000" w:themeColor="text1"/>
          <w:sz w:val="28"/>
          <w:szCs w:val="28"/>
          <w:lang w:val="pl-PL"/>
        </w:rPr>
        <w:tab/>
      </w:r>
      <w:r w:rsidRPr="003E075D">
        <w:rPr>
          <w:rFonts w:eastAsia="Times New Roman"/>
          <w:color w:val="000000" w:themeColor="text1"/>
          <w:sz w:val="28"/>
          <w:szCs w:val="28"/>
          <w:lang w:val="pt-BR"/>
        </w:rPr>
        <w:t>H: Chiều cao xáo trộn (m), lấy H = 5 m;</w:t>
      </w:r>
    </w:p>
    <w:p w14:paraId="1D2CC169" w14:textId="77777777" w:rsidR="000A0744" w:rsidRPr="003E075D" w:rsidRDefault="000A0744" w:rsidP="00563BA3">
      <w:pPr>
        <w:spacing w:before="60" w:after="60" w:line="360" w:lineRule="exact"/>
        <w:ind w:right="28"/>
        <w:rPr>
          <w:rFonts w:eastAsia="Times New Roman"/>
          <w:color w:val="000000" w:themeColor="text1"/>
          <w:sz w:val="28"/>
          <w:szCs w:val="28"/>
          <w:lang w:val="pt-BR"/>
        </w:rPr>
      </w:pPr>
      <w:r w:rsidRPr="003E075D">
        <w:rPr>
          <w:rFonts w:eastAsia="Times New Roman"/>
          <w:color w:val="000000" w:themeColor="text1"/>
          <w:sz w:val="28"/>
          <w:szCs w:val="28"/>
          <w:lang w:val="pt-BR"/>
        </w:rPr>
        <w:tab/>
      </w:r>
      <w:r w:rsidRPr="003E075D">
        <w:rPr>
          <w:rFonts w:eastAsia="Times New Roman"/>
          <w:color w:val="000000" w:themeColor="text1"/>
          <w:sz w:val="28"/>
          <w:szCs w:val="28"/>
          <w:lang w:val="pt-BR"/>
        </w:rPr>
        <w:tab/>
      </w:r>
      <w:r w:rsidRPr="003E075D">
        <w:rPr>
          <w:rFonts w:eastAsia="Times New Roman"/>
          <w:color w:val="000000" w:themeColor="text1"/>
          <w:sz w:val="28"/>
          <w:szCs w:val="28"/>
          <w:lang w:val="pt-BR"/>
        </w:rPr>
        <w:tab/>
        <w:t>L, W:  Chiều dài và chiều rộng của hộp khí (m).</w:t>
      </w:r>
    </w:p>
    <w:p w14:paraId="59048F3E" w14:textId="77777777" w:rsidR="000A0744" w:rsidRPr="003E075D" w:rsidRDefault="000A0744" w:rsidP="00563BA3">
      <w:pPr>
        <w:tabs>
          <w:tab w:val="left" w:pos="567"/>
          <w:tab w:val="left" w:pos="851"/>
          <w:tab w:val="left" w:pos="2552"/>
        </w:tabs>
        <w:spacing w:before="60" w:after="60" w:line="360" w:lineRule="exact"/>
        <w:rPr>
          <w:color w:val="000000" w:themeColor="text1"/>
          <w:sz w:val="28"/>
          <w:szCs w:val="28"/>
          <w:lang w:val="pt-BR"/>
        </w:rPr>
      </w:pPr>
      <w:r w:rsidRPr="003E075D">
        <w:rPr>
          <w:i/>
          <w:color w:val="000000" w:themeColor="text1"/>
          <w:sz w:val="28"/>
          <w:szCs w:val="28"/>
          <w:u w:val="single"/>
          <w:lang w:val="pt-BR"/>
        </w:rPr>
        <w:t>(</w:t>
      </w:r>
      <w:r w:rsidRPr="003E075D">
        <w:rPr>
          <w:i/>
          <w:color w:val="000000" w:themeColor="text1"/>
          <w:sz w:val="28"/>
          <w:szCs w:val="28"/>
          <w:lang w:val="pt-BR"/>
        </w:rPr>
        <w:t>Nguồn: Trần Ngọc Chấn, 2001, Ô nhiễm không khí và xử lý khí thải, tập 3, NXB KH&amp;KT, Hà Nội).</w:t>
      </w:r>
    </w:p>
    <w:p w14:paraId="1EF81CE9" w14:textId="77777777" w:rsidR="000A0744" w:rsidRPr="003E075D" w:rsidRDefault="000A0744" w:rsidP="00563BA3">
      <w:pPr>
        <w:spacing w:before="60" w:after="60" w:line="360" w:lineRule="exact"/>
        <w:rPr>
          <w:color w:val="000000" w:themeColor="text1"/>
          <w:sz w:val="28"/>
          <w:szCs w:val="28"/>
          <w:lang w:val="pt-BR"/>
        </w:rPr>
      </w:pPr>
      <w:r w:rsidRPr="003E075D">
        <w:rPr>
          <w:color w:val="000000" w:themeColor="text1"/>
          <w:sz w:val="28"/>
          <w:szCs w:val="28"/>
          <w:lang w:val="pt-BR"/>
        </w:rPr>
        <w:t>Kết quả tính toán nồng độ bụi phát tán theo chiều dài (L) và chiều rộng (W) của hộp không khí được trình bày trong bảng sau:</w:t>
      </w:r>
    </w:p>
    <w:p w14:paraId="2F79D2E3" w14:textId="77777777" w:rsidR="000A0744" w:rsidRPr="003E075D" w:rsidRDefault="000A0744" w:rsidP="000A0744">
      <w:pPr>
        <w:spacing w:line="240" w:lineRule="auto"/>
        <w:ind w:firstLine="0"/>
        <w:jc w:val="center"/>
        <w:rPr>
          <w:rFonts w:eastAsia="Calibri"/>
          <w:b/>
          <w:i/>
          <w:iCs/>
          <w:noProof/>
          <w:color w:val="000000" w:themeColor="text1"/>
          <w:lang w:val="pt-BR" w:eastAsia="en-AU"/>
        </w:rPr>
      </w:pPr>
      <w:bookmarkStart w:id="1305" w:name="_Toc113523600"/>
      <w:r w:rsidRPr="003E075D">
        <w:rPr>
          <w:rFonts w:eastAsia="Calibri"/>
          <w:b/>
          <w:i/>
          <w:iCs/>
          <w:noProof/>
          <w:color w:val="000000" w:themeColor="text1"/>
          <w:lang w:val="pt-BR" w:eastAsia="en-AU"/>
        </w:rPr>
        <w:t>Bảng 3.</w:t>
      </w:r>
      <w:r w:rsidRPr="003E075D">
        <w:rPr>
          <w:rFonts w:eastAsia="Calibri"/>
          <w:b/>
          <w:i/>
          <w:iCs/>
          <w:noProof/>
          <w:color w:val="000000" w:themeColor="text1"/>
          <w:lang w:val="en-AU" w:eastAsia="en-AU"/>
        </w:rPr>
        <w:fldChar w:fldCharType="begin"/>
      </w:r>
      <w:r w:rsidRPr="003E075D">
        <w:rPr>
          <w:rFonts w:eastAsia="Calibri"/>
          <w:b/>
          <w:i/>
          <w:iCs/>
          <w:noProof/>
          <w:color w:val="000000" w:themeColor="text1"/>
          <w:lang w:val="pt-BR" w:eastAsia="en-AU"/>
        </w:rPr>
        <w:instrText xml:space="preserve"> SEQ Bảng_3. \* ARABIC </w:instrText>
      </w:r>
      <w:r w:rsidRPr="003E075D">
        <w:rPr>
          <w:rFonts w:eastAsia="Calibri"/>
          <w:b/>
          <w:i/>
          <w:iCs/>
          <w:noProof/>
          <w:color w:val="000000" w:themeColor="text1"/>
          <w:lang w:val="en-AU" w:eastAsia="en-AU"/>
        </w:rPr>
        <w:fldChar w:fldCharType="separate"/>
      </w:r>
      <w:r w:rsidR="00773073">
        <w:rPr>
          <w:rFonts w:eastAsia="Calibri"/>
          <w:b/>
          <w:i/>
          <w:iCs/>
          <w:noProof/>
          <w:color w:val="000000" w:themeColor="text1"/>
          <w:lang w:val="pt-BR" w:eastAsia="en-AU"/>
        </w:rPr>
        <w:t>4</w:t>
      </w:r>
      <w:r w:rsidRPr="003E075D">
        <w:rPr>
          <w:rFonts w:eastAsia="Calibri"/>
          <w:b/>
          <w:i/>
          <w:iCs/>
          <w:noProof/>
          <w:color w:val="000000" w:themeColor="text1"/>
          <w:lang w:val="en-AU" w:eastAsia="en-AU"/>
        </w:rPr>
        <w:fldChar w:fldCharType="end"/>
      </w:r>
      <w:r w:rsidRPr="003E075D">
        <w:rPr>
          <w:rFonts w:eastAsia="Calibri"/>
          <w:i/>
          <w:iCs/>
          <w:noProof/>
          <w:color w:val="000000" w:themeColor="text1"/>
          <w:szCs w:val="24"/>
          <w:lang w:val="vi-VN" w:eastAsia="en-AU"/>
        </w:rPr>
        <w:t xml:space="preserve"> </w:t>
      </w:r>
      <w:r w:rsidRPr="003E075D">
        <w:rPr>
          <w:rFonts w:eastAsia="Calibri"/>
          <w:b/>
          <w:i/>
          <w:iCs/>
          <w:noProof/>
          <w:color w:val="000000" w:themeColor="text1"/>
          <w:lang w:val="pt-BR" w:eastAsia="en-AU"/>
        </w:rPr>
        <w:t>Nồng độ bụi phát tán trong không khí do</w:t>
      </w:r>
      <w:bookmarkEnd w:id="1305"/>
      <w:r w:rsidRPr="003E075D">
        <w:rPr>
          <w:rFonts w:eastAsia="Calibri"/>
          <w:b/>
          <w:i/>
          <w:iCs/>
          <w:noProof/>
          <w:color w:val="000000" w:themeColor="text1"/>
          <w:lang w:val="pt-BR" w:eastAsia="en-AU"/>
        </w:rPr>
        <w:t xml:space="preserve"> </w:t>
      </w:r>
    </w:p>
    <w:p w14:paraId="6F9C29CD" w14:textId="77777777" w:rsidR="000A0744" w:rsidRPr="003E075D" w:rsidRDefault="000A0744" w:rsidP="000A0744">
      <w:pPr>
        <w:spacing w:line="240" w:lineRule="auto"/>
        <w:ind w:firstLine="0"/>
        <w:jc w:val="center"/>
        <w:rPr>
          <w:rFonts w:eastAsia="Calibri"/>
          <w:b/>
          <w:iCs/>
          <w:noProof/>
          <w:color w:val="000000" w:themeColor="text1"/>
          <w:lang w:val="pt-BR" w:eastAsia="en-AU"/>
        </w:rPr>
      </w:pPr>
      <w:r w:rsidRPr="003E075D">
        <w:rPr>
          <w:rFonts w:eastAsia="Calibri"/>
          <w:b/>
          <w:i/>
          <w:iCs/>
          <w:noProof/>
          <w:color w:val="000000" w:themeColor="text1"/>
          <w:lang w:val="pt-BR" w:eastAsia="en-AU"/>
        </w:rPr>
        <w:t>hoạt động bốc dỡ nguyên vật liệu</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9"/>
        <w:gridCol w:w="1468"/>
        <w:gridCol w:w="2476"/>
        <w:gridCol w:w="2282"/>
      </w:tblGrid>
      <w:tr w:rsidR="003E075D" w:rsidRPr="003E075D" w14:paraId="4026277E" w14:textId="77777777" w:rsidTr="000A0744">
        <w:trPr>
          <w:cantSplit/>
          <w:trHeight w:val="358"/>
          <w:tblHeader/>
          <w:jc w:val="center"/>
        </w:trPr>
        <w:tc>
          <w:tcPr>
            <w:tcW w:w="3019" w:type="dxa"/>
            <w:shd w:val="clear" w:color="auto" w:fill="auto"/>
            <w:vAlign w:val="center"/>
          </w:tcPr>
          <w:p w14:paraId="54FC876C" w14:textId="77777777" w:rsidR="000A0744" w:rsidRPr="003E075D" w:rsidRDefault="000A0744" w:rsidP="000A0744">
            <w:pPr>
              <w:tabs>
                <w:tab w:val="left" w:pos="567"/>
                <w:tab w:val="left" w:pos="851"/>
                <w:tab w:val="left" w:pos="2552"/>
              </w:tabs>
              <w:spacing w:line="240" w:lineRule="auto"/>
              <w:ind w:right="28" w:firstLine="0"/>
              <w:jc w:val="center"/>
              <w:rPr>
                <w:b/>
                <w:color w:val="000000" w:themeColor="text1"/>
                <w:sz w:val="24"/>
                <w:szCs w:val="24"/>
              </w:rPr>
            </w:pPr>
            <w:r w:rsidRPr="003E075D">
              <w:rPr>
                <w:b/>
                <w:color w:val="000000" w:themeColor="text1"/>
                <w:sz w:val="24"/>
                <w:szCs w:val="24"/>
              </w:rPr>
              <w:t>L (m)</w:t>
            </w:r>
          </w:p>
        </w:tc>
        <w:tc>
          <w:tcPr>
            <w:tcW w:w="1468" w:type="dxa"/>
            <w:shd w:val="clear" w:color="auto" w:fill="auto"/>
            <w:vAlign w:val="center"/>
          </w:tcPr>
          <w:p w14:paraId="76E40E13" w14:textId="77777777" w:rsidR="000A0744" w:rsidRPr="003E075D" w:rsidRDefault="000A0744" w:rsidP="000A0744">
            <w:pPr>
              <w:tabs>
                <w:tab w:val="left" w:pos="567"/>
                <w:tab w:val="left" w:pos="851"/>
                <w:tab w:val="left" w:pos="2552"/>
              </w:tabs>
              <w:spacing w:line="240" w:lineRule="auto"/>
              <w:ind w:right="28" w:firstLine="0"/>
              <w:jc w:val="center"/>
              <w:rPr>
                <w:b/>
                <w:color w:val="000000" w:themeColor="text1"/>
                <w:sz w:val="24"/>
                <w:szCs w:val="24"/>
              </w:rPr>
            </w:pPr>
            <w:r w:rsidRPr="003E075D">
              <w:rPr>
                <w:b/>
                <w:color w:val="000000" w:themeColor="text1"/>
                <w:sz w:val="24"/>
                <w:szCs w:val="24"/>
              </w:rPr>
              <w:t>W (m)</w:t>
            </w:r>
          </w:p>
        </w:tc>
        <w:tc>
          <w:tcPr>
            <w:tcW w:w="2476" w:type="dxa"/>
            <w:vAlign w:val="center"/>
          </w:tcPr>
          <w:p w14:paraId="25FCF8EC" w14:textId="77777777" w:rsidR="000A0744" w:rsidRPr="003E075D" w:rsidRDefault="000A0744" w:rsidP="000A0744">
            <w:pPr>
              <w:tabs>
                <w:tab w:val="left" w:pos="567"/>
                <w:tab w:val="left" w:pos="851"/>
                <w:tab w:val="left" w:pos="2552"/>
              </w:tabs>
              <w:spacing w:line="240" w:lineRule="auto"/>
              <w:ind w:right="28" w:firstLine="0"/>
              <w:jc w:val="center"/>
              <w:rPr>
                <w:b/>
                <w:color w:val="000000" w:themeColor="text1"/>
                <w:sz w:val="24"/>
                <w:szCs w:val="24"/>
              </w:rPr>
            </w:pPr>
            <w:r w:rsidRPr="003E075D">
              <w:rPr>
                <w:b/>
                <w:color w:val="000000" w:themeColor="text1"/>
                <w:sz w:val="24"/>
                <w:szCs w:val="24"/>
              </w:rPr>
              <w:t>Nồng độ C           (mg/m</w:t>
            </w:r>
            <w:r w:rsidRPr="003E075D">
              <w:rPr>
                <w:b/>
                <w:color w:val="000000" w:themeColor="text1"/>
                <w:sz w:val="24"/>
                <w:szCs w:val="24"/>
                <w:vertAlign w:val="superscript"/>
              </w:rPr>
              <w:t>3</w:t>
            </w:r>
            <w:r w:rsidRPr="003E075D">
              <w:rPr>
                <w:b/>
                <w:color w:val="000000" w:themeColor="text1"/>
                <w:sz w:val="24"/>
                <w:szCs w:val="24"/>
              </w:rPr>
              <w:t>)</w:t>
            </w:r>
          </w:p>
        </w:tc>
        <w:tc>
          <w:tcPr>
            <w:tcW w:w="2282" w:type="dxa"/>
            <w:shd w:val="clear" w:color="auto" w:fill="auto"/>
            <w:vAlign w:val="center"/>
          </w:tcPr>
          <w:p w14:paraId="74E63FB0" w14:textId="77777777" w:rsidR="000A0744" w:rsidRPr="003E075D" w:rsidRDefault="000A0744" w:rsidP="000A0744">
            <w:pPr>
              <w:tabs>
                <w:tab w:val="left" w:pos="567"/>
                <w:tab w:val="left" w:pos="851"/>
                <w:tab w:val="left" w:pos="2552"/>
              </w:tabs>
              <w:spacing w:line="240" w:lineRule="auto"/>
              <w:ind w:right="28" w:firstLine="0"/>
              <w:jc w:val="center"/>
              <w:rPr>
                <w:b/>
                <w:color w:val="000000" w:themeColor="text1"/>
                <w:sz w:val="24"/>
                <w:szCs w:val="24"/>
              </w:rPr>
            </w:pPr>
            <w:r w:rsidRPr="003E075D">
              <w:rPr>
                <w:b/>
                <w:color w:val="000000" w:themeColor="text1"/>
                <w:sz w:val="24"/>
                <w:szCs w:val="24"/>
              </w:rPr>
              <w:t>QCVN 05:2013/BTNMT</w:t>
            </w:r>
          </w:p>
        </w:tc>
      </w:tr>
      <w:tr w:rsidR="003E075D" w:rsidRPr="003E075D" w14:paraId="5269CB98" w14:textId="77777777" w:rsidTr="000A0744">
        <w:trPr>
          <w:cantSplit/>
          <w:trHeight w:val="73"/>
          <w:jc w:val="center"/>
        </w:trPr>
        <w:tc>
          <w:tcPr>
            <w:tcW w:w="3019" w:type="dxa"/>
            <w:vAlign w:val="center"/>
          </w:tcPr>
          <w:p w14:paraId="12C5DDA0"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10</w:t>
            </w:r>
          </w:p>
        </w:tc>
        <w:tc>
          <w:tcPr>
            <w:tcW w:w="1468" w:type="dxa"/>
            <w:vAlign w:val="center"/>
          </w:tcPr>
          <w:p w14:paraId="4BD3F63A"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10</w:t>
            </w:r>
          </w:p>
        </w:tc>
        <w:tc>
          <w:tcPr>
            <w:tcW w:w="2476" w:type="dxa"/>
            <w:vAlign w:val="bottom"/>
          </w:tcPr>
          <w:p w14:paraId="1D99E444"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32,027</w:t>
            </w:r>
          </w:p>
        </w:tc>
        <w:tc>
          <w:tcPr>
            <w:tcW w:w="2282" w:type="dxa"/>
            <w:vMerge w:val="restart"/>
            <w:shd w:val="clear" w:color="auto" w:fill="auto"/>
            <w:vAlign w:val="center"/>
          </w:tcPr>
          <w:p w14:paraId="33D6CC56" w14:textId="77777777" w:rsidR="000A0744" w:rsidRPr="003E075D" w:rsidRDefault="000A0744" w:rsidP="000A0744">
            <w:pPr>
              <w:tabs>
                <w:tab w:val="left" w:pos="567"/>
                <w:tab w:val="left" w:pos="851"/>
                <w:tab w:val="left" w:pos="2552"/>
              </w:tabs>
              <w:spacing w:line="240" w:lineRule="auto"/>
              <w:ind w:right="28" w:firstLine="0"/>
              <w:jc w:val="center"/>
              <w:rPr>
                <w:color w:val="000000" w:themeColor="text1"/>
                <w:sz w:val="24"/>
                <w:szCs w:val="24"/>
              </w:rPr>
            </w:pPr>
            <w:r w:rsidRPr="003E075D">
              <w:rPr>
                <w:color w:val="000000" w:themeColor="text1"/>
                <w:sz w:val="24"/>
                <w:szCs w:val="24"/>
              </w:rPr>
              <w:t>0,3</w:t>
            </w:r>
          </w:p>
        </w:tc>
      </w:tr>
      <w:tr w:rsidR="003E075D" w:rsidRPr="003E075D" w14:paraId="5E244E49" w14:textId="77777777" w:rsidTr="000A0744">
        <w:trPr>
          <w:cantSplit/>
          <w:trHeight w:val="226"/>
          <w:jc w:val="center"/>
        </w:trPr>
        <w:tc>
          <w:tcPr>
            <w:tcW w:w="3019" w:type="dxa"/>
            <w:vAlign w:val="center"/>
          </w:tcPr>
          <w:p w14:paraId="3FB46394"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30</w:t>
            </w:r>
          </w:p>
        </w:tc>
        <w:tc>
          <w:tcPr>
            <w:tcW w:w="1468" w:type="dxa"/>
            <w:vAlign w:val="center"/>
          </w:tcPr>
          <w:p w14:paraId="065D0B0C"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30</w:t>
            </w:r>
          </w:p>
        </w:tc>
        <w:tc>
          <w:tcPr>
            <w:tcW w:w="2476" w:type="dxa"/>
            <w:vAlign w:val="bottom"/>
          </w:tcPr>
          <w:p w14:paraId="3A7D7C83"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3,859</w:t>
            </w:r>
          </w:p>
        </w:tc>
        <w:tc>
          <w:tcPr>
            <w:tcW w:w="2282" w:type="dxa"/>
            <w:vMerge/>
            <w:shd w:val="clear" w:color="auto" w:fill="auto"/>
            <w:vAlign w:val="center"/>
          </w:tcPr>
          <w:p w14:paraId="7B1E8D6B" w14:textId="77777777" w:rsidR="000A0744" w:rsidRPr="003E075D" w:rsidRDefault="000A0744" w:rsidP="000A0744">
            <w:pPr>
              <w:tabs>
                <w:tab w:val="left" w:pos="567"/>
                <w:tab w:val="left" w:pos="851"/>
                <w:tab w:val="left" w:pos="2552"/>
              </w:tabs>
              <w:spacing w:line="240" w:lineRule="auto"/>
              <w:ind w:right="28" w:firstLine="0"/>
              <w:rPr>
                <w:b/>
                <w:color w:val="000000" w:themeColor="text1"/>
                <w:sz w:val="24"/>
                <w:szCs w:val="24"/>
              </w:rPr>
            </w:pPr>
          </w:p>
        </w:tc>
      </w:tr>
      <w:tr w:rsidR="003E075D" w:rsidRPr="003E075D" w14:paraId="07BB5D16" w14:textId="77777777" w:rsidTr="000A0744">
        <w:trPr>
          <w:cantSplit/>
          <w:trHeight w:val="73"/>
          <w:jc w:val="center"/>
        </w:trPr>
        <w:tc>
          <w:tcPr>
            <w:tcW w:w="3019" w:type="dxa"/>
            <w:vAlign w:val="center"/>
          </w:tcPr>
          <w:p w14:paraId="31DC2FA5"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70</w:t>
            </w:r>
          </w:p>
        </w:tc>
        <w:tc>
          <w:tcPr>
            <w:tcW w:w="1468" w:type="dxa"/>
            <w:vAlign w:val="center"/>
          </w:tcPr>
          <w:p w14:paraId="671CA0B6"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70</w:t>
            </w:r>
          </w:p>
        </w:tc>
        <w:tc>
          <w:tcPr>
            <w:tcW w:w="2476" w:type="dxa"/>
            <w:vAlign w:val="bottom"/>
          </w:tcPr>
          <w:p w14:paraId="504E42CE"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0,726</w:t>
            </w:r>
          </w:p>
        </w:tc>
        <w:tc>
          <w:tcPr>
            <w:tcW w:w="2282" w:type="dxa"/>
            <w:vMerge/>
            <w:shd w:val="clear" w:color="auto" w:fill="auto"/>
            <w:vAlign w:val="center"/>
          </w:tcPr>
          <w:p w14:paraId="6565A6C2" w14:textId="77777777" w:rsidR="000A0744" w:rsidRPr="003E075D" w:rsidRDefault="000A0744" w:rsidP="000A0744">
            <w:pPr>
              <w:tabs>
                <w:tab w:val="left" w:pos="567"/>
                <w:tab w:val="left" w:pos="851"/>
                <w:tab w:val="left" w:pos="2552"/>
              </w:tabs>
              <w:spacing w:line="240" w:lineRule="auto"/>
              <w:ind w:right="28" w:firstLine="0"/>
              <w:rPr>
                <w:b/>
                <w:color w:val="000000" w:themeColor="text1"/>
                <w:sz w:val="24"/>
                <w:szCs w:val="24"/>
              </w:rPr>
            </w:pPr>
          </w:p>
        </w:tc>
      </w:tr>
      <w:tr w:rsidR="003E075D" w:rsidRPr="003E075D" w14:paraId="71EBB294" w14:textId="77777777" w:rsidTr="000A0744">
        <w:trPr>
          <w:cantSplit/>
          <w:trHeight w:val="73"/>
          <w:jc w:val="center"/>
        </w:trPr>
        <w:tc>
          <w:tcPr>
            <w:tcW w:w="3019" w:type="dxa"/>
            <w:vAlign w:val="center"/>
          </w:tcPr>
          <w:p w14:paraId="39EECB17"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100</w:t>
            </w:r>
          </w:p>
        </w:tc>
        <w:tc>
          <w:tcPr>
            <w:tcW w:w="1468" w:type="dxa"/>
            <w:vAlign w:val="center"/>
          </w:tcPr>
          <w:p w14:paraId="18F210BE"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100</w:t>
            </w:r>
          </w:p>
        </w:tc>
        <w:tc>
          <w:tcPr>
            <w:tcW w:w="2476" w:type="dxa"/>
            <w:vAlign w:val="bottom"/>
          </w:tcPr>
          <w:p w14:paraId="19790545"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0,357</w:t>
            </w:r>
          </w:p>
        </w:tc>
        <w:tc>
          <w:tcPr>
            <w:tcW w:w="2282" w:type="dxa"/>
            <w:vMerge/>
            <w:shd w:val="clear" w:color="auto" w:fill="auto"/>
            <w:vAlign w:val="center"/>
          </w:tcPr>
          <w:p w14:paraId="52CBDD0A" w14:textId="77777777" w:rsidR="000A0744" w:rsidRPr="003E075D" w:rsidRDefault="000A0744" w:rsidP="000A0744">
            <w:pPr>
              <w:tabs>
                <w:tab w:val="left" w:pos="567"/>
                <w:tab w:val="left" w:pos="851"/>
                <w:tab w:val="left" w:pos="2552"/>
              </w:tabs>
              <w:spacing w:line="240" w:lineRule="auto"/>
              <w:ind w:right="28" w:firstLine="0"/>
              <w:rPr>
                <w:b/>
                <w:color w:val="000000" w:themeColor="text1"/>
                <w:sz w:val="24"/>
                <w:szCs w:val="24"/>
              </w:rPr>
            </w:pPr>
          </w:p>
        </w:tc>
      </w:tr>
      <w:tr w:rsidR="003E075D" w:rsidRPr="003E075D" w14:paraId="468805E0" w14:textId="77777777" w:rsidTr="000A0744">
        <w:trPr>
          <w:cantSplit/>
          <w:trHeight w:val="64"/>
          <w:jc w:val="center"/>
        </w:trPr>
        <w:tc>
          <w:tcPr>
            <w:tcW w:w="3019" w:type="dxa"/>
            <w:vAlign w:val="center"/>
          </w:tcPr>
          <w:p w14:paraId="7A2ED1D2"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lastRenderedPageBreak/>
              <w:t>120</w:t>
            </w:r>
          </w:p>
        </w:tc>
        <w:tc>
          <w:tcPr>
            <w:tcW w:w="1468" w:type="dxa"/>
            <w:vAlign w:val="center"/>
          </w:tcPr>
          <w:p w14:paraId="71346171"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120</w:t>
            </w:r>
          </w:p>
        </w:tc>
        <w:tc>
          <w:tcPr>
            <w:tcW w:w="2476" w:type="dxa"/>
            <w:vAlign w:val="bottom"/>
          </w:tcPr>
          <w:p w14:paraId="018B2B82"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0,249</w:t>
            </w:r>
          </w:p>
        </w:tc>
        <w:tc>
          <w:tcPr>
            <w:tcW w:w="2282" w:type="dxa"/>
            <w:vMerge/>
            <w:shd w:val="clear" w:color="auto" w:fill="auto"/>
            <w:vAlign w:val="center"/>
          </w:tcPr>
          <w:p w14:paraId="5310CCA7" w14:textId="77777777" w:rsidR="000A0744" w:rsidRPr="003E075D" w:rsidRDefault="000A0744" w:rsidP="000A0744">
            <w:pPr>
              <w:tabs>
                <w:tab w:val="left" w:pos="567"/>
                <w:tab w:val="left" w:pos="851"/>
                <w:tab w:val="left" w:pos="2552"/>
              </w:tabs>
              <w:spacing w:line="240" w:lineRule="auto"/>
              <w:ind w:right="28" w:firstLine="0"/>
              <w:rPr>
                <w:b/>
                <w:color w:val="000000" w:themeColor="text1"/>
                <w:sz w:val="24"/>
                <w:szCs w:val="24"/>
              </w:rPr>
            </w:pPr>
          </w:p>
        </w:tc>
      </w:tr>
      <w:tr w:rsidR="003E075D" w:rsidRPr="003E075D" w14:paraId="6761FE02" w14:textId="77777777" w:rsidTr="000A0744">
        <w:trPr>
          <w:cantSplit/>
          <w:trHeight w:val="64"/>
          <w:jc w:val="center"/>
        </w:trPr>
        <w:tc>
          <w:tcPr>
            <w:tcW w:w="3019" w:type="dxa"/>
            <w:vAlign w:val="center"/>
          </w:tcPr>
          <w:p w14:paraId="6B563432"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150</w:t>
            </w:r>
          </w:p>
        </w:tc>
        <w:tc>
          <w:tcPr>
            <w:tcW w:w="1468" w:type="dxa"/>
            <w:vAlign w:val="center"/>
          </w:tcPr>
          <w:p w14:paraId="651D497D"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150</w:t>
            </w:r>
          </w:p>
        </w:tc>
        <w:tc>
          <w:tcPr>
            <w:tcW w:w="2476" w:type="dxa"/>
            <w:vAlign w:val="bottom"/>
          </w:tcPr>
          <w:p w14:paraId="2F992CD5"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0,160</w:t>
            </w:r>
          </w:p>
        </w:tc>
        <w:tc>
          <w:tcPr>
            <w:tcW w:w="2282" w:type="dxa"/>
            <w:vMerge/>
            <w:shd w:val="clear" w:color="auto" w:fill="auto"/>
            <w:vAlign w:val="center"/>
          </w:tcPr>
          <w:p w14:paraId="2259BADA" w14:textId="77777777" w:rsidR="000A0744" w:rsidRPr="003E075D" w:rsidRDefault="000A0744" w:rsidP="000A0744">
            <w:pPr>
              <w:tabs>
                <w:tab w:val="left" w:pos="567"/>
                <w:tab w:val="left" w:pos="851"/>
                <w:tab w:val="left" w:pos="2552"/>
              </w:tabs>
              <w:spacing w:line="240" w:lineRule="auto"/>
              <w:ind w:right="28" w:firstLine="0"/>
              <w:rPr>
                <w:b/>
                <w:color w:val="000000" w:themeColor="text1"/>
                <w:sz w:val="24"/>
                <w:szCs w:val="24"/>
              </w:rPr>
            </w:pPr>
          </w:p>
        </w:tc>
      </w:tr>
    </w:tbl>
    <w:p w14:paraId="355A7123" w14:textId="77777777" w:rsidR="000A0744" w:rsidRPr="003E075D" w:rsidRDefault="000A0744" w:rsidP="00563BA3">
      <w:pPr>
        <w:spacing w:before="60" w:after="60" w:line="360" w:lineRule="exact"/>
        <w:ind w:firstLine="720"/>
        <w:jc w:val="right"/>
        <w:rPr>
          <w:color w:val="000000" w:themeColor="text1"/>
          <w:spacing w:val="-6"/>
          <w:sz w:val="28"/>
          <w:szCs w:val="28"/>
        </w:rPr>
      </w:pPr>
      <w:r w:rsidRPr="003E075D">
        <w:rPr>
          <w:i/>
          <w:color w:val="000000" w:themeColor="text1"/>
          <w:spacing w:val="-6"/>
          <w:u w:val="single"/>
        </w:rPr>
        <w:t>Ghi chú:</w:t>
      </w:r>
      <w:r w:rsidRPr="003E075D">
        <w:rPr>
          <w:i/>
          <w:color w:val="000000" w:themeColor="text1"/>
          <w:spacing w:val="-6"/>
        </w:rPr>
        <w:t xml:space="preserve"> QCVN 05:2013/BTNMT: Quy chuẩn kỹ thuật quốc gia về chất lượng không </w:t>
      </w:r>
      <w:r w:rsidRPr="003E075D">
        <w:rPr>
          <w:i/>
          <w:color w:val="000000" w:themeColor="text1"/>
          <w:spacing w:val="-6"/>
          <w:sz w:val="28"/>
          <w:szCs w:val="28"/>
        </w:rPr>
        <w:t>khí xung quanh</w:t>
      </w:r>
      <w:r w:rsidRPr="003E075D">
        <w:rPr>
          <w:color w:val="000000" w:themeColor="text1"/>
          <w:spacing w:val="-6"/>
          <w:sz w:val="28"/>
          <w:szCs w:val="28"/>
        </w:rPr>
        <w:t>.</w:t>
      </w:r>
    </w:p>
    <w:p w14:paraId="69B32075" w14:textId="77777777" w:rsidR="000A0744" w:rsidRPr="003E075D" w:rsidRDefault="000A0744" w:rsidP="00563BA3">
      <w:pPr>
        <w:spacing w:before="60" w:after="60" w:line="360" w:lineRule="exact"/>
        <w:ind w:firstLine="720"/>
        <w:rPr>
          <w:color w:val="000000" w:themeColor="text1"/>
          <w:sz w:val="28"/>
          <w:szCs w:val="28"/>
          <w:lang w:val="pl-PL"/>
        </w:rPr>
      </w:pPr>
      <w:r w:rsidRPr="003E075D">
        <w:rPr>
          <w:color w:val="000000" w:themeColor="text1"/>
          <w:sz w:val="28"/>
          <w:szCs w:val="28"/>
          <w:lang w:val="pl-PL"/>
        </w:rPr>
        <w:t xml:space="preserve">Ngoài tính toán liên quan đến khối lượng và diện tích thi công như trên, nồng độ bụi còn phụ thuộc vào phương pháp bốc dỡ và đặc điểm thời tiết cụ thể tại từng thời điểm.  </w:t>
      </w:r>
    </w:p>
    <w:p w14:paraId="17F1130E" w14:textId="77777777" w:rsidR="000A0744" w:rsidRPr="003E075D" w:rsidRDefault="000A0744" w:rsidP="00563BA3">
      <w:pPr>
        <w:spacing w:before="60" w:after="60" w:line="360" w:lineRule="exact"/>
        <w:ind w:firstLine="720"/>
        <w:rPr>
          <w:color w:val="000000" w:themeColor="text1"/>
          <w:sz w:val="28"/>
          <w:szCs w:val="28"/>
          <w:lang w:val="pl-PL"/>
        </w:rPr>
      </w:pPr>
      <w:r w:rsidRPr="003E075D">
        <w:rPr>
          <w:color w:val="000000" w:themeColor="text1"/>
          <w:sz w:val="28"/>
          <w:szCs w:val="28"/>
          <w:lang w:val="pl-PL"/>
        </w:rPr>
        <w:t>Theo kết quả đã tính toán ở trên cho thấy, nồng độ bụi phát sinh vào thời điểm trời khô, có gió nhẹ và trong phạm vi 100m nằm trong phạm vi QCVN 05:2013/BTNMT - Quy chuẩn kỹ thuật quốc gia về chất lượng không khí xung quanh (quy định nồng độ bụi lơ lững cho phép trung bình giờ là ≤ 0,3 mg/m</w:t>
      </w:r>
      <w:r w:rsidRPr="003E075D">
        <w:rPr>
          <w:color w:val="000000" w:themeColor="text1"/>
          <w:sz w:val="28"/>
          <w:szCs w:val="28"/>
          <w:vertAlign w:val="superscript"/>
          <w:lang w:val="pl-PL"/>
        </w:rPr>
        <w:t>3</w:t>
      </w:r>
      <w:r w:rsidRPr="003E075D">
        <w:rPr>
          <w:color w:val="000000" w:themeColor="text1"/>
          <w:sz w:val="28"/>
          <w:szCs w:val="28"/>
          <w:lang w:val="pl-PL"/>
        </w:rPr>
        <w:t>).</w:t>
      </w:r>
    </w:p>
    <w:p w14:paraId="1674BECE" w14:textId="77777777" w:rsidR="000A0744" w:rsidRPr="003E075D" w:rsidRDefault="000A0744" w:rsidP="00563BA3">
      <w:pPr>
        <w:spacing w:before="60" w:after="60" w:line="360" w:lineRule="exact"/>
        <w:ind w:firstLine="720"/>
        <w:rPr>
          <w:color w:val="000000" w:themeColor="text1"/>
          <w:sz w:val="28"/>
          <w:szCs w:val="28"/>
          <w:lang w:val="pl-PL"/>
        </w:rPr>
      </w:pPr>
      <w:r w:rsidRPr="003E075D">
        <w:rPr>
          <w:color w:val="000000" w:themeColor="text1"/>
          <w:sz w:val="28"/>
          <w:szCs w:val="28"/>
          <w:lang w:val="pl-PL"/>
        </w:rPr>
        <w:t>Theo phương án bố trí bãi tập kết nguyên vật liệu như đã trình bày ở chương 1 thì vị trí bãi tập kết được bố trí linh động trong phạm vi dự án, cách xa các khu dân cư  nên bụi ở đây chỉ ảnh hưởng đến người lao động trên công trường. Khối lượng nguyên vật liệu sử dụng cho Dự án lớn nhất là đất và cát đắp nền sẽ được san đắp trực tiếp, tương tự khối lượng lớn đá dăm cũng sẽ được rải trực tiếp, do đó, nguyên vật liệu tập kết ở bãi chủ yếu là các loại nguyên vật liệu có tính chất khối hoặc được bao gói như ống bê tông, thiết bị điện, xi măng, gạch,… Khu vực bãi nguyên vật liệu đặt gần tuyến đường công vụ, đường vận chuyển nguyên vật liệu nên thuận lợi cho quá trình tập kết vật liệu phục vụ quá trình thi công dự án.</w:t>
      </w:r>
    </w:p>
    <w:p w14:paraId="17C89997" w14:textId="77777777" w:rsidR="000A0744" w:rsidRPr="003E075D" w:rsidRDefault="000A0744" w:rsidP="00563BA3">
      <w:pPr>
        <w:tabs>
          <w:tab w:val="left" w:pos="0"/>
        </w:tabs>
        <w:spacing w:before="60" w:after="60" w:line="360" w:lineRule="exact"/>
        <w:ind w:firstLine="720"/>
        <w:rPr>
          <w:rFonts w:eastAsia="Calibri"/>
          <w:b/>
          <w:i/>
          <w:color w:val="000000" w:themeColor="text1"/>
          <w:sz w:val="28"/>
          <w:szCs w:val="28"/>
          <w:u w:val="single"/>
          <w:lang w:val="pt-BR"/>
        </w:rPr>
      </w:pPr>
      <w:r w:rsidRPr="003E075D">
        <w:rPr>
          <w:rFonts w:eastAsia="Calibri"/>
          <w:b/>
          <w:i/>
          <w:color w:val="000000" w:themeColor="text1"/>
          <w:sz w:val="28"/>
          <w:szCs w:val="28"/>
          <w:u w:val="single"/>
          <w:lang w:val="pt-BR"/>
        </w:rPr>
        <w:t>* Bụi phát sinh trên các tuyến đường vận chuyển nguyên vật liệu về Dự án:</w:t>
      </w:r>
    </w:p>
    <w:p w14:paraId="05B8E48A" w14:textId="77777777" w:rsidR="000A0744" w:rsidRPr="003E075D" w:rsidRDefault="000A0744" w:rsidP="00563BA3">
      <w:pPr>
        <w:widowControl w:val="0"/>
        <w:spacing w:before="60" w:after="60" w:line="360" w:lineRule="exact"/>
        <w:ind w:firstLine="720"/>
        <w:rPr>
          <w:rFonts w:eastAsia="Times New Roman"/>
          <w:bCs/>
          <w:color w:val="000000" w:themeColor="text1"/>
          <w:spacing w:val="-4"/>
          <w:sz w:val="28"/>
          <w:szCs w:val="28"/>
          <w:lang w:val="vi-VN" w:eastAsia="x-none"/>
        </w:rPr>
      </w:pPr>
      <w:r w:rsidRPr="003E075D">
        <w:rPr>
          <w:rFonts w:eastAsia="Times New Roman"/>
          <w:color w:val="000000" w:themeColor="text1"/>
          <w:sz w:val="28"/>
          <w:szCs w:val="28"/>
          <w:lang w:val="it-IT" w:eastAsia="x-none"/>
        </w:rPr>
        <w:t xml:space="preserve">Quá trình vận chuyển các dạng nguyên, vật liệu phục vụ cho thi công các hạng mục giai đoạn xây dựng của Dự án sẽ gây ô nhiễm bụi trên bề mặt các tuyến đường vận chuyển từ các mỏ khai thác </w:t>
      </w:r>
      <w:r w:rsidRPr="003E075D">
        <w:rPr>
          <w:rFonts w:eastAsia="Times New Roman"/>
          <w:i/>
          <w:color w:val="000000" w:themeColor="text1"/>
          <w:sz w:val="28"/>
          <w:szCs w:val="28"/>
          <w:lang w:val="it-IT" w:eastAsia="x-none"/>
        </w:rPr>
        <w:t>(đất, cát, đá dăm)</w:t>
      </w:r>
      <w:r w:rsidRPr="003E075D">
        <w:rPr>
          <w:rFonts w:eastAsia="Times New Roman"/>
          <w:color w:val="000000" w:themeColor="text1"/>
          <w:sz w:val="28"/>
          <w:szCs w:val="28"/>
          <w:lang w:val="it-IT" w:eastAsia="x-none"/>
        </w:rPr>
        <w:t xml:space="preserve">, khu công nghiệp </w:t>
      </w:r>
      <w:r w:rsidRPr="003E075D">
        <w:rPr>
          <w:rFonts w:eastAsia="Times New Roman"/>
          <w:i/>
          <w:color w:val="000000" w:themeColor="text1"/>
          <w:sz w:val="28"/>
          <w:szCs w:val="28"/>
          <w:lang w:val="it-IT" w:eastAsia="x-none"/>
        </w:rPr>
        <w:t>(ống thoát nước mưa, bê tông nhựa)</w:t>
      </w:r>
      <w:r w:rsidRPr="003E075D">
        <w:rPr>
          <w:rFonts w:eastAsia="Times New Roman"/>
          <w:color w:val="000000" w:themeColor="text1"/>
          <w:sz w:val="28"/>
          <w:szCs w:val="28"/>
          <w:lang w:val="it-IT" w:eastAsia="x-none"/>
        </w:rPr>
        <w:t xml:space="preserve">,... đến khu vực thi công Dự án. </w:t>
      </w:r>
      <w:r w:rsidRPr="003E075D">
        <w:rPr>
          <w:rFonts w:eastAsia="Times New Roman"/>
          <w:bCs/>
          <w:color w:val="000000" w:themeColor="text1"/>
          <w:sz w:val="28"/>
          <w:szCs w:val="28"/>
          <w:lang w:val="it-IT" w:eastAsia="x-none"/>
        </w:rPr>
        <w:t xml:space="preserve">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 </w:t>
      </w:r>
      <w:r w:rsidRPr="003E075D">
        <w:rPr>
          <w:rFonts w:eastAsia="Times New Roman"/>
          <w:bCs/>
          <w:color w:val="000000" w:themeColor="text1"/>
          <w:spacing w:val="-4"/>
          <w:sz w:val="28"/>
          <w:szCs w:val="28"/>
          <w:lang w:val="vi-VN" w:eastAsia="x-none"/>
        </w:rPr>
        <w:t xml:space="preserve">Nguyên vật liệu sẽ được vận chuyển bằng ô tô với tải trọng trung bình </w:t>
      </w:r>
      <w:r w:rsidRPr="003E075D">
        <w:rPr>
          <w:rFonts w:eastAsia="Times New Roman"/>
          <w:bCs/>
          <w:color w:val="000000" w:themeColor="text1"/>
          <w:spacing w:val="-4"/>
          <w:sz w:val="28"/>
          <w:szCs w:val="28"/>
          <w:lang w:val="it-IT" w:eastAsia="x-none"/>
        </w:rPr>
        <w:t>15</w:t>
      </w:r>
      <w:r w:rsidRPr="003E075D">
        <w:rPr>
          <w:rFonts w:eastAsia="Times New Roman"/>
          <w:bCs/>
          <w:color w:val="000000" w:themeColor="text1"/>
          <w:spacing w:val="-4"/>
          <w:sz w:val="28"/>
          <w:szCs w:val="28"/>
          <w:lang w:val="vi-VN" w:eastAsia="x-none"/>
        </w:rPr>
        <w:t xml:space="preserve"> tấn.</w:t>
      </w:r>
    </w:p>
    <w:p w14:paraId="21243BD4" w14:textId="77777777" w:rsidR="000A0744" w:rsidRPr="003E075D" w:rsidRDefault="000A0744" w:rsidP="00563BA3">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0618089D" w14:textId="77777777" w:rsidR="000A0744" w:rsidRPr="003E075D" w:rsidRDefault="000A0744" w:rsidP="000A0744">
      <w:pPr>
        <w:widowControl w:val="0"/>
        <w:spacing w:before="40" w:line="288" w:lineRule="auto"/>
        <w:ind w:left="-360" w:firstLine="720"/>
        <w:jc w:val="center"/>
        <w:rPr>
          <w:i/>
          <w:color w:val="000000" w:themeColor="text1"/>
          <w:lang w:val="it-IT"/>
        </w:rPr>
      </w:pPr>
      <w:r w:rsidRPr="003E075D">
        <w:rPr>
          <w:color w:val="000000" w:themeColor="text1"/>
          <w:lang w:val="it-IT"/>
        </w:rPr>
        <w:t>E</w:t>
      </w:r>
      <w:r w:rsidRPr="003E075D">
        <w:rPr>
          <w:color w:val="000000" w:themeColor="text1"/>
          <w:vertAlign w:val="subscript"/>
          <w:lang w:val="it-IT"/>
        </w:rPr>
        <w:t>2</w:t>
      </w:r>
      <w:r w:rsidRPr="003E075D">
        <w:rPr>
          <w:color w:val="000000" w:themeColor="text1"/>
          <w:lang w:val="it-IT"/>
        </w:rPr>
        <w:t xml:space="preserve"> = 1,7 x k x </w:t>
      </w:r>
      <w:r w:rsidRPr="003E075D">
        <w:rPr>
          <w:color w:val="000000" w:themeColor="text1"/>
          <w:position w:val="-24"/>
        </w:rPr>
        <w:object w:dxaOrig="320" w:dyaOrig="620" w14:anchorId="5E936B30">
          <v:shape id="_x0000_i1029" type="#_x0000_t75" style="width:17.25pt;height:32.25pt" o:ole="">
            <v:imagedata r:id="rId47" o:title=""/>
          </v:shape>
          <o:OLEObject Type="Embed" ProgID="Equation.3" ShapeID="_x0000_i1029" DrawAspect="Content" ObjectID="_1724140982" r:id="rId48"/>
        </w:object>
      </w:r>
      <w:r w:rsidRPr="003E075D">
        <w:rPr>
          <w:color w:val="000000" w:themeColor="text1"/>
          <w:lang w:val="it-IT"/>
        </w:rPr>
        <w:t xml:space="preserve">x </w:t>
      </w:r>
      <w:r w:rsidRPr="003E075D">
        <w:rPr>
          <w:color w:val="000000" w:themeColor="text1"/>
          <w:position w:val="-24"/>
        </w:rPr>
        <w:object w:dxaOrig="360" w:dyaOrig="620" w14:anchorId="5884039A">
          <v:shape id="_x0000_i1030" type="#_x0000_t75" style="width:18pt;height:32.25pt" o:ole="">
            <v:imagedata r:id="rId49" o:title=""/>
          </v:shape>
          <o:OLEObject Type="Embed" ProgID="Equation.3" ShapeID="_x0000_i1030" DrawAspect="Content" ObjectID="_1724140983" r:id="rId50"/>
        </w:object>
      </w:r>
      <w:r w:rsidRPr="003E075D">
        <w:rPr>
          <w:color w:val="000000" w:themeColor="text1"/>
          <w:lang w:val="it-IT"/>
        </w:rPr>
        <w:t xml:space="preserve">x </w:t>
      </w:r>
      <w:r w:rsidRPr="003E075D">
        <w:rPr>
          <w:color w:val="000000" w:themeColor="text1"/>
          <w:position w:val="-28"/>
        </w:rPr>
        <w:object w:dxaOrig="580" w:dyaOrig="660" w14:anchorId="5B8B0BC0">
          <v:shape id="_x0000_i1031" type="#_x0000_t75" style="width:27.75pt;height:32.25pt" o:ole="">
            <v:imagedata r:id="rId51" o:title=""/>
          </v:shape>
          <o:OLEObject Type="Embed" ProgID="Equation.3" ShapeID="_x0000_i1031" DrawAspect="Content" ObjectID="_1724140984" r:id="rId52"/>
        </w:object>
      </w:r>
      <w:r w:rsidRPr="003E075D">
        <w:rPr>
          <w:color w:val="000000" w:themeColor="text1"/>
          <w:vertAlign w:val="superscript"/>
          <w:lang w:val="it-IT"/>
        </w:rPr>
        <w:t>0,7</w:t>
      </w:r>
      <w:r w:rsidRPr="003E075D">
        <w:rPr>
          <w:color w:val="000000" w:themeColor="text1"/>
          <w:lang w:val="it-IT"/>
        </w:rPr>
        <w:t xml:space="preserve"> x </w:t>
      </w:r>
      <w:r w:rsidRPr="003E075D">
        <w:rPr>
          <w:color w:val="000000" w:themeColor="text1"/>
          <w:position w:val="-24"/>
        </w:rPr>
        <w:object w:dxaOrig="440" w:dyaOrig="620" w14:anchorId="004EB8AB">
          <v:shape id="_x0000_i1032" type="#_x0000_t75" style="width:21.75pt;height:32.25pt" o:ole="">
            <v:imagedata r:id="rId53" o:title=""/>
          </v:shape>
          <o:OLEObject Type="Embed" ProgID="Equation.3" ShapeID="_x0000_i1032" DrawAspect="Content" ObjectID="_1724140985" r:id="rId54"/>
        </w:object>
      </w:r>
      <w:r w:rsidRPr="003E075D">
        <w:rPr>
          <w:color w:val="000000" w:themeColor="text1"/>
          <w:vertAlign w:val="superscript"/>
          <w:lang w:val="it-IT"/>
        </w:rPr>
        <w:t>0,5</w:t>
      </w:r>
      <w:r w:rsidRPr="003E075D">
        <w:rPr>
          <w:color w:val="000000" w:themeColor="text1"/>
          <w:lang w:val="it-IT"/>
        </w:rPr>
        <w:t xml:space="preserve"> [(365-p)/365]      </w:t>
      </w:r>
      <w:r w:rsidRPr="003E075D">
        <w:rPr>
          <w:i/>
          <w:color w:val="000000" w:themeColor="text1"/>
          <w:lang w:val="it-IT"/>
        </w:rPr>
        <w:t>(3.4)</w:t>
      </w:r>
    </w:p>
    <w:p w14:paraId="630F2548" w14:textId="77777777" w:rsidR="000A0744" w:rsidRPr="003E075D" w:rsidRDefault="000A0744" w:rsidP="00563BA3">
      <w:pPr>
        <w:widowControl w:val="0"/>
        <w:spacing w:before="60" w:after="60" w:line="360" w:lineRule="exact"/>
        <w:ind w:firstLine="720"/>
        <w:rPr>
          <w:color w:val="000000" w:themeColor="text1"/>
          <w:sz w:val="28"/>
          <w:szCs w:val="28"/>
          <w:lang w:val="it-IT"/>
        </w:rPr>
      </w:pPr>
      <w:r w:rsidRPr="003E075D">
        <w:rPr>
          <w:color w:val="000000" w:themeColor="text1"/>
          <w:sz w:val="28"/>
          <w:szCs w:val="28"/>
          <w:lang w:val="it-IT"/>
        </w:rPr>
        <w:t>Trong đó:</w:t>
      </w:r>
    </w:p>
    <w:p w14:paraId="5716287A" w14:textId="77777777" w:rsidR="000A0744" w:rsidRPr="003E075D" w:rsidRDefault="000A0744" w:rsidP="00563BA3">
      <w:pPr>
        <w:widowControl w:val="0"/>
        <w:spacing w:before="60" w:after="60" w:line="360" w:lineRule="exact"/>
        <w:ind w:firstLine="720"/>
        <w:rPr>
          <w:color w:val="000000" w:themeColor="text1"/>
          <w:sz w:val="28"/>
          <w:szCs w:val="28"/>
          <w:lang w:val="it-IT"/>
        </w:rPr>
      </w:pPr>
      <w:r w:rsidRPr="003E075D">
        <w:rPr>
          <w:color w:val="000000" w:themeColor="text1"/>
          <w:sz w:val="28"/>
          <w:szCs w:val="28"/>
          <w:lang w:val="it-IT"/>
        </w:rPr>
        <w:t>E</w:t>
      </w:r>
      <w:r w:rsidRPr="003E075D">
        <w:rPr>
          <w:color w:val="000000" w:themeColor="text1"/>
          <w:sz w:val="28"/>
          <w:szCs w:val="28"/>
          <w:vertAlign w:val="subscript"/>
          <w:lang w:val="it-IT"/>
        </w:rPr>
        <w:t>2</w:t>
      </w:r>
      <w:r w:rsidRPr="003E075D">
        <w:rPr>
          <w:color w:val="000000" w:themeColor="text1"/>
          <w:sz w:val="28"/>
          <w:szCs w:val="28"/>
          <w:lang w:val="it-IT"/>
        </w:rPr>
        <w:t>: Hệ số phát thải bụi (kg/lượt xe.km)</w:t>
      </w:r>
    </w:p>
    <w:p w14:paraId="081BAAB0" w14:textId="77777777" w:rsidR="000A0744" w:rsidRPr="003E075D" w:rsidRDefault="000A0744" w:rsidP="00563BA3">
      <w:pPr>
        <w:widowControl w:val="0"/>
        <w:spacing w:before="60" w:after="60" w:line="360" w:lineRule="exact"/>
        <w:ind w:firstLine="720"/>
        <w:rPr>
          <w:color w:val="000000" w:themeColor="text1"/>
          <w:spacing w:val="-6"/>
          <w:sz w:val="28"/>
          <w:szCs w:val="28"/>
          <w:lang w:val="it-IT"/>
        </w:rPr>
      </w:pPr>
      <w:r w:rsidRPr="003E075D">
        <w:rPr>
          <w:color w:val="000000" w:themeColor="text1"/>
          <w:spacing w:val="-6"/>
          <w:sz w:val="28"/>
          <w:szCs w:val="28"/>
          <w:lang w:val="it-IT"/>
        </w:rPr>
        <w:lastRenderedPageBreak/>
        <w:t>k: Hệ số liên quan kích thước bụi (chọn k=0,2 cho bụi có kích thước &lt;30</w:t>
      </w:r>
      <w:r w:rsidRPr="003E075D">
        <w:rPr>
          <w:color w:val="000000" w:themeColor="text1"/>
          <w:spacing w:val="-6"/>
          <w:sz w:val="28"/>
          <w:szCs w:val="28"/>
        </w:rPr>
        <w:t>μ</w:t>
      </w:r>
      <w:r w:rsidRPr="003E075D">
        <w:rPr>
          <w:color w:val="000000" w:themeColor="text1"/>
          <w:spacing w:val="-6"/>
          <w:sz w:val="28"/>
          <w:szCs w:val="28"/>
          <w:lang w:val="it-IT"/>
        </w:rPr>
        <w:t>m)</w:t>
      </w:r>
    </w:p>
    <w:p w14:paraId="286FD7AA" w14:textId="77777777" w:rsidR="000A0744" w:rsidRPr="003E075D" w:rsidRDefault="000A0744" w:rsidP="00563BA3">
      <w:pPr>
        <w:widowControl w:val="0"/>
        <w:spacing w:before="60" w:after="60" w:line="360" w:lineRule="exact"/>
        <w:ind w:firstLine="720"/>
        <w:rPr>
          <w:color w:val="000000" w:themeColor="text1"/>
          <w:sz w:val="28"/>
          <w:szCs w:val="28"/>
          <w:lang w:val="it-IT"/>
        </w:rPr>
      </w:pPr>
      <w:r w:rsidRPr="003E075D">
        <w:rPr>
          <w:color w:val="000000" w:themeColor="text1"/>
          <w:sz w:val="28"/>
          <w:szCs w:val="28"/>
          <w:lang w:val="it-IT"/>
        </w:rPr>
        <w:t>s: Hệ số liên quan đến mặt đường, chọn hệ số trung bình đường nhựa s=5,7, đường đất s = 30.</w:t>
      </w:r>
    </w:p>
    <w:p w14:paraId="65B1514C" w14:textId="77777777" w:rsidR="000A0744" w:rsidRPr="003E075D" w:rsidRDefault="000A0744" w:rsidP="00563BA3">
      <w:pPr>
        <w:widowControl w:val="0"/>
        <w:spacing w:before="60" w:after="60" w:line="360" w:lineRule="exact"/>
        <w:ind w:firstLine="720"/>
        <w:rPr>
          <w:color w:val="000000" w:themeColor="text1"/>
          <w:sz w:val="28"/>
          <w:szCs w:val="28"/>
          <w:lang w:val="it-IT"/>
        </w:rPr>
      </w:pPr>
      <w:r w:rsidRPr="003E075D">
        <w:rPr>
          <w:color w:val="000000" w:themeColor="text1"/>
          <w:sz w:val="28"/>
          <w:szCs w:val="28"/>
          <w:lang w:val="it-IT"/>
        </w:rPr>
        <w:t>S: Tốc độ trung bình của xe (chọn S = 35km/h)</w:t>
      </w:r>
    </w:p>
    <w:p w14:paraId="5E88C7D2"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W: Tải trọng xe (chọn W = 25 tấn)</w:t>
      </w:r>
    </w:p>
    <w:p w14:paraId="40669CC1"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w: Số bánh xe (chọn w = 10 bánh)</w:t>
      </w:r>
    </w:p>
    <w:p w14:paraId="3B986D4F"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p: Số ngày mưa trung bình trong năm (Tại Ba Đồn, chọn p=143)</w:t>
      </w:r>
    </w:p>
    <w:p w14:paraId="61A63754"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 xml:space="preserve">Kết quả tính toán được hệ số phát sinh bụi do xe vận chuyển nguyên vật liệu trên đường nhựa là </w:t>
      </w:r>
      <w:r w:rsidRPr="003E075D">
        <w:rPr>
          <w:color w:val="000000" w:themeColor="text1"/>
          <w:sz w:val="28"/>
          <w:szCs w:val="28"/>
          <w:lang w:val="it-IT"/>
        </w:rPr>
        <w:t>E</w:t>
      </w:r>
      <w:r w:rsidRPr="003E075D">
        <w:rPr>
          <w:color w:val="000000" w:themeColor="text1"/>
          <w:sz w:val="28"/>
          <w:szCs w:val="28"/>
          <w:vertAlign w:val="subscript"/>
          <w:lang w:val="it-IT"/>
        </w:rPr>
        <w:t>2</w:t>
      </w:r>
      <w:r w:rsidRPr="003E075D">
        <w:rPr>
          <w:color w:val="000000" w:themeColor="text1"/>
          <w:sz w:val="28"/>
          <w:szCs w:val="28"/>
          <w:lang w:val="it-IT"/>
        </w:rPr>
        <w:t xml:space="preserve"> = </w:t>
      </w:r>
      <w:r w:rsidRPr="003E075D">
        <w:rPr>
          <w:color w:val="000000" w:themeColor="text1"/>
          <w:sz w:val="28"/>
          <w:szCs w:val="28"/>
          <w:lang w:val="pl-PL"/>
        </w:rPr>
        <w:t xml:space="preserve">0,21 kg/km/lượt xe = 2,06 mg/m.s và đường đất là </w:t>
      </w:r>
      <w:r w:rsidRPr="003E075D">
        <w:rPr>
          <w:color w:val="000000" w:themeColor="text1"/>
          <w:sz w:val="28"/>
          <w:szCs w:val="28"/>
          <w:lang w:val="it-IT"/>
        </w:rPr>
        <w:t>E</w:t>
      </w:r>
      <w:r w:rsidRPr="003E075D">
        <w:rPr>
          <w:color w:val="000000" w:themeColor="text1"/>
          <w:sz w:val="28"/>
          <w:szCs w:val="28"/>
          <w:vertAlign w:val="subscript"/>
          <w:lang w:val="it-IT"/>
        </w:rPr>
        <w:t>2</w:t>
      </w:r>
      <w:r w:rsidRPr="003E075D">
        <w:rPr>
          <w:color w:val="000000" w:themeColor="text1"/>
          <w:sz w:val="28"/>
          <w:szCs w:val="28"/>
          <w:lang w:val="it-IT"/>
        </w:rPr>
        <w:t xml:space="preserve"> = </w:t>
      </w:r>
      <w:r w:rsidRPr="003E075D">
        <w:rPr>
          <w:color w:val="000000" w:themeColor="text1"/>
          <w:sz w:val="28"/>
          <w:szCs w:val="28"/>
          <w:lang w:val="pl-PL"/>
        </w:rPr>
        <w:t>1,15 kg/km/lượt xe = 11,22 mg/m.s.</w:t>
      </w:r>
    </w:p>
    <w:p w14:paraId="40A5843B"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28CEA8CC" w14:textId="77777777" w:rsidR="000A0744" w:rsidRPr="003E075D" w:rsidRDefault="000A0744" w:rsidP="000A0744">
      <w:pPr>
        <w:widowControl w:val="0"/>
        <w:spacing w:before="40" w:line="288" w:lineRule="auto"/>
        <w:jc w:val="center"/>
        <w:rPr>
          <w:i/>
          <w:color w:val="000000" w:themeColor="text1"/>
          <w:lang w:val="pl-PL"/>
        </w:rPr>
      </w:pPr>
      <w:r w:rsidRPr="003E075D">
        <w:rPr>
          <w:color w:val="000000" w:themeColor="text1"/>
          <w:lang w:val="pl-PL"/>
        </w:rPr>
        <w:t xml:space="preserve">C(x,z) = </w:t>
      </w:r>
      <w:r w:rsidRPr="003E075D">
        <w:rPr>
          <w:color w:val="000000" w:themeColor="text1"/>
          <w:position w:val="-30"/>
        </w:rPr>
        <w:object w:dxaOrig="4099" w:dyaOrig="1180" w14:anchorId="670F2B85">
          <v:shape id="_x0000_i1033" type="#_x0000_t75" style="width:205.55pt;height:59.25pt" o:ole="">
            <v:imagedata r:id="rId55" o:title=""/>
          </v:shape>
          <o:OLEObject Type="Embed" ProgID="Equation.3" ShapeID="_x0000_i1033" DrawAspect="Content" ObjectID="_1724140986" r:id="rId56"/>
        </w:object>
      </w:r>
      <w:r w:rsidRPr="003E075D">
        <w:rPr>
          <w:color w:val="000000" w:themeColor="text1"/>
          <w:lang w:val="pl-PL"/>
        </w:rPr>
        <w:t xml:space="preserve">          </w:t>
      </w:r>
      <w:r w:rsidRPr="003E075D">
        <w:rPr>
          <w:i/>
          <w:color w:val="000000" w:themeColor="text1"/>
          <w:lang w:val="pl-PL"/>
        </w:rPr>
        <w:t>(3.5)</w:t>
      </w:r>
    </w:p>
    <w:p w14:paraId="1B2E5A07"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Trong đó:</w:t>
      </w:r>
    </w:p>
    <w:p w14:paraId="5C406FB2"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C: Nồng độ chất ô nhiễm trong không khí, mg/m</w:t>
      </w:r>
      <w:r w:rsidRPr="003E075D">
        <w:rPr>
          <w:color w:val="000000" w:themeColor="text1"/>
          <w:sz w:val="28"/>
          <w:szCs w:val="28"/>
          <w:vertAlign w:val="superscript"/>
          <w:lang w:val="pl-PL"/>
        </w:rPr>
        <w:t>3</w:t>
      </w:r>
      <w:r w:rsidRPr="003E075D">
        <w:rPr>
          <w:color w:val="000000" w:themeColor="text1"/>
          <w:sz w:val="28"/>
          <w:szCs w:val="28"/>
          <w:lang w:val="pl-PL"/>
        </w:rPr>
        <w:t>;</w:t>
      </w:r>
    </w:p>
    <w:p w14:paraId="2F09DF80"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E: Tải lượng nguồn thải, mg/m.s;</w:t>
      </w:r>
    </w:p>
    <w:p w14:paraId="28CFF131"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rPr>
        <w:t>δ</w:t>
      </w:r>
      <w:r w:rsidRPr="003E075D">
        <w:rPr>
          <w:color w:val="000000" w:themeColor="text1"/>
          <w:sz w:val="28"/>
          <w:szCs w:val="28"/>
          <w:vertAlign w:val="subscript"/>
          <w:lang w:val="pl-PL"/>
        </w:rPr>
        <w:t>z</w:t>
      </w:r>
      <w:r w:rsidRPr="003E075D">
        <w:rPr>
          <w:color w:val="000000" w:themeColor="text1"/>
          <w:sz w:val="28"/>
          <w:szCs w:val="28"/>
          <w:lang w:val="pl-PL"/>
        </w:rPr>
        <w:t xml:space="preserve">: Hệ số khuếch tán theo phương z. Trong trường hợp nguồn đường giao thông với độ ổn định khí quyển loại B, </w:t>
      </w:r>
      <w:r w:rsidRPr="003E075D">
        <w:rPr>
          <w:color w:val="000000" w:themeColor="text1"/>
          <w:sz w:val="28"/>
          <w:szCs w:val="28"/>
        </w:rPr>
        <w:t>δ</w:t>
      </w:r>
      <w:r w:rsidRPr="003E075D">
        <w:rPr>
          <w:color w:val="000000" w:themeColor="text1"/>
          <w:sz w:val="28"/>
          <w:szCs w:val="28"/>
          <w:vertAlign w:val="subscript"/>
          <w:lang w:val="pl-PL"/>
        </w:rPr>
        <w:t xml:space="preserve">z </w:t>
      </w:r>
      <w:r w:rsidRPr="003E075D">
        <w:rPr>
          <w:color w:val="000000" w:themeColor="text1"/>
          <w:sz w:val="28"/>
          <w:szCs w:val="28"/>
          <w:lang w:val="pl-PL"/>
        </w:rPr>
        <w:t>= 0,53x</w:t>
      </w:r>
      <w:r w:rsidRPr="003E075D">
        <w:rPr>
          <w:color w:val="000000" w:themeColor="text1"/>
          <w:sz w:val="28"/>
          <w:szCs w:val="28"/>
          <w:vertAlign w:val="superscript"/>
          <w:lang w:val="pl-PL"/>
        </w:rPr>
        <w:t>0,73</w:t>
      </w:r>
      <w:r w:rsidRPr="003E075D">
        <w:rPr>
          <w:color w:val="000000" w:themeColor="text1"/>
          <w:sz w:val="28"/>
          <w:szCs w:val="28"/>
          <w:lang w:val="pl-PL"/>
        </w:rPr>
        <w:t>; m.</w:t>
      </w:r>
    </w:p>
    <w:p w14:paraId="4C64A769"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x: Khoảng cách của điểm tính so với nguồn thải (m), tính theo chiều gió</w:t>
      </w:r>
    </w:p>
    <w:p w14:paraId="4C775357"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u: Tốc độ gió của khu vực, m/s (chọn u=2,9 m/s).</w:t>
      </w:r>
    </w:p>
    <w:p w14:paraId="18C51589"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z: Độ cao của điểm tính toán, m.</w:t>
      </w:r>
    </w:p>
    <w:p w14:paraId="5BD7F5F2"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h: Độ cao của mặt đường so với mặt đất xung quanh (m), chọn h=0m;</w:t>
      </w:r>
    </w:p>
    <w:p w14:paraId="07032234" w14:textId="77777777" w:rsidR="000A0744" w:rsidRPr="003E075D" w:rsidRDefault="000A0744" w:rsidP="00563BA3">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pl-PL"/>
        </w:rPr>
        <w:t>Thay số vào công thức (3.3) ta có kết quả tính toán nồng độ các chất ô nhiễm ứng với các khoảng cách x và độ cao z được trình bày ở bảng sau:</w:t>
      </w:r>
    </w:p>
    <w:p w14:paraId="1E43DDD7" w14:textId="77777777" w:rsidR="000A0744" w:rsidRPr="003E075D" w:rsidRDefault="000A0744" w:rsidP="000A0744">
      <w:pPr>
        <w:widowControl w:val="0"/>
        <w:spacing w:line="288" w:lineRule="auto"/>
        <w:ind w:firstLine="720"/>
        <w:jc w:val="center"/>
        <w:rPr>
          <w:b/>
          <w:i/>
          <w:color w:val="000000" w:themeColor="text1"/>
          <w:lang w:val="nl-NL"/>
        </w:rPr>
      </w:pPr>
      <w:bookmarkStart w:id="1306" w:name="_Toc113523601"/>
      <w:r w:rsidRPr="003E075D">
        <w:rPr>
          <w:b/>
          <w:i/>
          <w:color w:val="000000" w:themeColor="text1"/>
          <w:lang w:val="nl-NL"/>
        </w:rPr>
        <w:t>Bảng 3.</w:t>
      </w:r>
      <w:r w:rsidRPr="003E075D">
        <w:rPr>
          <w:b/>
          <w:i/>
          <w:color w:val="000000" w:themeColor="text1"/>
        </w:rPr>
        <w:fldChar w:fldCharType="begin"/>
      </w:r>
      <w:r w:rsidRPr="003E075D">
        <w:rPr>
          <w:b/>
          <w:i/>
          <w:color w:val="000000" w:themeColor="text1"/>
          <w:lang w:val="nl-NL"/>
        </w:rPr>
        <w:instrText xml:space="preserve"> SEQ Bảng_3. \* ARABIC </w:instrText>
      </w:r>
      <w:r w:rsidRPr="003E075D">
        <w:rPr>
          <w:b/>
          <w:i/>
          <w:color w:val="000000" w:themeColor="text1"/>
        </w:rPr>
        <w:fldChar w:fldCharType="separate"/>
      </w:r>
      <w:r w:rsidR="00773073">
        <w:rPr>
          <w:b/>
          <w:i/>
          <w:noProof/>
          <w:color w:val="000000" w:themeColor="text1"/>
          <w:lang w:val="nl-NL"/>
        </w:rPr>
        <w:t>5</w:t>
      </w:r>
      <w:r w:rsidRPr="003E075D">
        <w:rPr>
          <w:b/>
          <w:i/>
          <w:color w:val="000000" w:themeColor="text1"/>
        </w:rPr>
        <w:fldChar w:fldCharType="end"/>
      </w:r>
      <w:r w:rsidRPr="003E075D">
        <w:rPr>
          <w:b/>
          <w:i/>
          <w:color w:val="000000" w:themeColor="text1"/>
          <w:lang w:val="vi-VN"/>
        </w:rPr>
        <w:t xml:space="preserve">  </w:t>
      </w:r>
      <w:r w:rsidRPr="003E075D">
        <w:rPr>
          <w:b/>
          <w:i/>
          <w:color w:val="000000" w:themeColor="text1"/>
          <w:lang w:val="nl-NL"/>
        </w:rPr>
        <w:t>Nồng độ (mg/m</w:t>
      </w:r>
      <w:r w:rsidRPr="003E075D">
        <w:rPr>
          <w:b/>
          <w:i/>
          <w:color w:val="000000" w:themeColor="text1"/>
          <w:vertAlign w:val="superscript"/>
          <w:lang w:val="nl-NL"/>
        </w:rPr>
        <w:t>3</w:t>
      </w:r>
      <w:r w:rsidRPr="003E075D">
        <w:rPr>
          <w:b/>
          <w:i/>
          <w:color w:val="000000" w:themeColor="text1"/>
          <w:lang w:val="nl-NL"/>
        </w:rPr>
        <w:t>) bụi trong không khí trên các tuyến đường nhựa</w:t>
      </w:r>
      <w:bookmarkEnd w:id="1306"/>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1335"/>
        <w:gridCol w:w="1418"/>
        <w:gridCol w:w="1275"/>
        <w:gridCol w:w="1134"/>
        <w:gridCol w:w="1134"/>
        <w:gridCol w:w="1134"/>
      </w:tblGrid>
      <w:tr w:rsidR="003E075D" w:rsidRPr="003E075D" w14:paraId="1CC6C43E" w14:textId="77777777" w:rsidTr="000A0744">
        <w:trPr>
          <w:trHeight w:val="269"/>
          <w:jc w:val="center"/>
        </w:trPr>
        <w:tc>
          <w:tcPr>
            <w:tcW w:w="1784" w:type="dxa"/>
            <w:vMerge w:val="restart"/>
            <w:vAlign w:val="center"/>
          </w:tcPr>
          <w:p w14:paraId="2CA23662" w14:textId="77777777" w:rsidR="000A0744" w:rsidRPr="003E075D" w:rsidRDefault="000A0744" w:rsidP="000A0744">
            <w:pPr>
              <w:widowControl w:val="0"/>
              <w:spacing w:line="288" w:lineRule="auto"/>
              <w:ind w:firstLine="0"/>
              <w:jc w:val="center"/>
              <w:rPr>
                <w:color w:val="000000" w:themeColor="text1"/>
                <w:spacing w:val="-2"/>
                <w:lang w:val="vi-VN"/>
              </w:rPr>
            </w:pPr>
            <w:r w:rsidRPr="003E075D">
              <w:rPr>
                <w:b/>
                <w:color w:val="000000" w:themeColor="text1"/>
                <w:sz w:val="24"/>
                <w:lang w:val="vi-VN"/>
              </w:rPr>
              <w:t>Độ cao tính toán (m)</w:t>
            </w:r>
          </w:p>
        </w:tc>
        <w:tc>
          <w:tcPr>
            <w:tcW w:w="7430" w:type="dxa"/>
            <w:gridSpan w:val="6"/>
          </w:tcPr>
          <w:p w14:paraId="660D06B2" w14:textId="77777777" w:rsidR="000A0744" w:rsidRPr="003E075D" w:rsidRDefault="000A0744" w:rsidP="000A0744">
            <w:pPr>
              <w:widowControl w:val="0"/>
              <w:spacing w:line="288" w:lineRule="auto"/>
              <w:ind w:firstLine="0"/>
              <w:jc w:val="center"/>
              <w:rPr>
                <w:color w:val="000000" w:themeColor="text1"/>
                <w:spacing w:val="-2"/>
                <w:lang w:val="vi-VN"/>
              </w:rPr>
            </w:pPr>
            <w:r w:rsidRPr="003E075D">
              <w:rPr>
                <w:b/>
                <w:color w:val="000000" w:themeColor="text1"/>
                <w:sz w:val="24"/>
                <w:lang w:val="vi-VN"/>
              </w:rPr>
              <w:t>Nồng độ bụi ở khoảng cách x (mg/m</w:t>
            </w:r>
            <w:r w:rsidRPr="003E075D">
              <w:rPr>
                <w:b/>
                <w:color w:val="000000" w:themeColor="text1"/>
                <w:sz w:val="24"/>
                <w:vertAlign w:val="superscript"/>
                <w:lang w:val="vi-VN"/>
              </w:rPr>
              <w:t>3</w:t>
            </w:r>
            <w:r w:rsidRPr="003E075D">
              <w:rPr>
                <w:b/>
                <w:color w:val="000000" w:themeColor="text1"/>
                <w:sz w:val="24"/>
                <w:lang w:val="vi-VN"/>
              </w:rPr>
              <w:t>)</w:t>
            </w:r>
          </w:p>
        </w:tc>
      </w:tr>
      <w:tr w:rsidR="003E075D" w:rsidRPr="003E075D" w14:paraId="0B5CA340" w14:textId="77777777" w:rsidTr="000A0744">
        <w:trPr>
          <w:trHeight w:val="261"/>
          <w:jc w:val="center"/>
        </w:trPr>
        <w:tc>
          <w:tcPr>
            <w:tcW w:w="1784" w:type="dxa"/>
            <w:vMerge/>
          </w:tcPr>
          <w:p w14:paraId="10632F61" w14:textId="77777777" w:rsidR="000A0744" w:rsidRPr="003E075D" w:rsidRDefault="000A0744" w:rsidP="000A0744">
            <w:pPr>
              <w:widowControl w:val="0"/>
              <w:spacing w:line="288" w:lineRule="auto"/>
              <w:ind w:firstLine="0"/>
              <w:rPr>
                <w:color w:val="000000" w:themeColor="text1"/>
                <w:spacing w:val="-2"/>
                <w:lang w:val="vi-VN"/>
              </w:rPr>
            </w:pPr>
          </w:p>
        </w:tc>
        <w:tc>
          <w:tcPr>
            <w:tcW w:w="1335" w:type="dxa"/>
            <w:vAlign w:val="center"/>
          </w:tcPr>
          <w:p w14:paraId="481D6033"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10</w:t>
            </w:r>
          </w:p>
        </w:tc>
        <w:tc>
          <w:tcPr>
            <w:tcW w:w="1418" w:type="dxa"/>
          </w:tcPr>
          <w:p w14:paraId="2A0054B4"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15</w:t>
            </w:r>
          </w:p>
        </w:tc>
        <w:tc>
          <w:tcPr>
            <w:tcW w:w="1275" w:type="dxa"/>
          </w:tcPr>
          <w:p w14:paraId="69BE3E80"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20</w:t>
            </w:r>
          </w:p>
        </w:tc>
        <w:tc>
          <w:tcPr>
            <w:tcW w:w="1134" w:type="dxa"/>
          </w:tcPr>
          <w:p w14:paraId="4270AEC8"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22</w:t>
            </w:r>
          </w:p>
        </w:tc>
        <w:tc>
          <w:tcPr>
            <w:tcW w:w="1134" w:type="dxa"/>
            <w:vAlign w:val="center"/>
          </w:tcPr>
          <w:p w14:paraId="77EE1947"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25</w:t>
            </w:r>
          </w:p>
        </w:tc>
        <w:tc>
          <w:tcPr>
            <w:tcW w:w="1134" w:type="dxa"/>
            <w:vAlign w:val="center"/>
          </w:tcPr>
          <w:p w14:paraId="044CA4D8"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30</w:t>
            </w:r>
          </w:p>
        </w:tc>
      </w:tr>
      <w:tr w:rsidR="003E075D" w:rsidRPr="003E075D" w14:paraId="19CB43CF" w14:textId="77777777" w:rsidTr="000A0744">
        <w:trPr>
          <w:trHeight w:val="269"/>
          <w:jc w:val="center"/>
        </w:trPr>
        <w:tc>
          <w:tcPr>
            <w:tcW w:w="1784" w:type="dxa"/>
          </w:tcPr>
          <w:p w14:paraId="7BEF8B3D" w14:textId="77777777" w:rsidR="000A0744" w:rsidRPr="003E075D" w:rsidRDefault="000A0744" w:rsidP="000A0744">
            <w:pPr>
              <w:widowControl w:val="0"/>
              <w:spacing w:line="288" w:lineRule="auto"/>
              <w:ind w:firstLine="0"/>
              <w:jc w:val="center"/>
              <w:rPr>
                <w:color w:val="000000" w:themeColor="text1"/>
                <w:spacing w:val="-2"/>
              </w:rPr>
            </w:pPr>
            <w:r w:rsidRPr="003E075D">
              <w:rPr>
                <w:color w:val="000000" w:themeColor="text1"/>
                <w:sz w:val="24"/>
                <w:lang w:val="nl-NL"/>
              </w:rPr>
              <w:t>z = 2</w:t>
            </w:r>
          </w:p>
        </w:tc>
        <w:tc>
          <w:tcPr>
            <w:tcW w:w="1335" w:type="dxa"/>
          </w:tcPr>
          <w:p w14:paraId="2FBD9DD2"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0,49</w:t>
            </w:r>
          </w:p>
        </w:tc>
        <w:tc>
          <w:tcPr>
            <w:tcW w:w="1418" w:type="dxa"/>
          </w:tcPr>
          <w:p w14:paraId="185C421B"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0,45</w:t>
            </w:r>
          </w:p>
        </w:tc>
        <w:tc>
          <w:tcPr>
            <w:tcW w:w="1275" w:type="dxa"/>
          </w:tcPr>
          <w:p w14:paraId="2660BDDB"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0,38</w:t>
            </w:r>
          </w:p>
        </w:tc>
        <w:tc>
          <w:tcPr>
            <w:tcW w:w="1134" w:type="dxa"/>
          </w:tcPr>
          <w:p w14:paraId="68604F4D"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0,30</w:t>
            </w:r>
          </w:p>
        </w:tc>
        <w:tc>
          <w:tcPr>
            <w:tcW w:w="1134" w:type="dxa"/>
          </w:tcPr>
          <w:p w14:paraId="51CF2785"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0,28</w:t>
            </w:r>
          </w:p>
        </w:tc>
        <w:tc>
          <w:tcPr>
            <w:tcW w:w="1134" w:type="dxa"/>
          </w:tcPr>
          <w:p w14:paraId="132BFE66"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0,25</w:t>
            </w:r>
          </w:p>
        </w:tc>
      </w:tr>
    </w:tbl>
    <w:p w14:paraId="25F50AE2" w14:textId="77777777" w:rsidR="000A0744" w:rsidRPr="003E075D" w:rsidRDefault="000A0744" w:rsidP="000A0744">
      <w:pPr>
        <w:widowControl w:val="0"/>
        <w:spacing w:line="288" w:lineRule="auto"/>
        <w:ind w:firstLine="720"/>
        <w:jc w:val="center"/>
        <w:rPr>
          <w:b/>
          <w:i/>
          <w:color w:val="000000" w:themeColor="text1"/>
        </w:rPr>
      </w:pPr>
      <w:bookmarkStart w:id="1307" w:name="_Toc113523602"/>
      <w:r w:rsidRPr="003E075D">
        <w:rPr>
          <w:b/>
          <w:i/>
          <w:color w:val="000000" w:themeColor="text1"/>
        </w:rPr>
        <w:t>Bảng 3.</w:t>
      </w:r>
      <w:r w:rsidRPr="003E075D">
        <w:rPr>
          <w:b/>
          <w:i/>
          <w:color w:val="000000" w:themeColor="text1"/>
        </w:rPr>
        <w:fldChar w:fldCharType="begin"/>
      </w:r>
      <w:r w:rsidRPr="003E075D">
        <w:rPr>
          <w:b/>
          <w:i/>
          <w:color w:val="000000" w:themeColor="text1"/>
        </w:rPr>
        <w:instrText xml:space="preserve"> SEQ Bảng_3. \* ARABIC </w:instrText>
      </w:r>
      <w:r w:rsidRPr="003E075D">
        <w:rPr>
          <w:b/>
          <w:i/>
          <w:color w:val="000000" w:themeColor="text1"/>
        </w:rPr>
        <w:fldChar w:fldCharType="separate"/>
      </w:r>
      <w:r w:rsidR="00773073">
        <w:rPr>
          <w:b/>
          <w:i/>
          <w:noProof/>
          <w:color w:val="000000" w:themeColor="text1"/>
        </w:rPr>
        <w:t>6</w:t>
      </w:r>
      <w:r w:rsidRPr="003E075D">
        <w:rPr>
          <w:b/>
          <w:i/>
          <w:color w:val="000000" w:themeColor="text1"/>
        </w:rPr>
        <w:fldChar w:fldCharType="end"/>
      </w:r>
      <w:r w:rsidRPr="003E075D">
        <w:rPr>
          <w:b/>
          <w:i/>
          <w:color w:val="000000" w:themeColor="text1"/>
          <w:lang w:val="vi-VN"/>
        </w:rPr>
        <w:t xml:space="preserve">  </w:t>
      </w:r>
      <w:r w:rsidRPr="003E075D">
        <w:rPr>
          <w:b/>
          <w:i/>
          <w:color w:val="000000" w:themeColor="text1"/>
        </w:rPr>
        <w:t>Nồng độ (mg/m</w:t>
      </w:r>
      <w:r w:rsidRPr="003E075D">
        <w:rPr>
          <w:b/>
          <w:i/>
          <w:color w:val="000000" w:themeColor="text1"/>
          <w:vertAlign w:val="superscript"/>
        </w:rPr>
        <w:t>3</w:t>
      </w:r>
      <w:r w:rsidRPr="003E075D">
        <w:rPr>
          <w:b/>
          <w:i/>
          <w:color w:val="000000" w:themeColor="text1"/>
        </w:rPr>
        <w:t>) bụi trong không khí trên các tuyến đường đất</w:t>
      </w:r>
      <w:bookmarkEnd w:id="1307"/>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1335"/>
        <w:gridCol w:w="1418"/>
        <w:gridCol w:w="1275"/>
        <w:gridCol w:w="1134"/>
        <w:gridCol w:w="1134"/>
        <w:gridCol w:w="1134"/>
      </w:tblGrid>
      <w:tr w:rsidR="003E075D" w:rsidRPr="003E075D" w14:paraId="3CB8A501" w14:textId="77777777" w:rsidTr="000A0744">
        <w:trPr>
          <w:trHeight w:val="269"/>
          <w:jc w:val="center"/>
        </w:trPr>
        <w:tc>
          <w:tcPr>
            <w:tcW w:w="1784" w:type="dxa"/>
            <w:vMerge w:val="restart"/>
            <w:vAlign w:val="center"/>
          </w:tcPr>
          <w:p w14:paraId="44AF39CC" w14:textId="77777777" w:rsidR="000A0744" w:rsidRPr="003E075D" w:rsidRDefault="000A0744" w:rsidP="000A0744">
            <w:pPr>
              <w:widowControl w:val="0"/>
              <w:spacing w:line="288" w:lineRule="auto"/>
              <w:ind w:firstLine="0"/>
              <w:jc w:val="center"/>
              <w:rPr>
                <w:color w:val="000000" w:themeColor="text1"/>
                <w:spacing w:val="-2"/>
                <w:lang w:val="vi-VN"/>
              </w:rPr>
            </w:pPr>
            <w:r w:rsidRPr="003E075D">
              <w:rPr>
                <w:b/>
                <w:color w:val="000000" w:themeColor="text1"/>
                <w:sz w:val="24"/>
                <w:lang w:val="vi-VN"/>
              </w:rPr>
              <w:t>Độ cao tính toán (m)</w:t>
            </w:r>
          </w:p>
        </w:tc>
        <w:tc>
          <w:tcPr>
            <w:tcW w:w="7430" w:type="dxa"/>
            <w:gridSpan w:val="6"/>
          </w:tcPr>
          <w:p w14:paraId="11491BB5" w14:textId="77777777" w:rsidR="000A0744" w:rsidRPr="003E075D" w:rsidRDefault="000A0744" w:rsidP="000A0744">
            <w:pPr>
              <w:widowControl w:val="0"/>
              <w:spacing w:line="288" w:lineRule="auto"/>
              <w:ind w:firstLine="0"/>
              <w:jc w:val="center"/>
              <w:rPr>
                <w:color w:val="000000" w:themeColor="text1"/>
                <w:spacing w:val="-2"/>
                <w:lang w:val="vi-VN"/>
              </w:rPr>
            </w:pPr>
            <w:r w:rsidRPr="003E075D">
              <w:rPr>
                <w:b/>
                <w:color w:val="000000" w:themeColor="text1"/>
                <w:sz w:val="24"/>
                <w:lang w:val="vi-VN"/>
              </w:rPr>
              <w:t>Nồng độ bụi ở khoảng cách x (mg/m</w:t>
            </w:r>
            <w:r w:rsidRPr="003E075D">
              <w:rPr>
                <w:b/>
                <w:color w:val="000000" w:themeColor="text1"/>
                <w:sz w:val="24"/>
                <w:vertAlign w:val="superscript"/>
                <w:lang w:val="vi-VN"/>
              </w:rPr>
              <w:t>3</w:t>
            </w:r>
            <w:r w:rsidRPr="003E075D">
              <w:rPr>
                <w:b/>
                <w:color w:val="000000" w:themeColor="text1"/>
                <w:sz w:val="24"/>
                <w:lang w:val="vi-VN"/>
              </w:rPr>
              <w:t>)</w:t>
            </w:r>
          </w:p>
        </w:tc>
      </w:tr>
      <w:tr w:rsidR="003E075D" w:rsidRPr="003E075D" w14:paraId="7E9BA16A" w14:textId="77777777" w:rsidTr="000A0744">
        <w:trPr>
          <w:trHeight w:val="261"/>
          <w:jc w:val="center"/>
        </w:trPr>
        <w:tc>
          <w:tcPr>
            <w:tcW w:w="1784" w:type="dxa"/>
            <w:vMerge/>
          </w:tcPr>
          <w:p w14:paraId="129EDE53" w14:textId="77777777" w:rsidR="000A0744" w:rsidRPr="003E075D" w:rsidRDefault="000A0744" w:rsidP="000A0744">
            <w:pPr>
              <w:widowControl w:val="0"/>
              <w:spacing w:line="288" w:lineRule="auto"/>
              <w:ind w:firstLine="0"/>
              <w:rPr>
                <w:color w:val="000000" w:themeColor="text1"/>
                <w:spacing w:val="-2"/>
                <w:lang w:val="vi-VN"/>
              </w:rPr>
            </w:pPr>
          </w:p>
        </w:tc>
        <w:tc>
          <w:tcPr>
            <w:tcW w:w="1335" w:type="dxa"/>
            <w:vAlign w:val="center"/>
          </w:tcPr>
          <w:p w14:paraId="73C3CA26"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50</w:t>
            </w:r>
          </w:p>
        </w:tc>
        <w:tc>
          <w:tcPr>
            <w:tcW w:w="1418" w:type="dxa"/>
          </w:tcPr>
          <w:p w14:paraId="392F1641"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80</w:t>
            </w:r>
          </w:p>
        </w:tc>
        <w:tc>
          <w:tcPr>
            <w:tcW w:w="1275" w:type="dxa"/>
          </w:tcPr>
          <w:p w14:paraId="5E759E98"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120</w:t>
            </w:r>
          </w:p>
        </w:tc>
        <w:tc>
          <w:tcPr>
            <w:tcW w:w="1134" w:type="dxa"/>
          </w:tcPr>
          <w:p w14:paraId="61520508"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140</w:t>
            </w:r>
          </w:p>
        </w:tc>
        <w:tc>
          <w:tcPr>
            <w:tcW w:w="1134" w:type="dxa"/>
            <w:vAlign w:val="center"/>
          </w:tcPr>
          <w:p w14:paraId="2297FF9D"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170</w:t>
            </w:r>
          </w:p>
        </w:tc>
        <w:tc>
          <w:tcPr>
            <w:tcW w:w="1134" w:type="dxa"/>
            <w:vAlign w:val="center"/>
          </w:tcPr>
          <w:p w14:paraId="3C35FF9B" w14:textId="77777777" w:rsidR="000A0744" w:rsidRPr="003E075D" w:rsidRDefault="000A0744" w:rsidP="000A0744">
            <w:pPr>
              <w:widowControl w:val="0"/>
              <w:spacing w:line="288" w:lineRule="auto"/>
              <w:ind w:firstLine="0"/>
              <w:jc w:val="center"/>
              <w:rPr>
                <w:b/>
                <w:bCs/>
                <w:color w:val="000000" w:themeColor="text1"/>
                <w:sz w:val="24"/>
              </w:rPr>
            </w:pPr>
            <w:r w:rsidRPr="003E075D">
              <w:rPr>
                <w:b/>
                <w:bCs/>
                <w:color w:val="000000" w:themeColor="text1"/>
                <w:sz w:val="24"/>
              </w:rPr>
              <w:t>200</w:t>
            </w:r>
          </w:p>
        </w:tc>
      </w:tr>
      <w:tr w:rsidR="003E075D" w:rsidRPr="003E075D" w14:paraId="20C70228" w14:textId="77777777" w:rsidTr="000A0744">
        <w:trPr>
          <w:trHeight w:val="269"/>
          <w:jc w:val="center"/>
        </w:trPr>
        <w:tc>
          <w:tcPr>
            <w:tcW w:w="1784" w:type="dxa"/>
          </w:tcPr>
          <w:p w14:paraId="338C63FB" w14:textId="77777777" w:rsidR="000A0744" w:rsidRPr="003E075D" w:rsidRDefault="000A0744" w:rsidP="000A0744">
            <w:pPr>
              <w:widowControl w:val="0"/>
              <w:spacing w:line="288" w:lineRule="auto"/>
              <w:ind w:firstLine="0"/>
              <w:jc w:val="center"/>
              <w:rPr>
                <w:color w:val="000000" w:themeColor="text1"/>
                <w:spacing w:val="-2"/>
              </w:rPr>
            </w:pPr>
            <w:r w:rsidRPr="003E075D">
              <w:rPr>
                <w:color w:val="000000" w:themeColor="text1"/>
                <w:sz w:val="24"/>
                <w:lang w:val="nl-NL"/>
              </w:rPr>
              <w:t>z = 2</w:t>
            </w:r>
          </w:p>
        </w:tc>
        <w:tc>
          <w:tcPr>
            <w:tcW w:w="1335" w:type="dxa"/>
          </w:tcPr>
          <w:p w14:paraId="2BE4736B"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0,58</w:t>
            </w:r>
          </w:p>
        </w:tc>
        <w:tc>
          <w:tcPr>
            <w:tcW w:w="1418" w:type="dxa"/>
          </w:tcPr>
          <w:p w14:paraId="762CA489"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0,48</w:t>
            </w:r>
          </w:p>
        </w:tc>
        <w:tc>
          <w:tcPr>
            <w:tcW w:w="1275" w:type="dxa"/>
          </w:tcPr>
          <w:p w14:paraId="29B125B7"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0,43</w:t>
            </w:r>
          </w:p>
        </w:tc>
        <w:tc>
          <w:tcPr>
            <w:tcW w:w="1134" w:type="dxa"/>
          </w:tcPr>
          <w:p w14:paraId="0C00A065"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0,30</w:t>
            </w:r>
          </w:p>
        </w:tc>
        <w:tc>
          <w:tcPr>
            <w:tcW w:w="1134" w:type="dxa"/>
          </w:tcPr>
          <w:p w14:paraId="0F15FE0A"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0,28</w:t>
            </w:r>
          </w:p>
        </w:tc>
        <w:tc>
          <w:tcPr>
            <w:tcW w:w="1134" w:type="dxa"/>
          </w:tcPr>
          <w:p w14:paraId="59BF73B6" w14:textId="77777777" w:rsidR="000A0744" w:rsidRPr="003E075D" w:rsidRDefault="000A0744" w:rsidP="000A0744">
            <w:pPr>
              <w:widowControl w:val="0"/>
              <w:spacing w:line="288" w:lineRule="auto"/>
              <w:ind w:firstLine="0"/>
              <w:jc w:val="center"/>
              <w:rPr>
                <w:color w:val="000000" w:themeColor="text1"/>
                <w:sz w:val="24"/>
                <w:lang w:val="nl-NL"/>
              </w:rPr>
            </w:pPr>
            <w:r w:rsidRPr="003E075D">
              <w:rPr>
                <w:color w:val="000000" w:themeColor="text1"/>
                <w:sz w:val="24"/>
                <w:lang w:val="nl-NL"/>
              </w:rPr>
              <w:t>0,26</w:t>
            </w:r>
          </w:p>
        </w:tc>
      </w:tr>
    </w:tbl>
    <w:p w14:paraId="0DAA87BC" w14:textId="77777777" w:rsidR="000A0744" w:rsidRPr="003E075D" w:rsidRDefault="000A0744" w:rsidP="005617E1">
      <w:pPr>
        <w:widowControl w:val="0"/>
        <w:spacing w:before="60" w:after="60" w:line="360" w:lineRule="exact"/>
        <w:ind w:firstLine="720"/>
        <w:rPr>
          <w:color w:val="000000" w:themeColor="text1"/>
          <w:sz w:val="28"/>
          <w:szCs w:val="28"/>
        </w:rPr>
      </w:pPr>
      <w:r w:rsidRPr="003E075D">
        <w:rPr>
          <w:color w:val="000000" w:themeColor="text1"/>
          <w:spacing w:val="-2"/>
          <w:sz w:val="28"/>
          <w:szCs w:val="28"/>
        </w:rPr>
        <w:t>Kế</w:t>
      </w:r>
      <w:r w:rsidRPr="003E075D">
        <w:rPr>
          <w:color w:val="000000" w:themeColor="text1"/>
          <w:sz w:val="28"/>
          <w:szCs w:val="28"/>
        </w:rPr>
        <w:t xml:space="preserve">t quả tính toán ở bảng trên cho thấy, càng cách xa nguồn thải nồng độ bụi trong không khí cách nguồn thải (luồng xe chạy) về cuối hướng gió càng giảm dần </w:t>
      </w:r>
      <w:r w:rsidRPr="003E075D">
        <w:rPr>
          <w:color w:val="000000" w:themeColor="text1"/>
          <w:sz w:val="28"/>
          <w:szCs w:val="28"/>
        </w:rPr>
        <w:lastRenderedPageBreak/>
        <w:t>do sự khuyếch tán của gió.</w:t>
      </w:r>
    </w:p>
    <w:p w14:paraId="6225EA8C" w14:textId="77777777" w:rsidR="000A0744" w:rsidRPr="003E075D" w:rsidRDefault="000A0744" w:rsidP="005617E1">
      <w:pPr>
        <w:widowControl w:val="0"/>
        <w:spacing w:before="60" w:after="60" w:line="360" w:lineRule="exact"/>
        <w:ind w:firstLine="720"/>
        <w:rPr>
          <w:color w:val="000000" w:themeColor="text1"/>
          <w:sz w:val="28"/>
          <w:szCs w:val="28"/>
        </w:rPr>
      </w:pPr>
      <w:r w:rsidRPr="003E075D">
        <w:rPr>
          <w:color w:val="000000" w:themeColor="text1"/>
          <w:sz w:val="28"/>
          <w:szCs w:val="28"/>
        </w:rPr>
        <w:t>So sánh với QCVN 05:2013/BTNMT - Quy chuẩn kỹ thuật quốc gia về chất lượng không khí xung quanh (quy định nồng độ bụi lơ lững cho phép trung bình giờ là ≤ 0,3 mg/m</w:t>
      </w:r>
      <w:r w:rsidRPr="003E075D">
        <w:rPr>
          <w:color w:val="000000" w:themeColor="text1"/>
          <w:sz w:val="28"/>
          <w:szCs w:val="28"/>
          <w:vertAlign w:val="superscript"/>
        </w:rPr>
        <w:t>3</w:t>
      </w:r>
      <w:r w:rsidRPr="003E075D">
        <w:rPr>
          <w:color w:val="000000" w:themeColor="text1"/>
          <w:sz w:val="28"/>
          <w:szCs w:val="28"/>
        </w:rPr>
        <w:t>) cho thấy:</w:t>
      </w:r>
    </w:p>
    <w:p w14:paraId="63A3DFFD" w14:textId="79E6F832" w:rsidR="000A0744" w:rsidRPr="003E075D" w:rsidRDefault="000A0744" w:rsidP="005617E1">
      <w:pPr>
        <w:widowControl w:val="0"/>
        <w:spacing w:before="60" w:after="60" w:line="360" w:lineRule="exact"/>
        <w:ind w:firstLine="720"/>
        <w:rPr>
          <w:color w:val="000000" w:themeColor="text1"/>
          <w:sz w:val="28"/>
          <w:szCs w:val="28"/>
        </w:rPr>
      </w:pPr>
      <w:r w:rsidRPr="003E075D">
        <w:rPr>
          <w:color w:val="000000" w:themeColor="text1"/>
          <w:sz w:val="28"/>
          <w:szCs w:val="28"/>
        </w:rPr>
        <w:t>Trong phạm vi tính toán &gt; 22m đối với đường nhựa và &gt; 140m đối với đường đất so với luồng xe chạy</w:t>
      </w:r>
      <w:r w:rsidR="005617E1" w:rsidRPr="003E075D">
        <w:rPr>
          <w:color w:val="000000" w:themeColor="text1"/>
          <w:sz w:val="28"/>
          <w:szCs w:val="28"/>
        </w:rPr>
        <w:tab/>
      </w:r>
      <w:r w:rsidRPr="003E075D">
        <w:rPr>
          <w:color w:val="000000" w:themeColor="text1"/>
          <w:sz w:val="28"/>
          <w:szCs w:val="28"/>
        </w:rPr>
        <w:t xml:space="preserve"> về cuối hướng gió nồng độ bụi trong không khí nằm trong giới hạn cho phép theo QCVN 05:2013/BTNMT. Thực tế, đa số bụi phát sinh ở đây là bụi kích thước lớn (&gt; 10 μm) nên thường lắng nhanh sau khi phát sinh và lưu lượng xe vận chuyển không tập trung liên tục. </w:t>
      </w:r>
    </w:p>
    <w:p w14:paraId="20D4D2AA" w14:textId="77777777" w:rsidR="000A0744" w:rsidRPr="003E075D" w:rsidRDefault="000A0744" w:rsidP="005617E1">
      <w:pPr>
        <w:widowControl w:val="0"/>
        <w:spacing w:before="60" w:after="60" w:line="360" w:lineRule="exact"/>
        <w:ind w:firstLine="720"/>
        <w:rPr>
          <w:color w:val="000000" w:themeColor="text1"/>
          <w:sz w:val="28"/>
          <w:szCs w:val="28"/>
        </w:rPr>
      </w:pPr>
      <w:r w:rsidRPr="003E075D">
        <w:rPr>
          <w:color w:val="000000" w:themeColor="text1"/>
          <w:sz w:val="28"/>
          <w:szCs w:val="28"/>
        </w:rPr>
        <w:t>Các tác động này chỉ mang tính tạm thời, không liên tục mà phân bố trên toàn tuyến và sẽ chấm dứt sau khi hoàn tất xây dựng. Đối tượng chịu ảnh hưởng chủ yếu là người tham gia giao thông và người dân sinh sống ven tuyến đường vận chuyển. Tuyến đường vận chuyển chính là đường Quốc lộ 1A và tuyến đường liên xã. Mức độ tác động trên các tuyến đường vận chuyển này được đánh giá như sau:</w:t>
      </w:r>
    </w:p>
    <w:p w14:paraId="1FA290DC" w14:textId="77777777" w:rsidR="000A0744" w:rsidRPr="003E075D" w:rsidRDefault="000A0744" w:rsidP="005617E1">
      <w:pPr>
        <w:widowControl w:val="0"/>
        <w:spacing w:before="60" w:after="60" w:line="360" w:lineRule="exact"/>
        <w:ind w:firstLine="720"/>
        <w:rPr>
          <w:color w:val="000000" w:themeColor="text1"/>
          <w:sz w:val="28"/>
          <w:szCs w:val="28"/>
          <w:lang w:val="pl-PL"/>
        </w:rPr>
      </w:pPr>
      <w:r w:rsidRPr="003E075D">
        <w:rPr>
          <w:color w:val="000000" w:themeColor="text1"/>
          <w:sz w:val="28"/>
          <w:szCs w:val="28"/>
          <w:lang w:val="nl-NL"/>
        </w:rPr>
        <w:t>Trên tuyến Quốc lộ 1A và tuyến đường liên xã có mật độ dân cư sinh sống hai bên đường và lưu lượng giao thông lớn. Tuy nhiên, tuyến đường đã được nhựa hóa, lòng đường rộng và khoảng cách từ làn đường xe chạy đến hàng rào nhà dân lớn, đa số nhà dân đều có hàng rào xây và hàng rào cây xanh che chắn ở mặt tiền nên bụi phát sinh ít gây ảnh hưởng đến đời sống người dân. Thực tế, so với lưu lượng phương tiện giao thông chung trên tuyến đường thì lưu lượng phương tiện phục vụ thi công Dự án rất nhỏ, gây tác động không đáng kể. Bụi chỉ gây tác động đáng kể đến hoạt động giao thông nếu nền đường bẩn (thường do đất đá rơi vãi từ phương tiện phục vụ Dự án hoặc từ các phương tiện khác).</w:t>
      </w:r>
    </w:p>
    <w:p w14:paraId="3A9C1E3D" w14:textId="77777777" w:rsidR="000A0744" w:rsidRPr="003E075D" w:rsidRDefault="000A0744" w:rsidP="005617E1">
      <w:pPr>
        <w:widowControl w:val="0"/>
        <w:spacing w:before="60" w:after="60" w:line="360" w:lineRule="exact"/>
        <w:ind w:firstLine="720"/>
        <w:rPr>
          <w:b/>
          <w:color w:val="000000" w:themeColor="text1"/>
          <w:sz w:val="28"/>
          <w:szCs w:val="28"/>
          <w:u w:val="single"/>
          <w:lang w:val="pl-PL"/>
        </w:rPr>
      </w:pPr>
      <w:r w:rsidRPr="003E075D">
        <w:rPr>
          <w:b/>
          <w:i/>
          <w:color w:val="000000" w:themeColor="text1"/>
          <w:sz w:val="28"/>
          <w:szCs w:val="28"/>
          <w:u w:val="single"/>
          <w:lang w:val="pl-PL"/>
        </w:rPr>
        <w:t>* Bụi phát sinh từ quá trình thi công các công trình của Dự án</w:t>
      </w:r>
      <w:r w:rsidRPr="003E075D">
        <w:rPr>
          <w:b/>
          <w:color w:val="000000" w:themeColor="text1"/>
          <w:sz w:val="28"/>
          <w:szCs w:val="28"/>
          <w:u w:val="single"/>
          <w:lang w:val="pl-PL"/>
        </w:rPr>
        <w:t xml:space="preserve"> </w:t>
      </w:r>
    </w:p>
    <w:p w14:paraId="1240ED98" w14:textId="77777777" w:rsidR="000A0744" w:rsidRPr="003E075D" w:rsidRDefault="000A0744" w:rsidP="005617E1">
      <w:pPr>
        <w:widowControl w:val="0"/>
        <w:spacing w:before="60" w:after="60" w:line="360" w:lineRule="exact"/>
        <w:ind w:firstLine="720"/>
        <w:rPr>
          <w:color w:val="000000" w:themeColor="text1"/>
          <w:spacing w:val="-4"/>
          <w:sz w:val="28"/>
          <w:szCs w:val="28"/>
          <w:lang w:val="vi-VN"/>
        </w:rPr>
      </w:pPr>
      <w:r w:rsidRPr="003E075D">
        <w:rPr>
          <w:color w:val="000000" w:themeColor="text1"/>
          <w:sz w:val="28"/>
          <w:szCs w:val="28"/>
        </w:rPr>
        <w:t xml:space="preserve">Trong quá trình thi công, bụi chủ yếu phát sinh do hoạt động xây dựng các công trình như nhà biệt thự, khách sạn, trung tâm TMDV,... </w:t>
      </w:r>
      <w:r w:rsidRPr="003E075D">
        <w:rPr>
          <w:color w:val="000000" w:themeColor="text1"/>
          <w:spacing w:val="-4"/>
          <w:sz w:val="28"/>
          <w:szCs w:val="28"/>
          <w:lang w:val="vi-VN"/>
        </w:rPr>
        <w:t xml:space="preserve">Tải lượng nguồn thải này khó ước tính được vì phụ thuộc vào khối lượng các hạng mục cần xây dựng, thời tiết. Bụi phát sinh lớn nhất là quá trình sơn nhà, xả bột tít trong quá trình hoàn thiện các công trình. </w:t>
      </w:r>
    </w:p>
    <w:p w14:paraId="5FE7951E" w14:textId="77777777" w:rsidR="000A0744" w:rsidRPr="003E075D" w:rsidRDefault="000A0744" w:rsidP="005617E1">
      <w:pPr>
        <w:widowControl w:val="0"/>
        <w:spacing w:before="60" w:after="60" w:line="360" w:lineRule="exact"/>
        <w:ind w:firstLine="720"/>
        <w:rPr>
          <w:color w:val="000000" w:themeColor="text1"/>
          <w:spacing w:val="-4"/>
          <w:sz w:val="28"/>
          <w:szCs w:val="28"/>
          <w:lang w:val="vi-VN"/>
        </w:rPr>
      </w:pPr>
      <w:r w:rsidRPr="003E075D">
        <w:rPr>
          <w:color w:val="000000" w:themeColor="text1"/>
          <w:spacing w:val="-4"/>
          <w:sz w:val="28"/>
          <w:szCs w:val="28"/>
          <w:lang w:val="vi-VN"/>
        </w:rPr>
        <w:t xml:space="preserve">Phạm vi và mức độ ảnh hưởng của nguồn phát sinh này không chỉ ảnh hưởng trực tiếp đến cán bộ, công nhân làm việc tại công trường mà còn có thể ảnh hưởng người tham gia giao thông trên tuyến đường </w:t>
      </w:r>
      <w:r w:rsidRPr="003E075D">
        <w:rPr>
          <w:color w:val="000000" w:themeColor="text1"/>
          <w:spacing w:val="-4"/>
          <w:sz w:val="28"/>
          <w:szCs w:val="28"/>
        </w:rPr>
        <w:t xml:space="preserve">Quốc lộ 1A </w:t>
      </w:r>
      <w:r w:rsidRPr="003E075D">
        <w:rPr>
          <w:color w:val="000000" w:themeColor="text1"/>
          <w:spacing w:val="-4"/>
          <w:sz w:val="28"/>
          <w:szCs w:val="28"/>
          <w:lang w:val="vi-VN"/>
        </w:rPr>
        <w:t>đoạn đi qua khu vực Dự án</w:t>
      </w:r>
      <w:r w:rsidRPr="003E075D">
        <w:rPr>
          <w:color w:val="000000" w:themeColor="text1"/>
          <w:spacing w:val="-4"/>
          <w:sz w:val="28"/>
          <w:szCs w:val="28"/>
        </w:rPr>
        <w:t xml:space="preserve"> (đối với các công trình xây dựng tiếp giáp với tuyến đường)</w:t>
      </w:r>
      <w:r w:rsidRPr="003E075D">
        <w:rPr>
          <w:color w:val="000000" w:themeColor="text1"/>
          <w:spacing w:val="-4"/>
          <w:sz w:val="28"/>
          <w:szCs w:val="28"/>
          <w:lang w:val="vi-VN"/>
        </w:rPr>
        <w:t>. Tuy nhiên, tiếp giáp với tuyến đường Quốc lộ 1A bố trí cây xanh, khu đất hạ tầng kỹ thuật nên tác động đến người tham gia giao thông không đáng kể.</w:t>
      </w:r>
    </w:p>
    <w:p w14:paraId="525082E1" w14:textId="77777777" w:rsidR="000A0744" w:rsidRPr="003E075D" w:rsidRDefault="000A0744" w:rsidP="005617E1">
      <w:pPr>
        <w:spacing w:before="60" w:after="60" w:line="360" w:lineRule="exact"/>
        <w:ind w:firstLine="720"/>
        <w:rPr>
          <w:rFonts w:eastAsia="Times New Roman"/>
          <w:bCs/>
          <w:i/>
          <w:color w:val="000000" w:themeColor="text1"/>
          <w:spacing w:val="-4"/>
          <w:sz w:val="28"/>
          <w:szCs w:val="28"/>
          <w:lang w:val="vi-VN"/>
        </w:rPr>
      </w:pPr>
      <w:r w:rsidRPr="003E075D">
        <w:rPr>
          <w:rFonts w:eastAsia="MS Mincho"/>
          <w:bCs/>
          <w:color w:val="000000" w:themeColor="text1"/>
          <w:sz w:val="28"/>
          <w:szCs w:val="28"/>
          <w:lang w:val="vi-VN"/>
        </w:rPr>
        <w:t>Người hít phải mùi và bụi sơn có thể làm bệnh hen và xoang thêm trầm trọng, các dung môi được hấp thụ vào phổi sẽ vào máu và có thể gây đau đầu, chóng mặt, gây nguy cơ ung thư khi tiếp xúc lâu dài</w:t>
      </w:r>
      <w:r w:rsidRPr="003E075D">
        <w:rPr>
          <w:rFonts w:eastAsia="Times New Roman"/>
          <w:bCs/>
          <w:i/>
          <w:color w:val="000000" w:themeColor="text1"/>
          <w:spacing w:val="-4"/>
          <w:sz w:val="28"/>
          <w:szCs w:val="28"/>
          <w:lang w:val="vi-VN"/>
        </w:rPr>
        <w:t>.</w:t>
      </w:r>
    </w:p>
    <w:p w14:paraId="75B9C98D" w14:textId="77777777" w:rsidR="000A0744" w:rsidRPr="003E075D" w:rsidRDefault="000A0744" w:rsidP="005617E1">
      <w:pPr>
        <w:spacing w:before="60" w:after="60" w:line="360" w:lineRule="exact"/>
        <w:ind w:firstLine="720"/>
        <w:rPr>
          <w:rFonts w:eastAsia="Times New Roman"/>
          <w:color w:val="000000" w:themeColor="text1"/>
          <w:spacing w:val="-4"/>
          <w:sz w:val="28"/>
          <w:szCs w:val="28"/>
          <w:lang w:val="vi-VN"/>
        </w:rPr>
      </w:pPr>
      <w:r w:rsidRPr="003E075D">
        <w:rPr>
          <w:rFonts w:eastAsia="Times New Roman"/>
          <w:color w:val="000000" w:themeColor="text1"/>
          <w:spacing w:val="-4"/>
          <w:sz w:val="28"/>
          <w:szCs w:val="28"/>
          <w:lang w:val="vi-VN"/>
        </w:rPr>
        <w:lastRenderedPageBreak/>
        <w:t xml:space="preserve">Khí thải phát sinh chủ yếu từ hoạt động của các máy móc động cơ, các phương tiện thi công cơ giới. </w:t>
      </w:r>
    </w:p>
    <w:p w14:paraId="737621ED" w14:textId="77777777" w:rsidR="000A0744" w:rsidRPr="003E075D" w:rsidRDefault="000A0744" w:rsidP="005617E1">
      <w:pPr>
        <w:widowControl w:val="0"/>
        <w:autoSpaceDE w:val="0"/>
        <w:autoSpaceDN w:val="0"/>
        <w:spacing w:before="60" w:after="60" w:line="360" w:lineRule="exact"/>
        <w:ind w:firstLine="720"/>
        <w:rPr>
          <w:color w:val="000000" w:themeColor="text1"/>
          <w:sz w:val="28"/>
          <w:szCs w:val="28"/>
          <w:lang w:val="pt-BR"/>
        </w:rPr>
      </w:pPr>
      <w:r w:rsidRPr="003E075D">
        <w:rPr>
          <w:color w:val="000000" w:themeColor="text1"/>
          <w:sz w:val="28"/>
          <w:szCs w:val="28"/>
          <w:lang w:val="pt-BR"/>
        </w:rPr>
        <w:t>Hoạt động thi công xây dựng của Dự án sẽ sử dụng nhiều phương tiện thi công. Trong 1 ca làm việc sẽ sử dụng 393lít (338kg) dầu diesel. Khí thải phát sinh từ các máy móc, thiết bị thi công như sau:</w:t>
      </w:r>
    </w:p>
    <w:p w14:paraId="16007D1B" w14:textId="77777777" w:rsidR="000A0744" w:rsidRPr="003E075D" w:rsidRDefault="000A0744" w:rsidP="000A0744">
      <w:pPr>
        <w:widowControl w:val="0"/>
        <w:autoSpaceDE w:val="0"/>
        <w:autoSpaceDN w:val="0"/>
        <w:spacing w:line="288" w:lineRule="auto"/>
        <w:ind w:firstLine="0"/>
        <w:jc w:val="center"/>
        <w:rPr>
          <w:b/>
          <w:color w:val="000000" w:themeColor="text1"/>
          <w:szCs w:val="28"/>
          <w:lang w:val="pt-BR"/>
        </w:rPr>
      </w:pPr>
      <w:bookmarkStart w:id="1308" w:name="_Toc113523603"/>
      <w:r w:rsidRPr="003E075D">
        <w:rPr>
          <w:b/>
          <w:i/>
          <w:color w:val="000000" w:themeColor="text1"/>
          <w:lang w:val="pt-BR"/>
        </w:rPr>
        <w:t>Bảng 3.</w:t>
      </w:r>
      <w:r w:rsidRPr="003E075D">
        <w:rPr>
          <w:b/>
          <w:i/>
          <w:color w:val="000000" w:themeColor="text1"/>
        </w:rPr>
        <w:fldChar w:fldCharType="begin"/>
      </w:r>
      <w:r w:rsidRPr="003E075D">
        <w:rPr>
          <w:b/>
          <w:i/>
          <w:color w:val="000000" w:themeColor="text1"/>
          <w:lang w:val="pt-BR"/>
        </w:rPr>
        <w:instrText xml:space="preserve"> SEQ Bảng_3. \* ARABIC </w:instrText>
      </w:r>
      <w:r w:rsidRPr="003E075D">
        <w:rPr>
          <w:b/>
          <w:i/>
          <w:color w:val="000000" w:themeColor="text1"/>
        </w:rPr>
        <w:fldChar w:fldCharType="separate"/>
      </w:r>
      <w:r w:rsidR="00773073">
        <w:rPr>
          <w:b/>
          <w:i/>
          <w:noProof/>
          <w:color w:val="000000" w:themeColor="text1"/>
          <w:lang w:val="pt-BR"/>
        </w:rPr>
        <w:t>7</w:t>
      </w:r>
      <w:r w:rsidRPr="003E075D">
        <w:rPr>
          <w:b/>
          <w:i/>
          <w:color w:val="000000" w:themeColor="text1"/>
        </w:rPr>
        <w:fldChar w:fldCharType="end"/>
      </w:r>
      <w:r w:rsidRPr="003E075D">
        <w:rPr>
          <w:b/>
          <w:i/>
          <w:color w:val="000000" w:themeColor="text1"/>
          <w:lang w:val="vi-VN"/>
        </w:rPr>
        <w:t xml:space="preserve">  </w:t>
      </w:r>
      <w:r w:rsidRPr="003E075D">
        <w:rPr>
          <w:b/>
          <w:i/>
          <w:color w:val="000000" w:themeColor="text1"/>
          <w:lang w:val="pt-BR"/>
        </w:rPr>
        <w:t>Phát thải khí thải của các máy thi công</w:t>
      </w:r>
      <w:bookmarkEnd w:id="1308"/>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2008"/>
        <w:gridCol w:w="2658"/>
        <w:gridCol w:w="2091"/>
        <w:gridCol w:w="2152"/>
      </w:tblGrid>
      <w:tr w:rsidR="003E075D" w:rsidRPr="003E075D" w14:paraId="1FCB7306" w14:textId="77777777" w:rsidTr="000A07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2BCC3FF7" w14:textId="77777777" w:rsidR="000A0744" w:rsidRPr="003E075D" w:rsidRDefault="000A0744" w:rsidP="000A0744">
            <w:pPr>
              <w:widowControl w:val="0"/>
              <w:spacing w:before="40" w:after="40" w:line="240" w:lineRule="auto"/>
              <w:ind w:firstLine="0"/>
              <w:jc w:val="center"/>
              <w:rPr>
                <w:rFonts w:eastAsia="Cordia New"/>
                <w:b/>
                <w:bCs/>
                <w:iCs/>
                <w:color w:val="000000" w:themeColor="text1"/>
                <w:spacing w:val="-4"/>
              </w:rPr>
            </w:pPr>
            <w:r w:rsidRPr="003E075D">
              <w:rPr>
                <w:rFonts w:eastAsia="Cordia New"/>
                <w:b/>
                <w:bCs/>
                <w:iCs/>
                <w:color w:val="000000" w:themeColor="text1"/>
                <w:spacing w:val="-4"/>
              </w:rPr>
              <w:t>TT</w:t>
            </w:r>
          </w:p>
        </w:tc>
        <w:tc>
          <w:tcPr>
            <w:tcW w:w="2008" w:type="dxa"/>
            <w:tcBorders>
              <w:top w:val="single" w:sz="4" w:space="0" w:color="000000"/>
              <w:left w:val="single" w:sz="4" w:space="0" w:color="000000"/>
              <w:bottom w:val="single" w:sz="4" w:space="0" w:color="000000"/>
              <w:right w:val="single" w:sz="4" w:space="0" w:color="000000"/>
            </w:tcBorders>
            <w:vAlign w:val="center"/>
          </w:tcPr>
          <w:p w14:paraId="55BEA153" w14:textId="77777777" w:rsidR="000A0744" w:rsidRPr="003E075D" w:rsidRDefault="000A0744" w:rsidP="000A0744">
            <w:pPr>
              <w:widowControl w:val="0"/>
              <w:spacing w:before="40" w:after="40" w:line="240" w:lineRule="auto"/>
              <w:ind w:firstLine="0"/>
              <w:jc w:val="center"/>
              <w:rPr>
                <w:rFonts w:eastAsia="Cordia New"/>
                <w:b/>
                <w:bCs/>
                <w:iCs/>
                <w:color w:val="000000" w:themeColor="text1"/>
                <w:spacing w:val="-4"/>
              </w:rPr>
            </w:pPr>
            <w:r w:rsidRPr="003E075D">
              <w:rPr>
                <w:rFonts w:eastAsia="Cordia New"/>
                <w:b/>
                <w:bCs/>
                <w:iCs/>
                <w:color w:val="000000" w:themeColor="text1"/>
                <w:spacing w:val="-4"/>
              </w:rPr>
              <w:t>Loại khí thải</w:t>
            </w:r>
          </w:p>
        </w:tc>
        <w:tc>
          <w:tcPr>
            <w:tcW w:w="2658" w:type="dxa"/>
            <w:tcBorders>
              <w:top w:val="single" w:sz="4" w:space="0" w:color="000000"/>
              <w:left w:val="single" w:sz="4" w:space="0" w:color="000000"/>
              <w:bottom w:val="single" w:sz="4" w:space="0" w:color="000000"/>
              <w:right w:val="single" w:sz="4" w:space="0" w:color="000000"/>
            </w:tcBorders>
            <w:vAlign w:val="center"/>
          </w:tcPr>
          <w:p w14:paraId="0D3FC8A5" w14:textId="77777777" w:rsidR="000A0744" w:rsidRPr="003E075D" w:rsidRDefault="000A0744" w:rsidP="000A0744">
            <w:pPr>
              <w:widowControl w:val="0"/>
              <w:spacing w:before="40" w:after="40" w:line="240" w:lineRule="auto"/>
              <w:ind w:firstLine="0"/>
              <w:jc w:val="center"/>
              <w:rPr>
                <w:rFonts w:eastAsia="Cordia New"/>
                <w:b/>
                <w:bCs/>
                <w:iCs/>
                <w:color w:val="000000" w:themeColor="text1"/>
                <w:spacing w:val="-4"/>
              </w:rPr>
            </w:pPr>
            <w:r w:rsidRPr="003E075D">
              <w:rPr>
                <w:rFonts w:eastAsia="Cordia New"/>
                <w:b/>
                <w:bCs/>
                <w:iCs/>
                <w:color w:val="000000" w:themeColor="text1"/>
                <w:spacing w:val="-4"/>
              </w:rPr>
              <w:t>(*) Hệ số phát thải (kg/tấn)</w:t>
            </w:r>
          </w:p>
        </w:tc>
        <w:tc>
          <w:tcPr>
            <w:tcW w:w="2091" w:type="dxa"/>
            <w:tcBorders>
              <w:top w:val="single" w:sz="4" w:space="0" w:color="000000"/>
              <w:left w:val="single" w:sz="4" w:space="0" w:color="000000"/>
              <w:bottom w:val="single" w:sz="4" w:space="0" w:color="000000"/>
              <w:right w:val="single" w:sz="4" w:space="0" w:color="000000"/>
            </w:tcBorders>
            <w:vAlign w:val="center"/>
          </w:tcPr>
          <w:p w14:paraId="63010D19" w14:textId="77777777" w:rsidR="000A0744" w:rsidRPr="003E075D" w:rsidRDefault="000A0744" w:rsidP="000A0744">
            <w:pPr>
              <w:widowControl w:val="0"/>
              <w:spacing w:before="40" w:after="40" w:line="240" w:lineRule="auto"/>
              <w:ind w:firstLine="0"/>
              <w:jc w:val="center"/>
              <w:rPr>
                <w:rFonts w:eastAsia="Cordia New"/>
                <w:b/>
                <w:bCs/>
                <w:iCs/>
                <w:color w:val="000000" w:themeColor="text1"/>
                <w:spacing w:val="-4"/>
              </w:rPr>
            </w:pPr>
            <w:r w:rsidRPr="003E075D">
              <w:rPr>
                <w:rFonts w:eastAsia="Cordia New"/>
                <w:b/>
                <w:bCs/>
                <w:iCs/>
                <w:color w:val="000000" w:themeColor="text1"/>
                <w:spacing w:val="-4"/>
              </w:rPr>
              <w:t>Tổng tải lượng (kg/ca)</w:t>
            </w:r>
          </w:p>
        </w:tc>
        <w:tc>
          <w:tcPr>
            <w:tcW w:w="2152" w:type="dxa"/>
            <w:tcBorders>
              <w:top w:val="single" w:sz="4" w:space="0" w:color="000000"/>
              <w:left w:val="single" w:sz="4" w:space="0" w:color="000000"/>
              <w:bottom w:val="single" w:sz="4" w:space="0" w:color="000000"/>
              <w:right w:val="single" w:sz="4" w:space="0" w:color="000000"/>
            </w:tcBorders>
          </w:tcPr>
          <w:p w14:paraId="3A6069E6" w14:textId="77777777" w:rsidR="000A0744" w:rsidRPr="003E075D" w:rsidRDefault="000A0744" w:rsidP="000A0744">
            <w:pPr>
              <w:widowControl w:val="0"/>
              <w:spacing w:before="40" w:after="40" w:line="240" w:lineRule="auto"/>
              <w:ind w:firstLine="0"/>
              <w:jc w:val="center"/>
              <w:rPr>
                <w:rFonts w:eastAsia="Cordia New"/>
                <w:b/>
                <w:bCs/>
                <w:iCs/>
                <w:color w:val="000000" w:themeColor="text1"/>
                <w:spacing w:val="-4"/>
              </w:rPr>
            </w:pPr>
            <w:r w:rsidRPr="003E075D">
              <w:rPr>
                <w:rFonts w:eastAsia="Cordia New"/>
                <w:b/>
                <w:bCs/>
                <w:iCs/>
                <w:color w:val="000000" w:themeColor="text1"/>
                <w:spacing w:val="-4"/>
              </w:rPr>
              <w:t>Tổng tải lượng (mg/s)</w:t>
            </w:r>
          </w:p>
        </w:tc>
      </w:tr>
      <w:tr w:rsidR="003E075D" w:rsidRPr="003E075D" w14:paraId="60FD4B0C" w14:textId="77777777" w:rsidTr="000A07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5B08782E"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1</w:t>
            </w:r>
          </w:p>
        </w:tc>
        <w:tc>
          <w:tcPr>
            <w:tcW w:w="2008" w:type="dxa"/>
            <w:tcBorders>
              <w:top w:val="single" w:sz="4" w:space="0" w:color="000000"/>
              <w:left w:val="single" w:sz="4" w:space="0" w:color="000000"/>
              <w:bottom w:val="single" w:sz="4" w:space="0" w:color="000000"/>
              <w:right w:val="single" w:sz="4" w:space="0" w:color="000000"/>
            </w:tcBorders>
            <w:vAlign w:val="center"/>
          </w:tcPr>
          <w:p w14:paraId="6EF77618"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CO</w:t>
            </w:r>
          </w:p>
        </w:tc>
        <w:tc>
          <w:tcPr>
            <w:tcW w:w="2658" w:type="dxa"/>
            <w:tcBorders>
              <w:top w:val="single" w:sz="4" w:space="0" w:color="000000"/>
              <w:left w:val="single" w:sz="4" w:space="0" w:color="000000"/>
              <w:bottom w:val="single" w:sz="4" w:space="0" w:color="000000"/>
              <w:right w:val="single" w:sz="4" w:space="0" w:color="000000"/>
            </w:tcBorders>
            <w:vAlign w:val="center"/>
          </w:tcPr>
          <w:p w14:paraId="267A5A73"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28</w:t>
            </w:r>
          </w:p>
        </w:tc>
        <w:tc>
          <w:tcPr>
            <w:tcW w:w="2091" w:type="dxa"/>
            <w:tcBorders>
              <w:top w:val="single" w:sz="4" w:space="0" w:color="000000"/>
              <w:left w:val="single" w:sz="4" w:space="0" w:color="000000"/>
              <w:bottom w:val="single" w:sz="4" w:space="0" w:color="000000"/>
              <w:right w:val="single" w:sz="4" w:space="0" w:color="000000"/>
            </w:tcBorders>
            <w:vAlign w:val="center"/>
          </w:tcPr>
          <w:p w14:paraId="3EECBEA0"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9,464</w:t>
            </w:r>
          </w:p>
        </w:tc>
        <w:tc>
          <w:tcPr>
            <w:tcW w:w="2152" w:type="dxa"/>
            <w:tcBorders>
              <w:top w:val="single" w:sz="4" w:space="0" w:color="000000"/>
              <w:left w:val="single" w:sz="4" w:space="0" w:color="000000"/>
              <w:bottom w:val="single" w:sz="4" w:space="0" w:color="000000"/>
              <w:right w:val="single" w:sz="4" w:space="0" w:color="000000"/>
            </w:tcBorders>
            <w:vAlign w:val="center"/>
          </w:tcPr>
          <w:p w14:paraId="1B59D998"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328,61</w:t>
            </w:r>
          </w:p>
        </w:tc>
      </w:tr>
      <w:tr w:rsidR="003E075D" w:rsidRPr="003E075D" w14:paraId="69103741" w14:textId="77777777" w:rsidTr="000A07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7034F95A"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2</w:t>
            </w:r>
          </w:p>
        </w:tc>
        <w:tc>
          <w:tcPr>
            <w:tcW w:w="2008" w:type="dxa"/>
            <w:tcBorders>
              <w:top w:val="single" w:sz="4" w:space="0" w:color="000000"/>
              <w:left w:val="single" w:sz="4" w:space="0" w:color="000000"/>
              <w:bottom w:val="single" w:sz="4" w:space="0" w:color="000000"/>
              <w:right w:val="single" w:sz="4" w:space="0" w:color="000000"/>
            </w:tcBorders>
            <w:vAlign w:val="center"/>
          </w:tcPr>
          <w:p w14:paraId="3B4EE469"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SO</w:t>
            </w:r>
            <w:r w:rsidRPr="003E075D">
              <w:rPr>
                <w:rFonts w:eastAsia="Cordia New"/>
                <w:bCs/>
                <w:iCs/>
                <w:color w:val="000000" w:themeColor="text1"/>
                <w:spacing w:val="-4"/>
                <w:vertAlign w:val="subscript"/>
              </w:rPr>
              <w:t>2</w:t>
            </w:r>
          </w:p>
        </w:tc>
        <w:tc>
          <w:tcPr>
            <w:tcW w:w="2658" w:type="dxa"/>
            <w:tcBorders>
              <w:top w:val="single" w:sz="4" w:space="0" w:color="000000"/>
              <w:left w:val="single" w:sz="4" w:space="0" w:color="000000"/>
              <w:bottom w:val="single" w:sz="4" w:space="0" w:color="000000"/>
              <w:right w:val="single" w:sz="4" w:space="0" w:color="000000"/>
            </w:tcBorders>
            <w:vAlign w:val="center"/>
          </w:tcPr>
          <w:p w14:paraId="5C9D6D94"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20*S</w:t>
            </w:r>
          </w:p>
        </w:tc>
        <w:tc>
          <w:tcPr>
            <w:tcW w:w="2091" w:type="dxa"/>
            <w:tcBorders>
              <w:top w:val="single" w:sz="4" w:space="0" w:color="000000"/>
              <w:left w:val="single" w:sz="4" w:space="0" w:color="000000"/>
              <w:bottom w:val="single" w:sz="4" w:space="0" w:color="000000"/>
              <w:right w:val="single" w:sz="4" w:space="0" w:color="000000"/>
            </w:tcBorders>
            <w:vAlign w:val="center"/>
          </w:tcPr>
          <w:p w14:paraId="1E81B403"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0,00338</w:t>
            </w:r>
          </w:p>
        </w:tc>
        <w:tc>
          <w:tcPr>
            <w:tcW w:w="2152" w:type="dxa"/>
            <w:tcBorders>
              <w:top w:val="single" w:sz="4" w:space="0" w:color="000000"/>
              <w:left w:val="single" w:sz="4" w:space="0" w:color="000000"/>
              <w:bottom w:val="single" w:sz="4" w:space="0" w:color="000000"/>
              <w:right w:val="single" w:sz="4" w:space="0" w:color="000000"/>
            </w:tcBorders>
            <w:vAlign w:val="center"/>
          </w:tcPr>
          <w:p w14:paraId="70E3AA7B"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0,12</w:t>
            </w:r>
          </w:p>
        </w:tc>
      </w:tr>
      <w:tr w:rsidR="003E075D" w:rsidRPr="003E075D" w14:paraId="3DF30B9E" w14:textId="77777777" w:rsidTr="000A07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2E249B25"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3</w:t>
            </w:r>
          </w:p>
        </w:tc>
        <w:tc>
          <w:tcPr>
            <w:tcW w:w="2008" w:type="dxa"/>
            <w:tcBorders>
              <w:top w:val="single" w:sz="4" w:space="0" w:color="000000"/>
              <w:left w:val="single" w:sz="4" w:space="0" w:color="000000"/>
              <w:bottom w:val="single" w:sz="4" w:space="0" w:color="000000"/>
              <w:right w:val="single" w:sz="4" w:space="0" w:color="000000"/>
            </w:tcBorders>
            <w:vAlign w:val="center"/>
          </w:tcPr>
          <w:p w14:paraId="4D60AECF"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NO</w:t>
            </w:r>
            <w:r w:rsidRPr="003E075D">
              <w:rPr>
                <w:rFonts w:eastAsia="Cordia New"/>
                <w:bCs/>
                <w:iCs/>
                <w:color w:val="000000" w:themeColor="text1"/>
                <w:spacing w:val="-4"/>
                <w:vertAlign w:val="subscript"/>
              </w:rPr>
              <w:t>x</w:t>
            </w:r>
          </w:p>
        </w:tc>
        <w:tc>
          <w:tcPr>
            <w:tcW w:w="2658" w:type="dxa"/>
            <w:tcBorders>
              <w:top w:val="single" w:sz="4" w:space="0" w:color="000000"/>
              <w:left w:val="single" w:sz="4" w:space="0" w:color="000000"/>
              <w:bottom w:val="single" w:sz="4" w:space="0" w:color="000000"/>
              <w:right w:val="single" w:sz="4" w:space="0" w:color="000000"/>
            </w:tcBorders>
            <w:vAlign w:val="center"/>
          </w:tcPr>
          <w:p w14:paraId="111F2946"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55</w:t>
            </w:r>
          </w:p>
        </w:tc>
        <w:tc>
          <w:tcPr>
            <w:tcW w:w="2091" w:type="dxa"/>
            <w:tcBorders>
              <w:top w:val="single" w:sz="4" w:space="0" w:color="000000"/>
              <w:left w:val="single" w:sz="4" w:space="0" w:color="000000"/>
              <w:bottom w:val="single" w:sz="4" w:space="0" w:color="000000"/>
              <w:right w:val="single" w:sz="4" w:space="0" w:color="000000"/>
            </w:tcBorders>
            <w:vAlign w:val="center"/>
          </w:tcPr>
          <w:p w14:paraId="737F0F62"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18,59</w:t>
            </w:r>
          </w:p>
        </w:tc>
        <w:tc>
          <w:tcPr>
            <w:tcW w:w="2152" w:type="dxa"/>
            <w:tcBorders>
              <w:top w:val="single" w:sz="4" w:space="0" w:color="000000"/>
              <w:left w:val="single" w:sz="4" w:space="0" w:color="000000"/>
              <w:bottom w:val="single" w:sz="4" w:space="0" w:color="000000"/>
              <w:right w:val="single" w:sz="4" w:space="0" w:color="000000"/>
            </w:tcBorders>
            <w:vAlign w:val="center"/>
          </w:tcPr>
          <w:p w14:paraId="6C7E2234"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645,49</w:t>
            </w:r>
          </w:p>
        </w:tc>
      </w:tr>
      <w:tr w:rsidR="003E075D" w:rsidRPr="003E075D" w14:paraId="7D0435FA" w14:textId="77777777" w:rsidTr="000A07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30118770"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4</w:t>
            </w:r>
          </w:p>
        </w:tc>
        <w:tc>
          <w:tcPr>
            <w:tcW w:w="2008" w:type="dxa"/>
            <w:tcBorders>
              <w:top w:val="single" w:sz="4" w:space="0" w:color="000000"/>
              <w:left w:val="single" w:sz="4" w:space="0" w:color="000000"/>
              <w:bottom w:val="single" w:sz="4" w:space="0" w:color="000000"/>
              <w:right w:val="single" w:sz="4" w:space="0" w:color="000000"/>
            </w:tcBorders>
            <w:vAlign w:val="center"/>
          </w:tcPr>
          <w:p w14:paraId="2B85A1C4"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VOC</w:t>
            </w:r>
            <w:r w:rsidRPr="003E075D">
              <w:rPr>
                <w:rFonts w:eastAsia="Cordia New"/>
                <w:bCs/>
                <w:iCs/>
                <w:color w:val="000000" w:themeColor="text1"/>
                <w:spacing w:val="-4"/>
                <w:vertAlign w:val="subscript"/>
              </w:rPr>
              <w:t>s</w:t>
            </w:r>
          </w:p>
        </w:tc>
        <w:tc>
          <w:tcPr>
            <w:tcW w:w="2658" w:type="dxa"/>
            <w:tcBorders>
              <w:top w:val="single" w:sz="4" w:space="0" w:color="000000"/>
              <w:left w:val="single" w:sz="4" w:space="0" w:color="000000"/>
              <w:bottom w:val="single" w:sz="4" w:space="0" w:color="000000"/>
              <w:right w:val="single" w:sz="4" w:space="0" w:color="000000"/>
            </w:tcBorders>
            <w:vAlign w:val="center"/>
          </w:tcPr>
          <w:p w14:paraId="409B9A05"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2,6</w:t>
            </w:r>
          </w:p>
        </w:tc>
        <w:tc>
          <w:tcPr>
            <w:tcW w:w="2091" w:type="dxa"/>
            <w:tcBorders>
              <w:top w:val="single" w:sz="4" w:space="0" w:color="000000"/>
              <w:left w:val="single" w:sz="4" w:space="0" w:color="000000"/>
              <w:bottom w:val="single" w:sz="4" w:space="0" w:color="000000"/>
              <w:right w:val="single" w:sz="4" w:space="0" w:color="000000"/>
            </w:tcBorders>
            <w:vAlign w:val="center"/>
          </w:tcPr>
          <w:p w14:paraId="2C70860A"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0,8788</w:t>
            </w:r>
          </w:p>
        </w:tc>
        <w:tc>
          <w:tcPr>
            <w:tcW w:w="2152" w:type="dxa"/>
            <w:tcBorders>
              <w:top w:val="single" w:sz="4" w:space="0" w:color="000000"/>
              <w:left w:val="single" w:sz="4" w:space="0" w:color="000000"/>
              <w:bottom w:val="single" w:sz="4" w:space="0" w:color="000000"/>
              <w:right w:val="single" w:sz="4" w:space="0" w:color="000000"/>
            </w:tcBorders>
            <w:vAlign w:val="center"/>
          </w:tcPr>
          <w:p w14:paraId="73D2E766"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30,51</w:t>
            </w:r>
          </w:p>
        </w:tc>
      </w:tr>
      <w:tr w:rsidR="003E075D" w:rsidRPr="003E075D" w14:paraId="3046636D" w14:textId="77777777" w:rsidTr="000A07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2597B6D3"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5</w:t>
            </w:r>
          </w:p>
        </w:tc>
        <w:tc>
          <w:tcPr>
            <w:tcW w:w="2008" w:type="dxa"/>
            <w:tcBorders>
              <w:top w:val="single" w:sz="4" w:space="0" w:color="000000"/>
              <w:left w:val="single" w:sz="4" w:space="0" w:color="000000"/>
              <w:bottom w:val="single" w:sz="4" w:space="0" w:color="000000"/>
              <w:right w:val="single" w:sz="4" w:space="0" w:color="000000"/>
            </w:tcBorders>
            <w:vAlign w:val="center"/>
          </w:tcPr>
          <w:p w14:paraId="484D91FF"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TSP</w:t>
            </w:r>
          </w:p>
        </w:tc>
        <w:tc>
          <w:tcPr>
            <w:tcW w:w="2658" w:type="dxa"/>
            <w:tcBorders>
              <w:top w:val="single" w:sz="4" w:space="0" w:color="000000"/>
              <w:left w:val="single" w:sz="4" w:space="0" w:color="000000"/>
              <w:bottom w:val="single" w:sz="4" w:space="0" w:color="000000"/>
              <w:right w:val="single" w:sz="4" w:space="0" w:color="000000"/>
            </w:tcBorders>
            <w:vAlign w:val="center"/>
          </w:tcPr>
          <w:p w14:paraId="62E6B934"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4,3</w:t>
            </w:r>
          </w:p>
        </w:tc>
        <w:tc>
          <w:tcPr>
            <w:tcW w:w="2091" w:type="dxa"/>
            <w:tcBorders>
              <w:top w:val="single" w:sz="4" w:space="0" w:color="000000"/>
              <w:left w:val="single" w:sz="4" w:space="0" w:color="000000"/>
              <w:bottom w:val="single" w:sz="4" w:space="0" w:color="000000"/>
              <w:right w:val="single" w:sz="4" w:space="0" w:color="000000"/>
            </w:tcBorders>
            <w:vAlign w:val="center"/>
          </w:tcPr>
          <w:p w14:paraId="485BEA5D"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1,4534</w:t>
            </w:r>
          </w:p>
        </w:tc>
        <w:tc>
          <w:tcPr>
            <w:tcW w:w="2152" w:type="dxa"/>
            <w:tcBorders>
              <w:top w:val="single" w:sz="4" w:space="0" w:color="000000"/>
              <w:left w:val="single" w:sz="4" w:space="0" w:color="000000"/>
              <w:bottom w:val="single" w:sz="4" w:space="0" w:color="000000"/>
              <w:right w:val="single" w:sz="4" w:space="0" w:color="000000"/>
            </w:tcBorders>
            <w:vAlign w:val="center"/>
          </w:tcPr>
          <w:p w14:paraId="093ACFE6" w14:textId="77777777" w:rsidR="000A0744" w:rsidRPr="003E075D" w:rsidRDefault="000A0744" w:rsidP="000A0744">
            <w:pPr>
              <w:widowControl w:val="0"/>
              <w:spacing w:before="40" w:after="40" w:line="240" w:lineRule="auto"/>
              <w:ind w:firstLine="0"/>
              <w:jc w:val="center"/>
              <w:rPr>
                <w:rFonts w:eastAsia="Cordia New"/>
                <w:bCs/>
                <w:iCs/>
                <w:color w:val="000000" w:themeColor="text1"/>
                <w:spacing w:val="-4"/>
              </w:rPr>
            </w:pPr>
            <w:r w:rsidRPr="003E075D">
              <w:rPr>
                <w:rFonts w:eastAsia="Cordia New"/>
                <w:bCs/>
                <w:iCs/>
                <w:color w:val="000000" w:themeColor="text1"/>
                <w:spacing w:val="-4"/>
              </w:rPr>
              <w:t>50,47</w:t>
            </w:r>
          </w:p>
        </w:tc>
      </w:tr>
    </w:tbl>
    <w:p w14:paraId="17612145" w14:textId="77777777" w:rsidR="000A0744" w:rsidRPr="003E075D" w:rsidRDefault="000A0744" w:rsidP="000A0744">
      <w:pPr>
        <w:widowControl w:val="0"/>
        <w:spacing w:line="288" w:lineRule="auto"/>
        <w:ind w:firstLine="720"/>
        <w:jc w:val="right"/>
        <w:rPr>
          <w:i/>
          <w:color w:val="000000" w:themeColor="text1"/>
        </w:rPr>
      </w:pPr>
      <w:r w:rsidRPr="003E075D">
        <w:rPr>
          <w:i/>
          <w:color w:val="000000" w:themeColor="text1"/>
        </w:rPr>
        <w:t>Nguồn: Economopoulos, 1993 (WHO)</w:t>
      </w:r>
    </w:p>
    <w:p w14:paraId="04461149" w14:textId="77777777" w:rsidR="000A0744" w:rsidRPr="003E075D" w:rsidRDefault="000A0744" w:rsidP="005617E1">
      <w:pPr>
        <w:spacing w:before="60" w:after="60" w:line="360" w:lineRule="exact"/>
        <w:ind w:firstLine="720"/>
        <w:rPr>
          <w:rFonts w:eastAsia="Times New Roman"/>
          <w:color w:val="000000" w:themeColor="text1"/>
          <w:spacing w:val="-4"/>
          <w:sz w:val="28"/>
          <w:szCs w:val="28"/>
        </w:rPr>
      </w:pPr>
      <w:r w:rsidRPr="003E075D">
        <w:rPr>
          <w:rFonts w:eastAsia="Times New Roman"/>
          <w:color w:val="000000" w:themeColor="text1"/>
          <w:spacing w:val="-4"/>
          <w:sz w:val="28"/>
          <w:szCs w:val="28"/>
        </w:rPr>
        <w:t xml:space="preserve">Giả sử các máy cùng hoạt động vào một thời điểm và đủ gần để xem tổng hợp nguồn thải từ tất cả các máy là một điểm. Khi đó, nồng độ phát tán các khí thải ra môi trường được xác định theo công thức </w:t>
      </w:r>
      <w:r w:rsidRPr="003E075D">
        <w:rPr>
          <w:rFonts w:eastAsia="Cordia New"/>
          <w:bCs/>
          <w:iCs/>
          <w:color w:val="000000" w:themeColor="text1"/>
          <w:spacing w:val="-4"/>
          <w:sz w:val="28"/>
          <w:szCs w:val="28"/>
        </w:rPr>
        <w:t>Gauss</w:t>
      </w:r>
      <w:r w:rsidRPr="003E075D">
        <w:rPr>
          <w:rFonts w:eastAsia="Times New Roman"/>
          <w:color w:val="000000" w:themeColor="text1"/>
          <w:spacing w:val="-4"/>
          <w:sz w:val="28"/>
          <w:szCs w:val="28"/>
        </w:rPr>
        <w:t xml:space="preserve"> như sau</w:t>
      </w:r>
      <w:r w:rsidRPr="003E075D">
        <w:rPr>
          <w:rFonts w:eastAsia="Times New Roman"/>
          <w:bCs/>
          <w:color w:val="000000" w:themeColor="text1"/>
          <w:spacing w:val="-4"/>
          <w:sz w:val="28"/>
          <w:szCs w:val="28"/>
          <w:lang w:val="es-ES" w:eastAsia="en-GB"/>
        </w:rPr>
        <w:t>:</w:t>
      </w:r>
    </w:p>
    <w:p w14:paraId="0F11E05C" w14:textId="77777777" w:rsidR="000A0744" w:rsidRPr="003E075D" w:rsidRDefault="000A0744" w:rsidP="005617E1">
      <w:pPr>
        <w:spacing w:before="60" w:after="60" w:line="360" w:lineRule="exact"/>
        <w:ind w:firstLine="720"/>
        <w:jc w:val="center"/>
        <w:rPr>
          <w:rFonts w:eastAsia="Times New Roman"/>
          <w:color w:val="000000" w:themeColor="text1"/>
          <w:spacing w:val="-4"/>
          <w:w w:val="80"/>
          <w:sz w:val="28"/>
          <w:szCs w:val="28"/>
        </w:rPr>
      </w:pPr>
      <w:r w:rsidRPr="003E075D">
        <w:rPr>
          <w:rFonts w:eastAsia="Cordia New"/>
          <w:bCs/>
          <w:iCs/>
          <w:color w:val="000000" w:themeColor="text1"/>
          <w:spacing w:val="-4"/>
          <w:sz w:val="28"/>
          <w:szCs w:val="28"/>
        </w:rPr>
        <w:t>C(x) = [E/(</w:t>
      </w:r>
      <w:r w:rsidRPr="003E075D">
        <w:rPr>
          <w:rFonts w:eastAsia="Cordia New"/>
          <w:bCs/>
          <w:iCs/>
          <w:color w:val="000000" w:themeColor="text1"/>
          <w:spacing w:val="-4"/>
          <w:sz w:val="28"/>
          <w:szCs w:val="28"/>
          <w:lang w:val="nl-NL"/>
        </w:rPr>
        <w:t>π</w:t>
      </w:r>
      <w:r w:rsidRPr="003E075D">
        <w:rPr>
          <w:rFonts w:eastAsia="Cordia New"/>
          <w:bCs/>
          <w:iCs/>
          <w:color w:val="000000" w:themeColor="text1"/>
          <w:spacing w:val="-4"/>
          <w:sz w:val="28"/>
          <w:szCs w:val="28"/>
        </w:rPr>
        <w:t>*u*</w:t>
      </w:r>
      <w:r w:rsidRPr="003E075D">
        <w:rPr>
          <w:rFonts w:eastAsia="Cordia New"/>
          <w:bCs/>
          <w:iCs/>
          <w:color w:val="000000" w:themeColor="text1"/>
          <w:spacing w:val="-4"/>
          <w:sz w:val="28"/>
          <w:szCs w:val="28"/>
          <w:lang w:val="nl-NL"/>
        </w:rPr>
        <w:t>σ</w:t>
      </w:r>
      <w:r w:rsidRPr="003E075D">
        <w:rPr>
          <w:rFonts w:eastAsia="Cordia New"/>
          <w:bCs/>
          <w:iCs/>
          <w:color w:val="000000" w:themeColor="text1"/>
          <w:spacing w:val="-4"/>
          <w:sz w:val="28"/>
          <w:szCs w:val="28"/>
          <w:vertAlign w:val="subscript"/>
        </w:rPr>
        <w:t>y</w:t>
      </w:r>
      <w:r w:rsidRPr="003E075D">
        <w:rPr>
          <w:rFonts w:eastAsia="Cordia New"/>
          <w:bCs/>
          <w:iCs/>
          <w:color w:val="000000" w:themeColor="text1"/>
          <w:spacing w:val="-4"/>
          <w:sz w:val="28"/>
          <w:szCs w:val="28"/>
        </w:rPr>
        <w:t>*</w:t>
      </w:r>
      <w:r w:rsidRPr="003E075D">
        <w:rPr>
          <w:rFonts w:eastAsia="Cordia New"/>
          <w:bCs/>
          <w:iCs/>
          <w:color w:val="000000" w:themeColor="text1"/>
          <w:spacing w:val="-4"/>
          <w:sz w:val="28"/>
          <w:szCs w:val="28"/>
          <w:lang w:val="nl-NL"/>
        </w:rPr>
        <w:t>σ</w:t>
      </w:r>
      <w:r w:rsidRPr="003E075D">
        <w:rPr>
          <w:rFonts w:eastAsia="Cordia New"/>
          <w:bCs/>
          <w:iCs/>
          <w:color w:val="000000" w:themeColor="text1"/>
          <w:spacing w:val="-4"/>
          <w:sz w:val="28"/>
          <w:szCs w:val="28"/>
          <w:vertAlign w:val="subscript"/>
        </w:rPr>
        <w:t>z</w:t>
      </w:r>
      <w:r w:rsidRPr="003E075D">
        <w:rPr>
          <w:rFonts w:eastAsia="Cordia New"/>
          <w:bCs/>
          <w:iCs/>
          <w:color w:val="000000" w:themeColor="text1"/>
          <w:spacing w:val="-4"/>
          <w:sz w:val="28"/>
          <w:szCs w:val="28"/>
        </w:rPr>
        <w:t>)]*[exp(-H</w:t>
      </w:r>
      <w:r w:rsidRPr="003E075D">
        <w:rPr>
          <w:rFonts w:eastAsia="Cordia New"/>
          <w:bCs/>
          <w:iCs/>
          <w:color w:val="000000" w:themeColor="text1"/>
          <w:spacing w:val="-4"/>
          <w:sz w:val="28"/>
          <w:szCs w:val="28"/>
          <w:vertAlign w:val="superscript"/>
        </w:rPr>
        <w:t>2</w:t>
      </w:r>
      <w:r w:rsidRPr="003E075D">
        <w:rPr>
          <w:rFonts w:eastAsia="Cordia New"/>
          <w:bCs/>
          <w:iCs/>
          <w:color w:val="000000" w:themeColor="text1"/>
          <w:spacing w:val="-4"/>
          <w:sz w:val="28"/>
          <w:szCs w:val="28"/>
        </w:rPr>
        <w:t>/(2*</w:t>
      </w:r>
      <w:r w:rsidRPr="003E075D">
        <w:rPr>
          <w:rFonts w:eastAsia="Cordia New"/>
          <w:bCs/>
          <w:iCs/>
          <w:color w:val="000000" w:themeColor="text1"/>
          <w:spacing w:val="-4"/>
          <w:sz w:val="28"/>
          <w:szCs w:val="28"/>
          <w:lang w:val="nl-NL"/>
        </w:rPr>
        <w:t>σ</w:t>
      </w:r>
      <w:r w:rsidRPr="003E075D">
        <w:rPr>
          <w:rFonts w:eastAsia="Cordia New"/>
          <w:bCs/>
          <w:iCs/>
          <w:color w:val="000000" w:themeColor="text1"/>
          <w:spacing w:val="-4"/>
          <w:sz w:val="28"/>
          <w:szCs w:val="28"/>
          <w:vertAlign w:val="subscript"/>
        </w:rPr>
        <w:t>z</w:t>
      </w:r>
      <w:r w:rsidRPr="003E075D">
        <w:rPr>
          <w:rFonts w:eastAsia="Cordia New"/>
          <w:bCs/>
          <w:iCs/>
          <w:color w:val="000000" w:themeColor="text1"/>
          <w:spacing w:val="-4"/>
          <w:sz w:val="28"/>
          <w:szCs w:val="28"/>
          <w:vertAlign w:val="superscript"/>
        </w:rPr>
        <w:t>2</w:t>
      </w:r>
      <w:r w:rsidRPr="003E075D">
        <w:rPr>
          <w:rFonts w:eastAsia="Cordia New"/>
          <w:bCs/>
          <w:iCs/>
          <w:color w:val="000000" w:themeColor="text1"/>
          <w:spacing w:val="-4"/>
          <w:sz w:val="28"/>
          <w:szCs w:val="28"/>
        </w:rPr>
        <w:t xml:space="preserve">))]  </w:t>
      </w:r>
      <w:r w:rsidRPr="003E075D">
        <w:rPr>
          <w:rFonts w:eastAsia="Times New Roman"/>
          <w:color w:val="000000" w:themeColor="text1"/>
          <w:spacing w:val="-4"/>
          <w:w w:val="80"/>
          <w:sz w:val="28"/>
          <w:szCs w:val="28"/>
        </w:rPr>
        <w:t xml:space="preserve">  (3.6)</w:t>
      </w:r>
    </w:p>
    <w:p w14:paraId="3BD8DDCC" w14:textId="77777777" w:rsidR="000A0744" w:rsidRPr="003E075D" w:rsidRDefault="000A0744" w:rsidP="005617E1">
      <w:pPr>
        <w:spacing w:before="60" w:after="60" w:line="360" w:lineRule="exact"/>
        <w:ind w:firstLine="720"/>
        <w:jc w:val="left"/>
        <w:rPr>
          <w:rFonts w:eastAsia="Times New Roman"/>
          <w:color w:val="000000" w:themeColor="text1"/>
          <w:spacing w:val="-4"/>
          <w:sz w:val="28"/>
          <w:szCs w:val="28"/>
        </w:rPr>
      </w:pPr>
      <w:r w:rsidRPr="003E075D">
        <w:rPr>
          <w:rFonts w:eastAsia="Times New Roman"/>
          <w:color w:val="000000" w:themeColor="text1"/>
          <w:spacing w:val="-4"/>
          <w:sz w:val="28"/>
          <w:szCs w:val="28"/>
        </w:rPr>
        <w:t>Trong đó:</w:t>
      </w:r>
    </w:p>
    <w:p w14:paraId="09C1B3AE" w14:textId="77777777" w:rsidR="000A0744" w:rsidRPr="003E075D" w:rsidRDefault="000A0744" w:rsidP="005617E1">
      <w:pPr>
        <w:widowControl w:val="0"/>
        <w:autoSpaceDE w:val="0"/>
        <w:autoSpaceDN w:val="0"/>
        <w:spacing w:before="60" w:after="60" w:line="360" w:lineRule="exact"/>
        <w:ind w:firstLine="720"/>
        <w:rPr>
          <w:color w:val="000000" w:themeColor="text1"/>
          <w:sz w:val="28"/>
          <w:szCs w:val="28"/>
          <w:lang w:val="pl-PL"/>
        </w:rPr>
      </w:pPr>
      <w:r w:rsidRPr="003E075D">
        <w:rPr>
          <w:color w:val="000000" w:themeColor="text1"/>
          <w:sz w:val="28"/>
          <w:szCs w:val="28"/>
          <w:lang w:val="pl-PL"/>
        </w:rPr>
        <w:t>C: Nồng độ chất ô nhiễm trong không khí gần mặt đất, mg/m</w:t>
      </w:r>
      <w:r w:rsidRPr="003E075D">
        <w:rPr>
          <w:color w:val="000000" w:themeColor="text1"/>
          <w:sz w:val="28"/>
          <w:szCs w:val="28"/>
          <w:vertAlign w:val="superscript"/>
          <w:lang w:val="pl-PL"/>
        </w:rPr>
        <w:t>3</w:t>
      </w:r>
      <w:r w:rsidRPr="003E075D">
        <w:rPr>
          <w:color w:val="000000" w:themeColor="text1"/>
          <w:sz w:val="28"/>
          <w:szCs w:val="28"/>
          <w:lang w:val="pl-PL"/>
        </w:rPr>
        <w:t>;</w:t>
      </w:r>
    </w:p>
    <w:p w14:paraId="6716C225" w14:textId="77777777" w:rsidR="000A0744" w:rsidRPr="003E075D" w:rsidRDefault="000A0744" w:rsidP="005617E1">
      <w:pPr>
        <w:widowControl w:val="0"/>
        <w:autoSpaceDE w:val="0"/>
        <w:autoSpaceDN w:val="0"/>
        <w:spacing w:before="60" w:after="60" w:line="360" w:lineRule="exact"/>
        <w:ind w:firstLine="720"/>
        <w:rPr>
          <w:color w:val="000000" w:themeColor="text1"/>
          <w:sz w:val="28"/>
          <w:szCs w:val="28"/>
          <w:lang w:val="pl-PL"/>
        </w:rPr>
      </w:pPr>
      <w:r w:rsidRPr="003E075D">
        <w:rPr>
          <w:color w:val="000000" w:themeColor="text1"/>
          <w:sz w:val="28"/>
          <w:szCs w:val="28"/>
          <w:lang w:val="pl-PL"/>
        </w:rPr>
        <w:t>E: Tải lượng nguồn thải (g/s) (giá trị E ở Bảng 3.9);</w:t>
      </w:r>
    </w:p>
    <w:p w14:paraId="6F22FE86" w14:textId="77777777" w:rsidR="000A0744" w:rsidRPr="003E075D" w:rsidRDefault="000A0744" w:rsidP="005617E1">
      <w:pPr>
        <w:widowControl w:val="0"/>
        <w:autoSpaceDE w:val="0"/>
        <w:autoSpaceDN w:val="0"/>
        <w:spacing w:before="60" w:after="60" w:line="360" w:lineRule="exact"/>
        <w:ind w:firstLine="720"/>
        <w:rPr>
          <w:color w:val="000000" w:themeColor="text1"/>
          <w:sz w:val="28"/>
          <w:szCs w:val="28"/>
          <w:lang w:val="pl-PL"/>
        </w:rPr>
      </w:pPr>
      <w:r w:rsidRPr="003E075D">
        <w:rPr>
          <w:color w:val="000000" w:themeColor="text1"/>
          <w:sz w:val="28"/>
          <w:szCs w:val="28"/>
        </w:rPr>
        <w:t>σ</w:t>
      </w:r>
      <w:r w:rsidRPr="003E075D">
        <w:rPr>
          <w:color w:val="000000" w:themeColor="text1"/>
          <w:sz w:val="28"/>
          <w:szCs w:val="28"/>
          <w:vertAlign w:val="subscript"/>
          <w:lang w:val="pl-PL"/>
        </w:rPr>
        <w:t>y</w:t>
      </w:r>
      <w:r w:rsidRPr="003E075D">
        <w:rPr>
          <w:color w:val="000000" w:themeColor="text1"/>
          <w:sz w:val="28"/>
          <w:szCs w:val="28"/>
          <w:lang w:val="pl-PL"/>
        </w:rPr>
        <w:t xml:space="preserve">, </w:t>
      </w:r>
      <w:r w:rsidRPr="003E075D">
        <w:rPr>
          <w:color w:val="000000" w:themeColor="text1"/>
          <w:sz w:val="28"/>
          <w:szCs w:val="28"/>
        </w:rPr>
        <w:t>σ</w:t>
      </w:r>
      <w:r w:rsidRPr="003E075D">
        <w:rPr>
          <w:color w:val="000000" w:themeColor="text1"/>
          <w:sz w:val="28"/>
          <w:szCs w:val="28"/>
          <w:vertAlign w:val="subscript"/>
          <w:lang w:val="pl-PL"/>
        </w:rPr>
        <w:t>z</w:t>
      </w:r>
      <w:r w:rsidRPr="003E075D">
        <w:rPr>
          <w:color w:val="000000" w:themeColor="text1"/>
          <w:sz w:val="28"/>
          <w:szCs w:val="28"/>
          <w:lang w:val="pl-PL"/>
        </w:rPr>
        <w:t xml:space="preserve"> : Hệ số khuếch tán chất ô nhiễm theo phương y và z (m). </w:t>
      </w:r>
    </w:p>
    <w:p w14:paraId="2C8B48E7" w14:textId="77777777" w:rsidR="000A0744" w:rsidRPr="003E075D" w:rsidRDefault="000A0744" w:rsidP="005617E1">
      <w:pPr>
        <w:widowControl w:val="0"/>
        <w:autoSpaceDE w:val="0"/>
        <w:autoSpaceDN w:val="0"/>
        <w:spacing w:before="60" w:after="60" w:line="360" w:lineRule="exact"/>
        <w:ind w:firstLine="720"/>
        <w:rPr>
          <w:color w:val="000000" w:themeColor="text1"/>
          <w:sz w:val="28"/>
          <w:szCs w:val="28"/>
          <w:lang w:val="pl-PL"/>
        </w:rPr>
      </w:pPr>
      <w:r w:rsidRPr="003E075D">
        <w:rPr>
          <w:color w:val="000000" w:themeColor="text1"/>
          <w:sz w:val="28"/>
          <w:szCs w:val="28"/>
        </w:rPr>
        <w:t>σ</w:t>
      </w:r>
      <w:r w:rsidRPr="003E075D">
        <w:rPr>
          <w:color w:val="000000" w:themeColor="text1"/>
          <w:sz w:val="28"/>
          <w:szCs w:val="28"/>
          <w:vertAlign w:val="subscript"/>
          <w:lang w:val="pl-PL"/>
        </w:rPr>
        <w:t xml:space="preserve">y </w:t>
      </w:r>
      <w:r w:rsidRPr="003E075D">
        <w:rPr>
          <w:color w:val="000000" w:themeColor="text1"/>
          <w:sz w:val="28"/>
          <w:szCs w:val="28"/>
          <w:lang w:val="pl-PL"/>
        </w:rPr>
        <w:t>= 156*x</w:t>
      </w:r>
      <w:r w:rsidRPr="003E075D">
        <w:rPr>
          <w:color w:val="000000" w:themeColor="text1"/>
          <w:sz w:val="28"/>
          <w:szCs w:val="28"/>
          <w:vertAlign w:val="superscript"/>
          <w:lang w:val="pl-PL"/>
        </w:rPr>
        <w:t>0,894</w:t>
      </w:r>
    </w:p>
    <w:p w14:paraId="767880E2" w14:textId="77777777" w:rsidR="000A0744" w:rsidRPr="003E075D" w:rsidRDefault="000A0744" w:rsidP="005617E1">
      <w:pPr>
        <w:widowControl w:val="0"/>
        <w:autoSpaceDE w:val="0"/>
        <w:autoSpaceDN w:val="0"/>
        <w:spacing w:before="60" w:after="60" w:line="360" w:lineRule="exact"/>
        <w:ind w:firstLine="720"/>
        <w:rPr>
          <w:color w:val="000000" w:themeColor="text1"/>
          <w:sz w:val="28"/>
          <w:szCs w:val="28"/>
          <w:lang w:val="pl-PL"/>
        </w:rPr>
      </w:pPr>
      <w:r w:rsidRPr="003E075D">
        <w:rPr>
          <w:color w:val="000000" w:themeColor="text1"/>
          <w:sz w:val="28"/>
          <w:szCs w:val="28"/>
          <w:lang w:val="pl-PL"/>
        </w:rPr>
        <w:t xml:space="preserve">Với x ≤ 1km: </w:t>
      </w:r>
      <w:r w:rsidRPr="003E075D">
        <w:rPr>
          <w:color w:val="000000" w:themeColor="text1"/>
          <w:sz w:val="28"/>
          <w:szCs w:val="28"/>
        </w:rPr>
        <w:t>σ</w:t>
      </w:r>
      <w:r w:rsidRPr="003E075D">
        <w:rPr>
          <w:color w:val="000000" w:themeColor="text1"/>
          <w:sz w:val="28"/>
          <w:szCs w:val="28"/>
          <w:vertAlign w:val="subscript"/>
          <w:lang w:val="pl-PL"/>
        </w:rPr>
        <w:t xml:space="preserve">z </w:t>
      </w:r>
      <w:r w:rsidRPr="003E075D">
        <w:rPr>
          <w:color w:val="000000" w:themeColor="text1"/>
          <w:sz w:val="28"/>
          <w:szCs w:val="28"/>
          <w:lang w:val="pl-PL"/>
        </w:rPr>
        <w:t>= 106,6*x</w:t>
      </w:r>
      <w:r w:rsidRPr="003E075D">
        <w:rPr>
          <w:color w:val="000000" w:themeColor="text1"/>
          <w:sz w:val="28"/>
          <w:szCs w:val="28"/>
          <w:vertAlign w:val="superscript"/>
          <w:lang w:val="pl-PL"/>
        </w:rPr>
        <w:t>1,149</w:t>
      </w:r>
      <w:r w:rsidRPr="003E075D">
        <w:rPr>
          <w:color w:val="000000" w:themeColor="text1"/>
          <w:sz w:val="28"/>
          <w:szCs w:val="28"/>
          <w:lang w:val="pl-PL"/>
        </w:rPr>
        <w:t xml:space="preserve"> + 3,3 </w:t>
      </w:r>
    </w:p>
    <w:p w14:paraId="07F55C6F" w14:textId="77777777" w:rsidR="000A0744" w:rsidRPr="003E075D" w:rsidRDefault="000A0744" w:rsidP="005617E1">
      <w:pPr>
        <w:widowControl w:val="0"/>
        <w:autoSpaceDE w:val="0"/>
        <w:autoSpaceDN w:val="0"/>
        <w:spacing w:before="60" w:after="60" w:line="360" w:lineRule="exact"/>
        <w:ind w:firstLine="720"/>
        <w:rPr>
          <w:color w:val="000000" w:themeColor="text1"/>
          <w:sz w:val="28"/>
          <w:szCs w:val="28"/>
          <w:lang w:val="pl-PL"/>
        </w:rPr>
      </w:pPr>
      <w:r w:rsidRPr="003E075D">
        <w:rPr>
          <w:color w:val="000000" w:themeColor="text1"/>
          <w:sz w:val="28"/>
          <w:szCs w:val="28"/>
          <w:lang w:val="pl-PL"/>
        </w:rPr>
        <w:t>x: Khoảng cách của điểm tính so với nguồn thải (km), tính theo chiều gió.</w:t>
      </w:r>
    </w:p>
    <w:p w14:paraId="6AE7CB63" w14:textId="77777777" w:rsidR="000A0744" w:rsidRPr="003E075D" w:rsidRDefault="000A0744" w:rsidP="005617E1">
      <w:pPr>
        <w:widowControl w:val="0"/>
        <w:autoSpaceDE w:val="0"/>
        <w:autoSpaceDN w:val="0"/>
        <w:spacing w:before="60" w:after="60" w:line="360" w:lineRule="exact"/>
        <w:ind w:firstLine="720"/>
        <w:rPr>
          <w:color w:val="000000" w:themeColor="text1"/>
          <w:sz w:val="28"/>
          <w:szCs w:val="28"/>
          <w:lang w:val="pl-PL"/>
        </w:rPr>
      </w:pPr>
      <w:r w:rsidRPr="003E075D">
        <w:rPr>
          <w:color w:val="000000" w:themeColor="text1"/>
          <w:sz w:val="28"/>
          <w:szCs w:val="28"/>
          <w:lang w:val="pl-PL"/>
        </w:rPr>
        <w:t>u: Tốc độ gió trung bình của khu vực, m/s (chọn u=2,9 m/s).</w:t>
      </w:r>
    </w:p>
    <w:p w14:paraId="59729697" w14:textId="77777777" w:rsidR="000A0744" w:rsidRPr="003E075D" w:rsidRDefault="000A0744" w:rsidP="005617E1">
      <w:pPr>
        <w:spacing w:before="60" w:after="60" w:line="360" w:lineRule="exact"/>
        <w:ind w:firstLine="720"/>
        <w:rPr>
          <w:iCs/>
          <w:color w:val="000000" w:themeColor="text1"/>
          <w:sz w:val="28"/>
          <w:szCs w:val="28"/>
          <w:lang w:val="pl-PL"/>
        </w:rPr>
      </w:pPr>
      <w:r w:rsidRPr="003E075D">
        <w:rPr>
          <w:color w:val="000000" w:themeColor="text1"/>
          <w:sz w:val="28"/>
          <w:szCs w:val="28"/>
          <w:lang w:val="pl-PL"/>
        </w:rPr>
        <w:t>h: Độ cao của điểm xả ống khói so với mặt đất xung quanh (m), chọn h=1m;</w:t>
      </w:r>
    </w:p>
    <w:p w14:paraId="7A41064C" w14:textId="671A1DA0" w:rsidR="000A0744" w:rsidRPr="003E075D" w:rsidRDefault="000A0744" w:rsidP="005617E1">
      <w:pPr>
        <w:spacing w:before="60" w:after="60" w:line="360" w:lineRule="exact"/>
        <w:ind w:firstLine="720"/>
        <w:jc w:val="left"/>
        <w:rPr>
          <w:rFonts w:eastAsia="Times New Roman"/>
          <w:color w:val="000000" w:themeColor="text1"/>
          <w:spacing w:val="-4"/>
          <w:sz w:val="28"/>
          <w:szCs w:val="28"/>
          <w:lang w:val="pl-PL"/>
        </w:rPr>
      </w:pPr>
      <w:r w:rsidRPr="003E075D">
        <w:rPr>
          <w:rFonts w:eastAsia="Times New Roman"/>
          <w:color w:val="000000" w:themeColor="text1"/>
          <w:spacing w:val="-4"/>
          <w:sz w:val="28"/>
          <w:szCs w:val="28"/>
          <w:lang w:val="pl-PL"/>
        </w:rPr>
        <w:t>Trên cơ sở công thức (3.6), thay giá trị các thông số đã có và từng thông số khoảng cách x ta có Bảng kết</w:t>
      </w:r>
      <w:r w:rsidR="005617E1" w:rsidRPr="003E075D">
        <w:rPr>
          <w:rFonts w:eastAsia="Times New Roman"/>
          <w:color w:val="000000" w:themeColor="text1"/>
          <w:spacing w:val="-4"/>
          <w:sz w:val="28"/>
          <w:szCs w:val="28"/>
          <w:lang w:val="pl-PL"/>
        </w:rPr>
        <w:t xml:space="preserve"> quả tính toán nồng độ như sau:</w:t>
      </w:r>
    </w:p>
    <w:p w14:paraId="2B9B8513" w14:textId="77777777" w:rsidR="000A0744" w:rsidRPr="003E075D" w:rsidRDefault="000A0744" w:rsidP="000A0744">
      <w:pPr>
        <w:spacing w:line="240" w:lineRule="auto"/>
        <w:ind w:firstLine="0"/>
        <w:jc w:val="center"/>
        <w:rPr>
          <w:rFonts w:eastAsia="Times New Roman"/>
          <w:b/>
          <w:i/>
          <w:color w:val="000000" w:themeColor="text1"/>
          <w:lang w:val="pl-PL"/>
        </w:rPr>
      </w:pPr>
      <w:bookmarkStart w:id="1309" w:name="_Toc113523604"/>
      <w:r w:rsidRPr="003E075D">
        <w:rPr>
          <w:rFonts w:eastAsia="Times New Roman"/>
          <w:b/>
          <w:bCs/>
          <w:i/>
          <w:color w:val="000000" w:themeColor="text1"/>
          <w:lang w:val="pl-PL"/>
        </w:rPr>
        <w:t>Bảng 3.</w:t>
      </w:r>
      <w:r w:rsidRPr="003E075D">
        <w:rPr>
          <w:rFonts w:eastAsia="Times New Roman"/>
          <w:b/>
          <w:bCs/>
          <w:i/>
          <w:color w:val="000000" w:themeColor="text1"/>
        </w:rPr>
        <w:fldChar w:fldCharType="begin"/>
      </w:r>
      <w:r w:rsidRPr="003E075D">
        <w:rPr>
          <w:rFonts w:eastAsia="Times New Roman"/>
          <w:b/>
          <w:bCs/>
          <w:i/>
          <w:color w:val="000000" w:themeColor="text1"/>
          <w:lang w:val="pl-PL"/>
        </w:rPr>
        <w:instrText xml:space="preserve"> SEQ Bảng_3. \* ARABIC </w:instrText>
      </w:r>
      <w:r w:rsidRPr="003E075D">
        <w:rPr>
          <w:rFonts w:eastAsia="Times New Roman"/>
          <w:b/>
          <w:bCs/>
          <w:i/>
          <w:color w:val="000000" w:themeColor="text1"/>
        </w:rPr>
        <w:fldChar w:fldCharType="separate"/>
      </w:r>
      <w:r w:rsidR="00773073">
        <w:rPr>
          <w:rFonts w:eastAsia="Times New Roman"/>
          <w:b/>
          <w:bCs/>
          <w:i/>
          <w:noProof/>
          <w:color w:val="000000" w:themeColor="text1"/>
          <w:lang w:val="pl-PL"/>
        </w:rPr>
        <w:t>8</w:t>
      </w:r>
      <w:r w:rsidRPr="003E075D">
        <w:rPr>
          <w:rFonts w:eastAsia="Times New Roman"/>
          <w:b/>
          <w:bCs/>
          <w:i/>
          <w:color w:val="000000" w:themeColor="text1"/>
        </w:rPr>
        <w:fldChar w:fldCharType="end"/>
      </w:r>
      <w:r w:rsidRPr="003E075D">
        <w:rPr>
          <w:rFonts w:eastAsia="Times New Roman"/>
          <w:b/>
          <w:bCs/>
          <w:i/>
          <w:color w:val="000000" w:themeColor="text1"/>
          <w:sz w:val="24"/>
          <w:szCs w:val="24"/>
          <w:lang w:val="vi-VN"/>
        </w:rPr>
        <w:t xml:space="preserve"> </w:t>
      </w:r>
      <w:r w:rsidRPr="003E075D">
        <w:rPr>
          <w:rFonts w:asciiTheme="minorHAnsi" w:eastAsia="Times New Roman" w:hAnsiTheme="minorHAnsi"/>
          <w:b/>
          <w:bCs/>
          <w:i/>
          <w:color w:val="000000" w:themeColor="text1"/>
          <w:sz w:val="24"/>
          <w:szCs w:val="24"/>
          <w:lang w:val="vi-VN"/>
        </w:rPr>
        <w:t xml:space="preserve"> </w:t>
      </w:r>
      <w:r w:rsidRPr="003E075D">
        <w:rPr>
          <w:rFonts w:eastAsia="Times New Roman"/>
          <w:b/>
          <w:i/>
          <w:color w:val="000000" w:themeColor="text1"/>
          <w:lang w:val="pl-PL"/>
        </w:rPr>
        <w:t>Nồng độ các chất ô nhiễm do máy thi công tại khu vực công trường</w:t>
      </w:r>
      <w:bookmarkEnd w:id="1309"/>
    </w:p>
    <w:p w14:paraId="084D004C" w14:textId="77777777" w:rsidR="000A0744" w:rsidRPr="003E075D" w:rsidRDefault="000A0744" w:rsidP="000A0744">
      <w:pPr>
        <w:spacing w:line="240" w:lineRule="auto"/>
        <w:ind w:firstLine="561"/>
        <w:jc w:val="right"/>
        <w:rPr>
          <w:rFonts w:eastAsia="Times New Roman"/>
          <w:b/>
          <w:i/>
          <w:color w:val="000000" w:themeColor="text1"/>
          <w:sz w:val="24"/>
          <w:szCs w:val="28"/>
          <w:vertAlign w:val="superscript"/>
          <w:lang w:val="nl-NL"/>
        </w:rPr>
      </w:pPr>
      <w:r w:rsidRPr="003E075D">
        <w:rPr>
          <w:rFonts w:eastAsia="Times New Roman"/>
          <w:b/>
          <w:i/>
          <w:color w:val="000000" w:themeColor="text1"/>
          <w:sz w:val="24"/>
          <w:szCs w:val="28"/>
          <w:lang w:val="nl-NL"/>
        </w:rPr>
        <w:t>Đơn vị: mg/m</w:t>
      </w:r>
      <w:r w:rsidRPr="003E075D">
        <w:rPr>
          <w:rFonts w:eastAsia="Times New Roman"/>
          <w:b/>
          <w:i/>
          <w:color w:val="000000" w:themeColor="text1"/>
          <w:sz w:val="24"/>
          <w:szCs w:val="28"/>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5"/>
        <w:gridCol w:w="1112"/>
        <w:gridCol w:w="1158"/>
        <w:gridCol w:w="1158"/>
        <w:gridCol w:w="1212"/>
        <w:gridCol w:w="1327"/>
        <w:gridCol w:w="2222"/>
      </w:tblGrid>
      <w:tr w:rsidR="003E075D" w:rsidRPr="003E075D" w14:paraId="622BEE34" w14:textId="77777777" w:rsidTr="000A0744">
        <w:trPr>
          <w:jc w:val="center"/>
        </w:trPr>
        <w:tc>
          <w:tcPr>
            <w:tcW w:w="1015" w:type="dxa"/>
            <w:vMerge w:val="restart"/>
            <w:tcBorders>
              <w:top w:val="single" w:sz="4" w:space="0" w:color="000000"/>
              <w:left w:val="single" w:sz="4" w:space="0" w:color="000000"/>
              <w:bottom w:val="single" w:sz="4" w:space="0" w:color="000000"/>
              <w:right w:val="single" w:sz="4" w:space="0" w:color="000000"/>
            </w:tcBorders>
            <w:vAlign w:val="center"/>
          </w:tcPr>
          <w:p w14:paraId="0D1127A6" w14:textId="77777777" w:rsidR="000A0744" w:rsidRPr="003E075D" w:rsidRDefault="000A0744" w:rsidP="000A0744">
            <w:pPr>
              <w:widowControl w:val="0"/>
              <w:spacing w:line="288" w:lineRule="auto"/>
              <w:ind w:left="-57" w:right="-57" w:firstLine="0"/>
              <w:jc w:val="center"/>
              <w:rPr>
                <w:rFonts w:eastAsia="Times New Roman"/>
                <w:b/>
                <w:color w:val="000000" w:themeColor="text1"/>
                <w:spacing w:val="-4"/>
                <w:sz w:val="24"/>
                <w:szCs w:val="24"/>
                <w:lang w:val="nl-NL"/>
              </w:rPr>
            </w:pPr>
            <w:r w:rsidRPr="003E075D">
              <w:rPr>
                <w:rFonts w:eastAsia="Times New Roman"/>
                <w:b/>
                <w:color w:val="000000" w:themeColor="text1"/>
                <w:spacing w:val="-4"/>
                <w:sz w:val="24"/>
                <w:szCs w:val="24"/>
                <w:lang w:val="nl-NL"/>
              </w:rPr>
              <w:t>Chỉ tiêu</w:t>
            </w:r>
          </w:p>
        </w:tc>
        <w:tc>
          <w:tcPr>
            <w:tcW w:w="5967" w:type="dxa"/>
            <w:gridSpan w:val="5"/>
            <w:tcBorders>
              <w:top w:val="single" w:sz="4" w:space="0" w:color="000000"/>
              <w:left w:val="single" w:sz="4" w:space="0" w:color="000000"/>
              <w:bottom w:val="single" w:sz="4" w:space="0" w:color="000000"/>
              <w:right w:val="single" w:sz="4" w:space="0" w:color="000000"/>
            </w:tcBorders>
            <w:vAlign w:val="center"/>
          </w:tcPr>
          <w:p w14:paraId="662ABC15" w14:textId="77777777" w:rsidR="000A0744" w:rsidRPr="003E075D" w:rsidRDefault="000A0744" w:rsidP="000A0744">
            <w:pPr>
              <w:widowControl w:val="0"/>
              <w:spacing w:line="288" w:lineRule="auto"/>
              <w:ind w:left="-57" w:right="-57" w:firstLine="0"/>
              <w:jc w:val="center"/>
              <w:rPr>
                <w:rFonts w:eastAsia="Times New Roman"/>
                <w:b/>
                <w:color w:val="000000" w:themeColor="text1"/>
                <w:spacing w:val="-4"/>
                <w:sz w:val="24"/>
                <w:szCs w:val="24"/>
                <w:lang w:val="nl-NL"/>
              </w:rPr>
            </w:pPr>
            <w:r w:rsidRPr="003E075D">
              <w:rPr>
                <w:rFonts w:eastAsia="Times New Roman"/>
                <w:b/>
                <w:color w:val="000000" w:themeColor="text1"/>
                <w:spacing w:val="-4"/>
                <w:sz w:val="24"/>
                <w:szCs w:val="24"/>
                <w:lang w:val="nl-NL"/>
              </w:rPr>
              <w:t>Khoảng cách (m)</w:t>
            </w:r>
          </w:p>
        </w:tc>
        <w:tc>
          <w:tcPr>
            <w:tcW w:w="2222" w:type="dxa"/>
            <w:vMerge w:val="restart"/>
            <w:tcBorders>
              <w:top w:val="single" w:sz="4" w:space="0" w:color="000000"/>
              <w:left w:val="single" w:sz="4" w:space="0" w:color="000000"/>
              <w:right w:val="single" w:sz="4" w:space="0" w:color="000000"/>
            </w:tcBorders>
            <w:vAlign w:val="center"/>
          </w:tcPr>
          <w:p w14:paraId="107E54FD" w14:textId="77777777" w:rsidR="000A0744" w:rsidRPr="003E075D" w:rsidRDefault="000A0744" w:rsidP="000A0744">
            <w:pPr>
              <w:widowControl w:val="0"/>
              <w:spacing w:line="288" w:lineRule="auto"/>
              <w:ind w:left="-57" w:right="-57" w:firstLine="0"/>
              <w:jc w:val="center"/>
              <w:rPr>
                <w:b/>
                <w:color w:val="000000" w:themeColor="text1"/>
                <w:spacing w:val="-20"/>
                <w:w w:val="80"/>
                <w:sz w:val="24"/>
                <w:lang w:val="de-DE"/>
              </w:rPr>
            </w:pPr>
            <w:r w:rsidRPr="003E075D">
              <w:rPr>
                <w:b/>
                <w:color w:val="000000" w:themeColor="text1"/>
                <w:spacing w:val="-20"/>
                <w:w w:val="80"/>
                <w:sz w:val="24"/>
                <w:lang w:val="de-DE"/>
              </w:rPr>
              <w:t>QCVN 05:2013/BTNMT</w:t>
            </w:r>
          </w:p>
          <w:p w14:paraId="598F1BD7" w14:textId="77777777" w:rsidR="000A0744" w:rsidRPr="003E075D" w:rsidRDefault="000A0744" w:rsidP="000A0744">
            <w:pPr>
              <w:widowControl w:val="0"/>
              <w:spacing w:line="288" w:lineRule="auto"/>
              <w:ind w:left="-57" w:right="-57" w:firstLine="0"/>
              <w:jc w:val="center"/>
              <w:rPr>
                <w:rFonts w:eastAsia="Times New Roman"/>
                <w:b/>
                <w:color w:val="000000" w:themeColor="text1"/>
                <w:spacing w:val="-4"/>
                <w:sz w:val="24"/>
                <w:szCs w:val="24"/>
                <w:lang w:val="nl-NL"/>
              </w:rPr>
            </w:pPr>
            <w:r w:rsidRPr="003E075D">
              <w:rPr>
                <w:rFonts w:eastAsia="Times New Roman"/>
                <w:b/>
                <w:bCs/>
                <w:color w:val="000000" w:themeColor="text1"/>
                <w:w w:val="80"/>
                <w:sz w:val="24"/>
                <w:szCs w:val="24"/>
                <w:lang w:val="de-DE"/>
              </w:rPr>
              <w:t>(TB 1 giờ)</w:t>
            </w:r>
          </w:p>
        </w:tc>
      </w:tr>
      <w:tr w:rsidR="003E075D" w:rsidRPr="003E075D" w14:paraId="0BCC4ED7" w14:textId="77777777" w:rsidTr="000A0744">
        <w:trPr>
          <w:jc w:val="center"/>
        </w:trPr>
        <w:tc>
          <w:tcPr>
            <w:tcW w:w="1015" w:type="dxa"/>
            <w:vMerge/>
            <w:tcBorders>
              <w:top w:val="single" w:sz="4" w:space="0" w:color="000000"/>
              <w:left w:val="single" w:sz="4" w:space="0" w:color="000000"/>
              <w:bottom w:val="single" w:sz="4" w:space="0" w:color="000000"/>
              <w:right w:val="single" w:sz="4" w:space="0" w:color="000000"/>
            </w:tcBorders>
            <w:vAlign w:val="center"/>
          </w:tcPr>
          <w:p w14:paraId="4A5E3EB2" w14:textId="77777777" w:rsidR="000A0744" w:rsidRPr="003E075D" w:rsidRDefault="000A0744" w:rsidP="000A0744">
            <w:pPr>
              <w:widowControl w:val="0"/>
              <w:spacing w:line="288" w:lineRule="auto"/>
              <w:ind w:left="-57" w:right="-57" w:firstLine="0"/>
              <w:jc w:val="center"/>
              <w:rPr>
                <w:b/>
                <w:color w:val="000000" w:themeColor="text1"/>
                <w:spacing w:val="-4"/>
                <w:sz w:val="24"/>
                <w:lang w:val="nl-NL" w:eastAsia="x-none"/>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1C980B88" w14:textId="77777777" w:rsidR="000A0744" w:rsidRPr="003E075D" w:rsidRDefault="000A0744" w:rsidP="000A0744">
            <w:pPr>
              <w:widowControl w:val="0"/>
              <w:ind w:left="-57" w:right="-57" w:firstLine="0"/>
              <w:jc w:val="center"/>
              <w:rPr>
                <w:b/>
                <w:bCs/>
                <w:color w:val="000000" w:themeColor="text1"/>
                <w:sz w:val="24"/>
              </w:rPr>
            </w:pPr>
            <w:r w:rsidRPr="003E075D">
              <w:rPr>
                <w:b/>
                <w:bCs/>
                <w:color w:val="000000" w:themeColor="text1"/>
                <w:sz w:val="24"/>
                <w:lang w:val="nl-NL"/>
              </w:rPr>
              <w:t>1</w:t>
            </w:r>
          </w:p>
        </w:tc>
        <w:tc>
          <w:tcPr>
            <w:tcW w:w="1158" w:type="dxa"/>
            <w:tcBorders>
              <w:top w:val="single" w:sz="4" w:space="0" w:color="000000"/>
              <w:left w:val="single" w:sz="4" w:space="0" w:color="000000"/>
              <w:bottom w:val="single" w:sz="4" w:space="0" w:color="000000"/>
              <w:right w:val="single" w:sz="4" w:space="0" w:color="000000"/>
            </w:tcBorders>
            <w:vAlign w:val="center"/>
          </w:tcPr>
          <w:p w14:paraId="0FFF2438" w14:textId="77777777" w:rsidR="000A0744" w:rsidRPr="003E075D" w:rsidRDefault="000A0744" w:rsidP="000A0744">
            <w:pPr>
              <w:widowControl w:val="0"/>
              <w:ind w:left="-57" w:right="-57" w:firstLine="0"/>
              <w:jc w:val="center"/>
              <w:rPr>
                <w:b/>
                <w:bCs/>
                <w:color w:val="000000" w:themeColor="text1"/>
                <w:sz w:val="24"/>
              </w:rPr>
            </w:pPr>
            <w:r w:rsidRPr="003E075D">
              <w:rPr>
                <w:b/>
                <w:bCs/>
                <w:color w:val="000000" w:themeColor="text1"/>
                <w:sz w:val="24"/>
                <w:lang w:val="nl-NL"/>
              </w:rPr>
              <w:t>2</w:t>
            </w:r>
          </w:p>
        </w:tc>
        <w:tc>
          <w:tcPr>
            <w:tcW w:w="1158" w:type="dxa"/>
            <w:tcBorders>
              <w:top w:val="single" w:sz="4" w:space="0" w:color="000000"/>
              <w:left w:val="single" w:sz="4" w:space="0" w:color="000000"/>
              <w:bottom w:val="single" w:sz="4" w:space="0" w:color="000000"/>
              <w:right w:val="single" w:sz="4" w:space="0" w:color="000000"/>
            </w:tcBorders>
            <w:vAlign w:val="center"/>
          </w:tcPr>
          <w:p w14:paraId="4A1D3A94" w14:textId="77777777" w:rsidR="000A0744" w:rsidRPr="003E075D" w:rsidRDefault="000A0744" w:rsidP="000A0744">
            <w:pPr>
              <w:widowControl w:val="0"/>
              <w:ind w:left="-57" w:right="-57" w:firstLine="0"/>
              <w:jc w:val="center"/>
              <w:rPr>
                <w:b/>
                <w:bCs/>
                <w:color w:val="000000" w:themeColor="text1"/>
                <w:sz w:val="24"/>
              </w:rPr>
            </w:pPr>
            <w:r w:rsidRPr="003E075D">
              <w:rPr>
                <w:b/>
                <w:bCs/>
                <w:color w:val="000000" w:themeColor="text1"/>
                <w:sz w:val="24"/>
                <w:lang w:val="nl-NL"/>
              </w:rPr>
              <w:t>3</w:t>
            </w:r>
          </w:p>
        </w:tc>
        <w:tc>
          <w:tcPr>
            <w:tcW w:w="1212" w:type="dxa"/>
            <w:tcBorders>
              <w:top w:val="single" w:sz="4" w:space="0" w:color="000000"/>
              <w:left w:val="single" w:sz="4" w:space="0" w:color="000000"/>
              <w:bottom w:val="single" w:sz="4" w:space="0" w:color="000000"/>
              <w:right w:val="single" w:sz="4" w:space="0" w:color="000000"/>
            </w:tcBorders>
            <w:vAlign w:val="center"/>
          </w:tcPr>
          <w:p w14:paraId="5E5D2F7B" w14:textId="77777777" w:rsidR="000A0744" w:rsidRPr="003E075D" w:rsidRDefault="000A0744" w:rsidP="000A0744">
            <w:pPr>
              <w:widowControl w:val="0"/>
              <w:ind w:left="-57" w:right="-57" w:firstLine="0"/>
              <w:jc w:val="center"/>
              <w:rPr>
                <w:b/>
                <w:bCs/>
                <w:color w:val="000000" w:themeColor="text1"/>
                <w:sz w:val="24"/>
              </w:rPr>
            </w:pPr>
            <w:r w:rsidRPr="003E075D">
              <w:rPr>
                <w:b/>
                <w:bCs/>
                <w:color w:val="000000" w:themeColor="text1"/>
                <w:sz w:val="24"/>
                <w:lang w:val="nl-NL"/>
              </w:rPr>
              <w:t>4</w:t>
            </w:r>
          </w:p>
        </w:tc>
        <w:tc>
          <w:tcPr>
            <w:tcW w:w="1327" w:type="dxa"/>
            <w:tcBorders>
              <w:top w:val="single" w:sz="4" w:space="0" w:color="000000"/>
              <w:left w:val="single" w:sz="4" w:space="0" w:color="000000"/>
              <w:bottom w:val="single" w:sz="4" w:space="0" w:color="000000"/>
              <w:right w:val="single" w:sz="4" w:space="0" w:color="000000"/>
            </w:tcBorders>
            <w:vAlign w:val="center"/>
          </w:tcPr>
          <w:p w14:paraId="37F37B38" w14:textId="77777777" w:rsidR="000A0744" w:rsidRPr="003E075D" w:rsidRDefault="000A0744" w:rsidP="000A0744">
            <w:pPr>
              <w:widowControl w:val="0"/>
              <w:ind w:left="-57" w:right="-57" w:firstLine="0"/>
              <w:jc w:val="center"/>
              <w:rPr>
                <w:b/>
                <w:bCs/>
                <w:color w:val="000000" w:themeColor="text1"/>
                <w:sz w:val="24"/>
              </w:rPr>
            </w:pPr>
            <w:r w:rsidRPr="003E075D">
              <w:rPr>
                <w:b/>
                <w:bCs/>
                <w:color w:val="000000" w:themeColor="text1"/>
                <w:sz w:val="24"/>
                <w:lang w:val="nl-NL"/>
              </w:rPr>
              <w:t>5</w:t>
            </w:r>
          </w:p>
        </w:tc>
        <w:tc>
          <w:tcPr>
            <w:tcW w:w="2222" w:type="dxa"/>
            <w:vMerge/>
            <w:tcBorders>
              <w:left w:val="single" w:sz="4" w:space="0" w:color="000000"/>
              <w:bottom w:val="single" w:sz="4" w:space="0" w:color="000000"/>
              <w:right w:val="single" w:sz="4" w:space="0" w:color="000000"/>
            </w:tcBorders>
            <w:vAlign w:val="center"/>
          </w:tcPr>
          <w:p w14:paraId="12CADEA6" w14:textId="77777777" w:rsidR="000A0744" w:rsidRPr="003E075D" w:rsidRDefault="000A0744" w:rsidP="000A0744">
            <w:pPr>
              <w:widowControl w:val="0"/>
              <w:spacing w:line="288" w:lineRule="auto"/>
              <w:ind w:left="-57" w:right="-57" w:firstLine="0"/>
              <w:jc w:val="center"/>
              <w:rPr>
                <w:rFonts w:eastAsia="Times New Roman"/>
                <w:b/>
                <w:color w:val="000000" w:themeColor="text1"/>
                <w:spacing w:val="-4"/>
                <w:sz w:val="24"/>
                <w:szCs w:val="24"/>
                <w:lang w:val="nl-NL"/>
              </w:rPr>
            </w:pPr>
          </w:p>
        </w:tc>
      </w:tr>
      <w:tr w:rsidR="003E075D" w:rsidRPr="003E075D" w14:paraId="3D5CEFC4" w14:textId="77777777" w:rsidTr="000A0744">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14:paraId="37F93AFD"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lang w:val="nl-NL"/>
              </w:rPr>
            </w:pPr>
            <w:r w:rsidRPr="003E075D">
              <w:rPr>
                <w:rFonts w:eastAsia="Times New Roman"/>
                <w:color w:val="000000" w:themeColor="text1"/>
                <w:spacing w:val="-4"/>
                <w:sz w:val="24"/>
                <w:szCs w:val="24"/>
                <w:lang w:val="nl-NL"/>
              </w:rPr>
              <w:t>CO</w:t>
            </w:r>
          </w:p>
        </w:tc>
        <w:tc>
          <w:tcPr>
            <w:tcW w:w="1112" w:type="dxa"/>
            <w:tcBorders>
              <w:top w:val="single" w:sz="4" w:space="0" w:color="000000"/>
              <w:left w:val="single" w:sz="4" w:space="0" w:color="000000"/>
              <w:bottom w:val="single" w:sz="4" w:space="0" w:color="000000"/>
              <w:right w:val="single" w:sz="4" w:space="0" w:color="000000"/>
            </w:tcBorders>
            <w:vAlign w:val="center"/>
          </w:tcPr>
          <w:p w14:paraId="6F58CE2E" w14:textId="77777777" w:rsidR="000A0744" w:rsidRPr="003E075D" w:rsidRDefault="000A0744" w:rsidP="000A0744">
            <w:pPr>
              <w:widowControl w:val="0"/>
              <w:ind w:firstLine="0"/>
              <w:jc w:val="center"/>
              <w:rPr>
                <w:color w:val="000000" w:themeColor="text1"/>
                <w:spacing w:val="-8"/>
                <w:sz w:val="24"/>
                <w:vertAlign w:val="superscript"/>
              </w:rPr>
            </w:pPr>
            <w:r w:rsidRPr="003E075D">
              <w:rPr>
                <w:color w:val="000000" w:themeColor="text1"/>
                <w:spacing w:val="-8"/>
                <w:sz w:val="24"/>
              </w:rPr>
              <w:t>2,11x10</w:t>
            </w:r>
            <w:r w:rsidRPr="003E075D">
              <w:rPr>
                <w:color w:val="000000" w:themeColor="text1"/>
                <w:spacing w:val="-8"/>
                <w:sz w:val="24"/>
                <w:vertAlign w:val="superscript"/>
              </w:rPr>
              <w:t>-3</w:t>
            </w:r>
          </w:p>
        </w:tc>
        <w:tc>
          <w:tcPr>
            <w:tcW w:w="1158" w:type="dxa"/>
            <w:tcBorders>
              <w:top w:val="single" w:sz="4" w:space="0" w:color="000000"/>
              <w:left w:val="single" w:sz="4" w:space="0" w:color="000000"/>
              <w:bottom w:val="single" w:sz="4" w:space="0" w:color="000000"/>
              <w:right w:val="single" w:sz="4" w:space="0" w:color="000000"/>
            </w:tcBorders>
            <w:vAlign w:val="center"/>
          </w:tcPr>
          <w:p w14:paraId="3CEAA57C"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5,20</w:t>
            </w:r>
            <w:r w:rsidRPr="003E075D">
              <w:rPr>
                <w:color w:val="000000" w:themeColor="text1"/>
                <w:spacing w:val="-4"/>
                <w:sz w:val="24"/>
              </w:rPr>
              <w:t xml:space="preserve"> x10</w:t>
            </w:r>
            <w:r w:rsidRPr="003E075D">
              <w:rPr>
                <w:color w:val="000000" w:themeColor="text1"/>
                <w:spacing w:val="-4"/>
                <w:sz w:val="24"/>
                <w:vertAlign w:val="superscript"/>
              </w:rPr>
              <w:t>-4</w:t>
            </w:r>
          </w:p>
        </w:tc>
        <w:tc>
          <w:tcPr>
            <w:tcW w:w="1158" w:type="dxa"/>
            <w:tcBorders>
              <w:top w:val="single" w:sz="4" w:space="0" w:color="000000"/>
              <w:left w:val="single" w:sz="4" w:space="0" w:color="000000"/>
              <w:bottom w:val="single" w:sz="4" w:space="0" w:color="000000"/>
              <w:right w:val="single" w:sz="4" w:space="0" w:color="000000"/>
            </w:tcBorders>
            <w:vAlign w:val="center"/>
          </w:tcPr>
          <w:p w14:paraId="10DB59BF"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2,28</w:t>
            </w:r>
            <w:r w:rsidRPr="003E075D">
              <w:rPr>
                <w:color w:val="000000" w:themeColor="text1"/>
                <w:spacing w:val="-4"/>
                <w:sz w:val="24"/>
              </w:rPr>
              <w:t xml:space="preserve"> x10</w:t>
            </w:r>
            <w:r w:rsidRPr="003E075D">
              <w:rPr>
                <w:color w:val="000000" w:themeColor="text1"/>
                <w:spacing w:val="-4"/>
                <w:sz w:val="24"/>
                <w:vertAlign w:val="superscript"/>
              </w:rPr>
              <w:t>-4</w:t>
            </w:r>
          </w:p>
        </w:tc>
        <w:tc>
          <w:tcPr>
            <w:tcW w:w="1212" w:type="dxa"/>
            <w:tcBorders>
              <w:top w:val="single" w:sz="4" w:space="0" w:color="000000"/>
              <w:left w:val="single" w:sz="4" w:space="0" w:color="000000"/>
              <w:bottom w:val="single" w:sz="4" w:space="0" w:color="000000"/>
              <w:right w:val="single" w:sz="4" w:space="0" w:color="000000"/>
            </w:tcBorders>
            <w:vAlign w:val="center"/>
          </w:tcPr>
          <w:p w14:paraId="4A0EA3BE"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1,27</w:t>
            </w:r>
            <w:r w:rsidRPr="003E075D">
              <w:rPr>
                <w:color w:val="000000" w:themeColor="text1"/>
                <w:spacing w:val="-4"/>
                <w:sz w:val="24"/>
              </w:rPr>
              <w:t xml:space="preserve"> x10</w:t>
            </w:r>
            <w:r w:rsidRPr="003E075D">
              <w:rPr>
                <w:color w:val="000000" w:themeColor="text1"/>
                <w:spacing w:val="-4"/>
                <w:sz w:val="24"/>
                <w:vertAlign w:val="superscript"/>
              </w:rPr>
              <w:t>-4</w:t>
            </w:r>
          </w:p>
        </w:tc>
        <w:tc>
          <w:tcPr>
            <w:tcW w:w="1327" w:type="dxa"/>
            <w:tcBorders>
              <w:top w:val="single" w:sz="4" w:space="0" w:color="000000"/>
              <w:left w:val="single" w:sz="4" w:space="0" w:color="000000"/>
              <w:bottom w:val="single" w:sz="4" w:space="0" w:color="000000"/>
              <w:right w:val="single" w:sz="4" w:space="0" w:color="000000"/>
            </w:tcBorders>
            <w:vAlign w:val="center"/>
          </w:tcPr>
          <w:p w14:paraId="2EAC8212"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8,07 x10</w:t>
            </w:r>
            <w:r w:rsidRPr="003E075D">
              <w:rPr>
                <w:color w:val="000000" w:themeColor="text1"/>
                <w:spacing w:val="-8"/>
                <w:sz w:val="24"/>
                <w:vertAlign w:val="superscript"/>
              </w:rPr>
              <w:t>-5</w:t>
            </w:r>
          </w:p>
        </w:tc>
        <w:tc>
          <w:tcPr>
            <w:tcW w:w="2222" w:type="dxa"/>
            <w:tcBorders>
              <w:top w:val="single" w:sz="4" w:space="0" w:color="000000"/>
              <w:left w:val="single" w:sz="4" w:space="0" w:color="000000"/>
              <w:bottom w:val="single" w:sz="4" w:space="0" w:color="000000"/>
              <w:right w:val="single" w:sz="4" w:space="0" w:color="000000"/>
            </w:tcBorders>
            <w:vAlign w:val="center"/>
          </w:tcPr>
          <w:p w14:paraId="2B06C269"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lang w:val="nl-NL"/>
              </w:rPr>
            </w:pPr>
            <w:r w:rsidRPr="003E075D">
              <w:rPr>
                <w:rFonts w:eastAsia="Times New Roman"/>
                <w:b/>
                <w:bCs/>
                <w:color w:val="000000" w:themeColor="text1"/>
                <w:spacing w:val="-10"/>
                <w:sz w:val="24"/>
                <w:szCs w:val="24"/>
              </w:rPr>
              <w:t>≤ 30</w:t>
            </w:r>
          </w:p>
        </w:tc>
      </w:tr>
      <w:tr w:rsidR="003E075D" w:rsidRPr="003E075D" w14:paraId="31A074D8" w14:textId="77777777" w:rsidTr="000A0744">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14:paraId="3166FFD4"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vertAlign w:val="subscript"/>
                <w:lang w:val="nl-NL"/>
              </w:rPr>
            </w:pPr>
            <w:r w:rsidRPr="003E075D">
              <w:rPr>
                <w:rFonts w:eastAsia="Times New Roman"/>
                <w:color w:val="000000" w:themeColor="text1"/>
                <w:spacing w:val="-4"/>
                <w:sz w:val="24"/>
                <w:szCs w:val="24"/>
                <w:lang w:val="nl-NL"/>
              </w:rPr>
              <w:t>SO</w:t>
            </w:r>
            <w:r w:rsidRPr="003E075D">
              <w:rPr>
                <w:rFonts w:eastAsia="Times New Roman"/>
                <w:color w:val="000000" w:themeColor="text1"/>
                <w:spacing w:val="-4"/>
                <w:sz w:val="24"/>
                <w:szCs w:val="24"/>
                <w:vertAlign w:val="subscript"/>
                <w:lang w:val="nl-NL"/>
              </w:rPr>
              <w:t>2</w:t>
            </w:r>
          </w:p>
        </w:tc>
        <w:tc>
          <w:tcPr>
            <w:tcW w:w="1112" w:type="dxa"/>
            <w:tcBorders>
              <w:top w:val="single" w:sz="4" w:space="0" w:color="000000"/>
              <w:left w:val="single" w:sz="4" w:space="0" w:color="000000"/>
              <w:bottom w:val="single" w:sz="4" w:space="0" w:color="000000"/>
              <w:right w:val="single" w:sz="4" w:space="0" w:color="000000"/>
            </w:tcBorders>
            <w:vAlign w:val="center"/>
          </w:tcPr>
          <w:p w14:paraId="577148BF"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7,55 x10</w:t>
            </w:r>
            <w:r w:rsidRPr="003E075D">
              <w:rPr>
                <w:color w:val="000000" w:themeColor="text1"/>
                <w:spacing w:val="-8"/>
                <w:sz w:val="24"/>
                <w:vertAlign w:val="superscript"/>
              </w:rPr>
              <w:t>-7</w:t>
            </w:r>
          </w:p>
        </w:tc>
        <w:tc>
          <w:tcPr>
            <w:tcW w:w="1158" w:type="dxa"/>
            <w:tcBorders>
              <w:top w:val="single" w:sz="4" w:space="0" w:color="000000"/>
              <w:left w:val="single" w:sz="4" w:space="0" w:color="000000"/>
              <w:bottom w:val="single" w:sz="4" w:space="0" w:color="000000"/>
              <w:right w:val="single" w:sz="4" w:space="0" w:color="000000"/>
            </w:tcBorders>
            <w:vAlign w:val="center"/>
          </w:tcPr>
          <w:p w14:paraId="3000B455"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1,86 x10</w:t>
            </w:r>
            <w:r w:rsidRPr="003E075D">
              <w:rPr>
                <w:color w:val="000000" w:themeColor="text1"/>
                <w:spacing w:val="-8"/>
                <w:sz w:val="24"/>
                <w:vertAlign w:val="superscript"/>
              </w:rPr>
              <w:t>-7</w:t>
            </w:r>
          </w:p>
        </w:tc>
        <w:tc>
          <w:tcPr>
            <w:tcW w:w="1158" w:type="dxa"/>
            <w:tcBorders>
              <w:top w:val="single" w:sz="4" w:space="0" w:color="000000"/>
              <w:left w:val="single" w:sz="4" w:space="0" w:color="000000"/>
              <w:bottom w:val="single" w:sz="4" w:space="0" w:color="000000"/>
              <w:right w:val="single" w:sz="4" w:space="0" w:color="000000"/>
            </w:tcBorders>
            <w:vAlign w:val="center"/>
          </w:tcPr>
          <w:p w14:paraId="2612FEC4"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8,15 x10</w:t>
            </w:r>
            <w:r w:rsidRPr="003E075D">
              <w:rPr>
                <w:color w:val="000000" w:themeColor="text1"/>
                <w:spacing w:val="-8"/>
                <w:sz w:val="24"/>
                <w:vertAlign w:val="superscript"/>
              </w:rPr>
              <w:t>-8</w:t>
            </w:r>
          </w:p>
        </w:tc>
        <w:tc>
          <w:tcPr>
            <w:tcW w:w="1212" w:type="dxa"/>
            <w:tcBorders>
              <w:top w:val="single" w:sz="4" w:space="0" w:color="000000"/>
              <w:left w:val="single" w:sz="4" w:space="0" w:color="000000"/>
              <w:bottom w:val="single" w:sz="4" w:space="0" w:color="000000"/>
              <w:right w:val="single" w:sz="4" w:space="0" w:color="000000"/>
            </w:tcBorders>
            <w:vAlign w:val="center"/>
          </w:tcPr>
          <w:p w14:paraId="41C46F88"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4,54 x10</w:t>
            </w:r>
            <w:r w:rsidRPr="003E075D">
              <w:rPr>
                <w:color w:val="000000" w:themeColor="text1"/>
                <w:spacing w:val="-8"/>
                <w:sz w:val="24"/>
                <w:vertAlign w:val="superscript"/>
              </w:rPr>
              <w:t>-8</w:t>
            </w:r>
          </w:p>
        </w:tc>
        <w:tc>
          <w:tcPr>
            <w:tcW w:w="1327" w:type="dxa"/>
            <w:tcBorders>
              <w:top w:val="single" w:sz="4" w:space="0" w:color="000000"/>
              <w:left w:val="single" w:sz="4" w:space="0" w:color="000000"/>
              <w:bottom w:val="single" w:sz="4" w:space="0" w:color="000000"/>
              <w:right w:val="single" w:sz="4" w:space="0" w:color="000000"/>
            </w:tcBorders>
            <w:vAlign w:val="center"/>
          </w:tcPr>
          <w:p w14:paraId="27F79571"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2,88 x10</w:t>
            </w:r>
            <w:r w:rsidRPr="003E075D">
              <w:rPr>
                <w:color w:val="000000" w:themeColor="text1"/>
                <w:spacing w:val="-8"/>
                <w:sz w:val="24"/>
                <w:vertAlign w:val="superscript"/>
              </w:rPr>
              <w:t>-8</w:t>
            </w:r>
          </w:p>
        </w:tc>
        <w:tc>
          <w:tcPr>
            <w:tcW w:w="2222" w:type="dxa"/>
            <w:tcBorders>
              <w:top w:val="single" w:sz="4" w:space="0" w:color="000000"/>
              <w:left w:val="single" w:sz="4" w:space="0" w:color="000000"/>
              <w:bottom w:val="single" w:sz="4" w:space="0" w:color="000000"/>
              <w:right w:val="single" w:sz="4" w:space="0" w:color="000000"/>
            </w:tcBorders>
            <w:vAlign w:val="center"/>
          </w:tcPr>
          <w:p w14:paraId="602CCC24"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lang w:val="nl-NL"/>
              </w:rPr>
            </w:pPr>
            <w:r w:rsidRPr="003E075D">
              <w:rPr>
                <w:rFonts w:eastAsia="Times New Roman"/>
                <w:b/>
                <w:bCs/>
                <w:color w:val="000000" w:themeColor="text1"/>
                <w:spacing w:val="-10"/>
                <w:sz w:val="24"/>
                <w:szCs w:val="24"/>
              </w:rPr>
              <w:t>≤ 0,35</w:t>
            </w:r>
          </w:p>
        </w:tc>
      </w:tr>
      <w:tr w:rsidR="003E075D" w:rsidRPr="003E075D" w14:paraId="2C211D78" w14:textId="77777777" w:rsidTr="000A0744">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14:paraId="73AF4E4B"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vertAlign w:val="subscript"/>
                <w:lang w:val="nl-NL"/>
              </w:rPr>
            </w:pPr>
            <w:r w:rsidRPr="003E075D">
              <w:rPr>
                <w:rFonts w:eastAsia="Times New Roman"/>
                <w:color w:val="000000" w:themeColor="text1"/>
                <w:spacing w:val="-4"/>
                <w:sz w:val="24"/>
                <w:szCs w:val="24"/>
                <w:lang w:val="nl-NL"/>
              </w:rPr>
              <w:t>NO</w:t>
            </w:r>
            <w:r w:rsidRPr="003E075D">
              <w:rPr>
                <w:rFonts w:eastAsia="Times New Roman"/>
                <w:color w:val="000000" w:themeColor="text1"/>
                <w:spacing w:val="-4"/>
                <w:sz w:val="24"/>
                <w:szCs w:val="24"/>
                <w:vertAlign w:val="subscript"/>
                <w:lang w:val="nl-NL"/>
              </w:rPr>
              <w:t>x</w:t>
            </w:r>
          </w:p>
        </w:tc>
        <w:tc>
          <w:tcPr>
            <w:tcW w:w="1112" w:type="dxa"/>
            <w:tcBorders>
              <w:top w:val="single" w:sz="4" w:space="0" w:color="000000"/>
              <w:left w:val="single" w:sz="4" w:space="0" w:color="000000"/>
              <w:bottom w:val="single" w:sz="4" w:space="0" w:color="000000"/>
              <w:right w:val="single" w:sz="4" w:space="0" w:color="000000"/>
            </w:tcBorders>
            <w:vAlign w:val="center"/>
          </w:tcPr>
          <w:p w14:paraId="275B8C8F"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4,15 x10</w:t>
            </w:r>
            <w:r w:rsidRPr="003E075D">
              <w:rPr>
                <w:color w:val="000000" w:themeColor="text1"/>
                <w:spacing w:val="-8"/>
                <w:sz w:val="24"/>
                <w:vertAlign w:val="superscript"/>
              </w:rPr>
              <w:t>-3</w:t>
            </w:r>
          </w:p>
        </w:tc>
        <w:tc>
          <w:tcPr>
            <w:tcW w:w="1158" w:type="dxa"/>
            <w:tcBorders>
              <w:top w:val="single" w:sz="4" w:space="0" w:color="000000"/>
              <w:left w:val="single" w:sz="4" w:space="0" w:color="000000"/>
              <w:bottom w:val="single" w:sz="4" w:space="0" w:color="000000"/>
              <w:right w:val="single" w:sz="4" w:space="0" w:color="000000"/>
            </w:tcBorders>
            <w:vAlign w:val="center"/>
          </w:tcPr>
          <w:p w14:paraId="7E2C006B"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1,02 x10</w:t>
            </w:r>
            <w:r w:rsidRPr="003E075D">
              <w:rPr>
                <w:color w:val="000000" w:themeColor="text1"/>
                <w:spacing w:val="-8"/>
                <w:sz w:val="24"/>
                <w:vertAlign w:val="superscript"/>
              </w:rPr>
              <w:t>-3</w:t>
            </w:r>
          </w:p>
        </w:tc>
        <w:tc>
          <w:tcPr>
            <w:tcW w:w="1158" w:type="dxa"/>
            <w:tcBorders>
              <w:top w:val="single" w:sz="4" w:space="0" w:color="000000"/>
              <w:left w:val="single" w:sz="4" w:space="0" w:color="000000"/>
              <w:bottom w:val="single" w:sz="4" w:space="0" w:color="000000"/>
              <w:right w:val="single" w:sz="4" w:space="0" w:color="000000"/>
            </w:tcBorders>
            <w:vAlign w:val="center"/>
          </w:tcPr>
          <w:p w14:paraId="79190B18"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4,48</w:t>
            </w:r>
            <w:r w:rsidRPr="003E075D">
              <w:rPr>
                <w:color w:val="000000" w:themeColor="text1"/>
                <w:spacing w:val="-4"/>
                <w:sz w:val="24"/>
              </w:rPr>
              <w:t xml:space="preserve"> x10</w:t>
            </w:r>
            <w:r w:rsidRPr="003E075D">
              <w:rPr>
                <w:color w:val="000000" w:themeColor="text1"/>
                <w:spacing w:val="-4"/>
                <w:sz w:val="24"/>
                <w:vertAlign w:val="superscript"/>
              </w:rPr>
              <w:t>-4</w:t>
            </w:r>
          </w:p>
        </w:tc>
        <w:tc>
          <w:tcPr>
            <w:tcW w:w="1212" w:type="dxa"/>
            <w:tcBorders>
              <w:top w:val="single" w:sz="4" w:space="0" w:color="000000"/>
              <w:left w:val="single" w:sz="4" w:space="0" w:color="000000"/>
              <w:bottom w:val="single" w:sz="4" w:space="0" w:color="000000"/>
              <w:right w:val="single" w:sz="4" w:space="0" w:color="000000"/>
            </w:tcBorders>
            <w:vAlign w:val="center"/>
          </w:tcPr>
          <w:p w14:paraId="50CB8C3B"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2,50</w:t>
            </w:r>
            <w:r w:rsidRPr="003E075D">
              <w:rPr>
                <w:color w:val="000000" w:themeColor="text1"/>
                <w:spacing w:val="-4"/>
                <w:sz w:val="24"/>
              </w:rPr>
              <w:t xml:space="preserve"> x10</w:t>
            </w:r>
            <w:r w:rsidRPr="003E075D">
              <w:rPr>
                <w:color w:val="000000" w:themeColor="text1"/>
                <w:spacing w:val="-4"/>
                <w:sz w:val="24"/>
                <w:vertAlign w:val="superscript"/>
              </w:rPr>
              <w:t>-4</w:t>
            </w:r>
          </w:p>
        </w:tc>
        <w:tc>
          <w:tcPr>
            <w:tcW w:w="1327" w:type="dxa"/>
            <w:tcBorders>
              <w:top w:val="single" w:sz="4" w:space="0" w:color="000000"/>
              <w:left w:val="single" w:sz="4" w:space="0" w:color="000000"/>
              <w:bottom w:val="single" w:sz="4" w:space="0" w:color="000000"/>
              <w:right w:val="single" w:sz="4" w:space="0" w:color="000000"/>
            </w:tcBorders>
            <w:vAlign w:val="center"/>
          </w:tcPr>
          <w:p w14:paraId="2BCF9EA8"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1,58</w:t>
            </w:r>
            <w:r w:rsidRPr="003E075D">
              <w:rPr>
                <w:color w:val="000000" w:themeColor="text1"/>
                <w:spacing w:val="-4"/>
                <w:sz w:val="24"/>
              </w:rPr>
              <w:t xml:space="preserve"> x10</w:t>
            </w:r>
            <w:r w:rsidRPr="003E075D">
              <w:rPr>
                <w:color w:val="000000" w:themeColor="text1"/>
                <w:spacing w:val="-4"/>
                <w:sz w:val="24"/>
                <w:vertAlign w:val="superscript"/>
              </w:rPr>
              <w:t>-4</w:t>
            </w:r>
          </w:p>
        </w:tc>
        <w:tc>
          <w:tcPr>
            <w:tcW w:w="2222" w:type="dxa"/>
            <w:tcBorders>
              <w:top w:val="single" w:sz="4" w:space="0" w:color="000000"/>
              <w:left w:val="single" w:sz="4" w:space="0" w:color="000000"/>
              <w:bottom w:val="single" w:sz="4" w:space="0" w:color="000000"/>
              <w:right w:val="single" w:sz="4" w:space="0" w:color="000000"/>
            </w:tcBorders>
            <w:vAlign w:val="center"/>
          </w:tcPr>
          <w:p w14:paraId="57066A19"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lang w:val="nl-NL"/>
              </w:rPr>
            </w:pPr>
            <w:r w:rsidRPr="003E075D">
              <w:rPr>
                <w:rFonts w:eastAsia="Times New Roman"/>
                <w:b/>
                <w:bCs/>
                <w:color w:val="000000" w:themeColor="text1"/>
                <w:spacing w:val="-10"/>
                <w:sz w:val="24"/>
                <w:szCs w:val="24"/>
              </w:rPr>
              <w:t>≤ 0,2</w:t>
            </w:r>
          </w:p>
        </w:tc>
      </w:tr>
      <w:tr w:rsidR="003E075D" w:rsidRPr="003E075D" w14:paraId="49F657F9" w14:textId="77777777" w:rsidTr="000A0744">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14:paraId="0D745D03"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vertAlign w:val="subscript"/>
                <w:lang w:val="nl-NL"/>
              </w:rPr>
            </w:pPr>
            <w:r w:rsidRPr="003E075D">
              <w:rPr>
                <w:rFonts w:eastAsia="Times New Roman"/>
                <w:color w:val="000000" w:themeColor="text1"/>
                <w:spacing w:val="-4"/>
                <w:sz w:val="24"/>
                <w:szCs w:val="24"/>
                <w:lang w:val="nl-NL"/>
              </w:rPr>
              <w:t>VOC</w:t>
            </w:r>
            <w:r w:rsidRPr="003E075D">
              <w:rPr>
                <w:rFonts w:eastAsia="Times New Roman"/>
                <w:color w:val="000000" w:themeColor="text1"/>
                <w:spacing w:val="-4"/>
                <w:sz w:val="24"/>
                <w:szCs w:val="24"/>
                <w:vertAlign w:val="subscript"/>
                <w:lang w:val="nl-NL"/>
              </w:rPr>
              <w:t>S</w:t>
            </w:r>
          </w:p>
        </w:tc>
        <w:tc>
          <w:tcPr>
            <w:tcW w:w="1112" w:type="dxa"/>
            <w:tcBorders>
              <w:top w:val="single" w:sz="4" w:space="0" w:color="000000"/>
              <w:left w:val="single" w:sz="4" w:space="0" w:color="000000"/>
              <w:bottom w:val="single" w:sz="4" w:space="0" w:color="000000"/>
              <w:right w:val="single" w:sz="4" w:space="0" w:color="000000"/>
            </w:tcBorders>
            <w:vAlign w:val="center"/>
          </w:tcPr>
          <w:p w14:paraId="4420FC74"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1,96 x10</w:t>
            </w:r>
            <w:r w:rsidRPr="003E075D">
              <w:rPr>
                <w:color w:val="000000" w:themeColor="text1"/>
                <w:spacing w:val="-8"/>
                <w:sz w:val="24"/>
                <w:vertAlign w:val="superscript"/>
              </w:rPr>
              <w:t>-4</w:t>
            </w:r>
          </w:p>
        </w:tc>
        <w:tc>
          <w:tcPr>
            <w:tcW w:w="1158" w:type="dxa"/>
            <w:tcBorders>
              <w:top w:val="single" w:sz="4" w:space="0" w:color="000000"/>
              <w:left w:val="single" w:sz="4" w:space="0" w:color="000000"/>
              <w:bottom w:val="single" w:sz="4" w:space="0" w:color="000000"/>
              <w:right w:val="single" w:sz="4" w:space="0" w:color="000000"/>
            </w:tcBorders>
            <w:vAlign w:val="center"/>
          </w:tcPr>
          <w:p w14:paraId="4081C91B"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3,52 x10</w:t>
            </w:r>
            <w:r w:rsidRPr="003E075D">
              <w:rPr>
                <w:color w:val="000000" w:themeColor="text1"/>
                <w:spacing w:val="-8"/>
                <w:sz w:val="24"/>
                <w:vertAlign w:val="superscript"/>
              </w:rPr>
              <w:t>-5</w:t>
            </w:r>
          </w:p>
        </w:tc>
        <w:tc>
          <w:tcPr>
            <w:tcW w:w="1158" w:type="dxa"/>
            <w:tcBorders>
              <w:top w:val="single" w:sz="4" w:space="0" w:color="000000"/>
              <w:left w:val="single" w:sz="4" w:space="0" w:color="000000"/>
              <w:bottom w:val="single" w:sz="4" w:space="0" w:color="000000"/>
              <w:right w:val="single" w:sz="4" w:space="0" w:color="000000"/>
            </w:tcBorders>
            <w:vAlign w:val="center"/>
          </w:tcPr>
          <w:p w14:paraId="4E0CD7EA"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2,12 x10</w:t>
            </w:r>
            <w:r w:rsidRPr="003E075D">
              <w:rPr>
                <w:color w:val="000000" w:themeColor="text1"/>
                <w:spacing w:val="-8"/>
                <w:sz w:val="24"/>
                <w:vertAlign w:val="superscript"/>
              </w:rPr>
              <w:t>-5</w:t>
            </w:r>
          </w:p>
        </w:tc>
        <w:tc>
          <w:tcPr>
            <w:tcW w:w="1212" w:type="dxa"/>
            <w:tcBorders>
              <w:top w:val="single" w:sz="4" w:space="0" w:color="000000"/>
              <w:left w:val="single" w:sz="4" w:space="0" w:color="000000"/>
              <w:bottom w:val="single" w:sz="4" w:space="0" w:color="000000"/>
              <w:right w:val="single" w:sz="4" w:space="0" w:color="000000"/>
            </w:tcBorders>
            <w:vAlign w:val="center"/>
          </w:tcPr>
          <w:p w14:paraId="5DC4144E"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1,18 x10</w:t>
            </w:r>
            <w:r w:rsidRPr="003E075D">
              <w:rPr>
                <w:color w:val="000000" w:themeColor="text1"/>
                <w:spacing w:val="-8"/>
                <w:sz w:val="24"/>
                <w:vertAlign w:val="superscript"/>
              </w:rPr>
              <w:t>-5</w:t>
            </w:r>
          </w:p>
        </w:tc>
        <w:tc>
          <w:tcPr>
            <w:tcW w:w="1327" w:type="dxa"/>
            <w:tcBorders>
              <w:top w:val="single" w:sz="4" w:space="0" w:color="000000"/>
              <w:left w:val="single" w:sz="4" w:space="0" w:color="000000"/>
              <w:bottom w:val="single" w:sz="4" w:space="0" w:color="000000"/>
              <w:right w:val="single" w:sz="4" w:space="0" w:color="000000"/>
            </w:tcBorders>
            <w:vAlign w:val="center"/>
          </w:tcPr>
          <w:p w14:paraId="464BEE8B"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7,49 x10</w:t>
            </w:r>
            <w:r w:rsidRPr="003E075D">
              <w:rPr>
                <w:color w:val="000000" w:themeColor="text1"/>
                <w:spacing w:val="-8"/>
                <w:sz w:val="24"/>
                <w:vertAlign w:val="superscript"/>
              </w:rPr>
              <w:t>-6</w:t>
            </w:r>
          </w:p>
        </w:tc>
        <w:tc>
          <w:tcPr>
            <w:tcW w:w="2222" w:type="dxa"/>
            <w:tcBorders>
              <w:top w:val="single" w:sz="4" w:space="0" w:color="000000"/>
              <w:left w:val="single" w:sz="4" w:space="0" w:color="000000"/>
              <w:bottom w:val="single" w:sz="4" w:space="0" w:color="000000"/>
              <w:right w:val="single" w:sz="4" w:space="0" w:color="000000"/>
            </w:tcBorders>
            <w:vAlign w:val="center"/>
          </w:tcPr>
          <w:p w14:paraId="6A0B2E26"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lang w:val="nl-NL"/>
              </w:rPr>
            </w:pPr>
            <w:r w:rsidRPr="003E075D">
              <w:rPr>
                <w:rFonts w:eastAsia="Times New Roman"/>
                <w:color w:val="000000" w:themeColor="text1"/>
                <w:spacing w:val="-4"/>
                <w:sz w:val="24"/>
                <w:szCs w:val="24"/>
                <w:lang w:val="nl-NL"/>
              </w:rPr>
              <w:t>-</w:t>
            </w:r>
          </w:p>
        </w:tc>
      </w:tr>
      <w:tr w:rsidR="003E075D" w:rsidRPr="003E075D" w14:paraId="62D0A4D1" w14:textId="77777777" w:rsidTr="000A0744">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14:paraId="0A99C214"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lang w:val="nl-NL"/>
              </w:rPr>
            </w:pPr>
            <w:r w:rsidRPr="003E075D">
              <w:rPr>
                <w:rFonts w:eastAsia="Times New Roman"/>
                <w:color w:val="000000" w:themeColor="text1"/>
                <w:spacing w:val="-4"/>
                <w:sz w:val="24"/>
                <w:szCs w:val="24"/>
                <w:lang w:val="nl-NL"/>
              </w:rPr>
              <w:t>TSP</w:t>
            </w:r>
          </w:p>
        </w:tc>
        <w:tc>
          <w:tcPr>
            <w:tcW w:w="1112" w:type="dxa"/>
            <w:tcBorders>
              <w:top w:val="single" w:sz="4" w:space="0" w:color="000000"/>
              <w:left w:val="single" w:sz="4" w:space="0" w:color="000000"/>
              <w:bottom w:val="single" w:sz="4" w:space="0" w:color="000000"/>
              <w:right w:val="single" w:sz="4" w:space="0" w:color="000000"/>
            </w:tcBorders>
            <w:vAlign w:val="center"/>
          </w:tcPr>
          <w:p w14:paraId="47B72BD8"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3,25 x10</w:t>
            </w:r>
            <w:r w:rsidRPr="003E075D">
              <w:rPr>
                <w:color w:val="000000" w:themeColor="text1"/>
                <w:spacing w:val="-8"/>
                <w:sz w:val="24"/>
                <w:vertAlign w:val="superscript"/>
              </w:rPr>
              <w:t>-4</w:t>
            </w:r>
          </w:p>
        </w:tc>
        <w:tc>
          <w:tcPr>
            <w:tcW w:w="1158" w:type="dxa"/>
            <w:tcBorders>
              <w:top w:val="single" w:sz="4" w:space="0" w:color="000000"/>
              <w:left w:val="single" w:sz="4" w:space="0" w:color="000000"/>
              <w:bottom w:val="single" w:sz="4" w:space="0" w:color="000000"/>
              <w:right w:val="single" w:sz="4" w:space="0" w:color="000000"/>
            </w:tcBorders>
            <w:vAlign w:val="center"/>
          </w:tcPr>
          <w:p w14:paraId="5919C83F"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2,53 x10</w:t>
            </w:r>
            <w:r w:rsidRPr="003E075D">
              <w:rPr>
                <w:color w:val="000000" w:themeColor="text1"/>
                <w:spacing w:val="-8"/>
                <w:sz w:val="24"/>
                <w:vertAlign w:val="superscript"/>
              </w:rPr>
              <w:t>-5</w:t>
            </w:r>
          </w:p>
        </w:tc>
        <w:tc>
          <w:tcPr>
            <w:tcW w:w="1158" w:type="dxa"/>
            <w:tcBorders>
              <w:top w:val="single" w:sz="4" w:space="0" w:color="000000"/>
              <w:left w:val="single" w:sz="4" w:space="0" w:color="000000"/>
              <w:bottom w:val="single" w:sz="4" w:space="0" w:color="000000"/>
              <w:right w:val="single" w:sz="4" w:space="0" w:color="000000"/>
            </w:tcBorders>
            <w:vAlign w:val="center"/>
          </w:tcPr>
          <w:p w14:paraId="4D23FD5D"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3,51 x10</w:t>
            </w:r>
            <w:r w:rsidRPr="003E075D">
              <w:rPr>
                <w:color w:val="000000" w:themeColor="text1"/>
                <w:spacing w:val="-8"/>
                <w:sz w:val="24"/>
                <w:vertAlign w:val="superscript"/>
              </w:rPr>
              <w:t>-5</w:t>
            </w:r>
          </w:p>
        </w:tc>
        <w:tc>
          <w:tcPr>
            <w:tcW w:w="1212" w:type="dxa"/>
            <w:tcBorders>
              <w:top w:val="single" w:sz="4" w:space="0" w:color="000000"/>
              <w:left w:val="single" w:sz="4" w:space="0" w:color="000000"/>
              <w:bottom w:val="single" w:sz="4" w:space="0" w:color="000000"/>
              <w:right w:val="single" w:sz="4" w:space="0" w:color="000000"/>
            </w:tcBorders>
            <w:vAlign w:val="center"/>
          </w:tcPr>
          <w:p w14:paraId="78BBC8E0"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1,95 x10</w:t>
            </w:r>
            <w:r w:rsidRPr="003E075D">
              <w:rPr>
                <w:color w:val="000000" w:themeColor="text1"/>
                <w:spacing w:val="-8"/>
                <w:sz w:val="24"/>
                <w:vertAlign w:val="superscript"/>
              </w:rPr>
              <w:t>-5</w:t>
            </w:r>
          </w:p>
        </w:tc>
        <w:tc>
          <w:tcPr>
            <w:tcW w:w="1327" w:type="dxa"/>
            <w:tcBorders>
              <w:top w:val="single" w:sz="4" w:space="0" w:color="000000"/>
              <w:left w:val="single" w:sz="4" w:space="0" w:color="000000"/>
              <w:bottom w:val="single" w:sz="4" w:space="0" w:color="000000"/>
              <w:right w:val="single" w:sz="4" w:space="0" w:color="000000"/>
            </w:tcBorders>
            <w:vAlign w:val="center"/>
          </w:tcPr>
          <w:p w14:paraId="57162F63" w14:textId="77777777" w:rsidR="000A0744" w:rsidRPr="003E075D" w:rsidRDefault="000A0744" w:rsidP="000A0744">
            <w:pPr>
              <w:widowControl w:val="0"/>
              <w:ind w:firstLine="0"/>
              <w:jc w:val="center"/>
              <w:rPr>
                <w:color w:val="000000" w:themeColor="text1"/>
                <w:spacing w:val="-8"/>
                <w:sz w:val="24"/>
              </w:rPr>
            </w:pPr>
            <w:r w:rsidRPr="003E075D">
              <w:rPr>
                <w:color w:val="000000" w:themeColor="text1"/>
                <w:spacing w:val="-8"/>
                <w:sz w:val="24"/>
              </w:rPr>
              <w:t>1,24 x10</w:t>
            </w:r>
            <w:r w:rsidRPr="003E075D">
              <w:rPr>
                <w:color w:val="000000" w:themeColor="text1"/>
                <w:spacing w:val="-8"/>
                <w:sz w:val="24"/>
                <w:vertAlign w:val="superscript"/>
              </w:rPr>
              <w:t>-5</w:t>
            </w:r>
          </w:p>
        </w:tc>
        <w:tc>
          <w:tcPr>
            <w:tcW w:w="2222" w:type="dxa"/>
            <w:tcBorders>
              <w:top w:val="single" w:sz="4" w:space="0" w:color="000000"/>
              <w:left w:val="single" w:sz="4" w:space="0" w:color="000000"/>
              <w:bottom w:val="single" w:sz="4" w:space="0" w:color="000000"/>
              <w:right w:val="single" w:sz="4" w:space="0" w:color="000000"/>
            </w:tcBorders>
            <w:vAlign w:val="center"/>
          </w:tcPr>
          <w:p w14:paraId="0924C61B" w14:textId="77777777" w:rsidR="000A0744" w:rsidRPr="003E075D" w:rsidRDefault="000A0744" w:rsidP="000A0744">
            <w:pPr>
              <w:widowControl w:val="0"/>
              <w:spacing w:line="288" w:lineRule="auto"/>
              <w:ind w:left="-57" w:right="-57" w:firstLine="0"/>
              <w:jc w:val="center"/>
              <w:rPr>
                <w:rFonts w:eastAsia="Times New Roman"/>
                <w:color w:val="000000" w:themeColor="text1"/>
                <w:spacing w:val="-4"/>
                <w:sz w:val="24"/>
                <w:szCs w:val="24"/>
                <w:lang w:val="nl-NL"/>
              </w:rPr>
            </w:pPr>
            <w:r w:rsidRPr="003E075D">
              <w:rPr>
                <w:rFonts w:eastAsia="Times New Roman"/>
                <w:b/>
                <w:bCs/>
                <w:color w:val="000000" w:themeColor="text1"/>
                <w:spacing w:val="-10"/>
                <w:sz w:val="24"/>
                <w:szCs w:val="24"/>
              </w:rPr>
              <w:t>≤ 0,3</w:t>
            </w:r>
          </w:p>
        </w:tc>
      </w:tr>
    </w:tbl>
    <w:p w14:paraId="794FC9CD" w14:textId="77777777" w:rsidR="000A0744" w:rsidRPr="003E075D" w:rsidRDefault="000A0744" w:rsidP="005617E1">
      <w:pPr>
        <w:widowControl w:val="0"/>
        <w:spacing w:before="60" w:after="60" w:line="360" w:lineRule="exact"/>
        <w:ind w:firstLine="720"/>
        <w:jc w:val="left"/>
        <w:rPr>
          <w:rFonts w:eastAsia="Times New Roman"/>
          <w:color w:val="000000" w:themeColor="text1"/>
          <w:sz w:val="28"/>
          <w:szCs w:val="28"/>
        </w:rPr>
      </w:pPr>
      <w:r w:rsidRPr="003E075D">
        <w:rPr>
          <w:rFonts w:eastAsia="Times New Roman"/>
          <w:color w:val="000000" w:themeColor="text1"/>
          <w:sz w:val="28"/>
          <w:szCs w:val="28"/>
        </w:rPr>
        <w:lastRenderedPageBreak/>
        <w:t>So sánh kết quả tính toán ở Bảng trên với QCVN 05:2013/BTNMT (ở cột nồng độ trung bình trong 1 giờ) cho thấy, ở khoảng cách 1 m từ nguồn thải nồng độ các khí đạt quy định theo quy chuẩn, trừ VOC</w:t>
      </w:r>
      <w:r w:rsidRPr="003E075D">
        <w:rPr>
          <w:rFonts w:eastAsia="Times New Roman"/>
          <w:color w:val="000000" w:themeColor="text1"/>
          <w:sz w:val="28"/>
          <w:szCs w:val="28"/>
          <w:vertAlign w:val="subscript"/>
        </w:rPr>
        <w:t>S</w:t>
      </w:r>
      <w:r w:rsidRPr="003E075D">
        <w:rPr>
          <w:rFonts w:eastAsia="Times New Roman"/>
          <w:color w:val="000000" w:themeColor="text1"/>
          <w:sz w:val="28"/>
          <w:szCs w:val="28"/>
        </w:rPr>
        <w:t xml:space="preserve"> không có quy định chung (chỉ có quy định riêng cho nhiều chất thuộc VOC</w:t>
      </w:r>
      <w:r w:rsidRPr="003E075D">
        <w:rPr>
          <w:rFonts w:eastAsia="Times New Roman"/>
          <w:color w:val="000000" w:themeColor="text1"/>
          <w:sz w:val="28"/>
          <w:szCs w:val="28"/>
          <w:vertAlign w:val="subscript"/>
        </w:rPr>
        <w:t>S</w:t>
      </w:r>
      <w:r w:rsidRPr="003E075D">
        <w:rPr>
          <w:rFonts w:eastAsia="Times New Roman"/>
          <w:color w:val="000000" w:themeColor="text1"/>
          <w:sz w:val="28"/>
          <w:szCs w:val="28"/>
        </w:rPr>
        <w:t xml:space="preserve"> ở QCVN 06:2009/BTNMT). </w:t>
      </w:r>
    </w:p>
    <w:p w14:paraId="04FDC28D" w14:textId="68124C8F" w:rsidR="000A0744" w:rsidRPr="003E075D" w:rsidRDefault="000A0744" w:rsidP="005617E1">
      <w:pPr>
        <w:tabs>
          <w:tab w:val="left" w:pos="567"/>
          <w:tab w:val="num" w:pos="1260"/>
        </w:tabs>
        <w:spacing w:before="60" w:after="60" w:line="360" w:lineRule="exact"/>
        <w:ind w:firstLine="720"/>
        <w:rPr>
          <w:rFonts w:eastAsia="Times New Roman"/>
          <w:bCs/>
          <w:color w:val="000000" w:themeColor="text1"/>
          <w:spacing w:val="-2"/>
          <w:sz w:val="28"/>
          <w:szCs w:val="28"/>
        </w:rPr>
      </w:pPr>
      <w:r w:rsidRPr="003E075D">
        <w:rPr>
          <w:rFonts w:eastAsia="Times New Roman"/>
          <w:bCs/>
          <w:color w:val="000000" w:themeColor="text1"/>
          <w:spacing w:val="-4"/>
          <w:sz w:val="28"/>
          <w:szCs w:val="28"/>
        </w:rPr>
        <w:t>Như vậy, các khí ô nhiễm trong khói thải máy thi công chủ yếu gây tác động nhẹ đối với sức khỏe của công nhân vận hành máy, gây tác động không đáng kể đến chất lượng môi trường xung quanh.</w:t>
      </w:r>
    </w:p>
    <w:p w14:paraId="161D3F1E" w14:textId="77777777" w:rsidR="000A0744" w:rsidRPr="003E075D" w:rsidRDefault="000A0744" w:rsidP="005617E1">
      <w:pPr>
        <w:spacing w:before="60" w:after="60" w:line="360" w:lineRule="exact"/>
        <w:ind w:firstLine="720"/>
        <w:rPr>
          <w:b/>
          <w:i/>
          <w:color w:val="000000" w:themeColor="text1"/>
          <w:sz w:val="28"/>
          <w:szCs w:val="28"/>
          <w:u w:val="single"/>
        </w:rPr>
      </w:pPr>
      <w:r w:rsidRPr="003E075D">
        <w:rPr>
          <w:b/>
          <w:i/>
          <w:color w:val="000000" w:themeColor="text1"/>
          <w:sz w:val="28"/>
          <w:szCs w:val="28"/>
          <w:u w:val="single"/>
        </w:rPr>
        <w:t>*K</w:t>
      </w:r>
      <w:r w:rsidRPr="003E075D">
        <w:rPr>
          <w:b/>
          <w:i/>
          <w:color w:val="000000" w:themeColor="text1"/>
          <w:sz w:val="28"/>
          <w:szCs w:val="28"/>
          <w:u w:val="single"/>
          <w:lang w:val="vi-VN"/>
        </w:rPr>
        <w:t xml:space="preserve">hí thải </w:t>
      </w:r>
      <w:r w:rsidRPr="003E075D">
        <w:rPr>
          <w:b/>
          <w:i/>
          <w:color w:val="000000" w:themeColor="text1"/>
          <w:sz w:val="28"/>
          <w:szCs w:val="28"/>
          <w:u w:val="single"/>
        </w:rPr>
        <w:t>trên tuyến đường vận chuyển nguyên vật liệu:</w:t>
      </w:r>
    </w:p>
    <w:p w14:paraId="7B0B1598" w14:textId="77777777" w:rsidR="000A0744" w:rsidRPr="003E075D" w:rsidRDefault="000A0744" w:rsidP="005617E1">
      <w:pPr>
        <w:widowControl w:val="0"/>
        <w:spacing w:before="60" w:after="60" w:line="360" w:lineRule="exact"/>
        <w:ind w:firstLine="720"/>
        <w:rPr>
          <w:rFonts w:eastAsia="Times New Roman"/>
          <w:bCs/>
          <w:color w:val="000000" w:themeColor="text1"/>
          <w:sz w:val="28"/>
          <w:szCs w:val="28"/>
          <w:lang w:val="it-IT" w:eastAsia="x-none"/>
        </w:rPr>
      </w:pPr>
      <w:bookmarkStart w:id="1310" w:name="_Toc515432172"/>
      <w:bookmarkStart w:id="1311" w:name="_Toc14872417"/>
      <w:bookmarkStart w:id="1312" w:name="_Toc21854202"/>
      <w:bookmarkStart w:id="1313" w:name="_Toc39865940"/>
      <w:r w:rsidRPr="003E075D">
        <w:rPr>
          <w:rFonts w:eastAsia="Times New Roman"/>
          <w:bCs/>
          <w:color w:val="000000" w:themeColor="text1"/>
          <w:sz w:val="28"/>
          <w:szCs w:val="28"/>
          <w:lang w:val="it-IT" w:eastAsia="x-none"/>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10 tấn, sử dụng nguyên liệu dầu Diezel, hàm lượng lưu huỳnh trong dầu Diezel là 0,5%.</w:t>
      </w:r>
    </w:p>
    <w:p w14:paraId="73487528" w14:textId="77777777" w:rsidR="000A0744" w:rsidRPr="003E075D" w:rsidRDefault="000A0744" w:rsidP="005617E1">
      <w:pPr>
        <w:spacing w:before="60" w:after="60" w:line="360" w:lineRule="exact"/>
        <w:ind w:firstLine="720"/>
        <w:rPr>
          <w:rFonts w:eastAsia="Times New Roman" w:cs="Arial"/>
          <w:color w:val="000000" w:themeColor="text1"/>
          <w:spacing w:val="-2"/>
          <w:sz w:val="28"/>
          <w:szCs w:val="28"/>
          <w:lang w:val="it-IT" w:eastAsia="en-AU"/>
        </w:rPr>
      </w:pPr>
      <w:r w:rsidRPr="003E075D">
        <w:rPr>
          <w:rFonts w:eastAsia="Times New Roman" w:cs="Arial"/>
          <w:color w:val="000000" w:themeColor="text1"/>
          <w:sz w:val="28"/>
          <w:szCs w:val="28"/>
          <w:lang w:val="it-IT" w:eastAsia="en-AU"/>
        </w:rPr>
        <w:t xml:space="preserve">Khối lượng các nguyên vật liệu cần vận chuyển, cát đào dư được tính theo Bảng 1.6 và bảng 1.12. </w:t>
      </w:r>
      <w:r w:rsidRPr="003E075D">
        <w:rPr>
          <w:rFonts w:eastAsia="Times New Roman" w:cs="Arial"/>
          <w:color w:val="000000" w:themeColor="text1"/>
          <w:spacing w:val="-2"/>
          <w:sz w:val="28"/>
          <w:szCs w:val="28"/>
          <w:lang w:val="it-IT" w:eastAsia="en-AU"/>
        </w:rPr>
        <w:t xml:space="preserve">Dựa vào hệ số ô nhiễm do Tổ chức Y tế Thế giới (WHO) thiết lập đối với các loại xe vận tải sử dụng dầu Diezel có công suất 3,5 - 16,0 tấn, tổng quãng đường vận chuyển nguyên vật liệu là </w:t>
      </w:r>
      <w:r w:rsidRPr="003E075D">
        <w:rPr>
          <w:rFonts w:eastAsia="Times New Roman" w:cs="Arial"/>
          <w:color w:val="000000" w:themeColor="text1"/>
          <w:sz w:val="28"/>
          <w:szCs w:val="28"/>
          <w:lang w:val="it-IT" w:eastAsia="en-AU"/>
        </w:rPr>
        <w:t>1.583,39 nghìn km,</w:t>
      </w:r>
      <w:r w:rsidRPr="003E075D">
        <w:rPr>
          <w:rFonts w:eastAsia="Times New Roman" w:cs="Arial"/>
          <w:color w:val="000000" w:themeColor="text1"/>
          <w:spacing w:val="-2"/>
          <w:sz w:val="28"/>
          <w:szCs w:val="28"/>
          <w:lang w:val="it-IT" w:eastAsia="en-AU"/>
        </w:rPr>
        <w:t xml:space="preserve"> thì tải lượng các chất ô nhiễm từ hoạt động vận chuyển được thể hiện trong bảng sau:</w:t>
      </w:r>
    </w:p>
    <w:p w14:paraId="3DC372FF" w14:textId="77777777" w:rsidR="000A0744" w:rsidRPr="003E075D" w:rsidRDefault="000A0744" w:rsidP="000A0744">
      <w:pPr>
        <w:spacing w:line="240" w:lineRule="auto"/>
        <w:ind w:firstLine="0"/>
        <w:jc w:val="center"/>
        <w:rPr>
          <w:rFonts w:eastAsia="MS Mincho" w:cs="Arial"/>
          <w:b/>
          <w:i/>
          <w:noProof/>
          <w:color w:val="000000" w:themeColor="text1"/>
          <w:lang w:val="it-IT"/>
        </w:rPr>
      </w:pPr>
      <w:bookmarkStart w:id="1314" w:name="_Toc113523605"/>
      <w:r w:rsidRPr="003E075D">
        <w:rPr>
          <w:rFonts w:eastAsia="Times New Roman" w:cs="Arial"/>
          <w:b/>
          <w:i/>
          <w:color w:val="000000" w:themeColor="text1"/>
          <w:lang w:val="it-IT" w:eastAsia="en-AU"/>
        </w:rPr>
        <w:t>Bảng 3.</w:t>
      </w:r>
      <w:r w:rsidRPr="003E075D">
        <w:rPr>
          <w:rFonts w:eastAsia="Times New Roman" w:cs="Arial"/>
          <w:b/>
          <w:i/>
          <w:color w:val="000000" w:themeColor="text1"/>
          <w:lang w:val="en-AU" w:eastAsia="en-AU"/>
        </w:rPr>
        <w:fldChar w:fldCharType="begin"/>
      </w:r>
      <w:r w:rsidRPr="003E075D">
        <w:rPr>
          <w:rFonts w:eastAsia="Times New Roman" w:cs="Arial"/>
          <w:b/>
          <w:i/>
          <w:color w:val="000000" w:themeColor="text1"/>
          <w:lang w:val="it-IT" w:eastAsia="en-AU"/>
        </w:rPr>
        <w:instrText xml:space="preserve"> SEQ Bảng_3. \* ARABIC </w:instrText>
      </w:r>
      <w:r w:rsidRPr="003E075D">
        <w:rPr>
          <w:rFonts w:eastAsia="Times New Roman" w:cs="Arial"/>
          <w:b/>
          <w:i/>
          <w:color w:val="000000" w:themeColor="text1"/>
          <w:lang w:val="en-AU" w:eastAsia="en-AU"/>
        </w:rPr>
        <w:fldChar w:fldCharType="separate"/>
      </w:r>
      <w:r w:rsidR="00773073">
        <w:rPr>
          <w:rFonts w:eastAsia="Times New Roman" w:cs="Arial"/>
          <w:b/>
          <w:i/>
          <w:noProof/>
          <w:color w:val="000000" w:themeColor="text1"/>
          <w:lang w:val="it-IT" w:eastAsia="en-AU"/>
        </w:rPr>
        <w:t>9</w:t>
      </w:r>
      <w:r w:rsidRPr="003E075D">
        <w:rPr>
          <w:rFonts w:eastAsia="Times New Roman" w:cs="Arial"/>
          <w:b/>
          <w:i/>
          <w:color w:val="000000" w:themeColor="text1"/>
          <w:lang w:val="en-AU" w:eastAsia="en-AU"/>
        </w:rPr>
        <w:fldChar w:fldCharType="end"/>
      </w:r>
      <w:r w:rsidRPr="003E075D">
        <w:rPr>
          <w:rFonts w:eastAsia="Times New Roman" w:cs="Arial"/>
          <w:i/>
          <w:color w:val="000000" w:themeColor="text1"/>
          <w:szCs w:val="24"/>
          <w:lang w:val="vi-VN" w:eastAsia="en-AU"/>
        </w:rPr>
        <w:t xml:space="preserve"> </w:t>
      </w:r>
      <w:r w:rsidRPr="003E075D">
        <w:rPr>
          <w:rFonts w:asciiTheme="minorHAnsi" w:eastAsia="Times New Roman" w:hAnsiTheme="minorHAnsi" w:cs="Arial"/>
          <w:i/>
          <w:color w:val="000000" w:themeColor="text1"/>
          <w:szCs w:val="24"/>
          <w:lang w:val="vi-VN" w:eastAsia="en-AU"/>
        </w:rPr>
        <w:t xml:space="preserve"> </w:t>
      </w:r>
      <w:bookmarkEnd w:id="1310"/>
      <w:bookmarkEnd w:id="1311"/>
      <w:bookmarkEnd w:id="1312"/>
      <w:bookmarkEnd w:id="1313"/>
      <w:r w:rsidRPr="003E075D">
        <w:rPr>
          <w:rFonts w:eastAsia="MS Mincho" w:cs="Arial"/>
          <w:b/>
          <w:i/>
          <w:noProof/>
          <w:color w:val="000000" w:themeColor="text1"/>
          <w:lang w:val="it-IT"/>
        </w:rPr>
        <w:t xml:space="preserve">Tải lượng các chất ô nhiễm  sinh ra từ hoạt động vận tải </w:t>
      </w:r>
      <w:r w:rsidRPr="003E075D">
        <w:rPr>
          <w:rFonts w:eastAsia="MS Mincho" w:cs="Arial"/>
          <w:b/>
          <w:i/>
          <w:noProof/>
          <w:color w:val="000000" w:themeColor="text1"/>
          <w:lang w:val="it-IT"/>
        </w:rPr>
        <w:br/>
        <w:t>trên các tuyến đường vận chuyển</w:t>
      </w:r>
      <w:bookmarkEnd w:id="1314"/>
    </w:p>
    <w:tbl>
      <w:tblPr>
        <w:tblW w:w="9443" w:type="dxa"/>
        <w:jc w:val="center"/>
        <w:tblLook w:val="0000" w:firstRow="0" w:lastRow="0" w:firstColumn="0" w:lastColumn="0" w:noHBand="0" w:noVBand="0"/>
      </w:tblPr>
      <w:tblGrid>
        <w:gridCol w:w="996"/>
        <w:gridCol w:w="1332"/>
        <w:gridCol w:w="2131"/>
        <w:gridCol w:w="1621"/>
        <w:gridCol w:w="1869"/>
        <w:gridCol w:w="1494"/>
      </w:tblGrid>
      <w:tr w:rsidR="003E075D" w:rsidRPr="003E075D" w14:paraId="037FCCF4" w14:textId="77777777" w:rsidTr="000A0744">
        <w:trPr>
          <w:trHeight w:val="1198"/>
          <w:jc w:val="center"/>
        </w:trPr>
        <w:tc>
          <w:tcPr>
            <w:tcW w:w="996" w:type="dxa"/>
            <w:tcBorders>
              <w:top w:val="single" w:sz="8" w:space="0" w:color="auto"/>
              <w:left w:val="single" w:sz="8" w:space="0" w:color="auto"/>
              <w:bottom w:val="single" w:sz="4" w:space="0" w:color="auto"/>
              <w:right w:val="single" w:sz="8" w:space="0" w:color="auto"/>
            </w:tcBorders>
            <w:shd w:val="clear" w:color="auto" w:fill="auto"/>
            <w:vAlign w:val="center"/>
          </w:tcPr>
          <w:p w14:paraId="0E1F7708" w14:textId="77777777" w:rsidR="000A0744" w:rsidRPr="003E075D" w:rsidRDefault="000A0744" w:rsidP="000A0744">
            <w:pPr>
              <w:widowControl w:val="0"/>
              <w:ind w:firstLine="0"/>
              <w:jc w:val="center"/>
              <w:rPr>
                <w:b/>
                <w:bCs/>
                <w:color w:val="000000" w:themeColor="text1"/>
              </w:rPr>
            </w:pPr>
            <w:r w:rsidRPr="003E075D">
              <w:rPr>
                <w:rFonts w:eastAsia="SimSun"/>
                <w:b/>
                <w:bCs/>
                <w:color w:val="000000" w:themeColor="text1"/>
              </w:rPr>
              <w:t>STT</w:t>
            </w:r>
          </w:p>
        </w:tc>
        <w:tc>
          <w:tcPr>
            <w:tcW w:w="1332" w:type="dxa"/>
            <w:tcBorders>
              <w:top w:val="single" w:sz="8" w:space="0" w:color="auto"/>
              <w:left w:val="single" w:sz="8" w:space="0" w:color="auto"/>
              <w:bottom w:val="single" w:sz="4" w:space="0" w:color="auto"/>
              <w:right w:val="single" w:sz="8" w:space="0" w:color="auto"/>
            </w:tcBorders>
            <w:shd w:val="clear" w:color="auto" w:fill="auto"/>
            <w:vAlign w:val="center"/>
          </w:tcPr>
          <w:p w14:paraId="682631F0" w14:textId="77777777" w:rsidR="000A0744" w:rsidRPr="003E075D" w:rsidRDefault="000A0744" w:rsidP="000A0744">
            <w:pPr>
              <w:widowControl w:val="0"/>
              <w:ind w:firstLine="0"/>
              <w:jc w:val="center"/>
              <w:rPr>
                <w:b/>
                <w:bCs/>
                <w:color w:val="000000" w:themeColor="text1"/>
              </w:rPr>
            </w:pPr>
            <w:r w:rsidRPr="003E075D">
              <w:rPr>
                <w:rFonts w:eastAsia="SimSun"/>
                <w:b/>
                <w:bCs/>
                <w:color w:val="000000" w:themeColor="text1"/>
              </w:rPr>
              <w:t>Chất ô nhiễm</w:t>
            </w:r>
          </w:p>
        </w:tc>
        <w:tc>
          <w:tcPr>
            <w:tcW w:w="2131" w:type="dxa"/>
            <w:tcBorders>
              <w:top w:val="single" w:sz="8" w:space="0" w:color="auto"/>
              <w:left w:val="single" w:sz="8" w:space="0" w:color="auto"/>
              <w:bottom w:val="single" w:sz="4" w:space="0" w:color="auto"/>
              <w:right w:val="single" w:sz="8" w:space="0" w:color="auto"/>
            </w:tcBorders>
            <w:shd w:val="clear" w:color="auto" w:fill="auto"/>
            <w:vAlign w:val="center"/>
          </w:tcPr>
          <w:p w14:paraId="1C56C1B2" w14:textId="77777777" w:rsidR="000A0744" w:rsidRPr="003E075D" w:rsidRDefault="000A0744" w:rsidP="000A0744">
            <w:pPr>
              <w:widowControl w:val="0"/>
              <w:ind w:firstLine="0"/>
              <w:jc w:val="center"/>
              <w:rPr>
                <w:b/>
                <w:bCs/>
                <w:color w:val="000000" w:themeColor="text1"/>
              </w:rPr>
            </w:pPr>
            <w:r w:rsidRPr="003E075D">
              <w:rPr>
                <w:b/>
                <w:bCs/>
                <w:color w:val="000000" w:themeColor="text1"/>
                <w:lang w:val="de-DE"/>
              </w:rPr>
              <w:t>(*)Tải lượng (kg)/1.000km</w:t>
            </w:r>
          </w:p>
        </w:tc>
        <w:tc>
          <w:tcPr>
            <w:tcW w:w="1621" w:type="dxa"/>
            <w:tcBorders>
              <w:top w:val="single" w:sz="8" w:space="0" w:color="auto"/>
              <w:left w:val="single" w:sz="8" w:space="0" w:color="auto"/>
              <w:bottom w:val="single" w:sz="4" w:space="0" w:color="auto"/>
              <w:right w:val="single" w:sz="8" w:space="0" w:color="auto"/>
            </w:tcBorders>
            <w:shd w:val="clear" w:color="auto" w:fill="auto"/>
            <w:vAlign w:val="center"/>
          </w:tcPr>
          <w:p w14:paraId="475186A8" w14:textId="77777777" w:rsidR="000A0744" w:rsidRPr="003E075D" w:rsidRDefault="000A0744" w:rsidP="000A0744">
            <w:pPr>
              <w:widowControl w:val="0"/>
              <w:ind w:firstLine="0"/>
              <w:jc w:val="center"/>
              <w:rPr>
                <w:b/>
                <w:bCs/>
                <w:color w:val="000000" w:themeColor="text1"/>
              </w:rPr>
            </w:pPr>
            <w:r w:rsidRPr="003E075D">
              <w:rPr>
                <w:rFonts w:eastAsia="SimSun"/>
                <w:b/>
                <w:bCs/>
                <w:color w:val="000000" w:themeColor="text1"/>
              </w:rPr>
              <w:t>Tổng chiều dài (1.000km)</w:t>
            </w:r>
          </w:p>
        </w:tc>
        <w:tc>
          <w:tcPr>
            <w:tcW w:w="1869" w:type="dxa"/>
            <w:tcBorders>
              <w:top w:val="single" w:sz="8" w:space="0" w:color="auto"/>
              <w:left w:val="nil"/>
              <w:bottom w:val="single" w:sz="4" w:space="0" w:color="auto"/>
              <w:right w:val="single" w:sz="8" w:space="0" w:color="auto"/>
            </w:tcBorders>
            <w:shd w:val="clear" w:color="auto" w:fill="auto"/>
            <w:vAlign w:val="center"/>
          </w:tcPr>
          <w:p w14:paraId="1DA7AF54" w14:textId="77777777" w:rsidR="000A0744" w:rsidRPr="003E075D" w:rsidRDefault="000A0744" w:rsidP="000A0744">
            <w:pPr>
              <w:widowControl w:val="0"/>
              <w:ind w:firstLine="0"/>
              <w:jc w:val="center"/>
              <w:rPr>
                <w:b/>
                <w:bCs/>
                <w:color w:val="000000" w:themeColor="text1"/>
              </w:rPr>
            </w:pPr>
            <w:r w:rsidRPr="003E075D">
              <w:rPr>
                <w:rFonts w:eastAsia="SimSun"/>
                <w:b/>
                <w:bCs/>
                <w:color w:val="000000" w:themeColor="text1"/>
              </w:rPr>
              <w:t>Tổng tải lượng</w:t>
            </w:r>
          </w:p>
          <w:p w14:paraId="44FDEA41" w14:textId="77777777" w:rsidR="000A0744" w:rsidRPr="003E075D" w:rsidRDefault="000A0744" w:rsidP="000A0744">
            <w:pPr>
              <w:widowControl w:val="0"/>
              <w:ind w:firstLine="0"/>
              <w:jc w:val="center"/>
              <w:rPr>
                <w:b/>
                <w:bCs/>
                <w:color w:val="000000" w:themeColor="text1"/>
              </w:rPr>
            </w:pPr>
            <w:r w:rsidRPr="003E075D">
              <w:rPr>
                <w:rFonts w:eastAsia="SimSun"/>
                <w:b/>
                <w:bCs/>
                <w:color w:val="000000" w:themeColor="text1"/>
              </w:rPr>
              <w:t>(kg/thời gian thi công)</w:t>
            </w:r>
          </w:p>
        </w:tc>
        <w:tc>
          <w:tcPr>
            <w:tcW w:w="1494" w:type="dxa"/>
            <w:tcBorders>
              <w:top w:val="single" w:sz="8" w:space="0" w:color="auto"/>
              <w:left w:val="single" w:sz="8" w:space="0" w:color="auto"/>
              <w:bottom w:val="single" w:sz="4" w:space="0" w:color="auto"/>
              <w:right w:val="single" w:sz="8" w:space="0" w:color="auto"/>
            </w:tcBorders>
            <w:shd w:val="clear" w:color="auto" w:fill="auto"/>
            <w:vAlign w:val="center"/>
          </w:tcPr>
          <w:p w14:paraId="5C10970E" w14:textId="77777777" w:rsidR="000A0744" w:rsidRPr="003E075D" w:rsidRDefault="000A0744" w:rsidP="000A0744">
            <w:pPr>
              <w:widowControl w:val="0"/>
              <w:ind w:firstLine="0"/>
              <w:jc w:val="center"/>
              <w:rPr>
                <w:b/>
                <w:bCs/>
                <w:color w:val="000000" w:themeColor="text1"/>
              </w:rPr>
            </w:pPr>
            <w:r w:rsidRPr="003E075D">
              <w:rPr>
                <w:rFonts w:eastAsia="SimSun"/>
                <w:b/>
                <w:bCs/>
                <w:color w:val="000000" w:themeColor="text1"/>
              </w:rPr>
              <w:t>Tổng tải lượng (kg/ca làm việc)</w:t>
            </w:r>
          </w:p>
        </w:tc>
      </w:tr>
      <w:tr w:rsidR="003E075D" w:rsidRPr="003E075D" w14:paraId="0C3C2094" w14:textId="77777777" w:rsidTr="000A0744">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8E67073"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1</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B74D461"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Bụi khói</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6C045697"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0,9</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7D7AD863"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14:paraId="6CCC3FC7"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1.425,05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14:paraId="72B7B232"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3,96</w:t>
            </w:r>
          </w:p>
        </w:tc>
      </w:tr>
      <w:tr w:rsidR="003E075D" w:rsidRPr="003E075D" w14:paraId="70BDAA70" w14:textId="77777777" w:rsidTr="000A0744">
        <w:trPr>
          <w:trHeight w:val="39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9BA7D58"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2</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2677FED"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SO</w:t>
            </w:r>
            <w:r w:rsidRPr="003E075D">
              <w:rPr>
                <w:rFonts w:eastAsia="SimSun"/>
                <w:color w:val="000000" w:themeColor="text1"/>
                <w:vertAlign w:val="subscript"/>
              </w:rPr>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57A34A63"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4,15S</w:t>
            </w:r>
          </w:p>
        </w:tc>
        <w:tc>
          <w:tcPr>
            <w:tcW w:w="1621" w:type="dxa"/>
            <w:tcBorders>
              <w:top w:val="single" w:sz="4" w:space="0" w:color="auto"/>
              <w:left w:val="single" w:sz="4" w:space="0" w:color="auto"/>
              <w:bottom w:val="single" w:sz="4" w:space="0" w:color="auto"/>
              <w:right w:val="single" w:sz="4" w:space="0" w:color="auto"/>
            </w:tcBorders>
            <w:shd w:val="clear" w:color="auto" w:fill="auto"/>
          </w:tcPr>
          <w:p w14:paraId="2E69A703"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14:paraId="2638EFEA"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3,29</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14:paraId="7158A4F8"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0,01</w:t>
            </w:r>
          </w:p>
        </w:tc>
      </w:tr>
      <w:tr w:rsidR="003E075D" w:rsidRPr="003E075D" w14:paraId="0490003D" w14:textId="77777777" w:rsidTr="000A0744">
        <w:trPr>
          <w:trHeight w:val="39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7407DB4"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3</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0233556"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NO</w:t>
            </w:r>
            <w:r w:rsidRPr="003E075D">
              <w:rPr>
                <w:rFonts w:eastAsia="SimSun"/>
                <w:color w:val="000000" w:themeColor="text1"/>
                <w:vertAlign w:val="subscript"/>
              </w:rPr>
              <w:t>x</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21C20101"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14,4</w:t>
            </w:r>
          </w:p>
        </w:tc>
        <w:tc>
          <w:tcPr>
            <w:tcW w:w="1621" w:type="dxa"/>
            <w:tcBorders>
              <w:top w:val="single" w:sz="4" w:space="0" w:color="auto"/>
              <w:left w:val="single" w:sz="4" w:space="0" w:color="auto"/>
              <w:bottom w:val="single" w:sz="4" w:space="0" w:color="auto"/>
              <w:right w:val="single" w:sz="4" w:space="0" w:color="auto"/>
            </w:tcBorders>
            <w:shd w:val="clear" w:color="auto" w:fill="auto"/>
          </w:tcPr>
          <w:p w14:paraId="2AAD5842"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14:paraId="571FAE19"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22.800,82</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14:paraId="7566D1EA"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63,34</w:t>
            </w:r>
          </w:p>
        </w:tc>
      </w:tr>
      <w:tr w:rsidR="003E075D" w:rsidRPr="003E075D" w14:paraId="4B064EF0" w14:textId="77777777" w:rsidTr="000A0744">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365CBF3"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4</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34DEE11"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CO</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2FB2ABEA"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2,9</w:t>
            </w:r>
          </w:p>
        </w:tc>
        <w:tc>
          <w:tcPr>
            <w:tcW w:w="1621" w:type="dxa"/>
            <w:tcBorders>
              <w:top w:val="single" w:sz="4" w:space="0" w:color="auto"/>
              <w:left w:val="single" w:sz="4" w:space="0" w:color="auto"/>
              <w:bottom w:val="single" w:sz="4" w:space="0" w:color="auto"/>
              <w:right w:val="single" w:sz="4" w:space="0" w:color="auto"/>
            </w:tcBorders>
            <w:shd w:val="clear" w:color="auto" w:fill="auto"/>
          </w:tcPr>
          <w:p w14:paraId="7479EA26"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14:paraId="0418B236"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4.591,83</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14:paraId="42798594"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12,76</w:t>
            </w:r>
          </w:p>
        </w:tc>
      </w:tr>
      <w:tr w:rsidR="003E075D" w:rsidRPr="003E075D" w14:paraId="47B933FC" w14:textId="77777777" w:rsidTr="000A0744">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C0F34AA"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E6431AD"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THC</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64D2A478" w14:textId="77777777" w:rsidR="000A0744" w:rsidRPr="003E075D" w:rsidRDefault="000A0744" w:rsidP="000A0744">
            <w:pPr>
              <w:widowControl w:val="0"/>
              <w:spacing w:line="288" w:lineRule="auto"/>
              <w:ind w:firstLine="0"/>
              <w:jc w:val="center"/>
              <w:rPr>
                <w:color w:val="000000" w:themeColor="text1"/>
              </w:rPr>
            </w:pPr>
            <w:r w:rsidRPr="003E075D">
              <w:rPr>
                <w:rFonts w:eastAsia="SimSun"/>
                <w:color w:val="000000" w:themeColor="text1"/>
              </w:rPr>
              <w:t>0,8</w:t>
            </w:r>
          </w:p>
        </w:tc>
        <w:tc>
          <w:tcPr>
            <w:tcW w:w="1621" w:type="dxa"/>
            <w:tcBorders>
              <w:top w:val="single" w:sz="4" w:space="0" w:color="auto"/>
              <w:left w:val="single" w:sz="4" w:space="0" w:color="auto"/>
              <w:bottom w:val="single" w:sz="4" w:space="0" w:color="auto"/>
              <w:right w:val="single" w:sz="4" w:space="0" w:color="auto"/>
            </w:tcBorders>
            <w:shd w:val="clear" w:color="auto" w:fill="auto"/>
          </w:tcPr>
          <w:p w14:paraId="7FFC7BB6"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14:paraId="1422F972"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1.266,71</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14:paraId="1CC83580"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3,52</w:t>
            </w:r>
          </w:p>
        </w:tc>
      </w:tr>
    </w:tbl>
    <w:p w14:paraId="270C2523" w14:textId="77777777" w:rsidR="000A0744" w:rsidRPr="003E075D" w:rsidRDefault="000A0744" w:rsidP="000A0744">
      <w:pPr>
        <w:widowControl w:val="0"/>
        <w:autoSpaceDE w:val="0"/>
        <w:autoSpaceDN w:val="0"/>
        <w:spacing w:line="269" w:lineRule="auto"/>
        <w:jc w:val="right"/>
        <w:rPr>
          <w:i/>
          <w:iCs/>
          <w:color w:val="000000" w:themeColor="text1"/>
          <w:szCs w:val="22"/>
        </w:rPr>
      </w:pPr>
      <w:r w:rsidRPr="003E075D">
        <w:rPr>
          <w:i/>
          <w:iCs/>
          <w:color w:val="000000" w:themeColor="text1"/>
          <w:szCs w:val="22"/>
        </w:rPr>
        <w:t>Nguồn: (*) Đánh giá nguồn ô nhiễm không khí, nước và đất - WHO 1993</w:t>
      </w:r>
    </w:p>
    <w:p w14:paraId="17F97A59" w14:textId="77777777" w:rsidR="000A0744" w:rsidRPr="003E075D" w:rsidRDefault="000A0744" w:rsidP="005617E1">
      <w:pPr>
        <w:spacing w:before="60" w:after="60" w:line="360" w:lineRule="exact"/>
        <w:ind w:firstLine="720"/>
        <w:rPr>
          <w:i/>
          <w:color w:val="000000" w:themeColor="text1"/>
          <w:sz w:val="28"/>
          <w:szCs w:val="28"/>
        </w:rPr>
      </w:pPr>
      <w:r w:rsidRPr="003E075D">
        <w:rPr>
          <w:i/>
          <w:color w:val="000000" w:themeColor="text1"/>
          <w:sz w:val="28"/>
          <w:szCs w:val="28"/>
          <w:u w:val="single"/>
        </w:rPr>
        <w:t>Ghi chú:</w:t>
      </w:r>
      <w:r w:rsidRPr="003E075D">
        <w:rPr>
          <w:i/>
          <w:color w:val="000000" w:themeColor="text1"/>
          <w:sz w:val="28"/>
          <w:szCs w:val="28"/>
        </w:rPr>
        <w:t xml:space="preserve"> S: Hàm lượng lưu huỳnh trong dầu Diesel là 0,05%.</w:t>
      </w:r>
    </w:p>
    <w:p w14:paraId="58D75882" w14:textId="77777777" w:rsidR="000A0744" w:rsidRPr="003E075D" w:rsidRDefault="000A0744" w:rsidP="005617E1">
      <w:pPr>
        <w:spacing w:before="60" w:after="60" w:line="360" w:lineRule="exact"/>
        <w:ind w:firstLine="720"/>
        <w:rPr>
          <w:rFonts w:eastAsia="Cordia New"/>
          <w:iCs/>
          <w:color w:val="000000" w:themeColor="text1"/>
          <w:spacing w:val="-4"/>
          <w:sz w:val="28"/>
          <w:szCs w:val="28"/>
          <w:lang w:val="pt-BR"/>
        </w:rPr>
      </w:pPr>
      <w:r w:rsidRPr="003E075D">
        <w:rPr>
          <w:color w:val="000000" w:themeColor="text1"/>
          <w:sz w:val="28"/>
          <w:szCs w:val="28"/>
          <w:lang w:val="pt-BR"/>
        </w:rPr>
        <w:t xml:space="preserve">Nồng độ các chất ô nhiễm được xác định theo công thức (3.5). Từ đó tính được nồng độ các chất ô nhiễm trong không khí tại các khoảng cách nguồn thải xuôi theo chiều gió. </w:t>
      </w:r>
      <w:r w:rsidRPr="003E075D">
        <w:rPr>
          <w:rFonts w:eastAsia="Cordia New"/>
          <w:iCs/>
          <w:color w:val="000000" w:themeColor="text1"/>
          <w:spacing w:val="-4"/>
          <w:sz w:val="28"/>
          <w:szCs w:val="28"/>
          <w:lang w:val="pt-BR"/>
        </w:rPr>
        <w:t>Kết quả tính toán được thể hiện ở bảng sau:</w:t>
      </w:r>
    </w:p>
    <w:p w14:paraId="586B6B8F" w14:textId="77777777" w:rsidR="000A0744" w:rsidRPr="003E075D" w:rsidRDefault="000A0744" w:rsidP="000A0744">
      <w:pPr>
        <w:spacing w:line="240" w:lineRule="auto"/>
        <w:ind w:firstLine="0"/>
        <w:jc w:val="center"/>
        <w:rPr>
          <w:rFonts w:eastAsia="MS Mincho"/>
          <w:b/>
          <w:i/>
          <w:noProof/>
          <w:color w:val="000000" w:themeColor="text1"/>
          <w:lang w:val="pt-BR"/>
        </w:rPr>
      </w:pPr>
      <w:bookmarkStart w:id="1315" w:name="_Toc113523606"/>
      <w:r w:rsidRPr="003E075D">
        <w:rPr>
          <w:b/>
          <w:i/>
          <w:color w:val="000000" w:themeColor="text1"/>
          <w:lang w:val="pt-BR"/>
        </w:rPr>
        <w:t>Bảng 3.</w:t>
      </w:r>
      <w:r w:rsidRPr="003E075D">
        <w:rPr>
          <w:b/>
          <w:i/>
          <w:color w:val="000000" w:themeColor="text1"/>
        </w:rPr>
        <w:fldChar w:fldCharType="begin"/>
      </w:r>
      <w:r w:rsidRPr="003E075D">
        <w:rPr>
          <w:b/>
          <w:i/>
          <w:color w:val="000000" w:themeColor="text1"/>
          <w:lang w:val="pt-BR"/>
        </w:rPr>
        <w:instrText xml:space="preserve"> SEQ Bảng_3. \* ARABIC </w:instrText>
      </w:r>
      <w:r w:rsidRPr="003E075D">
        <w:rPr>
          <w:b/>
          <w:i/>
          <w:color w:val="000000" w:themeColor="text1"/>
        </w:rPr>
        <w:fldChar w:fldCharType="separate"/>
      </w:r>
      <w:r w:rsidR="00773073">
        <w:rPr>
          <w:b/>
          <w:i/>
          <w:noProof/>
          <w:color w:val="000000" w:themeColor="text1"/>
          <w:lang w:val="pt-BR"/>
        </w:rPr>
        <w:t>10</w:t>
      </w:r>
      <w:r w:rsidRPr="003E075D">
        <w:rPr>
          <w:b/>
          <w:i/>
          <w:color w:val="000000" w:themeColor="text1"/>
        </w:rPr>
        <w:fldChar w:fldCharType="end"/>
      </w:r>
      <w:r w:rsidRPr="003E075D">
        <w:rPr>
          <w:b/>
          <w:i/>
          <w:color w:val="000000" w:themeColor="text1"/>
          <w:lang w:val="vi-VN"/>
        </w:rPr>
        <w:t xml:space="preserve"> </w:t>
      </w:r>
      <w:r w:rsidRPr="003E075D">
        <w:rPr>
          <w:rFonts w:asciiTheme="minorHAnsi" w:hAnsiTheme="minorHAnsi"/>
          <w:b/>
          <w:i/>
          <w:color w:val="000000" w:themeColor="text1"/>
          <w:lang w:val="vi-VN"/>
        </w:rPr>
        <w:t xml:space="preserve"> </w:t>
      </w:r>
      <w:r w:rsidRPr="003E075D">
        <w:rPr>
          <w:rFonts w:eastAsia="MS Mincho"/>
          <w:b/>
          <w:i/>
          <w:noProof/>
          <w:color w:val="000000" w:themeColor="text1"/>
          <w:lang w:val="pt-BR"/>
        </w:rPr>
        <w:t>Nồng độ khí thải ở các khoảng cách khác nhau trên tuyến đường vận chuyển nguyên vật liệu thi công</w:t>
      </w:r>
      <w:bookmarkEnd w:id="1315"/>
    </w:p>
    <w:p w14:paraId="2C0A4237" w14:textId="77777777" w:rsidR="000A0744" w:rsidRPr="003E075D" w:rsidRDefault="000A0744" w:rsidP="000A0744">
      <w:pPr>
        <w:widowControl w:val="0"/>
        <w:spacing w:line="269" w:lineRule="auto"/>
        <w:ind w:firstLine="561"/>
        <w:jc w:val="right"/>
        <w:rPr>
          <w:rFonts w:eastAsia="Cordia New"/>
          <w:b/>
          <w:i/>
          <w:iCs/>
          <w:color w:val="000000" w:themeColor="text1"/>
          <w:spacing w:val="-4"/>
          <w:vertAlign w:val="superscript"/>
          <w:lang w:val="nl-NL"/>
        </w:rPr>
      </w:pPr>
      <w:r w:rsidRPr="003E075D">
        <w:rPr>
          <w:rFonts w:eastAsia="Cordia New"/>
          <w:b/>
          <w:i/>
          <w:iCs/>
          <w:color w:val="000000" w:themeColor="text1"/>
          <w:spacing w:val="-4"/>
          <w:lang w:val="nl-NL"/>
        </w:rPr>
        <w:t>Đơn vị: mg/m</w:t>
      </w:r>
      <w:r w:rsidRPr="003E075D">
        <w:rPr>
          <w:rFonts w:eastAsia="Cordia New"/>
          <w:b/>
          <w:i/>
          <w:iCs/>
          <w:color w:val="000000" w:themeColor="text1"/>
          <w:spacing w:val="-4"/>
          <w:vertAlign w:val="superscript"/>
          <w:lang w:val="nl-NL"/>
        </w:rPr>
        <w:t>3</w:t>
      </w:r>
    </w:p>
    <w:tbl>
      <w:tblPr>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6"/>
        <w:gridCol w:w="1704"/>
        <w:gridCol w:w="1766"/>
        <w:gridCol w:w="1564"/>
        <w:gridCol w:w="2265"/>
      </w:tblGrid>
      <w:tr w:rsidR="003E075D" w:rsidRPr="003E075D" w14:paraId="40C39D83" w14:textId="77777777" w:rsidTr="000A0744">
        <w:trPr>
          <w:jc w:val="center"/>
        </w:trPr>
        <w:tc>
          <w:tcPr>
            <w:tcW w:w="1806" w:type="dxa"/>
            <w:vMerge w:val="restart"/>
            <w:tcBorders>
              <w:top w:val="single" w:sz="4" w:space="0" w:color="000000"/>
              <w:left w:val="single" w:sz="4" w:space="0" w:color="000000"/>
              <w:right w:val="single" w:sz="4" w:space="0" w:color="000000"/>
            </w:tcBorders>
            <w:vAlign w:val="center"/>
          </w:tcPr>
          <w:p w14:paraId="209AF5B9" w14:textId="77777777" w:rsidR="000A0744" w:rsidRPr="003E075D" w:rsidRDefault="000A0744" w:rsidP="000A0744">
            <w:pPr>
              <w:widowControl w:val="0"/>
              <w:spacing w:line="288" w:lineRule="auto"/>
              <w:ind w:firstLine="0"/>
              <w:jc w:val="center"/>
              <w:rPr>
                <w:rFonts w:eastAsia="Cordia New"/>
                <w:iCs/>
                <w:color w:val="000000" w:themeColor="text1"/>
                <w:spacing w:val="-4"/>
                <w:vertAlign w:val="subscript"/>
                <w:lang w:val="nl-NL"/>
              </w:rPr>
            </w:pPr>
            <w:r w:rsidRPr="003E075D">
              <w:rPr>
                <w:rFonts w:eastAsia="Cordia New"/>
                <w:b/>
                <w:iCs/>
                <w:color w:val="000000" w:themeColor="text1"/>
                <w:spacing w:val="-4"/>
                <w:lang w:val="nl-NL"/>
              </w:rPr>
              <w:t>Chỉ tiêu</w:t>
            </w:r>
          </w:p>
        </w:tc>
        <w:tc>
          <w:tcPr>
            <w:tcW w:w="5034" w:type="dxa"/>
            <w:gridSpan w:val="3"/>
            <w:tcBorders>
              <w:top w:val="single" w:sz="4" w:space="0" w:color="000000"/>
              <w:left w:val="single" w:sz="4" w:space="0" w:color="000000"/>
              <w:bottom w:val="single" w:sz="4" w:space="0" w:color="000000"/>
              <w:right w:val="single" w:sz="4" w:space="0" w:color="000000"/>
            </w:tcBorders>
            <w:vAlign w:val="center"/>
          </w:tcPr>
          <w:p w14:paraId="73D18775" w14:textId="77777777" w:rsidR="000A0744" w:rsidRPr="003E075D" w:rsidRDefault="000A0744" w:rsidP="000A0744">
            <w:pPr>
              <w:widowControl w:val="0"/>
              <w:spacing w:line="288" w:lineRule="auto"/>
              <w:ind w:firstLine="0"/>
              <w:jc w:val="center"/>
              <w:rPr>
                <w:rFonts w:eastAsia="Cordia New"/>
                <w:b/>
                <w:iCs/>
                <w:color w:val="000000" w:themeColor="text1"/>
                <w:spacing w:val="-4"/>
                <w:lang w:val="nl-NL"/>
              </w:rPr>
            </w:pPr>
            <w:r w:rsidRPr="003E075D">
              <w:rPr>
                <w:rFonts w:eastAsia="Cordia New"/>
                <w:b/>
                <w:iCs/>
                <w:color w:val="000000" w:themeColor="text1"/>
                <w:spacing w:val="-4"/>
                <w:lang w:val="nl-NL"/>
              </w:rPr>
              <w:t>Khoảng cách x (m)</w:t>
            </w:r>
          </w:p>
        </w:tc>
        <w:tc>
          <w:tcPr>
            <w:tcW w:w="2265" w:type="dxa"/>
            <w:vMerge w:val="restart"/>
            <w:tcBorders>
              <w:top w:val="single" w:sz="4" w:space="0" w:color="000000"/>
              <w:left w:val="single" w:sz="4" w:space="0" w:color="000000"/>
              <w:right w:val="single" w:sz="4" w:space="0" w:color="000000"/>
            </w:tcBorders>
            <w:vAlign w:val="center"/>
          </w:tcPr>
          <w:p w14:paraId="484677C2" w14:textId="77777777" w:rsidR="000A0744" w:rsidRPr="003E075D" w:rsidRDefault="000A0744" w:rsidP="000A0744">
            <w:pPr>
              <w:widowControl w:val="0"/>
              <w:autoSpaceDE w:val="0"/>
              <w:autoSpaceDN w:val="0"/>
              <w:spacing w:line="240" w:lineRule="auto"/>
              <w:ind w:firstLine="0"/>
              <w:jc w:val="center"/>
              <w:rPr>
                <w:b/>
                <w:color w:val="000000" w:themeColor="text1"/>
                <w:spacing w:val="-20"/>
                <w:lang w:val="de-DE"/>
              </w:rPr>
            </w:pPr>
            <w:r w:rsidRPr="003E075D">
              <w:rPr>
                <w:b/>
                <w:color w:val="000000" w:themeColor="text1"/>
                <w:spacing w:val="-20"/>
                <w:lang w:val="de-DE"/>
              </w:rPr>
              <w:t>QCVN 05:2013/BTNMT</w:t>
            </w:r>
          </w:p>
          <w:p w14:paraId="526D28D0"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r w:rsidRPr="003E075D">
              <w:rPr>
                <w:rFonts w:eastAsia="Cordia New"/>
                <w:b/>
                <w:bCs/>
                <w:iCs/>
                <w:color w:val="000000" w:themeColor="text1"/>
                <w:lang w:val="de-DE"/>
              </w:rPr>
              <w:t>(TB 1 giờ)</w:t>
            </w:r>
          </w:p>
        </w:tc>
      </w:tr>
      <w:tr w:rsidR="003E075D" w:rsidRPr="003E075D" w14:paraId="4ABFE883" w14:textId="77777777" w:rsidTr="000A0744">
        <w:trPr>
          <w:jc w:val="center"/>
        </w:trPr>
        <w:tc>
          <w:tcPr>
            <w:tcW w:w="1806" w:type="dxa"/>
            <w:vMerge/>
            <w:tcBorders>
              <w:left w:val="single" w:sz="4" w:space="0" w:color="000000"/>
              <w:bottom w:val="single" w:sz="4" w:space="0" w:color="000000"/>
              <w:right w:val="single" w:sz="4" w:space="0" w:color="000000"/>
            </w:tcBorders>
          </w:tcPr>
          <w:p w14:paraId="2B7E7E49" w14:textId="77777777" w:rsidR="000A0744" w:rsidRPr="003E075D" w:rsidRDefault="000A0744" w:rsidP="000A0744">
            <w:pPr>
              <w:widowControl w:val="0"/>
              <w:spacing w:line="288" w:lineRule="auto"/>
              <w:ind w:firstLine="0"/>
              <w:rPr>
                <w:rFonts w:eastAsia="Cordia New"/>
                <w:iCs/>
                <w:color w:val="000000" w:themeColor="text1"/>
                <w:spacing w:val="-4"/>
                <w:lang w:val="nl-NL"/>
              </w:rPr>
            </w:pPr>
          </w:p>
        </w:tc>
        <w:tc>
          <w:tcPr>
            <w:tcW w:w="1704" w:type="dxa"/>
            <w:tcBorders>
              <w:top w:val="single" w:sz="4" w:space="0" w:color="000000"/>
              <w:left w:val="single" w:sz="4" w:space="0" w:color="000000"/>
              <w:bottom w:val="single" w:sz="4" w:space="0" w:color="000000"/>
              <w:right w:val="single" w:sz="4" w:space="0" w:color="000000"/>
            </w:tcBorders>
          </w:tcPr>
          <w:p w14:paraId="2EBF8C3D"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r w:rsidRPr="003E075D">
              <w:rPr>
                <w:rFonts w:eastAsia="Cordia New"/>
                <w:iCs/>
                <w:color w:val="000000" w:themeColor="text1"/>
                <w:spacing w:val="-4"/>
                <w:lang w:val="nl-NL"/>
              </w:rPr>
              <w:t>1</w:t>
            </w:r>
          </w:p>
        </w:tc>
        <w:tc>
          <w:tcPr>
            <w:tcW w:w="1766" w:type="dxa"/>
            <w:tcBorders>
              <w:top w:val="single" w:sz="4" w:space="0" w:color="000000"/>
              <w:left w:val="single" w:sz="4" w:space="0" w:color="000000"/>
              <w:bottom w:val="single" w:sz="4" w:space="0" w:color="000000"/>
              <w:right w:val="single" w:sz="4" w:space="0" w:color="000000"/>
            </w:tcBorders>
          </w:tcPr>
          <w:p w14:paraId="0573D236"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r w:rsidRPr="003E075D">
              <w:rPr>
                <w:rFonts w:eastAsia="Cordia New"/>
                <w:iCs/>
                <w:color w:val="000000" w:themeColor="text1"/>
                <w:spacing w:val="-4"/>
                <w:lang w:val="nl-NL"/>
              </w:rPr>
              <w:t>2</w:t>
            </w:r>
          </w:p>
        </w:tc>
        <w:tc>
          <w:tcPr>
            <w:tcW w:w="1564" w:type="dxa"/>
            <w:tcBorders>
              <w:top w:val="single" w:sz="4" w:space="0" w:color="000000"/>
              <w:left w:val="single" w:sz="4" w:space="0" w:color="000000"/>
              <w:bottom w:val="single" w:sz="4" w:space="0" w:color="000000"/>
              <w:right w:val="single" w:sz="4" w:space="0" w:color="000000"/>
            </w:tcBorders>
          </w:tcPr>
          <w:p w14:paraId="4754111F"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r w:rsidRPr="003E075D">
              <w:rPr>
                <w:rFonts w:eastAsia="Cordia New"/>
                <w:iCs/>
                <w:color w:val="000000" w:themeColor="text1"/>
                <w:spacing w:val="-4"/>
                <w:lang w:val="nl-NL"/>
              </w:rPr>
              <w:t>3</w:t>
            </w:r>
          </w:p>
        </w:tc>
        <w:tc>
          <w:tcPr>
            <w:tcW w:w="2265" w:type="dxa"/>
            <w:vMerge/>
            <w:tcBorders>
              <w:left w:val="single" w:sz="4" w:space="0" w:color="000000"/>
              <w:bottom w:val="single" w:sz="4" w:space="0" w:color="000000"/>
              <w:right w:val="single" w:sz="4" w:space="0" w:color="000000"/>
            </w:tcBorders>
            <w:vAlign w:val="center"/>
          </w:tcPr>
          <w:p w14:paraId="7F21B23E"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p>
        </w:tc>
      </w:tr>
      <w:tr w:rsidR="003E075D" w:rsidRPr="003E075D" w14:paraId="6DD4B53B" w14:textId="77777777" w:rsidTr="000A0744">
        <w:trPr>
          <w:jc w:val="center"/>
        </w:trPr>
        <w:tc>
          <w:tcPr>
            <w:tcW w:w="1806" w:type="dxa"/>
            <w:tcBorders>
              <w:top w:val="single" w:sz="4" w:space="0" w:color="000000"/>
              <w:left w:val="single" w:sz="4" w:space="0" w:color="000000"/>
              <w:bottom w:val="single" w:sz="4" w:space="0" w:color="000000"/>
              <w:right w:val="single" w:sz="4" w:space="0" w:color="000000"/>
            </w:tcBorders>
          </w:tcPr>
          <w:p w14:paraId="3F47CA53" w14:textId="77777777" w:rsidR="000A0744" w:rsidRPr="003E075D" w:rsidRDefault="000A0744" w:rsidP="000A0744">
            <w:pPr>
              <w:widowControl w:val="0"/>
              <w:spacing w:line="288" w:lineRule="auto"/>
              <w:ind w:firstLine="0"/>
              <w:rPr>
                <w:rFonts w:eastAsia="Cordia New"/>
                <w:iCs/>
                <w:color w:val="000000" w:themeColor="text1"/>
                <w:spacing w:val="-4"/>
                <w:lang w:val="nl-NL"/>
              </w:rPr>
            </w:pPr>
            <w:r w:rsidRPr="003E075D">
              <w:rPr>
                <w:rFonts w:eastAsia="Cordia New"/>
                <w:iCs/>
                <w:color w:val="000000" w:themeColor="text1"/>
                <w:spacing w:val="-4"/>
                <w:lang w:val="nl-NL"/>
              </w:rPr>
              <w:lastRenderedPageBreak/>
              <w:t>Bụi khói</w:t>
            </w:r>
          </w:p>
        </w:tc>
        <w:tc>
          <w:tcPr>
            <w:tcW w:w="1704" w:type="dxa"/>
            <w:tcBorders>
              <w:top w:val="single" w:sz="4" w:space="0" w:color="000000"/>
              <w:left w:val="single" w:sz="4" w:space="0" w:color="000000"/>
              <w:bottom w:val="single" w:sz="4" w:space="0" w:color="000000"/>
              <w:right w:val="single" w:sz="4" w:space="0" w:color="000000"/>
            </w:tcBorders>
            <w:vAlign w:val="center"/>
          </w:tcPr>
          <w:p w14:paraId="402998BC" w14:textId="77777777" w:rsidR="000A0744" w:rsidRPr="003E075D" w:rsidRDefault="000A0744" w:rsidP="000A0744">
            <w:pPr>
              <w:widowControl w:val="0"/>
              <w:ind w:firstLine="0"/>
              <w:jc w:val="center"/>
              <w:rPr>
                <w:color w:val="000000" w:themeColor="text1"/>
                <w:vertAlign w:val="superscript"/>
              </w:rPr>
            </w:pPr>
            <w:r w:rsidRPr="003E075D">
              <w:rPr>
                <w:color w:val="000000" w:themeColor="text1"/>
              </w:rPr>
              <w:t>8,92x10</w:t>
            </w:r>
            <w:r w:rsidRPr="003E075D">
              <w:rPr>
                <w:color w:val="000000" w:themeColor="text1"/>
                <w:vertAlign w:val="superscript"/>
              </w:rPr>
              <w:t>-6</w:t>
            </w:r>
          </w:p>
        </w:tc>
        <w:tc>
          <w:tcPr>
            <w:tcW w:w="1766" w:type="dxa"/>
            <w:tcBorders>
              <w:top w:val="single" w:sz="4" w:space="0" w:color="000000"/>
              <w:left w:val="single" w:sz="4" w:space="0" w:color="000000"/>
              <w:bottom w:val="single" w:sz="4" w:space="0" w:color="000000"/>
              <w:right w:val="single" w:sz="4" w:space="0" w:color="000000"/>
            </w:tcBorders>
            <w:vAlign w:val="center"/>
          </w:tcPr>
          <w:p w14:paraId="16D5422F" w14:textId="77777777" w:rsidR="000A0744" w:rsidRPr="003E075D" w:rsidRDefault="000A0744" w:rsidP="000A0744">
            <w:pPr>
              <w:widowControl w:val="0"/>
              <w:ind w:firstLine="0"/>
              <w:jc w:val="center"/>
              <w:rPr>
                <w:color w:val="000000" w:themeColor="text1"/>
              </w:rPr>
            </w:pPr>
            <w:r w:rsidRPr="003E075D">
              <w:rPr>
                <w:color w:val="000000" w:themeColor="text1"/>
              </w:rPr>
              <w:t>2,19 x10</w:t>
            </w:r>
            <w:r w:rsidRPr="003E075D">
              <w:rPr>
                <w:color w:val="000000" w:themeColor="text1"/>
                <w:vertAlign w:val="superscript"/>
              </w:rPr>
              <w:t>-6</w:t>
            </w:r>
          </w:p>
        </w:tc>
        <w:tc>
          <w:tcPr>
            <w:tcW w:w="1564" w:type="dxa"/>
            <w:tcBorders>
              <w:top w:val="single" w:sz="4" w:space="0" w:color="000000"/>
              <w:left w:val="single" w:sz="4" w:space="0" w:color="000000"/>
              <w:bottom w:val="single" w:sz="4" w:space="0" w:color="000000"/>
              <w:right w:val="single" w:sz="4" w:space="0" w:color="000000"/>
            </w:tcBorders>
            <w:vAlign w:val="center"/>
          </w:tcPr>
          <w:p w14:paraId="0E58CF68" w14:textId="77777777" w:rsidR="000A0744" w:rsidRPr="003E075D" w:rsidRDefault="000A0744" w:rsidP="000A0744">
            <w:pPr>
              <w:widowControl w:val="0"/>
              <w:ind w:firstLine="0"/>
              <w:jc w:val="center"/>
              <w:rPr>
                <w:color w:val="000000" w:themeColor="text1"/>
              </w:rPr>
            </w:pPr>
            <w:r w:rsidRPr="003E075D">
              <w:rPr>
                <w:color w:val="000000" w:themeColor="text1"/>
              </w:rPr>
              <w:t>9,63 x10</w:t>
            </w:r>
            <w:r w:rsidRPr="003E075D">
              <w:rPr>
                <w:color w:val="000000" w:themeColor="text1"/>
                <w:vertAlign w:val="superscript"/>
              </w:rPr>
              <w:t>-7</w:t>
            </w:r>
          </w:p>
        </w:tc>
        <w:tc>
          <w:tcPr>
            <w:tcW w:w="2265" w:type="dxa"/>
            <w:tcBorders>
              <w:top w:val="single" w:sz="4" w:space="0" w:color="000000"/>
              <w:left w:val="single" w:sz="4" w:space="0" w:color="000000"/>
              <w:bottom w:val="single" w:sz="4" w:space="0" w:color="000000"/>
              <w:right w:val="single" w:sz="4" w:space="0" w:color="000000"/>
            </w:tcBorders>
            <w:vAlign w:val="center"/>
          </w:tcPr>
          <w:p w14:paraId="00198374"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r w:rsidRPr="003E075D">
              <w:rPr>
                <w:rFonts w:eastAsia="Cordia New"/>
                <w:b/>
                <w:bCs/>
                <w:iCs/>
                <w:color w:val="000000" w:themeColor="text1"/>
                <w:spacing w:val="-10"/>
                <w:lang w:val="vi-VN"/>
              </w:rPr>
              <w:t>≤ 0,3</w:t>
            </w:r>
          </w:p>
        </w:tc>
      </w:tr>
      <w:tr w:rsidR="003E075D" w:rsidRPr="003E075D" w14:paraId="2BC75DBF" w14:textId="77777777" w:rsidTr="000A0744">
        <w:trPr>
          <w:jc w:val="center"/>
        </w:trPr>
        <w:tc>
          <w:tcPr>
            <w:tcW w:w="1806" w:type="dxa"/>
            <w:tcBorders>
              <w:top w:val="single" w:sz="4" w:space="0" w:color="000000"/>
              <w:left w:val="single" w:sz="4" w:space="0" w:color="000000"/>
              <w:bottom w:val="single" w:sz="4" w:space="0" w:color="000000"/>
              <w:right w:val="single" w:sz="4" w:space="0" w:color="000000"/>
            </w:tcBorders>
          </w:tcPr>
          <w:p w14:paraId="14398C34" w14:textId="77777777" w:rsidR="000A0744" w:rsidRPr="003E075D" w:rsidRDefault="000A0744" w:rsidP="000A0744">
            <w:pPr>
              <w:widowControl w:val="0"/>
              <w:spacing w:line="288" w:lineRule="auto"/>
              <w:ind w:firstLine="0"/>
              <w:rPr>
                <w:rFonts w:eastAsia="Cordia New"/>
                <w:iCs/>
                <w:color w:val="000000" w:themeColor="text1"/>
                <w:spacing w:val="-4"/>
                <w:vertAlign w:val="subscript"/>
                <w:lang w:val="nl-NL"/>
              </w:rPr>
            </w:pPr>
            <w:r w:rsidRPr="003E075D">
              <w:rPr>
                <w:rFonts w:eastAsia="Cordia New"/>
                <w:iCs/>
                <w:color w:val="000000" w:themeColor="text1"/>
                <w:spacing w:val="-4"/>
                <w:lang w:val="nl-NL"/>
              </w:rPr>
              <w:t>SO</w:t>
            </w:r>
            <w:r w:rsidRPr="003E075D">
              <w:rPr>
                <w:rFonts w:eastAsia="Cordia New"/>
                <w:iCs/>
                <w:color w:val="000000" w:themeColor="text1"/>
                <w:spacing w:val="-4"/>
                <w:vertAlign w:val="subscript"/>
                <w:lang w:val="nl-NL"/>
              </w:rPr>
              <w:t>2</w:t>
            </w:r>
          </w:p>
        </w:tc>
        <w:tc>
          <w:tcPr>
            <w:tcW w:w="1704" w:type="dxa"/>
            <w:tcBorders>
              <w:top w:val="single" w:sz="4" w:space="0" w:color="000000"/>
              <w:left w:val="single" w:sz="4" w:space="0" w:color="000000"/>
              <w:bottom w:val="single" w:sz="4" w:space="0" w:color="000000"/>
              <w:right w:val="single" w:sz="4" w:space="0" w:color="000000"/>
            </w:tcBorders>
            <w:vAlign w:val="center"/>
          </w:tcPr>
          <w:p w14:paraId="7EC45A10" w14:textId="77777777" w:rsidR="000A0744" w:rsidRPr="003E075D" w:rsidRDefault="000A0744" w:rsidP="000A0744">
            <w:pPr>
              <w:widowControl w:val="0"/>
              <w:ind w:firstLine="0"/>
              <w:jc w:val="center"/>
              <w:rPr>
                <w:color w:val="000000" w:themeColor="text1"/>
              </w:rPr>
            </w:pPr>
            <w:r w:rsidRPr="003E075D">
              <w:rPr>
                <w:color w:val="000000" w:themeColor="text1"/>
              </w:rPr>
              <w:t>2,06 x10</w:t>
            </w:r>
            <w:r w:rsidRPr="003E075D">
              <w:rPr>
                <w:color w:val="000000" w:themeColor="text1"/>
                <w:vertAlign w:val="superscript"/>
              </w:rPr>
              <w:t>-8</w:t>
            </w:r>
          </w:p>
        </w:tc>
        <w:tc>
          <w:tcPr>
            <w:tcW w:w="1766" w:type="dxa"/>
            <w:tcBorders>
              <w:top w:val="single" w:sz="4" w:space="0" w:color="000000"/>
              <w:left w:val="single" w:sz="4" w:space="0" w:color="000000"/>
              <w:bottom w:val="single" w:sz="4" w:space="0" w:color="000000"/>
              <w:right w:val="single" w:sz="4" w:space="0" w:color="000000"/>
            </w:tcBorders>
            <w:vAlign w:val="center"/>
          </w:tcPr>
          <w:p w14:paraId="4DC01A56" w14:textId="77777777" w:rsidR="000A0744" w:rsidRPr="003E075D" w:rsidRDefault="000A0744" w:rsidP="000A0744">
            <w:pPr>
              <w:widowControl w:val="0"/>
              <w:ind w:firstLine="0"/>
              <w:jc w:val="center"/>
              <w:rPr>
                <w:color w:val="000000" w:themeColor="text1"/>
              </w:rPr>
            </w:pPr>
            <w:r w:rsidRPr="003E075D">
              <w:rPr>
                <w:color w:val="000000" w:themeColor="text1"/>
              </w:rPr>
              <w:t>5,06 x10</w:t>
            </w:r>
            <w:r w:rsidRPr="003E075D">
              <w:rPr>
                <w:color w:val="000000" w:themeColor="text1"/>
                <w:vertAlign w:val="superscript"/>
              </w:rPr>
              <w:t>-9</w:t>
            </w:r>
          </w:p>
        </w:tc>
        <w:tc>
          <w:tcPr>
            <w:tcW w:w="1564" w:type="dxa"/>
            <w:tcBorders>
              <w:top w:val="single" w:sz="4" w:space="0" w:color="000000"/>
              <w:left w:val="single" w:sz="4" w:space="0" w:color="000000"/>
              <w:bottom w:val="single" w:sz="4" w:space="0" w:color="000000"/>
              <w:right w:val="single" w:sz="4" w:space="0" w:color="000000"/>
            </w:tcBorders>
            <w:vAlign w:val="center"/>
          </w:tcPr>
          <w:p w14:paraId="5DBF3F44" w14:textId="77777777" w:rsidR="000A0744" w:rsidRPr="003E075D" w:rsidRDefault="000A0744" w:rsidP="000A0744">
            <w:pPr>
              <w:widowControl w:val="0"/>
              <w:ind w:firstLine="0"/>
              <w:jc w:val="center"/>
              <w:rPr>
                <w:color w:val="000000" w:themeColor="text1"/>
              </w:rPr>
            </w:pPr>
            <w:r w:rsidRPr="003E075D">
              <w:rPr>
                <w:color w:val="000000" w:themeColor="text1"/>
              </w:rPr>
              <w:t>2,22 x10</w:t>
            </w:r>
            <w:r w:rsidRPr="003E075D">
              <w:rPr>
                <w:color w:val="000000" w:themeColor="text1"/>
                <w:vertAlign w:val="superscript"/>
              </w:rPr>
              <w:t>-9</w:t>
            </w:r>
          </w:p>
        </w:tc>
        <w:tc>
          <w:tcPr>
            <w:tcW w:w="2265" w:type="dxa"/>
            <w:tcBorders>
              <w:top w:val="single" w:sz="4" w:space="0" w:color="000000"/>
              <w:left w:val="single" w:sz="4" w:space="0" w:color="000000"/>
              <w:bottom w:val="single" w:sz="4" w:space="0" w:color="000000"/>
              <w:right w:val="single" w:sz="4" w:space="0" w:color="000000"/>
            </w:tcBorders>
            <w:vAlign w:val="center"/>
          </w:tcPr>
          <w:p w14:paraId="0CEAEE5F"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r w:rsidRPr="003E075D">
              <w:rPr>
                <w:rFonts w:eastAsia="Cordia New"/>
                <w:b/>
                <w:bCs/>
                <w:iCs/>
                <w:color w:val="000000" w:themeColor="text1"/>
                <w:spacing w:val="-10"/>
                <w:lang w:val="vi-VN"/>
              </w:rPr>
              <w:t>≤ 0,35</w:t>
            </w:r>
          </w:p>
        </w:tc>
      </w:tr>
      <w:tr w:rsidR="003E075D" w:rsidRPr="003E075D" w14:paraId="2AB2DCD6" w14:textId="77777777" w:rsidTr="000A0744">
        <w:trPr>
          <w:jc w:val="center"/>
        </w:trPr>
        <w:tc>
          <w:tcPr>
            <w:tcW w:w="1806" w:type="dxa"/>
            <w:tcBorders>
              <w:top w:val="single" w:sz="4" w:space="0" w:color="000000"/>
              <w:left w:val="single" w:sz="4" w:space="0" w:color="000000"/>
              <w:bottom w:val="single" w:sz="4" w:space="0" w:color="000000"/>
              <w:right w:val="single" w:sz="4" w:space="0" w:color="000000"/>
            </w:tcBorders>
          </w:tcPr>
          <w:p w14:paraId="1A643ACF" w14:textId="77777777" w:rsidR="000A0744" w:rsidRPr="003E075D" w:rsidRDefault="000A0744" w:rsidP="000A0744">
            <w:pPr>
              <w:widowControl w:val="0"/>
              <w:spacing w:line="288" w:lineRule="auto"/>
              <w:ind w:firstLine="0"/>
              <w:rPr>
                <w:rFonts w:eastAsia="Cordia New"/>
                <w:iCs/>
                <w:color w:val="000000" w:themeColor="text1"/>
                <w:spacing w:val="-4"/>
                <w:vertAlign w:val="subscript"/>
                <w:lang w:val="nl-NL"/>
              </w:rPr>
            </w:pPr>
            <w:r w:rsidRPr="003E075D">
              <w:rPr>
                <w:rFonts w:eastAsia="Cordia New"/>
                <w:iCs/>
                <w:color w:val="000000" w:themeColor="text1"/>
                <w:spacing w:val="-4"/>
                <w:lang w:val="nl-NL"/>
              </w:rPr>
              <w:t>NO</w:t>
            </w:r>
            <w:r w:rsidRPr="003E075D">
              <w:rPr>
                <w:rFonts w:eastAsia="Cordia New"/>
                <w:iCs/>
                <w:color w:val="000000" w:themeColor="text1"/>
                <w:spacing w:val="-4"/>
                <w:vertAlign w:val="subscript"/>
                <w:lang w:val="nl-NL"/>
              </w:rPr>
              <w:t>x</w:t>
            </w:r>
          </w:p>
        </w:tc>
        <w:tc>
          <w:tcPr>
            <w:tcW w:w="1704" w:type="dxa"/>
            <w:tcBorders>
              <w:top w:val="single" w:sz="4" w:space="0" w:color="000000"/>
              <w:left w:val="single" w:sz="4" w:space="0" w:color="000000"/>
              <w:bottom w:val="single" w:sz="4" w:space="0" w:color="000000"/>
              <w:right w:val="single" w:sz="4" w:space="0" w:color="000000"/>
            </w:tcBorders>
            <w:vAlign w:val="center"/>
          </w:tcPr>
          <w:p w14:paraId="1230E98C" w14:textId="77777777" w:rsidR="000A0744" w:rsidRPr="003E075D" w:rsidRDefault="000A0744" w:rsidP="000A0744">
            <w:pPr>
              <w:widowControl w:val="0"/>
              <w:ind w:firstLine="0"/>
              <w:jc w:val="center"/>
              <w:rPr>
                <w:color w:val="000000" w:themeColor="text1"/>
              </w:rPr>
            </w:pPr>
            <w:r w:rsidRPr="003E075D">
              <w:rPr>
                <w:color w:val="000000" w:themeColor="text1"/>
              </w:rPr>
              <w:t>1,43 x10</w:t>
            </w:r>
            <w:r w:rsidRPr="003E075D">
              <w:rPr>
                <w:color w:val="000000" w:themeColor="text1"/>
                <w:vertAlign w:val="superscript"/>
              </w:rPr>
              <w:t>-4</w:t>
            </w:r>
          </w:p>
        </w:tc>
        <w:tc>
          <w:tcPr>
            <w:tcW w:w="1766" w:type="dxa"/>
            <w:tcBorders>
              <w:top w:val="single" w:sz="4" w:space="0" w:color="000000"/>
              <w:left w:val="single" w:sz="4" w:space="0" w:color="000000"/>
              <w:bottom w:val="single" w:sz="4" w:space="0" w:color="000000"/>
              <w:right w:val="single" w:sz="4" w:space="0" w:color="000000"/>
            </w:tcBorders>
            <w:vAlign w:val="center"/>
          </w:tcPr>
          <w:p w14:paraId="797C6B3C" w14:textId="77777777" w:rsidR="000A0744" w:rsidRPr="003E075D" w:rsidRDefault="000A0744" w:rsidP="000A0744">
            <w:pPr>
              <w:widowControl w:val="0"/>
              <w:ind w:firstLine="0"/>
              <w:jc w:val="center"/>
              <w:rPr>
                <w:color w:val="000000" w:themeColor="text1"/>
              </w:rPr>
            </w:pPr>
            <w:r w:rsidRPr="003E075D">
              <w:rPr>
                <w:color w:val="000000" w:themeColor="text1"/>
              </w:rPr>
              <w:t>3,51 x10</w:t>
            </w:r>
            <w:r w:rsidRPr="003E075D">
              <w:rPr>
                <w:color w:val="000000" w:themeColor="text1"/>
                <w:vertAlign w:val="superscript"/>
              </w:rPr>
              <w:t>-5</w:t>
            </w:r>
          </w:p>
        </w:tc>
        <w:tc>
          <w:tcPr>
            <w:tcW w:w="1564" w:type="dxa"/>
            <w:tcBorders>
              <w:top w:val="single" w:sz="4" w:space="0" w:color="000000"/>
              <w:left w:val="single" w:sz="4" w:space="0" w:color="000000"/>
              <w:bottom w:val="single" w:sz="4" w:space="0" w:color="000000"/>
              <w:right w:val="single" w:sz="4" w:space="0" w:color="000000"/>
            </w:tcBorders>
            <w:vAlign w:val="center"/>
          </w:tcPr>
          <w:p w14:paraId="352AD2A9" w14:textId="77777777" w:rsidR="000A0744" w:rsidRPr="003E075D" w:rsidRDefault="000A0744" w:rsidP="000A0744">
            <w:pPr>
              <w:widowControl w:val="0"/>
              <w:ind w:firstLine="0"/>
              <w:jc w:val="center"/>
              <w:rPr>
                <w:color w:val="000000" w:themeColor="text1"/>
              </w:rPr>
            </w:pPr>
            <w:r w:rsidRPr="003E075D">
              <w:rPr>
                <w:color w:val="000000" w:themeColor="text1"/>
              </w:rPr>
              <w:t>1,54 x10</w:t>
            </w:r>
            <w:r w:rsidRPr="003E075D">
              <w:rPr>
                <w:color w:val="000000" w:themeColor="text1"/>
                <w:vertAlign w:val="superscript"/>
              </w:rPr>
              <w:t>-5</w:t>
            </w:r>
          </w:p>
        </w:tc>
        <w:tc>
          <w:tcPr>
            <w:tcW w:w="2265" w:type="dxa"/>
            <w:tcBorders>
              <w:top w:val="single" w:sz="4" w:space="0" w:color="000000"/>
              <w:left w:val="single" w:sz="4" w:space="0" w:color="000000"/>
              <w:bottom w:val="single" w:sz="4" w:space="0" w:color="000000"/>
              <w:right w:val="single" w:sz="4" w:space="0" w:color="000000"/>
            </w:tcBorders>
            <w:vAlign w:val="center"/>
          </w:tcPr>
          <w:p w14:paraId="46E06C98"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r w:rsidRPr="003E075D">
              <w:rPr>
                <w:rFonts w:eastAsia="Cordia New"/>
                <w:b/>
                <w:bCs/>
                <w:iCs/>
                <w:color w:val="000000" w:themeColor="text1"/>
                <w:spacing w:val="-10"/>
                <w:lang w:val="vi-VN"/>
              </w:rPr>
              <w:t>≤ 0,2</w:t>
            </w:r>
          </w:p>
        </w:tc>
      </w:tr>
      <w:tr w:rsidR="003E075D" w:rsidRPr="003E075D" w14:paraId="06738E53" w14:textId="77777777" w:rsidTr="000A0744">
        <w:trPr>
          <w:jc w:val="center"/>
        </w:trPr>
        <w:tc>
          <w:tcPr>
            <w:tcW w:w="1806" w:type="dxa"/>
            <w:tcBorders>
              <w:top w:val="single" w:sz="4" w:space="0" w:color="000000"/>
              <w:left w:val="single" w:sz="4" w:space="0" w:color="000000"/>
              <w:bottom w:val="single" w:sz="4" w:space="0" w:color="000000"/>
              <w:right w:val="single" w:sz="4" w:space="0" w:color="000000"/>
            </w:tcBorders>
          </w:tcPr>
          <w:p w14:paraId="2ACEBA83" w14:textId="77777777" w:rsidR="000A0744" w:rsidRPr="003E075D" w:rsidRDefault="000A0744" w:rsidP="000A0744">
            <w:pPr>
              <w:widowControl w:val="0"/>
              <w:spacing w:line="288" w:lineRule="auto"/>
              <w:ind w:firstLine="0"/>
              <w:rPr>
                <w:rFonts w:eastAsia="Cordia New"/>
                <w:iCs/>
                <w:color w:val="000000" w:themeColor="text1"/>
                <w:spacing w:val="-4"/>
                <w:lang w:val="nl-NL"/>
              </w:rPr>
            </w:pPr>
            <w:r w:rsidRPr="003E075D">
              <w:rPr>
                <w:rFonts w:eastAsia="Cordia New"/>
                <w:iCs/>
                <w:color w:val="000000" w:themeColor="text1"/>
                <w:spacing w:val="-4"/>
                <w:lang w:val="nl-NL"/>
              </w:rPr>
              <w:t>CO</w:t>
            </w:r>
          </w:p>
        </w:tc>
        <w:tc>
          <w:tcPr>
            <w:tcW w:w="1704" w:type="dxa"/>
            <w:tcBorders>
              <w:top w:val="single" w:sz="4" w:space="0" w:color="000000"/>
              <w:left w:val="single" w:sz="4" w:space="0" w:color="000000"/>
              <w:bottom w:val="single" w:sz="4" w:space="0" w:color="000000"/>
              <w:right w:val="single" w:sz="4" w:space="0" w:color="000000"/>
            </w:tcBorders>
            <w:vAlign w:val="center"/>
          </w:tcPr>
          <w:p w14:paraId="57D5F2FA" w14:textId="77777777" w:rsidR="000A0744" w:rsidRPr="003E075D" w:rsidRDefault="000A0744" w:rsidP="000A0744">
            <w:pPr>
              <w:widowControl w:val="0"/>
              <w:ind w:firstLine="0"/>
              <w:jc w:val="center"/>
              <w:rPr>
                <w:color w:val="000000" w:themeColor="text1"/>
              </w:rPr>
            </w:pPr>
            <w:r w:rsidRPr="003E075D">
              <w:rPr>
                <w:color w:val="000000" w:themeColor="text1"/>
              </w:rPr>
              <w:t>2,87 x10</w:t>
            </w:r>
            <w:r w:rsidRPr="003E075D">
              <w:rPr>
                <w:color w:val="000000" w:themeColor="text1"/>
                <w:vertAlign w:val="superscript"/>
              </w:rPr>
              <w:t>-5</w:t>
            </w:r>
          </w:p>
        </w:tc>
        <w:tc>
          <w:tcPr>
            <w:tcW w:w="1766" w:type="dxa"/>
            <w:tcBorders>
              <w:top w:val="single" w:sz="4" w:space="0" w:color="000000"/>
              <w:left w:val="single" w:sz="4" w:space="0" w:color="000000"/>
              <w:bottom w:val="single" w:sz="4" w:space="0" w:color="000000"/>
              <w:right w:val="single" w:sz="4" w:space="0" w:color="000000"/>
            </w:tcBorders>
            <w:vAlign w:val="center"/>
          </w:tcPr>
          <w:p w14:paraId="45D75449" w14:textId="77777777" w:rsidR="000A0744" w:rsidRPr="003E075D" w:rsidRDefault="000A0744" w:rsidP="000A0744">
            <w:pPr>
              <w:widowControl w:val="0"/>
              <w:ind w:firstLine="0"/>
              <w:jc w:val="center"/>
              <w:rPr>
                <w:color w:val="000000" w:themeColor="text1"/>
              </w:rPr>
            </w:pPr>
            <w:r w:rsidRPr="003E075D">
              <w:rPr>
                <w:color w:val="000000" w:themeColor="text1"/>
              </w:rPr>
              <w:t>1,06 x10</w:t>
            </w:r>
            <w:r w:rsidRPr="003E075D">
              <w:rPr>
                <w:color w:val="000000" w:themeColor="text1"/>
                <w:vertAlign w:val="superscript"/>
              </w:rPr>
              <w:t>-5</w:t>
            </w:r>
          </w:p>
        </w:tc>
        <w:tc>
          <w:tcPr>
            <w:tcW w:w="1564" w:type="dxa"/>
            <w:tcBorders>
              <w:top w:val="single" w:sz="4" w:space="0" w:color="000000"/>
              <w:left w:val="single" w:sz="4" w:space="0" w:color="000000"/>
              <w:bottom w:val="single" w:sz="4" w:space="0" w:color="000000"/>
              <w:right w:val="single" w:sz="4" w:space="0" w:color="000000"/>
            </w:tcBorders>
            <w:vAlign w:val="center"/>
          </w:tcPr>
          <w:p w14:paraId="70C94AD6" w14:textId="77777777" w:rsidR="000A0744" w:rsidRPr="003E075D" w:rsidRDefault="000A0744" w:rsidP="000A0744">
            <w:pPr>
              <w:widowControl w:val="0"/>
              <w:ind w:firstLine="0"/>
              <w:jc w:val="center"/>
              <w:rPr>
                <w:color w:val="000000" w:themeColor="text1"/>
              </w:rPr>
            </w:pPr>
            <w:r w:rsidRPr="003E075D">
              <w:rPr>
                <w:color w:val="000000" w:themeColor="text1"/>
              </w:rPr>
              <w:t>3,10 x10</w:t>
            </w:r>
            <w:r w:rsidRPr="003E075D">
              <w:rPr>
                <w:color w:val="000000" w:themeColor="text1"/>
                <w:vertAlign w:val="superscript"/>
              </w:rPr>
              <w:t>-6</w:t>
            </w:r>
          </w:p>
        </w:tc>
        <w:tc>
          <w:tcPr>
            <w:tcW w:w="2265" w:type="dxa"/>
            <w:tcBorders>
              <w:top w:val="single" w:sz="4" w:space="0" w:color="000000"/>
              <w:left w:val="single" w:sz="4" w:space="0" w:color="000000"/>
              <w:bottom w:val="single" w:sz="4" w:space="0" w:color="000000"/>
              <w:right w:val="single" w:sz="4" w:space="0" w:color="000000"/>
            </w:tcBorders>
            <w:vAlign w:val="center"/>
          </w:tcPr>
          <w:p w14:paraId="7548D72B"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r w:rsidRPr="003E075D">
              <w:rPr>
                <w:rFonts w:eastAsia="Cordia New"/>
                <w:b/>
                <w:bCs/>
                <w:iCs/>
                <w:color w:val="000000" w:themeColor="text1"/>
                <w:spacing w:val="-10"/>
                <w:lang w:val="vi-VN"/>
              </w:rPr>
              <w:t>≤ 30</w:t>
            </w:r>
          </w:p>
        </w:tc>
      </w:tr>
      <w:tr w:rsidR="003E075D" w:rsidRPr="003E075D" w14:paraId="632B7ED8" w14:textId="77777777" w:rsidTr="000A0744">
        <w:trPr>
          <w:jc w:val="center"/>
        </w:trPr>
        <w:tc>
          <w:tcPr>
            <w:tcW w:w="1806" w:type="dxa"/>
            <w:tcBorders>
              <w:top w:val="single" w:sz="4" w:space="0" w:color="000000"/>
              <w:left w:val="single" w:sz="4" w:space="0" w:color="000000"/>
              <w:bottom w:val="single" w:sz="4" w:space="0" w:color="000000"/>
              <w:right w:val="single" w:sz="4" w:space="0" w:color="000000"/>
            </w:tcBorders>
          </w:tcPr>
          <w:p w14:paraId="1A27C9D1" w14:textId="77777777" w:rsidR="000A0744" w:rsidRPr="003E075D" w:rsidRDefault="000A0744" w:rsidP="000A0744">
            <w:pPr>
              <w:widowControl w:val="0"/>
              <w:spacing w:line="288" w:lineRule="auto"/>
              <w:ind w:firstLine="0"/>
              <w:rPr>
                <w:rFonts w:eastAsia="Cordia New"/>
                <w:iCs/>
                <w:color w:val="000000" w:themeColor="text1"/>
                <w:spacing w:val="-4"/>
                <w:vertAlign w:val="subscript"/>
                <w:lang w:val="nl-NL"/>
              </w:rPr>
            </w:pPr>
            <w:r w:rsidRPr="003E075D">
              <w:rPr>
                <w:rFonts w:eastAsia="Cordia New"/>
                <w:iCs/>
                <w:color w:val="000000" w:themeColor="text1"/>
                <w:spacing w:val="-4"/>
                <w:lang w:val="nl-NL"/>
              </w:rPr>
              <w:t>VOCs</w:t>
            </w:r>
          </w:p>
        </w:tc>
        <w:tc>
          <w:tcPr>
            <w:tcW w:w="1704" w:type="dxa"/>
            <w:tcBorders>
              <w:top w:val="single" w:sz="4" w:space="0" w:color="000000"/>
              <w:left w:val="single" w:sz="4" w:space="0" w:color="000000"/>
              <w:bottom w:val="single" w:sz="4" w:space="0" w:color="000000"/>
              <w:right w:val="single" w:sz="4" w:space="0" w:color="000000"/>
            </w:tcBorders>
            <w:vAlign w:val="center"/>
          </w:tcPr>
          <w:p w14:paraId="03760B3B" w14:textId="77777777" w:rsidR="000A0744" w:rsidRPr="003E075D" w:rsidRDefault="000A0744" w:rsidP="000A0744">
            <w:pPr>
              <w:widowControl w:val="0"/>
              <w:ind w:firstLine="0"/>
              <w:jc w:val="center"/>
              <w:rPr>
                <w:color w:val="000000" w:themeColor="text1"/>
              </w:rPr>
            </w:pPr>
            <w:r w:rsidRPr="003E075D">
              <w:rPr>
                <w:color w:val="000000" w:themeColor="text1"/>
              </w:rPr>
              <w:t>7,93 x10</w:t>
            </w:r>
            <w:r w:rsidRPr="003E075D">
              <w:rPr>
                <w:color w:val="000000" w:themeColor="text1"/>
                <w:vertAlign w:val="superscript"/>
              </w:rPr>
              <w:t>-6</w:t>
            </w:r>
          </w:p>
        </w:tc>
        <w:tc>
          <w:tcPr>
            <w:tcW w:w="1766" w:type="dxa"/>
            <w:tcBorders>
              <w:top w:val="single" w:sz="4" w:space="0" w:color="000000"/>
              <w:left w:val="single" w:sz="4" w:space="0" w:color="000000"/>
              <w:bottom w:val="single" w:sz="4" w:space="0" w:color="000000"/>
              <w:right w:val="single" w:sz="4" w:space="0" w:color="000000"/>
            </w:tcBorders>
            <w:vAlign w:val="center"/>
          </w:tcPr>
          <w:p w14:paraId="629981AA" w14:textId="77777777" w:rsidR="000A0744" w:rsidRPr="003E075D" w:rsidRDefault="000A0744" w:rsidP="000A0744">
            <w:pPr>
              <w:widowControl w:val="0"/>
              <w:ind w:firstLine="0"/>
              <w:jc w:val="center"/>
              <w:rPr>
                <w:color w:val="000000" w:themeColor="text1"/>
              </w:rPr>
            </w:pPr>
            <w:r w:rsidRPr="003E075D">
              <w:rPr>
                <w:color w:val="000000" w:themeColor="text1"/>
              </w:rPr>
              <w:t>6,48 x10</w:t>
            </w:r>
            <w:r w:rsidRPr="003E075D">
              <w:rPr>
                <w:color w:val="000000" w:themeColor="text1"/>
                <w:vertAlign w:val="superscript"/>
              </w:rPr>
              <w:t>-7</w:t>
            </w:r>
          </w:p>
        </w:tc>
        <w:tc>
          <w:tcPr>
            <w:tcW w:w="1564" w:type="dxa"/>
            <w:tcBorders>
              <w:top w:val="single" w:sz="4" w:space="0" w:color="000000"/>
              <w:left w:val="single" w:sz="4" w:space="0" w:color="000000"/>
              <w:bottom w:val="single" w:sz="4" w:space="0" w:color="000000"/>
              <w:right w:val="single" w:sz="4" w:space="0" w:color="000000"/>
            </w:tcBorders>
            <w:vAlign w:val="center"/>
          </w:tcPr>
          <w:p w14:paraId="36104F8B" w14:textId="77777777" w:rsidR="000A0744" w:rsidRPr="003E075D" w:rsidRDefault="000A0744" w:rsidP="000A0744">
            <w:pPr>
              <w:widowControl w:val="0"/>
              <w:ind w:firstLine="0"/>
              <w:jc w:val="center"/>
              <w:rPr>
                <w:color w:val="000000" w:themeColor="text1"/>
              </w:rPr>
            </w:pPr>
            <w:r w:rsidRPr="003E075D">
              <w:rPr>
                <w:color w:val="000000" w:themeColor="text1"/>
              </w:rPr>
              <w:t>8,56 x10</w:t>
            </w:r>
            <w:r w:rsidRPr="003E075D">
              <w:rPr>
                <w:color w:val="000000" w:themeColor="text1"/>
                <w:vertAlign w:val="superscript"/>
              </w:rPr>
              <w:t>-7</w:t>
            </w:r>
          </w:p>
        </w:tc>
        <w:tc>
          <w:tcPr>
            <w:tcW w:w="2265" w:type="dxa"/>
            <w:tcBorders>
              <w:top w:val="single" w:sz="4" w:space="0" w:color="000000"/>
              <w:left w:val="single" w:sz="4" w:space="0" w:color="000000"/>
              <w:bottom w:val="single" w:sz="4" w:space="0" w:color="000000"/>
              <w:right w:val="single" w:sz="4" w:space="0" w:color="000000"/>
            </w:tcBorders>
          </w:tcPr>
          <w:p w14:paraId="2AC859D8" w14:textId="77777777" w:rsidR="000A0744" w:rsidRPr="003E075D" w:rsidRDefault="000A0744" w:rsidP="000A0744">
            <w:pPr>
              <w:widowControl w:val="0"/>
              <w:spacing w:line="288" w:lineRule="auto"/>
              <w:ind w:firstLine="0"/>
              <w:jc w:val="center"/>
              <w:rPr>
                <w:rFonts w:eastAsia="Cordia New"/>
                <w:iCs/>
                <w:color w:val="000000" w:themeColor="text1"/>
                <w:spacing w:val="-4"/>
                <w:lang w:val="nl-NL"/>
              </w:rPr>
            </w:pPr>
            <w:r w:rsidRPr="003E075D">
              <w:rPr>
                <w:rFonts w:eastAsia="Cordia New"/>
                <w:iCs/>
                <w:color w:val="000000" w:themeColor="text1"/>
                <w:spacing w:val="-4"/>
                <w:lang w:val="nl-NL"/>
              </w:rPr>
              <w:t>-</w:t>
            </w:r>
          </w:p>
        </w:tc>
      </w:tr>
    </w:tbl>
    <w:p w14:paraId="16AE1A55" w14:textId="77777777" w:rsidR="000A0744" w:rsidRPr="003E075D" w:rsidRDefault="000A0744" w:rsidP="005617E1">
      <w:pPr>
        <w:spacing w:before="60" w:after="60" w:line="360" w:lineRule="exact"/>
        <w:ind w:firstLine="720"/>
        <w:rPr>
          <w:rFonts w:eastAsia="MS Mincho"/>
          <w:b/>
          <w:i/>
          <w:noProof/>
          <w:color w:val="000000" w:themeColor="text1"/>
          <w:sz w:val="28"/>
          <w:szCs w:val="28"/>
        </w:rPr>
      </w:pPr>
      <w:r w:rsidRPr="003E075D">
        <w:rPr>
          <w:rFonts w:eastAsia="Cordia New"/>
          <w:iCs/>
          <w:color w:val="000000" w:themeColor="text1"/>
          <w:spacing w:val="-4"/>
          <w:sz w:val="28"/>
          <w:szCs w:val="28"/>
        </w:rPr>
        <w:t>So sánh kết quả tính toán ở Bảng trên với QCVN 05:2013/BTNMT (ở cột nồng độ trung bình trong 1 giờ) cho thấy, bắt đầu ở khoảng cách 1 m từ nguồn thải, nồng độ các khí thải từ ống khói của phương tiện vận chuyển nằm trong giới hạn cho phép của quy chuẩn (riêng VOC</w:t>
      </w:r>
      <w:r w:rsidRPr="003E075D">
        <w:rPr>
          <w:rFonts w:eastAsia="Cordia New"/>
          <w:iCs/>
          <w:color w:val="000000" w:themeColor="text1"/>
          <w:spacing w:val="-4"/>
          <w:sz w:val="28"/>
          <w:szCs w:val="28"/>
          <w:vertAlign w:val="subscript"/>
        </w:rPr>
        <w:t>S</w:t>
      </w:r>
      <w:r w:rsidRPr="003E075D">
        <w:rPr>
          <w:rFonts w:eastAsia="Cordia New"/>
          <w:iCs/>
          <w:color w:val="000000" w:themeColor="text1"/>
          <w:spacing w:val="-4"/>
          <w:sz w:val="28"/>
          <w:szCs w:val="28"/>
        </w:rPr>
        <w:t xml:space="preserve"> không có quy định ở QCVN 05:2013/BTNMT và ở QCVN 06:2009/BTNMT, chỉ có quy định cho từng chất hữu cơ dễ bay hơi riêng ở QCVN 06:2009/BTNMT). Bên cạnh đó</w:t>
      </w:r>
      <w:r w:rsidRPr="003E075D">
        <w:rPr>
          <w:color w:val="000000" w:themeColor="text1"/>
          <w:spacing w:val="-4"/>
          <w:sz w:val="28"/>
          <w:szCs w:val="28"/>
        </w:rPr>
        <w:t>, nguồn cung cấp nguyên, vật liệu được cung ứng từ các mỏ tại các địa điểm khác nhau nên các phương tiện không tập trung trên cùng một tuyến đường và với phương thức thi công được tiến hành theo hình thức cuốn chiếu, không thi công cùng lúc trên toàn bộ khu vực dự án nên ảnh hưởng do khí thải từ nguồn này không đáng kể.</w:t>
      </w:r>
    </w:p>
    <w:p w14:paraId="3034FE01" w14:textId="77777777" w:rsidR="000A0744" w:rsidRPr="003E075D" w:rsidRDefault="000A0744" w:rsidP="005617E1">
      <w:pPr>
        <w:spacing w:before="60" w:after="60" w:line="360" w:lineRule="exact"/>
        <w:ind w:firstLine="720"/>
        <w:rPr>
          <w:b/>
          <w:i/>
          <w:color w:val="000000" w:themeColor="text1"/>
          <w:sz w:val="28"/>
          <w:szCs w:val="28"/>
          <w:lang w:val="vi-VN"/>
        </w:rPr>
      </w:pPr>
      <w:r w:rsidRPr="003E075D">
        <w:rPr>
          <w:b/>
          <w:i/>
          <w:color w:val="000000" w:themeColor="text1"/>
          <w:sz w:val="28"/>
          <w:szCs w:val="28"/>
          <w:u w:val="single"/>
        </w:rPr>
        <w:t xml:space="preserve">* </w:t>
      </w:r>
      <w:r w:rsidRPr="003E075D">
        <w:rPr>
          <w:b/>
          <w:i/>
          <w:color w:val="000000" w:themeColor="text1"/>
          <w:sz w:val="28"/>
          <w:szCs w:val="28"/>
          <w:u w:val="single"/>
          <w:lang w:val="vi-VN"/>
        </w:rPr>
        <w:t>Bụi và khí thải từ các phương tiện vận chuyển đất phong hóa đi đổ ở 2 bãi thải chứa đất phong hóa tại xã Trung Trạch, huyện Bố Trạch</w:t>
      </w:r>
      <w:r w:rsidRPr="003E075D">
        <w:rPr>
          <w:b/>
          <w:i/>
          <w:color w:val="000000" w:themeColor="text1"/>
          <w:sz w:val="28"/>
          <w:szCs w:val="28"/>
          <w:lang w:val="vi-VN"/>
        </w:rPr>
        <w:t>:</w:t>
      </w:r>
    </w:p>
    <w:p w14:paraId="7C013F01" w14:textId="77777777" w:rsidR="000A0744" w:rsidRPr="003E075D" w:rsidRDefault="000A0744" w:rsidP="005617E1">
      <w:pPr>
        <w:spacing w:before="60" w:after="60" w:line="360" w:lineRule="exact"/>
        <w:ind w:firstLine="720"/>
        <w:rPr>
          <w:color w:val="000000" w:themeColor="text1"/>
          <w:sz w:val="28"/>
          <w:szCs w:val="28"/>
          <w:lang w:val="vi-VN"/>
        </w:rPr>
      </w:pPr>
      <w:r w:rsidRPr="003E075D">
        <w:rPr>
          <w:color w:val="000000" w:themeColor="text1"/>
          <w:sz w:val="28"/>
          <w:szCs w:val="28"/>
          <w:lang w:val="vi-VN"/>
        </w:rPr>
        <w:t>Chủ dự án sẽ sử dụng xe tải để vận chuyển đất phong hóa tại dự án với khối lượng cụ thể là:</w:t>
      </w:r>
    </w:p>
    <w:p w14:paraId="56DB16FA" w14:textId="77777777" w:rsidR="000A0744" w:rsidRPr="003E075D" w:rsidRDefault="000A0744" w:rsidP="005617E1">
      <w:pPr>
        <w:spacing w:before="60" w:after="60" w:line="360" w:lineRule="exact"/>
        <w:ind w:firstLine="720"/>
        <w:rPr>
          <w:color w:val="000000" w:themeColor="text1"/>
          <w:spacing w:val="-4"/>
          <w:sz w:val="28"/>
          <w:szCs w:val="28"/>
          <w:lang w:val="vi-VN"/>
        </w:rPr>
      </w:pPr>
      <w:r w:rsidRPr="003E075D">
        <w:rPr>
          <w:color w:val="000000" w:themeColor="text1"/>
          <w:spacing w:val="-4"/>
          <w:sz w:val="28"/>
          <w:szCs w:val="28"/>
          <w:lang w:val="vi-VN"/>
        </w:rPr>
        <w:t xml:space="preserve">+ Khối lượng đất phong hóa (theo mục 1.2): </w:t>
      </w:r>
      <w:r w:rsidRPr="003E075D">
        <w:rPr>
          <w:color w:val="000000" w:themeColor="text1"/>
          <w:spacing w:val="-4"/>
          <w:sz w:val="28"/>
          <w:szCs w:val="28"/>
          <w:lang w:val="vi-VN" w:eastAsia="vi-VN"/>
        </w:rPr>
        <w:t>68.890,88 m</w:t>
      </w:r>
      <w:r w:rsidRPr="003E075D">
        <w:rPr>
          <w:color w:val="000000" w:themeColor="text1"/>
          <w:spacing w:val="-4"/>
          <w:sz w:val="28"/>
          <w:szCs w:val="28"/>
          <w:vertAlign w:val="superscript"/>
          <w:lang w:val="vi-VN" w:eastAsia="vi-VN"/>
        </w:rPr>
        <w:t>3</w:t>
      </w:r>
      <w:r w:rsidRPr="003E075D">
        <w:rPr>
          <w:color w:val="000000" w:themeColor="text1"/>
          <w:spacing w:val="-4"/>
          <w:sz w:val="28"/>
          <w:szCs w:val="28"/>
          <w:lang w:val="vi-VN"/>
        </w:rPr>
        <w:t>, tương đương 93.002,69 tấn</w:t>
      </w:r>
      <w:r w:rsidRPr="003E075D">
        <w:rPr>
          <w:bCs/>
          <w:color w:val="000000" w:themeColor="text1"/>
          <w:spacing w:val="-4"/>
          <w:sz w:val="28"/>
          <w:szCs w:val="28"/>
          <w:lang w:val="de-DE"/>
        </w:rPr>
        <w:t xml:space="preserve">. </w:t>
      </w:r>
    </w:p>
    <w:p w14:paraId="2E0D5A59" w14:textId="77777777" w:rsidR="000A0744" w:rsidRPr="003E075D" w:rsidRDefault="000A0744" w:rsidP="000A0744">
      <w:pPr>
        <w:spacing w:line="240" w:lineRule="auto"/>
        <w:ind w:firstLine="0"/>
        <w:jc w:val="center"/>
        <w:rPr>
          <w:rFonts w:eastAsia="MS Mincho" w:cs="Arial"/>
          <w:b/>
          <w:noProof/>
          <w:color w:val="000000" w:themeColor="text1"/>
          <w:lang w:val="vi-VN"/>
        </w:rPr>
      </w:pPr>
      <w:bookmarkStart w:id="1316" w:name="_Toc113523607"/>
      <w:r w:rsidRPr="003E075D">
        <w:rPr>
          <w:rFonts w:eastAsia="Times New Roman" w:cs="Arial"/>
          <w:b/>
          <w:i/>
          <w:color w:val="000000" w:themeColor="text1"/>
          <w:lang w:val="vi-VN" w:eastAsia="en-AU"/>
        </w:rPr>
        <w:t>Bảng 3.</w:t>
      </w:r>
      <w:r w:rsidRPr="003E075D">
        <w:rPr>
          <w:rFonts w:eastAsia="Times New Roman" w:cs="Arial"/>
          <w:b/>
          <w:i/>
          <w:color w:val="000000" w:themeColor="text1"/>
          <w:lang w:val="en-AU" w:eastAsia="en-AU"/>
        </w:rPr>
        <w:fldChar w:fldCharType="begin"/>
      </w:r>
      <w:r w:rsidRPr="003E075D">
        <w:rPr>
          <w:rFonts w:eastAsia="Times New Roman" w:cs="Arial"/>
          <w:b/>
          <w:i/>
          <w:color w:val="000000" w:themeColor="text1"/>
          <w:lang w:val="vi-VN" w:eastAsia="en-AU"/>
        </w:rPr>
        <w:instrText xml:space="preserve"> SEQ Bảng_3. \* ARABIC </w:instrText>
      </w:r>
      <w:r w:rsidRPr="003E075D">
        <w:rPr>
          <w:rFonts w:eastAsia="Times New Roman" w:cs="Arial"/>
          <w:b/>
          <w:i/>
          <w:color w:val="000000" w:themeColor="text1"/>
          <w:lang w:val="en-AU" w:eastAsia="en-AU"/>
        </w:rPr>
        <w:fldChar w:fldCharType="separate"/>
      </w:r>
      <w:r w:rsidR="00773073">
        <w:rPr>
          <w:rFonts w:eastAsia="Times New Roman" w:cs="Arial"/>
          <w:b/>
          <w:i/>
          <w:noProof/>
          <w:color w:val="000000" w:themeColor="text1"/>
          <w:lang w:val="vi-VN" w:eastAsia="en-AU"/>
        </w:rPr>
        <w:t>11</w:t>
      </w:r>
      <w:r w:rsidRPr="003E075D">
        <w:rPr>
          <w:rFonts w:eastAsia="Times New Roman" w:cs="Arial"/>
          <w:b/>
          <w:i/>
          <w:color w:val="000000" w:themeColor="text1"/>
          <w:lang w:val="en-AU" w:eastAsia="en-AU"/>
        </w:rPr>
        <w:fldChar w:fldCharType="end"/>
      </w:r>
      <w:r w:rsidRPr="003E075D">
        <w:rPr>
          <w:rFonts w:eastAsia="Times New Roman" w:cs="Arial"/>
          <w:i/>
          <w:color w:val="000000" w:themeColor="text1"/>
          <w:szCs w:val="24"/>
          <w:lang w:val="vi-VN" w:eastAsia="en-AU"/>
        </w:rPr>
        <w:t xml:space="preserve"> </w:t>
      </w:r>
      <w:r w:rsidRPr="003E075D">
        <w:rPr>
          <w:rFonts w:asciiTheme="minorHAnsi" w:eastAsia="Times New Roman" w:hAnsiTheme="minorHAnsi" w:cs="Arial"/>
          <w:i/>
          <w:color w:val="000000" w:themeColor="text1"/>
          <w:szCs w:val="24"/>
          <w:lang w:val="vi-VN" w:eastAsia="en-AU"/>
        </w:rPr>
        <w:t xml:space="preserve"> </w:t>
      </w:r>
      <w:r w:rsidRPr="003E075D">
        <w:rPr>
          <w:rFonts w:eastAsia="MS Mincho" w:cs="Arial"/>
          <w:b/>
          <w:i/>
          <w:noProof/>
          <w:color w:val="000000" w:themeColor="text1"/>
          <w:lang w:val="vi-VN"/>
        </w:rPr>
        <w:t>Khối lượng xe vận chuyển trong giai đoạn thi công xây dựng</w:t>
      </w:r>
      <w:bookmarkEnd w:id="13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5646"/>
      </w:tblGrid>
      <w:tr w:rsidR="003E075D" w:rsidRPr="003E075D" w14:paraId="65AFAC88" w14:textId="77777777" w:rsidTr="000A0744">
        <w:trPr>
          <w:trHeight w:val="20"/>
          <w:tblHeader/>
        </w:trPr>
        <w:tc>
          <w:tcPr>
            <w:tcW w:w="1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FE6E4" w14:textId="77777777" w:rsidR="000A0744" w:rsidRPr="003E075D" w:rsidRDefault="000A0744" w:rsidP="000A0744">
            <w:pPr>
              <w:widowControl w:val="0"/>
              <w:spacing w:line="240" w:lineRule="auto"/>
              <w:ind w:firstLine="0"/>
              <w:jc w:val="center"/>
              <w:rPr>
                <w:rFonts w:eastAsia="MS Mincho"/>
                <w:b/>
                <w:noProof/>
                <w:color w:val="000000" w:themeColor="text1"/>
                <w:sz w:val="24"/>
                <w:szCs w:val="24"/>
                <w:lang w:val="vi-VN" w:eastAsia="ja-JP"/>
              </w:rPr>
            </w:pPr>
            <w:r w:rsidRPr="003E075D">
              <w:rPr>
                <w:rFonts w:eastAsia="MS Mincho"/>
                <w:b/>
                <w:noProof/>
                <w:color w:val="000000" w:themeColor="text1"/>
                <w:sz w:val="24"/>
                <w:szCs w:val="24"/>
                <w:lang w:val="vi-VN"/>
              </w:rPr>
              <w:t>Thông số</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99B83" w14:textId="77777777" w:rsidR="000A0744" w:rsidRPr="003E075D" w:rsidRDefault="000A0744" w:rsidP="000A0744">
            <w:pPr>
              <w:widowControl w:val="0"/>
              <w:spacing w:line="240" w:lineRule="auto"/>
              <w:ind w:firstLine="0"/>
              <w:jc w:val="center"/>
              <w:rPr>
                <w:rFonts w:eastAsia="MS Mincho"/>
                <w:b/>
                <w:noProof/>
                <w:color w:val="000000" w:themeColor="text1"/>
                <w:sz w:val="24"/>
                <w:szCs w:val="24"/>
                <w:lang w:eastAsia="ja-JP"/>
              </w:rPr>
            </w:pPr>
            <w:r w:rsidRPr="003E075D">
              <w:rPr>
                <w:rFonts w:eastAsia="MS Mincho"/>
                <w:b/>
                <w:noProof/>
                <w:color w:val="000000" w:themeColor="text1"/>
                <w:sz w:val="24"/>
                <w:szCs w:val="24"/>
                <w:lang w:val="vi-VN"/>
              </w:rPr>
              <w:t xml:space="preserve">Vận chuyển đất </w:t>
            </w:r>
            <w:r w:rsidRPr="003E075D">
              <w:rPr>
                <w:rFonts w:eastAsia="MS Mincho"/>
                <w:b/>
                <w:noProof/>
                <w:color w:val="000000" w:themeColor="text1"/>
                <w:sz w:val="24"/>
                <w:szCs w:val="24"/>
              </w:rPr>
              <w:t>phong hóa</w:t>
            </w:r>
          </w:p>
        </w:tc>
      </w:tr>
      <w:tr w:rsidR="003E075D" w:rsidRPr="003E075D" w14:paraId="0732EB10" w14:textId="77777777" w:rsidTr="000A0744">
        <w:trPr>
          <w:trHeight w:val="20"/>
        </w:trPr>
        <w:tc>
          <w:tcPr>
            <w:tcW w:w="1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AC33D" w14:textId="77777777" w:rsidR="000A0744" w:rsidRPr="003E075D" w:rsidRDefault="000A0744" w:rsidP="000A0744">
            <w:pPr>
              <w:widowControl w:val="0"/>
              <w:spacing w:line="240" w:lineRule="auto"/>
              <w:ind w:firstLine="0"/>
              <w:rPr>
                <w:rFonts w:eastAsia="MS Mincho"/>
                <w:noProof/>
                <w:color w:val="000000" w:themeColor="text1"/>
                <w:sz w:val="24"/>
                <w:szCs w:val="24"/>
                <w:lang w:val="vi-VN" w:eastAsia="ja-JP"/>
              </w:rPr>
            </w:pPr>
            <w:r w:rsidRPr="003E075D">
              <w:rPr>
                <w:rFonts w:eastAsia="MS Mincho"/>
                <w:noProof/>
                <w:color w:val="000000" w:themeColor="text1"/>
                <w:sz w:val="24"/>
                <w:szCs w:val="24"/>
                <w:lang w:val="vi-VN"/>
              </w:rPr>
              <w:t>Tổng khối lượng (tấn)</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43A0B455" w14:textId="77777777" w:rsidR="000A0744" w:rsidRPr="003E075D" w:rsidRDefault="000A0744" w:rsidP="000A0744">
            <w:pPr>
              <w:spacing w:line="240" w:lineRule="auto"/>
              <w:ind w:firstLine="0"/>
              <w:jc w:val="center"/>
              <w:rPr>
                <w:rFonts w:eastAsia="MS Mincho"/>
                <w:noProof/>
                <w:color w:val="000000" w:themeColor="text1"/>
                <w:sz w:val="24"/>
                <w:szCs w:val="24"/>
              </w:rPr>
            </w:pPr>
            <w:r w:rsidRPr="003E075D">
              <w:rPr>
                <w:color w:val="000000" w:themeColor="text1"/>
                <w:sz w:val="24"/>
                <w:szCs w:val="24"/>
              </w:rPr>
              <w:t>93.002,69</w:t>
            </w:r>
          </w:p>
        </w:tc>
      </w:tr>
      <w:tr w:rsidR="003E075D" w:rsidRPr="003E075D" w14:paraId="626666D0" w14:textId="77777777" w:rsidTr="000A0744">
        <w:trPr>
          <w:trHeight w:val="20"/>
        </w:trPr>
        <w:tc>
          <w:tcPr>
            <w:tcW w:w="1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0718B" w14:textId="77777777" w:rsidR="000A0744" w:rsidRPr="003E075D" w:rsidRDefault="000A0744" w:rsidP="000A0744">
            <w:pPr>
              <w:widowControl w:val="0"/>
              <w:spacing w:line="240" w:lineRule="auto"/>
              <w:ind w:firstLine="0"/>
              <w:rPr>
                <w:rFonts w:eastAsia="MS Mincho"/>
                <w:noProof/>
                <w:color w:val="000000" w:themeColor="text1"/>
                <w:sz w:val="24"/>
                <w:szCs w:val="24"/>
                <w:lang w:val="vi-VN" w:eastAsia="ja-JP"/>
              </w:rPr>
            </w:pPr>
            <w:r w:rsidRPr="003E075D">
              <w:rPr>
                <w:rFonts w:eastAsia="MS Mincho"/>
                <w:noProof/>
                <w:color w:val="000000" w:themeColor="text1"/>
                <w:sz w:val="24"/>
                <w:szCs w:val="24"/>
                <w:lang w:val="vi-VN"/>
              </w:rPr>
              <w:t>Xe tải (tấn)</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3FC0CC32" w14:textId="77777777" w:rsidR="000A0744" w:rsidRPr="003E075D" w:rsidRDefault="000A0744" w:rsidP="000A0744">
            <w:pPr>
              <w:widowControl w:val="0"/>
              <w:spacing w:line="240" w:lineRule="auto"/>
              <w:ind w:firstLine="0"/>
              <w:jc w:val="center"/>
              <w:rPr>
                <w:rFonts w:eastAsia="MS Mincho"/>
                <w:noProof/>
                <w:color w:val="000000" w:themeColor="text1"/>
                <w:sz w:val="24"/>
                <w:szCs w:val="24"/>
              </w:rPr>
            </w:pPr>
            <w:r w:rsidRPr="003E075D">
              <w:rPr>
                <w:rFonts w:eastAsia="MS Mincho"/>
                <w:noProof/>
                <w:color w:val="000000" w:themeColor="text1"/>
                <w:sz w:val="24"/>
                <w:szCs w:val="24"/>
              </w:rPr>
              <w:t>10</w:t>
            </w:r>
          </w:p>
        </w:tc>
      </w:tr>
      <w:tr w:rsidR="003E075D" w:rsidRPr="003E075D" w14:paraId="312A23EF" w14:textId="77777777" w:rsidTr="000A0744">
        <w:trPr>
          <w:trHeight w:val="20"/>
        </w:trPr>
        <w:tc>
          <w:tcPr>
            <w:tcW w:w="1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332CD" w14:textId="77777777" w:rsidR="000A0744" w:rsidRPr="003E075D" w:rsidRDefault="000A0744" w:rsidP="000A0744">
            <w:pPr>
              <w:widowControl w:val="0"/>
              <w:spacing w:line="240" w:lineRule="auto"/>
              <w:ind w:firstLine="0"/>
              <w:rPr>
                <w:rFonts w:eastAsia="MS Mincho"/>
                <w:noProof/>
                <w:color w:val="000000" w:themeColor="text1"/>
                <w:sz w:val="24"/>
                <w:szCs w:val="24"/>
                <w:lang w:val="vi-VN" w:eastAsia="ja-JP"/>
              </w:rPr>
            </w:pPr>
            <w:r w:rsidRPr="003E075D">
              <w:rPr>
                <w:rFonts w:eastAsia="MS Mincho"/>
                <w:noProof/>
                <w:color w:val="000000" w:themeColor="text1"/>
                <w:sz w:val="24"/>
                <w:szCs w:val="24"/>
                <w:lang w:val="vi-VN"/>
              </w:rPr>
              <w:t>Số lượng (xe)</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7D4091E6" w14:textId="77777777" w:rsidR="000A0744" w:rsidRPr="003E075D" w:rsidRDefault="000A0744" w:rsidP="000A0744">
            <w:pPr>
              <w:spacing w:line="240" w:lineRule="auto"/>
              <w:ind w:firstLine="0"/>
              <w:jc w:val="center"/>
              <w:rPr>
                <w:rFonts w:eastAsia="MS Mincho"/>
                <w:noProof/>
                <w:color w:val="000000" w:themeColor="text1"/>
                <w:sz w:val="24"/>
                <w:szCs w:val="24"/>
                <w:lang w:val="vi-VN"/>
              </w:rPr>
            </w:pPr>
            <w:r w:rsidRPr="003E075D">
              <w:rPr>
                <w:rFonts w:eastAsia="MS Mincho"/>
                <w:noProof/>
                <w:color w:val="000000" w:themeColor="text1"/>
                <w:sz w:val="24"/>
                <w:szCs w:val="24"/>
              </w:rPr>
              <w:t>9.300</w:t>
            </w:r>
          </w:p>
        </w:tc>
      </w:tr>
      <w:tr w:rsidR="003E075D" w:rsidRPr="003E075D" w14:paraId="78561128" w14:textId="77777777" w:rsidTr="000A0744">
        <w:trPr>
          <w:trHeight w:val="20"/>
        </w:trPr>
        <w:tc>
          <w:tcPr>
            <w:tcW w:w="1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15992" w14:textId="77777777" w:rsidR="000A0744" w:rsidRPr="003E075D" w:rsidRDefault="000A0744" w:rsidP="000A0744">
            <w:pPr>
              <w:widowControl w:val="0"/>
              <w:spacing w:line="240" w:lineRule="auto"/>
              <w:ind w:firstLine="0"/>
              <w:rPr>
                <w:rFonts w:eastAsia="MS Mincho"/>
                <w:noProof/>
                <w:color w:val="000000" w:themeColor="text1"/>
                <w:sz w:val="24"/>
                <w:szCs w:val="24"/>
                <w:lang w:val="vi-VN" w:eastAsia="ja-JP"/>
              </w:rPr>
            </w:pPr>
            <w:r w:rsidRPr="003E075D">
              <w:rPr>
                <w:rFonts w:eastAsia="MS Mincho"/>
                <w:noProof/>
                <w:color w:val="000000" w:themeColor="text1"/>
                <w:sz w:val="24"/>
                <w:szCs w:val="24"/>
                <w:lang w:val="vi-VN"/>
              </w:rPr>
              <w:t>Thời gian vận chuyển (ngày)</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06C61667" w14:textId="77777777" w:rsidR="000A0744" w:rsidRPr="003E075D" w:rsidRDefault="000A0744" w:rsidP="000A0744">
            <w:pPr>
              <w:spacing w:line="240" w:lineRule="auto"/>
              <w:ind w:firstLine="0"/>
              <w:jc w:val="center"/>
              <w:rPr>
                <w:rFonts w:eastAsia="MS Mincho"/>
                <w:noProof/>
                <w:color w:val="000000" w:themeColor="text1"/>
                <w:sz w:val="24"/>
                <w:szCs w:val="24"/>
              </w:rPr>
            </w:pPr>
            <w:r w:rsidRPr="003E075D">
              <w:rPr>
                <w:rFonts w:eastAsia="MS Mincho"/>
                <w:noProof/>
                <w:color w:val="000000" w:themeColor="text1"/>
                <w:sz w:val="24"/>
                <w:szCs w:val="24"/>
              </w:rPr>
              <w:t>40</w:t>
            </w:r>
          </w:p>
        </w:tc>
      </w:tr>
      <w:tr w:rsidR="003E075D" w:rsidRPr="003E075D" w14:paraId="1DB3FD7F" w14:textId="77777777" w:rsidTr="000A0744">
        <w:trPr>
          <w:trHeight w:val="20"/>
        </w:trPr>
        <w:tc>
          <w:tcPr>
            <w:tcW w:w="1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D1E06" w14:textId="77777777" w:rsidR="000A0744" w:rsidRPr="003E075D" w:rsidRDefault="000A0744" w:rsidP="000A0744">
            <w:pPr>
              <w:widowControl w:val="0"/>
              <w:spacing w:line="240" w:lineRule="auto"/>
              <w:ind w:firstLine="0"/>
              <w:rPr>
                <w:rFonts w:eastAsia="MS Mincho"/>
                <w:noProof/>
                <w:color w:val="000000" w:themeColor="text1"/>
                <w:sz w:val="24"/>
                <w:szCs w:val="24"/>
                <w:lang w:val="vi-VN" w:eastAsia="ja-JP"/>
              </w:rPr>
            </w:pPr>
            <w:r w:rsidRPr="003E075D">
              <w:rPr>
                <w:rFonts w:eastAsia="MS Mincho"/>
                <w:noProof/>
                <w:color w:val="000000" w:themeColor="text1"/>
                <w:sz w:val="24"/>
                <w:szCs w:val="24"/>
                <w:lang w:val="vi-VN"/>
              </w:rPr>
              <w:t>Số lượng xe/ngày</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75D594A2" w14:textId="77777777" w:rsidR="000A0744" w:rsidRPr="003E075D" w:rsidRDefault="000A0744" w:rsidP="000A0744">
            <w:pPr>
              <w:spacing w:line="240" w:lineRule="auto"/>
              <w:ind w:firstLine="0"/>
              <w:jc w:val="center"/>
              <w:rPr>
                <w:rFonts w:eastAsia="MS Mincho"/>
                <w:noProof/>
                <w:color w:val="000000" w:themeColor="text1"/>
                <w:sz w:val="24"/>
                <w:szCs w:val="24"/>
              </w:rPr>
            </w:pPr>
            <w:r w:rsidRPr="003E075D">
              <w:rPr>
                <w:rFonts w:eastAsia="MS Mincho"/>
                <w:noProof/>
                <w:color w:val="000000" w:themeColor="text1"/>
                <w:sz w:val="24"/>
                <w:szCs w:val="24"/>
              </w:rPr>
              <w:t>232,5</w:t>
            </w:r>
          </w:p>
        </w:tc>
      </w:tr>
      <w:tr w:rsidR="003E075D" w:rsidRPr="003E075D" w14:paraId="5F7681F4" w14:textId="77777777" w:rsidTr="000A0744">
        <w:trPr>
          <w:trHeight w:val="20"/>
        </w:trPr>
        <w:tc>
          <w:tcPr>
            <w:tcW w:w="1933" w:type="pct"/>
            <w:tcBorders>
              <w:top w:val="single" w:sz="4" w:space="0" w:color="auto"/>
              <w:left w:val="single" w:sz="4" w:space="0" w:color="auto"/>
              <w:bottom w:val="single" w:sz="4" w:space="0" w:color="auto"/>
              <w:right w:val="single" w:sz="4" w:space="0" w:color="auto"/>
            </w:tcBorders>
            <w:shd w:val="clear" w:color="auto" w:fill="auto"/>
            <w:vAlign w:val="center"/>
          </w:tcPr>
          <w:p w14:paraId="1D10A151" w14:textId="77777777" w:rsidR="000A0744" w:rsidRPr="003E075D" w:rsidRDefault="000A0744" w:rsidP="000A0744">
            <w:pPr>
              <w:widowControl w:val="0"/>
              <w:spacing w:line="240" w:lineRule="auto"/>
              <w:ind w:firstLine="0"/>
              <w:rPr>
                <w:rFonts w:eastAsia="MS Mincho"/>
                <w:noProof/>
                <w:color w:val="000000" w:themeColor="text1"/>
                <w:sz w:val="24"/>
                <w:szCs w:val="24"/>
                <w:lang w:val="vi-VN"/>
              </w:rPr>
            </w:pPr>
            <w:r w:rsidRPr="003E075D">
              <w:rPr>
                <w:rFonts w:eastAsia="MS Mincho"/>
                <w:noProof/>
                <w:color w:val="000000" w:themeColor="text1"/>
                <w:sz w:val="24"/>
                <w:szCs w:val="24"/>
                <w:lang w:val="vi-VN"/>
              </w:rPr>
              <w:t>Quãng đường vận chuyển trung bình (km/lượt)</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22097266" w14:textId="77777777" w:rsidR="000A0744" w:rsidRPr="003E075D" w:rsidRDefault="000A0744" w:rsidP="000A0744">
            <w:pPr>
              <w:spacing w:line="240" w:lineRule="auto"/>
              <w:ind w:firstLine="0"/>
              <w:jc w:val="center"/>
              <w:rPr>
                <w:rFonts w:eastAsia="MS Mincho"/>
                <w:noProof/>
                <w:color w:val="000000" w:themeColor="text1"/>
                <w:sz w:val="24"/>
                <w:szCs w:val="24"/>
              </w:rPr>
            </w:pPr>
            <w:r w:rsidRPr="003E075D">
              <w:rPr>
                <w:rFonts w:eastAsia="MS Mincho"/>
                <w:noProof/>
                <w:color w:val="000000" w:themeColor="text1"/>
                <w:sz w:val="24"/>
                <w:szCs w:val="24"/>
              </w:rPr>
              <w:t>2,2</w:t>
            </w:r>
          </w:p>
        </w:tc>
      </w:tr>
    </w:tbl>
    <w:p w14:paraId="606451BE" w14:textId="77777777" w:rsidR="000A0744" w:rsidRPr="003E075D" w:rsidRDefault="000A0744" w:rsidP="005617E1">
      <w:pPr>
        <w:spacing w:before="60" w:after="60" w:line="360" w:lineRule="exact"/>
        <w:ind w:firstLine="720"/>
        <w:rPr>
          <w:color w:val="000000" w:themeColor="text1"/>
          <w:sz w:val="28"/>
          <w:szCs w:val="28"/>
        </w:rPr>
      </w:pPr>
      <w:r w:rsidRPr="003E075D">
        <w:rPr>
          <w:color w:val="000000" w:themeColor="text1"/>
          <w:sz w:val="28"/>
          <w:szCs w:val="28"/>
        </w:rPr>
        <w:t>Tổng số lượng xe vận chuyển trong giai đoạn thi công là: 232,5 xe/ngày = 29 xe/giờ (làm việc 8h/ngày).</w:t>
      </w:r>
    </w:p>
    <w:p w14:paraId="03A0D9A4" w14:textId="77777777" w:rsidR="000A0744" w:rsidRPr="003E075D" w:rsidRDefault="000A0744" w:rsidP="005617E1">
      <w:pPr>
        <w:numPr>
          <w:ilvl w:val="0"/>
          <w:numId w:val="16"/>
        </w:numPr>
        <w:spacing w:before="60" w:after="60" w:line="360" w:lineRule="exact"/>
        <w:ind w:left="0" w:firstLine="720"/>
        <w:contextualSpacing/>
        <w:rPr>
          <w:color w:val="000000" w:themeColor="text1"/>
          <w:sz w:val="28"/>
          <w:szCs w:val="28"/>
        </w:rPr>
      </w:pPr>
      <w:r w:rsidRPr="003E075D">
        <w:rPr>
          <w:color w:val="000000" w:themeColor="text1"/>
          <w:sz w:val="28"/>
          <w:szCs w:val="28"/>
          <w:lang w:val="vi-VN"/>
        </w:rPr>
        <w:t xml:space="preserve">Lượng xe vận chuyển tối đa: </w:t>
      </w:r>
      <w:r w:rsidRPr="003E075D">
        <w:rPr>
          <w:color w:val="000000" w:themeColor="text1"/>
          <w:sz w:val="28"/>
          <w:szCs w:val="28"/>
        </w:rPr>
        <w:t>58</w:t>
      </w:r>
      <w:r w:rsidRPr="003E075D">
        <w:rPr>
          <w:color w:val="000000" w:themeColor="text1"/>
          <w:sz w:val="28"/>
          <w:szCs w:val="28"/>
          <w:lang w:val="vi-VN"/>
        </w:rPr>
        <w:t xml:space="preserve"> lượt</w:t>
      </w:r>
      <w:r w:rsidRPr="003E075D">
        <w:rPr>
          <w:color w:val="000000" w:themeColor="text1"/>
          <w:sz w:val="28"/>
          <w:szCs w:val="28"/>
        </w:rPr>
        <w:t xml:space="preserve"> xe</w:t>
      </w:r>
      <w:r w:rsidRPr="003E075D">
        <w:rPr>
          <w:color w:val="000000" w:themeColor="text1"/>
          <w:sz w:val="28"/>
          <w:szCs w:val="28"/>
          <w:lang w:val="vi-VN"/>
        </w:rPr>
        <w:t>/giờ (lượt xe không tải tính bằng ½ lượt xe có tải)</w:t>
      </w:r>
      <w:r w:rsidRPr="003E075D">
        <w:rPr>
          <w:color w:val="000000" w:themeColor="text1"/>
          <w:sz w:val="28"/>
          <w:szCs w:val="28"/>
        </w:rPr>
        <w:t>.</w:t>
      </w:r>
    </w:p>
    <w:p w14:paraId="4CCA2678"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eastAsia="ja-JP"/>
        </w:rPr>
      </w:pPr>
      <w:r w:rsidRPr="003E075D">
        <w:rPr>
          <w:rFonts w:eastAsia="MS Mincho"/>
          <w:noProof/>
          <w:color w:val="000000" w:themeColor="text1"/>
          <w:sz w:val="28"/>
          <w:szCs w:val="28"/>
          <w:lang w:val="vi-VN" w:eastAsia="ja-JP"/>
        </w:rPr>
        <w:t xml:space="preserve">Theo định mức phát thải mới </w:t>
      </w:r>
      <w:r w:rsidRPr="003E075D">
        <w:rPr>
          <w:rFonts w:eastAsia="MS Mincho"/>
          <w:noProof/>
          <w:color w:val="000000" w:themeColor="text1"/>
          <w:sz w:val="28"/>
          <w:szCs w:val="28"/>
          <w:lang w:eastAsia="ja-JP"/>
        </w:rPr>
        <w:t>“</w:t>
      </w:r>
      <w:r w:rsidRPr="003E075D">
        <w:rPr>
          <w:i/>
          <w:iCs/>
          <w:color w:val="000000" w:themeColor="text1"/>
          <w:sz w:val="28"/>
          <w:szCs w:val="28"/>
        </w:rPr>
        <w:t>Đánh giá nguồn ô nhiễm không khí, nước và đất - WHO 1993”</w:t>
      </w:r>
      <w:r w:rsidRPr="003E075D">
        <w:rPr>
          <w:rFonts w:eastAsia="MS Mincho"/>
          <w:noProof/>
          <w:color w:val="000000" w:themeColor="text1"/>
          <w:sz w:val="28"/>
          <w:szCs w:val="28"/>
          <w:lang w:val="vi-VN" w:eastAsia="ja-JP"/>
        </w:rPr>
        <w:t xml:space="preserve">, khối lượng các chất ô nhiễm sinh ra trong quá trình đốt cháy dầu DO đối với phương tiện giao thông hạng nặng </w:t>
      </w:r>
      <w:r w:rsidRPr="003E075D">
        <w:rPr>
          <w:rFonts w:eastAsia="MS Mincho"/>
          <w:i/>
          <w:noProof/>
          <w:color w:val="000000" w:themeColor="text1"/>
          <w:sz w:val="28"/>
          <w:szCs w:val="28"/>
          <w:lang w:val="vi-VN" w:eastAsia="ja-JP"/>
        </w:rPr>
        <w:t xml:space="preserve">(có sự kiểm soát khí thải) </w:t>
      </w:r>
      <w:r w:rsidRPr="003E075D">
        <w:rPr>
          <w:rFonts w:eastAsia="MS Mincho"/>
          <w:noProof/>
          <w:color w:val="000000" w:themeColor="text1"/>
          <w:sz w:val="28"/>
          <w:szCs w:val="28"/>
          <w:lang w:val="vi-VN" w:eastAsia="ja-JP"/>
        </w:rPr>
        <w:t>được thống kê tại bảng dưới:</w:t>
      </w:r>
    </w:p>
    <w:p w14:paraId="0232A4C9" w14:textId="77777777" w:rsidR="000A0744" w:rsidRPr="003E075D" w:rsidRDefault="000A0744" w:rsidP="000A0744">
      <w:pPr>
        <w:spacing w:line="240" w:lineRule="auto"/>
        <w:ind w:firstLine="0"/>
        <w:jc w:val="center"/>
        <w:rPr>
          <w:rFonts w:eastAsia="MS Mincho" w:cs="Arial"/>
          <w:b/>
          <w:i/>
          <w:noProof/>
          <w:color w:val="000000" w:themeColor="text1"/>
          <w:lang w:val="vi-VN" w:eastAsia="ja-JP"/>
        </w:rPr>
      </w:pPr>
      <w:bookmarkStart w:id="1317" w:name="_Toc113523608"/>
      <w:r w:rsidRPr="003E075D">
        <w:rPr>
          <w:rFonts w:eastAsia="Times New Roman" w:cs="Arial"/>
          <w:b/>
          <w:i/>
          <w:color w:val="000000" w:themeColor="text1"/>
          <w:lang w:val="vi-VN" w:eastAsia="en-AU"/>
        </w:rPr>
        <w:t>Bảng 3.</w:t>
      </w:r>
      <w:r w:rsidRPr="003E075D">
        <w:rPr>
          <w:rFonts w:eastAsia="Times New Roman" w:cs="Arial"/>
          <w:b/>
          <w:i/>
          <w:color w:val="000000" w:themeColor="text1"/>
          <w:lang w:val="en-AU" w:eastAsia="en-AU"/>
        </w:rPr>
        <w:fldChar w:fldCharType="begin"/>
      </w:r>
      <w:r w:rsidRPr="003E075D">
        <w:rPr>
          <w:rFonts w:eastAsia="Times New Roman" w:cs="Arial"/>
          <w:b/>
          <w:i/>
          <w:color w:val="000000" w:themeColor="text1"/>
          <w:lang w:val="vi-VN" w:eastAsia="en-AU"/>
        </w:rPr>
        <w:instrText xml:space="preserve"> SEQ Bảng_3. \* ARABIC </w:instrText>
      </w:r>
      <w:r w:rsidRPr="003E075D">
        <w:rPr>
          <w:rFonts w:eastAsia="Times New Roman" w:cs="Arial"/>
          <w:b/>
          <w:i/>
          <w:color w:val="000000" w:themeColor="text1"/>
          <w:lang w:val="en-AU" w:eastAsia="en-AU"/>
        </w:rPr>
        <w:fldChar w:fldCharType="separate"/>
      </w:r>
      <w:r w:rsidR="00773073">
        <w:rPr>
          <w:rFonts w:eastAsia="Times New Roman" w:cs="Arial"/>
          <w:b/>
          <w:i/>
          <w:noProof/>
          <w:color w:val="000000" w:themeColor="text1"/>
          <w:lang w:val="vi-VN" w:eastAsia="en-AU"/>
        </w:rPr>
        <w:t>12</w:t>
      </w:r>
      <w:r w:rsidRPr="003E075D">
        <w:rPr>
          <w:rFonts w:eastAsia="Times New Roman" w:cs="Arial"/>
          <w:b/>
          <w:i/>
          <w:color w:val="000000" w:themeColor="text1"/>
          <w:lang w:val="en-AU" w:eastAsia="en-AU"/>
        </w:rPr>
        <w:fldChar w:fldCharType="end"/>
      </w:r>
      <w:r w:rsidRPr="003E075D">
        <w:rPr>
          <w:rFonts w:eastAsia="Times New Roman" w:cs="Arial"/>
          <w:i/>
          <w:color w:val="000000" w:themeColor="text1"/>
          <w:szCs w:val="24"/>
          <w:lang w:val="vi-VN" w:eastAsia="en-AU"/>
        </w:rPr>
        <w:t xml:space="preserve"> </w:t>
      </w:r>
      <w:r w:rsidRPr="003E075D">
        <w:rPr>
          <w:rFonts w:asciiTheme="minorHAnsi" w:eastAsia="Times New Roman" w:hAnsiTheme="minorHAnsi" w:cs="Arial"/>
          <w:i/>
          <w:color w:val="000000" w:themeColor="text1"/>
          <w:szCs w:val="24"/>
          <w:lang w:val="vi-VN" w:eastAsia="en-AU"/>
        </w:rPr>
        <w:t xml:space="preserve"> </w:t>
      </w:r>
      <w:r w:rsidRPr="003E075D">
        <w:rPr>
          <w:rFonts w:eastAsia="MS Mincho" w:cs="Arial"/>
          <w:b/>
          <w:i/>
          <w:noProof/>
          <w:color w:val="000000" w:themeColor="text1"/>
          <w:lang w:val="vi-VN" w:eastAsia="ja-JP"/>
        </w:rPr>
        <w:t>Khối lượng các chất ô nhiễm sinh ra trong quá trình đốt cháy dầu DO của các phương tiện vận chuyển</w:t>
      </w:r>
      <w:bookmarkEnd w:id="131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
        <w:gridCol w:w="2088"/>
        <w:gridCol w:w="3232"/>
        <w:gridCol w:w="3713"/>
      </w:tblGrid>
      <w:tr w:rsidR="003E075D" w:rsidRPr="003E075D" w14:paraId="30567784" w14:textId="77777777" w:rsidTr="000A0744">
        <w:trPr>
          <w:trHeight w:val="154"/>
        </w:trPr>
        <w:tc>
          <w:tcPr>
            <w:tcW w:w="606" w:type="dxa"/>
            <w:tcBorders>
              <w:top w:val="single" w:sz="4" w:space="0" w:color="auto"/>
              <w:left w:val="single" w:sz="4" w:space="0" w:color="auto"/>
              <w:bottom w:val="single" w:sz="4" w:space="0" w:color="auto"/>
              <w:right w:val="single" w:sz="4" w:space="0" w:color="auto"/>
            </w:tcBorders>
            <w:vAlign w:val="center"/>
          </w:tcPr>
          <w:p w14:paraId="6BE868AA" w14:textId="77777777" w:rsidR="000A0744" w:rsidRPr="003E075D" w:rsidRDefault="000A0744" w:rsidP="000A0744">
            <w:pPr>
              <w:spacing w:before="60" w:line="266" w:lineRule="auto"/>
              <w:ind w:firstLine="0"/>
              <w:jc w:val="center"/>
              <w:rPr>
                <w:b/>
                <w:color w:val="000000" w:themeColor="text1"/>
              </w:rPr>
            </w:pPr>
            <w:r w:rsidRPr="003E075D">
              <w:rPr>
                <w:b/>
                <w:color w:val="000000" w:themeColor="text1"/>
              </w:rPr>
              <w:t>TT</w:t>
            </w:r>
          </w:p>
        </w:tc>
        <w:tc>
          <w:tcPr>
            <w:tcW w:w="2088" w:type="dxa"/>
            <w:tcBorders>
              <w:top w:val="single" w:sz="4" w:space="0" w:color="auto"/>
              <w:left w:val="single" w:sz="4" w:space="0" w:color="auto"/>
              <w:bottom w:val="single" w:sz="4" w:space="0" w:color="auto"/>
              <w:right w:val="single" w:sz="4" w:space="0" w:color="auto"/>
            </w:tcBorders>
            <w:vAlign w:val="center"/>
          </w:tcPr>
          <w:p w14:paraId="4E04440F" w14:textId="77777777" w:rsidR="000A0744" w:rsidRPr="003E075D" w:rsidRDefault="000A0744" w:rsidP="000A0744">
            <w:pPr>
              <w:spacing w:before="60" w:line="266" w:lineRule="auto"/>
              <w:ind w:firstLine="0"/>
              <w:jc w:val="center"/>
              <w:rPr>
                <w:b/>
                <w:color w:val="000000" w:themeColor="text1"/>
              </w:rPr>
            </w:pPr>
            <w:r w:rsidRPr="003E075D">
              <w:rPr>
                <w:b/>
                <w:color w:val="000000" w:themeColor="text1"/>
              </w:rPr>
              <w:t>Chất ô nhiễm</w:t>
            </w:r>
          </w:p>
        </w:tc>
        <w:tc>
          <w:tcPr>
            <w:tcW w:w="3232" w:type="dxa"/>
            <w:tcBorders>
              <w:top w:val="single" w:sz="4" w:space="0" w:color="auto"/>
              <w:left w:val="single" w:sz="4" w:space="0" w:color="auto"/>
              <w:bottom w:val="single" w:sz="4" w:space="0" w:color="auto"/>
              <w:right w:val="single" w:sz="4" w:space="0" w:color="auto"/>
            </w:tcBorders>
            <w:vAlign w:val="center"/>
          </w:tcPr>
          <w:p w14:paraId="14B3DF6D" w14:textId="77777777" w:rsidR="000A0744" w:rsidRPr="003E075D" w:rsidRDefault="000A0744" w:rsidP="000A0744">
            <w:pPr>
              <w:spacing w:before="60" w:line="266" w:lineRule="auto"/>
              <w:ind w:left="-113" w:right="-113" w:firstLine="0"/>
              <w:jc w:val="center"/>
              <w:rPr>
                <w:b/>
                <w:color w:val="000000" w:themeColor="text1"/>
              </w:rPr>
            </w:pPr>
            <w:r w:rsidRPr="003E075D">
              <w:rPr>
                <w:b/>
                <w:color w:val="000000" w:themeColor="text1"/>
              </w:rPr>
              <w:t>(*)Tải lượng (kg)/ 1.000km</w:t>
            </w:r>
          </w:p>
        </w:tc>
        <w:tc>
          <w:tcPr>
            <w:tcW w:w="3713" w:type="dxa"/>
            <w:tcBorders>
              <w:top w:val="single" w:sz="4" w:space="0" w:color="auto"/>
              <w:left w:val="single" w:sz="4" w:space="0" w:color="auto"/>
              <w:bottom w:val="single" w:sz="4" w:space="0" w:color="auto"/>
              <w:right w:val="single" w:sz="4" w:space="0" w:color="auto"/>
            </w:tcBorders>
            <w:vAlign w:val="center"/>
          </w:tcPr>
          <w:p w14:paraId="538F0242" w14:textId="77777777" w:rsidR="000A0744" w:rsidRPr="003E075D" w:rsidRDefault="000A0744" w:rsidP="000A0744">
            <w:pPr>
              <w:spacing w:before="60" w:line="266" w:lineRule="auto"/>
              <w:ind w:firstLine="0"/>
              <w:jc w:val="center"/>
              <w:rPr>
                <w:b/>
                <w:color w:val="000000" w:themeColor="text1"/>
              </w:rPr>
            </w:pPr>
            <w:r w:rsidRPr="003E075D">
              <w:rPr>
                <w:b/>
                <w:color w:val="000000" w:themeColor="text1"/>
              </w:rPr>
              <w:t>Tải lượng (mg/m.s )</w:t>
            </w:r>
          </w:p>
        </w:tc>
      </w:tr>
      <w:tr w:rsidR="003E075D" w:rsidRPr="003E075D" w14:paraId="7F033908" w14:textId="77777777" w:rsidTr="000A0744">
        <w:trPr>
          <w:trHeight w:val="340"/>
        </w:trPr>
        <w:tc>
          <w:tcPr>
            <w:tcW w:w="606" w:type="dxa"/>
            <w:tcBorders>
              <w:top w:val="single" w:sz="4" w:space="0" w:color="auto"/>
              <w:left w:val="single" w:sz="4" w:space="0" w:color="auto"/>
              <w:bottom w:val="single" w:sz="4" w:space="0" w:color="auto"/>
              <w:right w:val="single" w:sz="4" w:space="0" w:color="auto"/>
            </w:tcBorders>
            <w:vAlign w:val="center"/>
          </w:tcPr>
          <w:p w14:paraId="0033DF1F" w14:textId="77777777" w:rsidR="000A0744" w:rsidRPr="003E075D" w:rsidRDefault="000A0744" w:rsidP="000A0744">
            <w:pPr>
              <w:spacing w:before="60" w:line="266" w:lineRule="auto"/>
              <w:ind w:firstLine="0"/>
              <w:jc w:val="center"/>
              <w:rPr>
                <w:color w:val="000000" w:themeColor="text1"/>
              </w:rPr>
            </w:pPr>
            <w:r w:rsidRPr="003E075D">
              <w:rPr>
                <w:color w:val="000000" w:themeColor="text1"/>
              </w:rPr>
              <w:lastRenderedPageBreak/>
              <w:t>1</w:t>
            </w:r>
          </w:p>
        </w:tc>
        <w:tc>
          <w:tcPr>
            <w:tcW w:w="2088" w:type="dxa"/>
            <w:tcBorders>
              <w:top w:val="single" w:sz="4" w:space="0" w:color="auto"/>
              <w:left w:val="single" w:sz="4" w:space="0" w:color="auto"/>
              <w:bottom w:val="single" w:sz="4" w:space="0" w:color="auto"/>
              <w:right w:val="single" w:sz="4" w:space="0" w:color="auto"/>
            </w:tcBorders>
            <w:vAlign w:val="center"/>
          </w:tcPr>
          <w:p w14:paraId="61034568" w14:textId="77777777" w:rsidR="000A0744" w:rsidRPr="003E075D" w:rsidRDefault="000A0744" w:rsidP="000A0744">
            <w:pPr>
              <w:spacing w:before="60" w:line="266" w:lineRule="auto"/>
              <w:ind w:firstLine="0"/>
              <w:jc w:val="center"/>
              <w:rPr>
                <w:color w:val="000000" w:themeColor="text1"/>
              </w:rPr>
            </w:pPr>
            <w:r w:rsidRPr="003E075D">
              <w:rPr>
                <w:noProof/>
                <w:color w:val="000000" w:themeColor="text1"/>
                <w:sz w:val="24"/>
              </w:rPr>
              <w:t>Bụi</w:t>
            </w:r>
          </w:p>
        </w:tc>
        <w:tc>
          <w:tcPr>
            <w:tcW w:w="3232" w:type="dxa"/>
            <w:tcBorders>
              <w:top w:val="single" w:sz="4" w:space="0" w:color="auto"/>
              <w:left w:val="single" w:sz="4" w:space="0" w:color="auto"/>
              <w:bottom w:val="single" w:sz="4" w:space="0" w:color="auto"/>
              <w:right w:val="single" w:sz="4" w:space="0" w:color="auto"/>
            </w:tcBorders>
            <w:vAlign w:val="center"/>
          </w:tcPr>
          <w:p w14:paraId="558A99DF" w14:textId="77777777" w:rsidR="000A0744" w:rsidRPr="003E075D" w:rsidRDefault="000A0744" w:rsidP="000A0744">
            <w:pPr>
              <w:spacing w:before="60" w:line="266" w:lineRule="auto"/>
              <w:ind w:left="-53" w:right="-54" w:firstLine="0"/>
              <w:jc w:val="center"/>
              <w:rPr>
                <w:color w:val="000000" w:themeColor="text1"/>
                <w:szCs w:val="24"/>
              </w:rPr>
            </w:pPr>
            <w:r w:rsidRPr="003E075D">
              <w:rPr>
                <w:rFonts w:eastAsia="MS Mincho"/>
                <w:noProof/>
                <w:color w:val="000000" w:themeColor="text1"/>
                <w:sz w:val="24"/>
                <w:lang w:val="vi-VN"/>
              </w:rPr>
              <w:t>0,4</w:t>
            </w:r>
          </w:p>
        </w:tc>
        <w:tc>
          <w:tcPr>
            <w:tcW w:w="3713" w:type="dxa"/>
            <w:tcBorders>
              <w:top w:val="single" w:sz="4" w:space="0" w:color="auto"/>
              <w:left w:val="single" w:sz="4" w:space="0" w:color="auto"/>
              <w:bottom w:val="single" w:sz="4" w:space="0" w:color="auto"/>
              <w:right w:val="single" w:sz="4" w:space="0" w:color="auto"/>
            </w:tcBorders>
            <w:vAlign w:val="center"/>
          </w:tcPr>
          <w:p w14:paraId="413DE83D" w14:textId="77777777" w:rsidR="000A0744" w:rsidRPr="003E075D" w:rsidRDefault="000A0744" w:rsidP="000A0744">
            <w:pPr>
              <w:spacing w:before="60" w:line="266" w:lineRule="auto"/>
              <w:ind w:firstLine="0"/>
              <w:jc w:val="center"/>
              <w:rPr>
                <w:color w:val="000000" w:themeColor="text1"/>
                <w:szCs w:val="24"/>
                <w:vertAlign w:val="superscript"/>
              </w:rPr>
            </w:pPr>
            <w:r w:rsidRPr="003E075D">
              <w:rPr>
                <w:color w:val="000000" w:themeColor="text1"/>
              </w:rPr>
              <w:t xml:space="preserve">0,0006 </w:t>
            </w:r>
          </w:p>
        </w:tc>
      </w:tr>
      <w:tr w:rsidR="003E075D" w:rsidRPr="003E075D" w14:paraId="04FCDC66" w14:textId="77777777" w:rsidTr="000A0744">
        <w:trPr>
          <w:trHeight w:val="334"/>
        </w:trPr>
        <w:tc>
          <w:tcPr>
            <w:tcW w:w="606" w:type="dxa"/>
            <w:tcBorders>
              <w:top w:val="single" w:sz="4" w:space="0" w:color="auto"/>
              <w:left w:val="single" w:sz="4" w:space="0" w:color="auto"/>
              <w:bottom w:val="single" w:sz="4" w:space="0" w:color="auto"/>
              <w:right w:val="single" w:sz="4" w:space="0" w:color="auto"/>
            </w:tcBorders>
            <w:vAlign w:val="center"/>
          </w:tcPr>
          <w:p w14:paraId="39AFF60C" w14:textId="77777777" w:rsidR="000A0744" w:rsidRPr="003E075D" w:rsidRDefault="000A0744" w:rsidP="000A0744">
            <w:pPr>
              <w:spacing w:before="60" w:line="266" w:lineRule="auto"/>
              <w:ind w:firstLine="0"/>
              <w:jc w:val="center"/>
              <w:rPr>
                <w:color w:val="000000" w:themeColor="text1"/>
              </w:rPr>
            </w:pPr>
            <w:r w:rsidRPr="003E075D">
              <w:rPr>
                <w:color w:val="000000" w:themeColor="text1"/>
              </w:rPr>
              <w:t>2</w:t>
            </w:r>
          </w:p>
        </w:tc>
        <w:tc>
          <w:tcPr>
            <w:tcW w:w="2088" w:type="dxa"/>
            <w:tcBorders>
              <w:top w:val="single" w:sz="4" w:space="0" w:color="auto"/>
              <w:left w:val="single" w:sz="4" w:space="0" w:color="auto"/>
              <w:bottom w:val="single" w:sz="4" w:space="0" w:color="auto"/>
              <w:right w:val="single" w:sz="4" w:space="0" w:color="auto"/>
            </w:tcBorders>
            <w:vAlign w:val="center"/>
          </w:tcPr>
          <w:p w14:paraId="2E7EF3DE" w14:textId="77777777" w:rsidR="000A0744" w:rsidRPr="003E075D" w:rsidRDefault="000A0744" w:rsidP="000A0744">
            <w:pPr>
              <w:spacing w:before="60" w:line="266" w:lineRule="auto"/>
              <w:ind w:firstLine="0"/>
              <w:jc w:val="center"/>
              <w:rPr>
                <w:color w:val="000000" w:themeColor="text1"/>
              </w:rPr>
            </w:pPr>
            <w:r w:rsidRPr="003E075D">
              <w:rPr>
                <w:noProof/>
                <w:color w:val="000000" w:themeColor="text1"/>
                <w:sz w:val="24"/>
              </w:rPr>
              <w:t>SO</w:t>
            </w:r>
            <w:r w:rsidRPr="003E075D">
              <w:rPr>
                <w:noProof/>
                <w:color w:val="000000" w:themeColor="text1"/>
                <w:sz w:val="24"/>
                <w:vertAlign w:val="subscript"/>
              </w:rPr>
              <w:t>2</w:t>
            </w:r>
          </w:p>
        </w:tc>
        <w:tc>
          <w:tcPr>
            <w:tcW w:w="3232" w:type="dxa"/>
            <w:tcBorders>
              <w:top w:val="single" w:sz="4" w:space="0" w:color="auto"/>
              <w:left w:val="single" w:sz="4" w:space="0" w:color="auto"/>
              <w:bottom w:val="single" w:sz="4" w:space="0" w:color="auto"/>
              <w:right w:val="single" w:sz="4" w:space="0" w:color="auto"/>
            </w:tcBorders>
            <w:vAlign w:val="center"/>
          </w:tcPr>
          <w:p w14:paraId="575E4664" w14:textId="77777777" w:rsidR="000A0744" w:rsidRPr="003E075D" w:rsidRDefault="000A0744" w:rsidP="000A0744">
            <w:pPr>
              <w:spacing w:before="60" w:line="266" w:lineRule="auto"/>
              <w:ind w:left="-53" w:right="-54" w:firstLine="0"/>
              <w:jc w:val="center"/>
              <w:rPr>
                <w:color w:val="000000" w:themeColor="text1"/>
                <w:szCs w:val="24"/>
              </w:rPr>
            </w:pPr>
            <w:r w:rsidRPr="003E075D">
              <w:rPr>
                <w:rFonts w:eastAsia="MS Mincho"/>
                <w:noProof/>
                <w:color w:val="000000" w:themeColor="text1"/>
                <w:sz w:val="24"/>
                <w:lang w:val="vi-VN"/>
              </w:rPr>
              <w:t>1,2</w:t>
            </w:r>
          </w:p>
        </w:tc>
        <w:tc>
          <w:tcPr>
            <w:tcW w:w="3713" w:type="dxa"/>
            <w:tcBorders>
              <w:top w:val="single" w:sz="4" w:space="0" w:color="auto"/>
              <w:left w:val="single" w:sz="4" w:space="0" w:color="auto"/>
              <w:bottom w:val="single" w:sz="4" w:space="0" w:color="auto"/>
              <w:right w:val="single" w:sz="4" w:space="0" w:color="auto"/>
            </w:tcBorders>
            <w:vAlign w:val="center"/>
          </w:tcPr>
          <w:p w14:paraId="56BF53C0" w14:textId="77777777" w:rsidR="000A0744" w:rsidRPr="003E075D" w:rsidRDefault="000A0744" w:rsidP="000A0744">
            <w:pPr>
              <w:spacing w:before="60" w:line="266" w:lineRule="auto"/>
              <w:ind w:firstLine="0"/>
              <w:jc w:val="center"/>
              <w:rPr>
                <w:color w:val="000000" w:themeColor="text1"/>
              </w:rPr>
            </w:pPr>
            <w:r w:rsidRPr="003E075D">
              <w:rPr>
                <w:color w:val="000000" w:themeColor="text1"/>
              </w:rPr>
              <w:t>0,0019</w:t>
            </w:r>
          </w:p>
        </w:tc>
      </w:tr>
      <w:tr w:rsidR="003E075D" w:rsidRPr="003E075D" w14:paraId="3B16C0B9" w14:textId="77777777" w:rsidTr="000A0744">
        <w:trPr>
          <w:trHeight w:val="340"/>
        </w:trPr>
        <w:tc>
          <w:tcPr>
            <w:tcW w:w="606" w:type="dxa"/>
            <w:tcBorders>
              <w:top w:val="single" w:sz="4" w:space="0" w:color="auto"/>
              <w:left w:val="single" w:sz="4" w:space="0" w:color="auto"/>
              <w:bottom w:val="single" w:sz="4" w:space="0" w:color="auto"/>
              <w:right w:val="single" w:sz="4" w:space="0" w:color="auto"/>
            </w:tcBorders>
            <w:vAlign w:val="center"/>
          </w:tcPr>
          <w:p w14:paraId="739FDAE4" w14:textId="77777777" w:rsidR="000A0744" w:rsidRPr="003E075D" w:rsidRDefault="000A0744" w:rsidP="000A0744">
            <w:pPr>
              <w:spacing w:before="60" w:line="266" w:lineRule="auto"/>
              <w:ind w:firstLine="0"/>
              <w:jc w:val="center"/>
              <w:rPr>
                <w:color w:val="000000" w:themeColor="text1"/>
              </w:rPr>
            </w:pPr>
            <w:r w:rsidRPr="003E075D">
              <w:rPr>
                <w:color w:val="000000" w:themeColor="text1"/>
              </w:rPr>
              <w:t>3</w:t>
            </w:r>
          </w:p>
        </w:tc>
        <w:tc>
          <w:tcPr>
            <w:tcW w:w="2088" w:type="dxa"/>
            <w:tcBorders>
              <w:top w:val="single" w:sz="4" w:space="0" w:color="auto"/>
              <w:left w:val="single" w:sz="4" w:space="0" w:color="auto"/>
              <w:bottom w:val="single" w:sz="4" w:space="0" w:color="auto"/>
              <w:right w:val="single" w:sz="4" w:space="0" w:color="auto"/>
            </w:tcBorders>
            <w:vAlign w:val="center"/>
          </w:tcPr>
          <w:p w14:paraId="569D529D" w14:textId="77777777" w:rsidR="000A0744" w:rsidRPr="003E075D" w:rsidRDefault="000A0744" w:rsidP="000A0744">
            <w:pPr>
              <w:spacing w:before="60" w:line="266" w:lineRule="auto"/>
              <w:ind w:firstLine="0"/>
              <w:jc w:val="center"/>
              <w:rPr>
                <w:color w:val="000000" w:themeColor="text1"/>
              </w:rPr>
            </w:pPr>
            <w:r w:rsidRPr="003E075D">
              <w:rPr>
                <w:noProof/>
                <w:color w:val="000000" w:themeColor="text1"/>
                <w:sz w:val="24"/>
                <w:lang w:val="vi-VN"/>
              </w:rPr>
              <w:t>CO</w:t>
            </w:r>
          </w:p>
        </w:tc>
        <w:tc>
          <w:tcPr>
            <w:tcW w:w="3232" w:type="dxa"/>
            <w:tcBorders>
              <w:top w:val="single" w:sz="4" w:space="0" w:color="auto"/>
              <w:left w:val="single" w:sz="4" w:space="0" w:color="auto"/>
              <w:bottom w:val="single" w:sz="4" w:space="0" w:color="auto"/>
              <w:right w:val="single" w:sz="4" w:space="0" w:color="auto"/>
            </w:tcBorders>
            <w:vAlign w:val="center"/>
          </w:tcPr>
          <w:p w14:paraId="6C773F8D" w14:textId="77777777" w:rsidR="000A0744" w:rsidRPr="003E075D" w:rsidRDefault="000A0744" w:rsidP="000A0744">
            <w:pPr>
              <w:spacing w:before="60" w:line="266" w:lineRule="auto"/>
              <w:ind w:left="-53" w:right="-54" w:firstLine="0"/>
              <w:jc w:val="center"/>
              <w:rPr>
                <w:color w:val="000000" w:themeColor="text1"/>
                <w:szCs w:val="24"/>
              </w:rPr>
            </w:pPr>
            <w:r w:rsidRPr="003E075D">
              <w:rPr>
                <w:rFonts w:eastAsia="MS Mincho"/>
                <w:noProof/>
                <w:color w:val="000000" w:themeColor="text1"/>
                <w:sz w:val="24"/>
                <w:lang w:val="vi-VN"/>
              </w:rPr>
              <w:t>4,5</w:t>
            </w:r>
          </w:p>
        </w:tc>
        <w:tc>
          <w:tcPr>
            <w:tcW w:w="3713" w:type="dxa"/>
            <w:tcBorders>
              <w:top w:val="single" w:sz="4" w:space="0" w:color="auto"/>
              <w:left w:val="single" w:sz="4" w:space="0" w:color="auto"/>
              <w:bottom w:val="single" w:sz="4" w:space="0" w:color="auto"/>
              <w:right w:val="single" w:sz="4" w:space="0" w:color="auto"/>
            </w:tcBorders>
            <w:vAlign w:val="center"/>
          </w:tcPr>
          <w:p w14:paraId="35CE015B" w14:textId="77777777" w:rsidR="000A0744" w:rsidRPr="003E075D" w:rsidRDefault="000A0744" w:rsidP="000A0744">
            <w:pPr>
              <w:spacing w:before="60" w:line="266" w:lineRule="auto"/>
              <w:ind w:firstLine="0"/>
              <w:jc w:val="center"/>
              <w:rPr>
                <w:color w:val="000000" w:themeColor="text1"/>
              </w:rPr>
            </w:pPr>
            <w:r w:rsidRPr="003E075D">
              <w:rPr>
                <w:color w:val="000000" w:themeColor="text1"/>
              </w:rPr>
              <w:t>0,0073</w:t>
            </w:r>
          </w:p>
        </w:tc>
      </w:tr>
      <w:tr w:rsidR="003E075D" w:rsidRPr="003E075D" w14:paraId="41EE1022" w14:textId="77777777" w:rsidTr="000A0744">
        <w:trPr>
          <w:trHeight w:val="340"/>
        </w:trPr>
        <w:tc>
          <w:tcPr>
            <w:tcW w:w="606" w:type="dxa"/>
            <w:tcBorders>
              <w:top w:val="single" w:sz="4" w:space="0" w:color="auto"/>
              <w:left w:val="single" w:sz="4" w:space="0" w:color="auto"/>
              <w:bottom w:val="single" w:sz="4" w:space="0" w:color="auto"/>
              <w:right w:val="single" w:sz="4" w:space="0" w:color="auto"/>
            </w:tcBorders>
            <w:vAlign w:val="center"/>
          </w:tcPr>
          <w:p w14:paraId="72EC49AD" w14:textId="77777777" w:rsidR="000A0744" w:rsidRPr="003E075D" w:rsidRDefault="000A0744" w:rsidP="000A0744">
            <w:pPr>
              <w:spacing w:before="60" w:line="266" w:lineRule="auto"/>
              <w:ind w:firstLine="0"/>
              <w:jc w:val="center"/>
              <w:rPr>
                <w:color w:val="000000" w:themeColor="text1"/>
              </w:rPr>
            </w:pPr>
            <w:r w:rsidRPr="003E075D">
              <w:rPr>
                <w:color w:val="000000" w:themeColor="text1"/>
              </w:rPr>
              <w:t>4</w:t>
            </w:r>
          </w:p>
        </w:tc>
        <w:tc>
          <w:tcPr>
            <w:tcW w:w="2088" w:type="dxa"/>
            <w:tcBorders>
              <w:top w:val="single" w:sz="4" w:space="0" w:color="auto"/>
              <w:left w:val="single" w:sz="4" w:space="0" w:color="auto"/>
              <w:bottom w:val="single" w:sz="4" w:space="0" w:color="auto"/>
              <w:right w:val="single" w:sz="4" w:space="0" w:color="auto"/>
            </w:tcBorders>
            <w:vAlign w:val="center"/>
          </w:tcPr>
          <w:p w14:paraId="6DD37532" w14:textId="77777777" w:rsidR="000A0744" w:rsidRPr="003E075D" w:rsidRDefault="000A0744" w:rsidP="000A0744">
            <w:pPr>
              <w:spacing w:before="60" w:line="266" w:lineRule="auto"/>
              <w:ind w:firstLine="0"/>
              <w:jc w:val="center"/>
              <w:rPr>
                <w:color w:val="000000" w:themeColor="text1"/>
              </w:rPr>
            </w:pPr>
            <w:r w:rsidRPr="003E075D">
              <w:rPr>
                <w:noProof/>
                <w:color w:val="000000" w:themeColor="text1"/>
                <w:sz w:val="24"/>
                <w:lang w:val="vi-VN"/>
              </w:rPr>
              <w:t>NO</w:t>
            </w:r>
            <w:r w:rsidRPr="003E075D">
              <w:rPr>
                <w:noProof/>
                <w:color w:val="000000" w:themeColor="text1"/>
                <w:sz w:val="24"/>
                <w:vertAlign w:val="subscript"/>
                <w:lang w:val="vi-VN"/>
              </w:rPr>
              <w:t>2</w:t>
            </w:r>
          </w:p>
        </w:tc>
        <w:tc>
          <w:tcPr>
            <w:tcW w:w="3232" w:type="dxa"/>
            <w:tcBorders>
              <w:top w:val="single" w:sz="4" w:space="0" w:color="auto"/>
              <w:left w:val="single" w:sz="4" w:space="0" w:color="auto"/>
              <w:bottom w:val="single" w:sz="4" w:space="0" w:color="auto"/>
              <w:right w:val="single" w:sz="4" w:space="0" w:color="auto"/>
            </w:tcBorders>
            <w:vAlign w:val="center"/>
          </w:tcPr>
          <w:p w14:paraId="6443E909" w14:textId="77777777" w:rsidR="000A0744" w:rsidRPr="003E075D" w:rsidRDefault="000A0744" w:rsidP="000A0744">
            <w:pPr>
              <w:spacing w:before="60" w:line="266" w:lineRule="auto"/>
              <w:ind w:left="-53" w:right="-54" w:firstLine="0"/>
              <w:jc w:val="center"/>
              <w:rPr>
                <w:color w:val="000000" w:themeColor="text1"/>
                <w:szCs w:val="24"/>
              </w:rPr>
            </w:pPr>
            <w:r w:rsidRPr="003E075D">
              <w:rPr>
                <w:rFonts w:eastAsia="MS Mincho"/>
                <w:noProof/>
                <w:color w:val="000000" w:themeColor="text1"/>
                <w:sz w:val="24"/>
                <w:lang w:val="vi-VN"/>
              </w:rPr>
              <w:t>12,6</w:t>
            </w:r>
          </w:p>
        </w:tc>
        <w:tc>
          <w:tcPr>
            <w:tcW w:w="3713" w:type="dxa"/>
            <w:tcBorders>
              <w:top w:val="single" w:sz="4" w:space="0" w:color="auto"/>
              <w:left w:val="single" w:sz="4" w:space="0" w:color="auto"/>
              <w:bottom w:val="single" w:sz="4" w:space="0" w:color="auto"/>
              <w:right w:val="single" w:sz="4" w:space="0" w:color="auto"/>
            </w:tcBorders>
            <w:vAlign w:val="center"/>
          </w:tcPr>
          <w:p w14:paraId="1C4FF170" w14:textId="77777777" w:rsidR="000A0744" w:rsidRPr="003E075D" w:rsidRDefault="000A0744" w:rsidP="000A0744">
            <w:pPr>
              <w:spacing w:before="60" w:line="266" w:lineRule="auto"/>
              <w:ind w:firstLine="0"/>
              <w:jc w:val="center"/>
              <w:rPr>
                <w:color w:val="000000" w:themeColor="text1"/>
              </w:rPr>
            </w:pPr>
            <w:r w:rsidRPr="003E075D">
              <w:rPr>
                <w:color w:val="000000" w:themeColor="text1"/>
              </w:rPr>
              <w:t>0,0203</w:t>
            </w:r>
          </w:p>
        </w:tc>
      </w:tr>
    </w:tbl>
    <w:p w14:paraId="64EDB5E7" w14:textId="77777777" w:rsidR="000A0744" w:rsidRPr="003E075D" w:rsidRDefault="000A0744" w:rsidP="000A0744">
      <w:pPr>
        <w:widowControl w:val="0"/>
        <w:spacing w:line="240" w:lineRule="auto"/>
        <w:jc w:val="right"/>
        <w:rPr>
          <w:rFonts w:eastAsia="Courier New"/>
          <w:i/>
          <w:noProof/>
          <w:color w:val="000000" w:themeColor="text1"/>
          <w:sz w:val="24"/>
          <w:szCs w:val="24"/>
          <w:lang w:eastAsia="ja-JP"/>
        </w:rPr>
      </w:pPr>
      <w:r w:rsidRPr="003E075D">
        <w:rPr>
          <w:i/>
          <w:iCs/>
          <w:color w:val="000000" w:themeColor="text1"/>
        </w:rPr>
        <w:t>(Nguồn: (*) Đánh giá nguồn ô nhiễm không khí, nước và đất - WHO 1993)</w:t>
      </w:r>
      <w:r w:rsidRPr="003E075D">
        <w:rPr>
          <w:rFonts w:eastAsia="Courier New"/>
          <w:i/>
          <w:noProof/>
          <w:color w:val="000000" w:themeColor="text1"/>
          <w:sz w:val="24"/>
          <w:szCs w:val="24"/>
          <w:lang w:eastAsia="ja-JP"/>
        </w:rPr>
        <w:t>.</w:t>
      </w:r>
    </w:p>
    <w:p w14:paraId="0E6838AF"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Kết quả tính toán nồng độ các chất ô nhiễm phát sinh do bụi và khí thải của các phương tiện vận chuyển trong giai đoạn phát quang, san nền giải phóng mặt bằng, có cộng thêm nồng độ môi trường nền được trình bày trong bảng sau:</w:t>
      </w:r>
    </w:p>
    <w:p w14:paraId="4F535C47" w14:textId="77777777" w:rsidR="000A0744" w:rsidRPr="003E075D" w:rsidRDefault="000A0744" w:rsidP="000A0744">
      <w:pPr>
        <w:spacing w:line="240" w:lineRule="auto"/>
        <w:ind w:firstLine="0"/>
        <w:jc w:val="center"/>
        <w:rPr>
          <w:rFonts w:eastAsia="MS Mincho" w:cs="Arial"/>
          <w:b/>
          <w:noProof/>
          <w:color w:val="000000" w:themeColor="text1"/>
          <w:lang w:val="vi-VN"/>
        </w:rPr>
      </w:pPr>
      <w:bookmarkStart w:id="1318" w:name="_Toc113523609"/>
      <w:r w:rsidRPr="003E075D">
        <w:rPr>
          <w:rFonts w:eastAsia="Times New Roman" w:cs="Arial"/>
          <w:b/>
          <w:i/>
          <w:color w:val="000000" w:themeColor="text1"/>
          <w:lang w:val="vi-VN" w:eastAsia="en-AU"/>
        </w:rPr>
        <w:t>Bảng 3.</w:t>
      </w:r>
      <w:r w:rsidRPr="003E075D">
        <w:rPr>
          <w:rFonts w:eastAsia="Times New Roman" w:cs="Arial"/>
          <w:b/>
          <w:i/>
          <w:color w:val="000000" w:themeColor="text1"/>
          <w:lang w:val="en-AU" w:eastAsia="en-AU"/>
        </w:rPr>
        <w:fldChar w:fldCharType="begin"/>
      </w:r>
      <w:r w:rsidRPr="003E075D">
        <w:rPr>
          <w:rFonts w:eastAsia="Times New Roman" w:cs="Arial"/>
          <w:b/>
          <w:i/>
          <w:color w:val="000000" w:themeColor="text1"/>
          <w:lang w:val="vi-VN" w:eastAsia="en-AU"/>
        </w:rPr>
        <w:instrText xml:space="preserve"> SEQ Bảng_3. \* ARABIC </w:instrText>
      </w:r>
      <w:r w:rsidRPr="003E075D">
        <w:rPr>
          <w:rFonts w:eastAsia="Times New Roman" w:cs="Arial"/>
          <w:b/>
          <w:i/>
          <w:color w:val="000000" w:themeColor="text1"/>
          <w:lang w:val="en-AU" w:eastAsia="en-AU"/>
        </w:rPr>
        <w:fldChar w:fldCharType="separate"/>
      </w:r>
      <w:r w:rsidR="00773073">
        <w:rPr>
          <w:rFonts w:eastAsia="Times New Roman" w:cs="Arial"/>
          <w:b/>
          <w:i/>
          <w:noProof/>
          <w:color w:val="000000" w:themeColor="text1"/>
          <w:lang w:val="vi-VN" w:eastAsia="en-AU"/>
        </w:rPr>
        <w:t>13</w:t>
      </w:r>
      <w:r w:rsidRPr="003E075D">
        <w:rPr>
          <w:rFonts w:eastAsia="Times New Roman" w:cs="Arial"/>
          <w:b/>
          <w:i/>
          <w:color w:val="000000" w:themeColor="text1"/>
          <w:lang w:val="en-AU" w:eastAsia="en-AU"/>
        </w:rPr>
        <w:fldChar w:fldCharType="end"/>
      </w:r>
      <w:r w:rsidRPr="003E075D">
        <w:rPr>
          <w:rFonts w:eastAsia="Times New Roman" w:cs="Arial"/>
          <w:i/>
          <w:color w:val="000000" w:themeColor="text1"/>
          <w:szCs w:val="24"/>
          <w:lang w:val="vi-VN" w:eastAsia="en-AU"/>
        </w:rPr>
        <w:t xml:space="preserve"> </w:t>
      </w:r>
      <w:r w:rsidRPr="003E075D">
        <w:rPr>
          <w:rFonts w:asciiTheme="minorHAnsi" w:eastAsia="Times New Roman" w:hAnsiTheme="minorHAnsi" w:cs="Arial"/>
          <w:i/>
          <w:color w:val="000000" w:themeColor="text1"/>
          <w:szCs w:val="24"/>
          <w:lang w:val="vi-VN" w:eastAsia="en-AU"/>
        </w:rPr>
        <w:t xml:space="preserve"> </w:t>
      </w:r>
      <w:r w:rsidRPr="003E075D">
        <w:rPr>
          <w:rFonts w:eastAsia="MS Mincho" w:cs="Arial"/>
          <w:b/>
          <w:i/>
          <w:noProof/>
          <w:color w:val="000000" w:themeColor="text1"/>
          <w:lang w:val="vi-VN"/>
        </w:rPr>
        <w:t>Nồng độ bụi phát sinh từ hoạt động vận chuyển đất phong hóa</w:t>
      </w:r>
      <w:bookmarkEnd w:id="13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030"/>
        <w:gridCol w:w="1290"/>
        <w:gridCol w:w="1328"/>
        <w:gridCol w:w="1195"/>
        <w:gridCol w:w="1464"/>
        <w:gridCol w:w="2040"/>
      </w:tblGrid>
      <w:tr w:rsidR="003E075D" w:rsidRPr="003E075D" w14:paraId="59F3E644" w14:textId="77777777" w:rsidTr="000A0744">
        <w:trPr>
          <w:trHeight w:val="345"/>
          <w:tblHeader/>
        </w:trPr>
        <w:tc>
          <w:tcPr>
            <w:tcW w:w="460" w:type="pct"/>
            <w:vMerge w:val="restart"/>
            <w:shd w:val="clear" w:color="auto" w:fill="auto"/>
            <w:vAlign w:val="center"/>
            <w:hideMark/>
          </w:tcPr>
          <w:p w14:paraId="4C07ED4E" w14:textId="77777777" w:rsidR="000A0744" w:rsidRPr="003E075D" w:rsidRDefault="000A0744" w:rsidP="000A0744">
            <w:pPr>
              <w:spacing w:line="240" w:lineRule="auto"/>
              <w:ind w:firstLine="0"/>
              <w:jc w:val="center"/>
              <w:rPr>
                <w:b/>
                <w:bCs/>
                <w:noProof/>
                <w:color w:val="000000" w:themeColor="text1"/>
                <w:sz w:val="24"/>
                <w:lang w:val="vi-VN"/>
              </w:rPr>
            </w:pPr>
            <w:r w:rsidRPr="003E075D">
              <w:rPr>
                <w:b/>
                <w:bCs/>
                <w:noProof/>
                <w:color w:val="000000" w:themeColor="text1"/>
                <w:sz w:val="24"/>
                <w:lang w:val="vi-VN"/>
              </w:rPr>
              <w:t>Chất         ô nhiễm</w:t>
            </w:r>
          </w:p>
        </w:tc>
        <w:tc>
          <w:tcPr>
            <w:tcW w:w="556" w:type="pct"/>
            <w:vMerge w:val="restart"/>
            <w:shd w:val="clear" w:color="auto" w:fill="auto"/>
            <w:vAlign w:val="center"/>
            <w:hideMark/>
          </w:tcPr>
          <w:p w14:paraId="6727972F" w14:textId="77777777" w:rsidR="000A0744" w:rsidRPr="003E075D" w:rsidRDefault="000A0744" w:rsidP="000A0744">
            <w:pPr>
              <w:spacing w:line="240" w:lineRule="auto"/>
              <w:ind w:firstLine="0"/>
              <w:jc w:val="center"/>
              <w:rPr>
                <w:b/>
                <w:bCs/>
                <w:noProof/>
                <w:color w:val="000000" w:themeColor="text1"/>
                <w:sz w:val="24"/>
                <w:lang w:val="vi-VN"/>
              </w:rPr>
            </w:pPr>
            <w:r w:rsidRPr="003E075D">
              <w:rPr>
                <w:b/>
                <w:bCs/>
                <w:noProof/>
                <w:color w:val="000000" w:themeColor="text1"/>
                <w:sz w:val="24"/>
                <w:lang w:val="vi-VN"/>
              </w:rPr>
              <w:t>Khoảng cách x (m)</w:t>
            </w:r>
          </w:p>
        </w:tc>
        <w:tc>
          <w:tcPr>
            <w:tcW w:w="2874" w:type="pct"/>
            <w:gridSpan w:val="4"/>
            <w:shd w:val="clear" w:color="auto" w:fill="auto"/>
            <w:noWrap/>
            <w:vAlign w:val="center"/>
            <w:hideMark/>
          </w:tcPr>
          <w:p w14:paraId="74DFDBB5" w14:textId="77777777" w:rsidR="000A0744" w:rsidRPr="003E075D" w:rsidRDefault="000A0744" w:rsidP="000A0744">
            <w:pPr>
              <w:spacing w:line="240" w:lineRule="auto"/>
              <w:ind w:firstLine="0"/>
              <w:jc w:val="center"/>
              <w:rPr>
                <w:b/>
                <w:bCs/>
                <w:noProof/>
                <w:color w:val="000000" w:themeColor="text1"/>
                <w:sz w:val="24"/>
                <w:lang w:val="vi-VN"/>
              </w:rPr>
            </w:pPr>
            <w:r w:rsidRPr="003E075D">
              <w:rPr>
                <w:b/>
                <w:bCs/>
                <w:noProof/>
                <w:color w:val="000000" w:themeColor="text1"/>
                <w:sz w:val="24"/>
                <w:lang w:val="vi-VN"/>
              </w:rPr>
              <w:t>Nồng độ (mg/m</w:t>
            </w:r>
            <w:r w:rsidRPr="003E075D">
              <w:rPr>
                <w:b/>
                <w:bCs/>
                <w:noProof/>
                <w:color w:val="000000" w:themeColor="text1"/>
                <w:sz w:val="24"/>
                <w:vertAlign w:val="superscript"/>
                <w:lang w:val="vi-VN"/>
              </w:rPr>
              <w:t>3</w:t>
            </w:r>
            <w:r w:rsidRPr="003E075D">
              <w:rPr>
                <w:b/>
                <w:bCs/>
                <w:noProof/>
                <w:color w:val="000000" w:themeColor="text1"/>
                <w:sz w:val="24"/>
                <w:lang w:val="vi-VN"/>
              </w:rPr>
              <w:t>)</w:t>
            </w:r>
          </w:p>
        </w:tc>
        <w:tc>
          <w:tcPr>
            <w:tcW w:w="1110" w:type="pct"/>
            <w:shd w:val="clear" w:color="auto" w:fill="auto"/>
            <w:vAlign w:val="center"/>
            <w:hideMark/>
          </w:tcPr>
          <w:p w14:paraId="4AFCB5B3" w14:textId="77777777" w:rsidR="000A0744" w:rsidRPr="003E075D" w:rsidRDefault="000A0744" w:rsidP="000A0744">
            <w:pPr>
              <w:tabs>
                <w:tab w:val="left" w:pos="567"/>
                <w:tab w:val="left" w:pos="851"/>
                <w:tab w:val="left" w:pos="2552"/>
              </w:tabs>
              <w:spacing w:line="240" w:lineRule="auto"/>
              <w:ind w:firstLine="0"/>
              <w:jc w:val="center"/>
              <w:rPr>
                <w:rFonts w:eastAsia="MS Mincho"/>
                <w:b/>
                <w:noProof/>
                <w:color w:val="000000" w:themeColor="text1"/>
                <w:sz w:val="24"/>
                <w:lang w:val="vi-VN"/>
              </w:rPr>
            </w:pPr>
            <w:r w:rsidRPr="003E075D">
              <w:rPr>
                <w:rFonts w:eastAsia="MS Mincho"/>
                <w:b/>
                <w:noProof/>
                <w:color w:val="000000" w:themeColor="text1"/>
                <w:sz w:val="24"/>
                <w:lang w:val="vi-VN"/>
              </w:rPr>
              <w:t>QCVN 05:2013/BTNMT</w:t>
            </w:r>
          </w:p>
          <w:p w14:paraId="5BD3731C" w14:textId="77777777" w:rsidR="000A0744" w:rsidRPr="003E075D" w:rsidRDefault="000A0744" w:rsidP="000A0744">
            <w:pPr>
              <w:tabs>
                <w:tab w:val="left" w:pos="567"/>
                <w:tab w:val="left" w:pos="851"/>
                <w:tab w:val="left" w:pos="2552"/>
              </w:tabs>
              <w:spacing w:line="240" w:lineRule="auto"/>
              <w:ind w:firstLine="0"/>
              <w:jc w:val="center"/>
              <w:rPr>
                <w:rFonts w:eastAsia="MS Mincho"/>
                <w:b/>
                <w:noProof/>
                <w:color w:val="000000" w:themeColor="text1"/>
                <w:sz w:val="24"/>
                <w:lang w:val="vi-VN"/>
              </w:rPr>
            </w:pPr>
            <w:r w:rsidRPr="003E075D">
              <w:rPr>
                <w:b/>
                <w:bCs/>
                <w:noProof/>
                <w:color w:val="000000" w:themeColor="text1"/>
                <w:sz w:val="24"/>
                <w:lang w:val="vi-VN"/>
              </w:rPr>
              <w:t>(mg/m</w:t>
            </w:r>
            <w:r w:rsidRPr="003E075D">
              <w:rPr>
                <w:b/>
                <w:bCs/>
                <w:noProof/>
                <w:color w:val="000000" w:themeColor="text1"/>
                <w:sz w:val="24"/>
                <w:vertAlign w:val="superscript"/>
                <w:lang w:val="vi-VN"/>
              </w:rPr>
              <w:t>3</w:t>
            </w:r>
            <w:r w:rsidRPr="003E075D">
              <w:rPr>
                <w:b/>
                <w:bCs/>
                <w:noProof/>
                <w:color w:val="000000" w:themeColor="text1"/>
                <w:sz w:val="24"/>
                <w:lang w:val="vi-VN"/>
              </w:rPr>
              <w:t>)</w:t>
            </w:r>
          </w:p>
        </w:tc>
      </w:tr>
      <w:tr w:rsidR="003E075D" w:rsidRPr="003E075D" w14:paraId="6E692355" w14:textId="77777777" w:rsidTr="000A0744">
        <w:trPr>
          <w:trHeight w:val="495"/>
          <w:tblHeader/>
        </w:trPr>
        <w:tc>
          <w:tcPr>
            <w:tcW w:w="460" w:type="pct"/>
            <w:vMerge/>
            <w:shd w:val="clear" w:color="auto" w:fill="auto"/>
            <w:vAlign w:val="center"/>
            <w:hideMark/>
          </w:tcPr>
          <w:p w14:paraId="7CD5AA86" w14:textId="77777777" w:rsidR="000A0744" w:rsidRPr="003E075D" w:rsidRDefault="000A0744" w:rsidP="000A0744">
            <w:pPr>
              <w:spacing w:line="240" w:lineRule="auto"/>
              <w:ind w:firstLine="0"/>
              <w:rPr>
                <w:b/>
                <w:bCs/>
                <w:noProof/>
                <w:color w:val="000000" w:themeColor="text1"/>
                <w:sz w:val="24"/>
                <w:lang w:val="vi-VN"/>
              </w:rPr>
            </w:pPr>
          </w:p>
        </w:tc>
        <w:tc>
          <w:tcPr>
            <w:tcW w:w="556" w:type="pct"/>
            <w:vMerge/>
            <w:shd w:val="clear" w:color="auto" w:fill="auto"/>
            <w:vAlign w:val="center"/>
            <w:hideMark/>
          </w:tcPr>
          <w:p w14:paraId="2BFBBF22" w14:textId="77777777" w:rsidR="000A0744" w:rsidRPr="003E075D" w:rsidRDefault="000A0744" w:rsidP="000A0744">
            <w:pPr>
              <w:spacing w:line="240" w:lineRule="auto"/>
              <w:ind w:firstLine="0"/>
              <w:rPr>
                <w:b/>
                <w:bCs/>
                <w:noProof/>
                <w:color w:val="000000" w:themeColor="text1"/>
                <w:sz w:val="24"/>
                <w:lang w:val="vi-VN"/>
              </w:rPr>
            </w:pPr>
          </w:p>
        </w:tc>
        <w:tc>
          <w:tcPr>
            <w:tcW w:w="703" w:type="pct"/>
            <w:shd w:val="clear" w:color="auto" w:fill="auto"/>
            <w:vAlign w:val="center"/>
            <w:hideMark/>
          </w:tcPr>
          <w:p w14:paraId="73E036EB" w14:textId="77777777" w:rsidR="000A0744" w:rsidRPr="003E075D" w:rsidRDefault="000A0744" w:rsidP="000A0744">
            <w:pPr>
              <w:spacing w:line="240" w:lineRule="auto"/>
              <w:ind w:firstLine="0"/>
              <w:jc w:val="center"/>
              <w:rPr>
                <w:b/>
                <w:bCs/>
                <w:noProof/>
                <w:color w:val="000000" w:themeColor="text1"/>
                <w:sz w:val="24"/>
                <w:lang w:val="vi-VN"/>
              </w:rPr>
            </w:pPr>
            <w:r w:rsidRPr="003E075D">
              <w:rPr>
                <w:b/>
                <w:bCs/>
                <w:noProof/>
                <w:color w:val="000000" w:themeColor="text1"/>
                <w:sz w:val="24"/>
                <w:lang w:val="vi-VN"/>
              </w:rPr>
              <w:t>z = 0,5</w:t>
            </w:r>
          </w:p>
        </w:tc>
        <w:tc>
          <w:tcPr>
            <w:tcW w:w="723" w:type="pct"/>
            <w:shd w:val="clear" w:color="auto" w:fill="auto"/>
            <w:noWrap/>
            <w:vAlign w:val="center"/>
            <w:hideMark/>
          </w:tcPr>
          <w:p w14:paraId="7BA7BEB8" w14:textId="77777777" w:rsidR="000A0744" w:rsidRPr="003E075D" w:rsidRDefault="000A0744" w:rsidP="000A0744">
            <w:pPr>
              <w:spacing w:line="240" w:lineRule="auto"/>
              <w:ind w:firstLine="0"/>
              <w:jc w:val="center"/>
              <w:rPr>
                <w:rFonts w:eastAsia="MS Mincho"/>
                <w:noProof/>
                <w:color w:val="000000" w:themeColor="text1"/>
                <w:sz w:val="24"/>
                <w:lang w:val="vi-VN"/>
              </w:rPr>
            </w:pPr>
            <w:r w:rsidRPr="003E075D">
              <w:rPr>
                <w:b/>
                <w:bCs/>
                <w:noProof/>
                <w:color w:val="000000" w:themeColor="text1"/>
                <w:sz w:val="24"/>
                <w:lang w:val="vi-VN"/>
              </w:rPr>
              <w:t>z = 1</w:t>
            </w:r>
          </w:p>
        </w:tc>
        <w:tc>
          <w:tcPr>
            <w:tcW w:w="651" w:type="pct"/>
            <w:shd w:val="clear" w:color="auto" w:fill="auto"/>
            <w:noWrap/>
            <w:vAlign w:val="center"/>
            <w:hideMark/>
          </w:tcPr>
          <w:p w14:paraId="6D4C81AA" w14:textId="77777777" w:rsidR="000A0744" w:rsidRPr="003E075D" w:rsidRDefault="000A0744" w:rsidP="000A0744">
            <w:pPr>
              <w:spacing w:line="240" w:lineRule="auto"/>
              <w:ind w:firstLine="0"/>
              <w:jc w:val="center"/>
              <w:rPr>
                <w:b/>
                <w:bCs/>
                <w:noProof/>
                <w:color w:val="000000" w:themeColor="text1"/>
                <w:sz w:val="24"/>
                <w:lang w:val="vi-VN"/>
              </w:rPr>
            </w:pPr>
            <w:r w:rsidRPr="003E075D">
              <w:rPr>
                <w:b/>
                <w:bCs/>
                <w:noProof/>
                <w:color w:val="000000" w:themeColor="text1"/>
                <w:sz w:val="24"/>
                <w:lang w:val="vi-VN"/>
              </w:rPr>
              <w:t>z = 1,5</w:t>
            </w:r>
          </w:p>
        </w:tc>
        <w:tc>
          <w:tcPr>
            <w:tcW w:w="797" w:type="pct"/>
            <w:shd w:val="clear" w:color="auto" w:fill="auto"/>
            <w:noWrap/>
            <w:vAlign w:val="center"/>
            <w:hideMark/>
          </w:tcPr>
          <w:p w14:paraId="2B175B75" w14:textId="77777777" w:rsidR="000A0744" w:rsidRPr="003E075D" w:rsidRDefault="000A0744" w:rsidP="000A0744">
            <w:pPr>
              <w:spacing w:line="240" w:lineRule="auto"/>
              <w:ind w:firstLine="0"/>
              <w:jc w:val="center"/>
              <w:rPr>
                <w:b/>
                <w:bCs/>
                <w:noProof/>
                <w:color w:val="000000" w:themeColor="text1"/>
                <w:sz w:val="24"/>
                <w:lang w:val="vi-VN"/>
              </w:rPr>
            </w:pPr>
            <w:r w:rsidRPr="003E075D">
              <w:rPr>
                <w:b/>
                <w:bCs/>
                <w:noProof/>
                <w:color w:val="000000" w:themeColor="text1"/>
                <w:sz w:val="24"/>
                <w:lang w:val="vi-VN"/>
              </w:rPr>
              <w:t>z = 2</w:t>
            </w:r>
          </w:p>
        </w:tc>
        <w:tc>
          <w:tcPr>
            <w:tcW w:w="1110" w:type="pct"/>
            <w:shd w:val="clear" w:color="auto" w:fill="auto"/>
            <w:vAlign w:val="center"/>
            <w:hideMark/>
          </w:tcPr>
          <w:p w14:paraId="3A1C655B" w14:textId="77777777" w:rsidR="000A0744" w:rsidRPr="003E075D" w:rsidRDefault="000A0744" w:rsidP="000A0744">
            <w:pPr>
              <w:spacing w:line="240" w:lineRule="auto"/>
              <w:ind w:firstLine="0"/>
              <w:rPr>
                <w:b/>
                <w:bCs/>
                <w:noProof/>
                <w:color w:val="000000" w:themeColor="text1"/>
                <w:sz w:val="24"/>
                <w:lang w:val="vi-VN"/>
              </w:rPr>
            </w:pPr>
          </w:p>
        </w:tc>
      </w:tr>
      <w:tr w:rsidR="003E075D" w:rsidRPr="003E075D" w14:paraId="7F1730EF" w14:textId="77777777" w:rsidTr="000A0744">
        <w:trPr>
          <w:trHeight w:val="53"/>
        </w:trPr>
        <w:tc>
          <w:tcPr>
            <w:tcW w:w="460" w:type="pct"/>
            <w:vMerge w:val="restart"/>
            <w:shd w:val="clear" w:color="auto" w:fill="auto"/>
            <w:noWrap/>
            <w:vAlign w:val="center"/>
            <w:hideMark/>
          </w:tcPr>
          <w:p w14:paraId="527D5476" w14:textId="77777777" w:rsidR="000A0744" w:rsidRPr="003E075D" w:rsidRDefault="000A0744" w:rsidP="000A0744">
            <w:pPr>
              <w:spacing w:line="240" w:lineRule="auto"/>
              <w:ind w:firstLine="0"/>
              <w:jc w:val="center"/>
              <w:rPr>
                <w:noProof/>
                <w:color w:val="000000" w:themeColor="text1"/>
                <w:sz w:val="24"/>
                <w:lang w:val="vi-VN"/>
              </w:rPr>
            </w:pPr>
            <w:r w:rsidRPr="003E075D">
              <w:rPr>
                <w:noProof/>
                <w:color w:val="000000" w:themeColor="text1"/>
                <w:sz w:val="24"/>
                <w:lang w:val="vi-VN"/>
              </w:rPr>
              <w:t>Bụi</w:t>
            </w:r>
          </w:p>
        </w:tc>
        <w:tc>
          <w:tcPr>
            <w:tcW w:w="556" w:type="pct"/>
            <w:shd w:val="clear" w:color="auto" w:fill="auto"/>
            <w:noWrap/>
            <w:vAlign w:val="center"/>
            <w:hideMark/>
          </w:tcPr>
          <w:p w14:paraId="2D1E11F4" w14:textId="77777777" w:rsidR="000A0744" w:rsidRPr="003E075D" w:rsidRDefault="000A0744" w:rsidP="000A0744">
            <w:pPr>
              <w:spacing w:line="240" w:lineRule="auto"/>
              <w:ind w:firstLine="0"/>
              <w:jc w:val="center"/>
              <w:rPr>
                <w:noProof/>
                <w:color w:val="000000" w:themeColor="text1"/>
                <w:sz w:val="24"/>
                <w:lang w:val="vi-VN"/>
              </w:rPr>
            </w:pPr>
            <w:r w:rsidRPr="003E075D">
              <w:rPr>
                <w:noProof/>
                <w:color w:val="000000" w:themeColor="text1"/>
                <w:sz w:val="24"/>
                <w:lang w:val="vi-VN"/>
              </w:rPr>
              <w:t>2</w:t>
            </w:r>
          </w:p>
        </w:tc>
        <w:tc>
          <w:tcPr>
            <w:tcW w:w="703" w:type="pct"/>
            <w:shd w:val="clear" w:color="auto" w:fill="auto"/>
            <w:noWrap/>
            <w:vAlign w:val="bottom"/>
          </w:tcPr>
          <w:p w14:paraId="75A3845F"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0,14205</w:t>
            </w:r>
          </w:p>
        </w:tc>
        <w:tc>
          <w:tcPr>
            <w:tcW w:w="723" w:type="pct"/>
            <w:shd w:val="clear" w:color="auto" w:fill="auto"/>
            <w:noWrap/>
            <w:vAlign w:val="bottom"/>
          </w:tcPr>
          <w:p w14:paraId="1D1A1C56"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651" w:type="pct"/>
            <w:shd w:val="clear" w:color="auto" w:fill="auto"/>
            <w:noWrap/>
            <w:vAlign w:val="bottom"/>
          </w:tcPr>
          <w:p w14:paraId="0DBDD168"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0,14220</w:t>
            </w:r>
          </w:p>
        </w:tc>
        <w:tc>
          <w:tcPr>
            <w:tcW w:w="797" w:type="pct"/>
            <w:shd w:val="clear" w:color="auto" w:fill="auto"/>
            <w:noWrap/>
            <w:vAlign w:val="bottom"/>
          </w:tcPr>
          <w:p w14:paraId="4617452B"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0,14220</w:t>
            </w:r>
          </w:p>
        </w:tc>
        <w:tc>
          <w:tcPr>
            <w:tcW w:w="1110" w:type="pct"/>
            <w:vMerge w:val="restart"/>
            <w:shd w:val="clear" w:color="auto" w:fill="auto"/>
            <w:noWrap/>
            <w:vAlign w:val="center"/>
            <w:hideMark/>
          </w:tcPr>
          <w:p w14:paraId="05C559EB" w14:textId="77777777" w:rsidR="000A0744" w:rsidRPr="003E075D" w:rsidRDefault="000A0744" w:rsidP="000A0744">
            <w:pPr>
              <w:spacing w:line="240" w:lineRule="auto"/>
              <w:ind w:firstLine="0"/>
              <w:jc w:val="center"/>
              <w:rPr>
                <w:b/>
                <w:noProof/>
                <w:color w:val="000000" w:themeColor="text1"/>
                <w:sz w:val="24"/>
                <w:lang w:val="vi-VN"/>
              </w:rPr>
            </w:pPr>
            <w:r w:rsidRPr="003E075D">
              <w:rPr>
                <w:b/>
                <w:noProof/>
                <w:color w:val="000000" w:themeColor="text1"/>
                <w:sz w:val="24"/>
                <w:lang w:val="vi-VN"/>
              </w:rPr>
              <w:t>0,3</w:t>
            </w:r>
          </w:p>
        </w:tc>
      </w:tr>
      <w:tr w:rsidR="003E075D" w:rsidRPr="003E075D" w14:paraId="0B19D106" w14:textId="77777777" w:rsidTr="000A0744">
        <w:trPr>
          <w:trHeight w:val="53"/>
        </w:trPr>
        <w:tc>
          <w:tcPr>
            <w:tcW w:w="460" w:type="pct"/>
            <w:vMerge/>
            <w:shd w:val="clear" w:color="auto" w:fill="auto"/>
            <w:noWrap/>
            <w:vAlign w:val="center"/>
          </w:tcPr>
          <w:p w14:paraId="37BD333E" w14:textId="77777777" w:rsidR="000A0744" w:rsidRPr="003E075D" w:rsidRDefault="000A0744" w:rsidP="000A0744">
            <w:pPr>
              <w:spacing w:line="240" w:lineRule="auto"/>
              <w:ind w:firstLine="0"/>
              <w:jc w:val="center"/>
              <w:rPr>
                <w:noProof/>
                <w:color w:val="000000" w:themeColor="text1"/>
                <w:sz w:val="24"/>
                <w:lang w:val="vi-VN"/>
              </w:rPr>
            </w:pPr>
          </w:p>
        </w:tc>
        <w:tc>
          <w:tcPr>
            <w:tcW w:w="556" w:type="pct"/>
            <w:shd w:val="clear" w:color="auto" w:fill="auto"/>
            <w:noWrap/>
            <w:vAlign w:val="center"/>
          </w:tcPr>
          <w:p w14:paraId="70639315" w14:textId="77777777" w:rsidR="000A0744" w:rsidRPr="003E075D" w:rsidRDefault="000A0744" w:rsidP="000A0744">
            <w:pPr>
              <w:spacing w:line="240" w:lineRule="auto"/>
              <w:ind w:firstLine="0"/>
              <w:jc w:val="center"/>
              <w:rPr>
                <w:noProof/>
                <w:color w:val="000000" w:themeColor="text1"/>
                <w:sz w:val="24"/>
                <w:lang w:val="vi-VN"/>
              </w:rPr>
            </w:pPr>
            <w:r w:rsidRPr="003E075D">
              <w:rPr>
                <w:noProof/>
                <w:color w:val="000000" w:themeColor="text1"/>
                <w:sz w:val="24"/>
                <w:lang w:val="vi-VN"/>
              </w:rPr>
              <w:t>4</w:t>
            </w:r>
          </w:p>
        </w:tc>
        <w:tc>
          <w:tcPr>
            <w:tcW w:w="703" w:type="pct"/>
            <w:shd w:val="clear" w:color="auto" w:fill="auto"/>
            <w:noWrap/>
            <w:vAlign w:val="bottom"/>
          </w:tcPr>
          <w:p w14:paraId="370E8A5C"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723" w:type="pct"/>
            <w:shd w:val="clear" w:color="auto" w:fill="auto"/>
            <w:noWrap/>
            <w:vAlign w:val="bottom"/>
          </w:tcPr>
          <w:p w14:paraId="43DEBD78"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651" w:type="pct"/>
            <w:shd w:val="clear" w:color="auto" w:fill="auto"/>
            <w:noWrap/>
            <w:vAlign w:val="bottom"/>
          </w:tcPr>
          <w:p w14:paraId="53177A76"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797" w:type="pct"/>
            <w:shd w:val="clear" w:color="auto" w:fill="auto"/>
            <w:noWrap/>
            <w:vAlign w:val="bottom"/>
          </w:tcPr>
          <w:p w14:paraId="46C1E0DA"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1110" w:type="pct"/>
            <w:vMerge/>
            <w:shd w:val="clear" w:color="auto" w:fill="auto"/>
            <w:noWrap/>
            <w:vAlign w:val="center"/>
          </w:tcPr>
          <w:p w14:paraId="16DBD8D3" w14:textId="77777777" w:rsidR="000A0744" w:rsidRPr="003E075D" w:rsidRDefault="000A0744" w:rsidP="000A0744">
            <w:pPr>
              <w:spacing w:line="240" w:lineRule="auto"/>
              <w:ind w:firstLine="0"/>
              <w:jc w:val="center"/>
              <w:rPr>
                <w:noProof/>
                <w:color w:val="000000" w:themeColor="text1"/>
                <w:sz w:val="24"/>
                <w:lang w:val="vi-VN"/>
              </w:rPr>
            </w:pPr>
          </w:p>
        </w:tc>
      </w:tr>
      <w:tr w:rsidR="003E075D" w:rsidRPr="003E075D" w14:paraId="7A10937B" w14:textId="77777777" w:rsidTr="000A0744">
        <w:trPr>
          <w:trHeight w:val="53"/>
        </w:trPr>
        <w:tc>
          <w:tcPr>
            <w:tcW w:w="460" w:type="pct"/>
            <w:vMerge/>
            <w:shd w:val="clear" w:color="auto" w:fill="auto"/>
            <w:noWrap/>
            <w:vAlign w:val="center"/>
          </w:tcPr>
          <w:p w14:paraId="787499C2" w14:textId="77777777" w:rsidR="000A0744" w:rsidRPr="003E075D" w:rsidRDefault="000A0744" w:rsidP="000A0744">
            <w:pPr>
              <w:spacing w:line="240" w:lineRule="auto"/>
              <w:ind w:firstLine="0"/>
              <w:jc w:val="center"/>
              <w:rPr>
                <w:noProof/>
                <w:color w:val="000000" w:themeColor="text1"/>
                <w:sz w:val="24"/>
                <w:lang w:val="vi-VN"/>
              </w:rPr>
            </w:pPr>
          </w:p>
        </w:tc>
        <w:tc>
          <w:tcPr>
            <w:tcW w:w="556" w:type="pct"/>
            <w:shd w:val="clear" w:color="auto" w:fill="auto"/>
            <w:noWrap/>
            <w:vAlign w:val="center"/>
          </w:tcPr>
          <w:p w14:paraId="2C3BABBA" w14:textId="77777777" w:rsidR="000A0744" w:rsidRPr="003E075D" w:rsidRDefault="000A0744" w:rsidP="000A0744">
            <w:pPr>
              <w:spacing w:line="240" w:lineRule="auto"/>
              <w:ind w:firstLine="0"/>
              <w:jc w:val="center"/>
              <w:rPr>
                <w:noProof/>
                <w:color w:val="000000" w:themeColor="text1"/>
                <w:sz w:val="24"/>
                <w:lang w:val="vi-VN"/>
              </w:rPr>
            </w:pPr>
            <w:r w:rsidRPr="003E075D">
              <w:rPr>
                <w:noProof/>
                <w:color w:val="000000" w:themeColor="text1"/>
                <w:sz w:val="24"/>
                <w:lang w:val="vi-VN"/>
              </w:rPr>
              <w:t>6</w:t>
            </w:r>
          </w:p>
        </w:tc>
        <w:tc>
          <w:tcPr>
            <w:tcW w:w="703" w:type="pct"/>
            <w:shd w:val="clear" w:color="auto" w:fill="auto"/>
            <w:noWrap/>
            <w:vAlign w:val="bottom"/>
          </w:tcPr>
          <w:p w14:paraId="0837C8FA"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723" w:type="pct"/>
            <w:shd w:val="clear" w:color="auto" w:fill="auto"/>
            <w:noWrap/>
            <w:vAlign w:val="bottom"/>
          </w:tcPr>
          <w:p w14:paraId="5F25E075"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651" w:type="pct"/>
            <w:shd w:val="clear" w:color="auto" w:fill="auto"/>
            <w:noWrap/>
            <w:vAlign w:val="bottom"/>
          </w:tcPr>
          <w:p w14:paraId="4B20C6D7"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797" w:type="pct"/>
            <w:shd w:val="clear" w:color="auto" w:fill="auto"/>
            <w:noWrap/>
            <w:vAlign w:val="bottom"/>
          </w:tcPr>
          <w:p w14:paraId="4378F3E2"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1110" w:type="pct"/>
            <w:vMerge/>
            <w:shd w:val="clear" w:color="auto" w:fill="auto"/>
            <w:noWrap/>
            <w:vAlign w:val="center"/>
          </w:tcPr>
          <w:p w14:paraId="1230ED69" w14:textId="77777777" w:rsidR="000A0744" w:rsidRPr="003E075D" w:rsidRDefault="000A0744" w:rsidP="000A0744">
            <w:pPr>
              <w:spacing w:line="240" w:lineRule="auto"/>
              <w:ind w:firstLine="0"/>
              <w:jc w:val="center"/>
              <w:rPr>
                <w:noProof/>
                <w:color w:val="000000" w:themeColor="text1"/>
                <w:sz w:val="24"/>
                <w:lang w:val="vi-VN"/>
              </w:rPr>
            </w:pPr>
          </w:p>
        </w:tc>
      </w:tr>
      <w:tr w:rsidR="003E075D" w:rsidRPr="003E075D" w14:paraId="2DB0C169" w14:textId="77777777" w:rsidTr="000A0744">
        <w:trPr>
          <w:trHeight w:val="53"/>
        </w:trPr>
        <w:tc>
          <w:tcPr>
            <w:tcW w:w="460" w:type="pct"/>
            <w:vMerge/>
            <w:shd w:val="clear" w:color="auto" w:fill="auto"/>
            <w:noWrap/>
            <w:vAlign w:val="center"/>
          </w:tcPr>
          <w:p w14:paraId="68F6DAAE" w14:textId="77777777" w:rsidR="000A0744" w:rsidRPr="003E075D" w:rsidRDefault="000A0744" w:rsidP="000A0744">
            <w:pPr>
              <w:spacing w:line="240" w:lineRule="auto"/>
              <w:ind w:firstLine="0"/>
              <w:jc w:val="center"/>
              <w:rPr>
                <w:noProof/>
                <w:color w:val="000000" w:themeColor="text1"/>
                <w:sz w:val="24"/>
                <w:lang w:val="vi-VN"/>
              </w:rPr>
            </w:pPr>
          </w:p>
        </w:tc>
        <w:tc>
          <w:tcPr>
            <w:tcW w:w="556" w:type="pct"/>
            <w:shd w:val="clear" w:color="auto" w:fill="auto"/>
            <w:noWrap/>
            <w:vAlign w:val="center"/>
          </w:tcPr>
          <w:p w14:paraId="61302EEF" w14:textId="77777777" w:rsidR="000A0744" w:rsidRPr="003E075D" w:rsidRDefault="000A0744" w:rsidP="000A0744">
            <w:pPr>
              <w:spacing w:line="240" w:lineRule="auto"/>
              <w:ind w:firstLine="0"/>
              <w:jc w:val="center"/>
              <w:rPr>
                <w:noProof/>
                <w:color w:val="000000" w:themeColor="text1"/>
                <w:sz w:val="24"/>
                <w:lang w:val="vi-VN"/>
              </w:rPr>
            </w:pPr>
            <w:r w:rsidRPr="003E075D">
              <w:rPr>
                <w:noProof/>
                <w:color w:val="000000" w:themeColor="text1"/>
                <w:sz w:val="24"/>
                <w:lang w:val="vi-VN"/>
              </w:rPr>
              <w:t>8</w:t>
            </w:r>
          </w:p>
        </w:tc>
        <w:tc>
          <w:tcPr>
            <w:tcW w:w="703" w:type="pct"/>
            <w:shd w:val="clear" w:color="auto" w:fill="auto"/>
            <w:noWrap/>
            <w:vAlign w:val="bottom"/>
          </w:tcPr>
          <w:p w14:paraId="10856BFB"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723" w:type="pct"/>
            <w:shd w:val="clear" w:color="auto" w:fill="auto"/>
            <w:noWrap/>
            <w:vAlign w:val="bottom"/>
          </w:tcPr>
          <w:p w14:paraId="698C37E6"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651" w:type="pct"/>
            <w:shd w:val="clear" w:color="auto" w:fill="auto"/>
            <w:noWrap/>
            <w:vAlign w:val="bottom"/>
          </w:tcPr>
          <w:p w14:paraId="434969D7"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797" w:type="pct"/>
            <w:shd w:val="clear" w:color="auto" w:fill="auto"/>
            <w:noWrap/>
            <w:vAlign w:val="bottom"/>
          </w:tcPr>
          <w:p w14:paraId="726E3D89"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0,14210</w:t>
            </w:r>
          </w:p>
        </w:tc>
        <w:tc>
          <w:tcPr>
            <w:tcW w:w="1110" w:type="pct"/>
            <w:vMerge/>
            <w:shd w:val="clear" w:color="auto" w:fill="auto"/>
            <w:noWrap/>
            <w:vAlign w:val="center"/>
          </w:tcPr>
          <w:p w14:paraId="0A3BA835" w14:textId="77777777" w:rsidR="000A0744" w:rsidRPr="003E075D" w:rsidRDefault="000A0744" w:rsidP="000A0744">
            <w:pPr>
              <w:spacing w:line="240" w:lineRule="auto"/>
              <w:ind w:firstLine="0"/>
              <w:jc w:val="center"/>
              <w:rPr>
                <w:noProof/>
                <w:color w:val="000000" w:themeColor="text1"/>
                <w:sz w:val="24"/>
                <w:lang w:val="vi-VN"/>
              </w:rPr>
            </w:pPr>
          </w:p>
        </w:tc>
      </w:tr>
    </w:tbl>
    <w:p w14:paraId="70F8AFE9" w14:textId="77777777" w:rsidR="000A0744" w:rsidRPr="003E075D" w:rsidRDefault="000A0744" w:rsidP="000A0744">
      <w:pPr>
        <w:spacing w:line="240" w:lineRule="auto"/>
        <w:ind w:firstLine="0"/>
        <w:jc w:val="center"/>
        <w:rPr>
          <w:rFonts w:eastAsia="MS Mincho" w:cs="Arial"/>
          <w:b/>
          <w:noProof/>
          <w:color w:val="000000" w:themeColor="text1"/>
          <w:szCs w:val="24"/>
        </w:rPr>
      </w:pPr>
      <w:bookmarkStart w:id="1319" w:name="_Toc113523610"/>
      <w:r w:rsidRPr="003E075D">
        <w:rPr>
          <w:rFonts w:eastAsia="Times New Roman" w:cs="Arial"/>
          <w:b/>
          <w:i/>
          <w:color w:val="000000" w:themeColor="text1"/>
          <w:lang w:val="en-AU" w:eastAsia="en-AU"/>
        </w:rPr>
        <w:t>Bảng 3.</w:t>
      </w:r>
      <w:r w:rsidRPr="003E075D">
        <w:rPr>
          <w:rFonts w:eastAsia="Times New Roman" w:cs="Arial"/>
          <w:b/>
          <w:i/>
          <w:color w:val="000000" w:themeColor="text1"/>
          <w:lang w:val="en-AU" w:eastAsia="en-AU"/>
        </w:rPr>
        <w:fldChar w:fldCharType="begin"/>
      </w:r>
      <w:r w:rsidRPr="003E075D">
        <w:rPr>
          <w:rFonts w:eastAsia="Times New Roman" w:cs="Arial"/>
          <w:b/>
          <w:i/>
          <w:color w:val="000000" w:themeColor="text1"/>
          <w:lang w:val="en-AU" w:eastAsia="en-AU"/>
        </w:rPr>
        <w:instrText xml:space="preserve"> SEQ Bảng_3. \* ARABIC </w:instrText>
      </w:r>
      <w:r w:rsidRPr="003E075D">
        <w:rPr>
          <w:rFonts w:eastAsia="Times New Roman" w:cs="Arial"/>
          <w:b/>
          <w:i/>
          <w:color w:val="000000" w:themeColor="text1"/>
          <w:lang w:val="en-AU" w:eastAsia="en-AU"/>
        </w:rPr>
        <w:fldChar w:fldCharType="separate"/>
      </w:r>
      <w:r w:rsidR="00773073">
        <w:rPr>
          <w:rFonts w:eastAsia="Times New Roman" w:cs="Arial"/>
          <w:b/>
          <w:i/>
          <w:noProof/>
          <w:color w:val="000000" w:themeColor="text1"/>
          <w:lang w:val="en-AU" w:eastAsia="en-AU"/>
        </w:rPr>
        <w:t>14</w:t>
      </w:r>
      <w:r w:rsidRPr="003E075D">
        <w:rPr>
          <w:rFonts w:eastAsia="Times New Roman" w:cs="Arial"/>
          <w:b/>
          <w:i/>
          <w:color w:val="000000" w:themeColor="text1"/>
          <w:lang w:val="en-AU" w:eastAsia="en-AU"/>
        </w:rPr>
        <w:fldChar w:fldCharType="end"/>
      </w:r>
      <w:r w:rsidRPr="003E075D">
        <w:rPr>
          <w:rFonts w:eastAsia="Times New Roman" w:cs="Arial"/>
          <w:i/>
          <w:color w:val="000000" w:themeColor="text1"/>
          <w:szCs w:val="24"/>
          <w:lang w:val="vi-VN" w:eastAsia="en-AU"/>
        </w:rPr>
        <w:t xml:space="preserve"> </w:t>
      </w:r>
      <w:r w:rsidRPr="003E075D">
        <w:rPr>
          <w:rFonts w:asciiTheme="minorHAnsi" w:eastAsia="Times New Roman" w:hAnsiTheme="minorHAnsi" w:cs="Arial"/>
          <w:i/>
          <w:color w:val="000000" w:themeColor="text1"/>
          <w:szCs w:val="24"/>
          <w:lang w:val="vi-VN" w:eastAsia="en-AU"/>
        </w:rPr>
        <w:t xml:space="preserve"> </w:t>
      </w:r>
      <w:r w:rsidRPr="003E075D">
        <w:rPr>
          <w:rFonts w:eastAsia="MS Mincho" w:cs="Arial"/>
          <w:b/>
          <w:i/>
          <w:noProof/>
          <w:color w:val="000000" w:themeColor="text1"/>
          <w:szCs w:val="24"/>
          <w:lang w:val="vi-VN"/>
        </w:rPr>
        <w:t>Nồng độ khí thải từ hoạt động vận chuyển</w:t>
      </w:r>
      <w:r w:rsidRPr="003E075D">
        <w:rPr>
          <w:rFonts w:eastAsia="MS Mincho" w:cs="Arial"/>
          <w:b/>
          <w:i/>
          <w:noProof/>
          <w:color w:val="000000" w:themeColor="text1"/>
          <w:szCs w:val="24"/>
        </w:rPr>
        <w:t xml:space="preserve"> đất phong hóa</w:t>
      </w:r>
      <w:bookmarkEnd w:id="13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030"/>
        <w:gridCol w:w="1061"/>
        <w:gridCol w:w="1129"/>
        <w:gridCol w:w="1061"/>
        <w:gridCol w:w="1076"/>
        <w:gridCol w:w="2734"/>
      </w:tblGrid>
      <w:tr w:rsidR="003E075D" w:rsidRPr="003E075D" w14:paraId="253E5158" w14:textId="77777777" w:rsidTr="000A0744">
        <w:trPr>
          <w:trHeight w:val="23"/>
          <w:tblHeader/>
        </w:trPr>
        <w:tc>
          <w:tcPr>
            <w:tcW w:w="624" w:type="pct"/>
            <w:vMerge w:val="restart"/>
            <w:shd w:val="clear" w:color="auto" w:fill="auto"/>
            <w:vAlign w:val="center"/>
            <w:hideMark/>
          </w:tcPr>
          <w:p w14:paraId="0F816486" w14:textId="77777777" w:rsidR="000A0744" w:rsidRPr="003E075D" w:rsidRDefault="000A0744" w:rsidP="000A0744">
            <w:pPr>
              <w:spacing w:line="240" w:lineRule="auto"/>
              <w:ind w:firstLine="0"/>
              <w:contextualSpacing/>
              <w:jc w:val="center"/>
              <w:rPr>
                <w:b/>
                <w:bCs/>
                <w:noProof/>
                <w:color w:val="000000" w:themeColor="text1"/>
                <w:sz w:val="24"/>
                <w:lang w:val="vi-VN"/>
              </w:rPr>
            </w:pPr>
            <w:r w:rsidRPr="003E075D">
              <w:rPr>
                <w:b/>
                <w:bCs/>
                <w:noProof/>
                <w:color w:val="000000" w:themeColor="text1"/>
                <w:sz w:val="24"/>
                <w:lang w:val="vi-VN"/>
              </w:rPr>
              <w:t>Chất         ô nhiễm</w:t>
            </w:r>
          </w:p>
        </w:tc>
        <w:tc>
          <w:tcPr>
            <w:tcW w:w="544" w:type="pct"/>
            <w:vMerge w:val="restart"/>
            <w:shd w:val="clear" w:color="auto" w:fill="auto"/>
            <w:vAlign w:val="center"/>
            <w:hideMark/>
          </w:tcPr>
          <w:p w14:paraId="71FA2B4A" w14:textId="77777777" w:rsidR="000A0744" w:rsidRPr="003E075D" w:rsidRDefault="000A0744" w:rsidP="000A0744">
            <w:pPr>
              <w:spacing w:line="240" w:lineRule="auto"/>
              <w:ind w:firstLine="0"/>
              <w:contextualSpacing/>
              <w:jc w:val="center"/>
              <w:rPr>
                <w:b/>
                <w:bCs/>
                <w:noProof/>
                <w:color w:val="000000" w:themeColor="text1"/>
                <w:sz w:val="24"/>
                <w:lang w:val="vi-VN"/>
              </w:rPr>
            </w:pPr>
            <w:r w:rsidRPr="003E075D">
              <w:rPr>
                <w:b/>
                <w:bCs/>
                <w:noProof/>
                <w:color w:val="000000" w:themeColor="text1"/>
                <w:sz w:val="24"/>
                <w:lang w:val="vi-VN"/>
              </w:rPr>
              <w:t>Khoảng cách x (m)</w:t>
            </w:r>
          </w:p>
        </w:tc>
        <w:tc>
          <w:tcPr>
            <w:tcW w:w="2327" w:type="pct"/>
            <w:gridSpan w:val="4"/>
            <w:shd w:val="clear" w:color="auto" w:fill="auto"/>
            <w:noWrap/>
            <w:vAlign w:val="center"/>
            <w:hideMark/>
          </w:tcPr>
          <w:p w14:paraId="255BA215" w14:textId="77777777" w:rsidR="000A0744" w:rsidRPr="003E075D" w:rsidRDefault="000A0744" w:rsidP="000A0744">
            <w:pPr>
              <w:spacing w:line="240" w:lineRule="auto"/>
              <w:ind w:firstLine="0"/>
              <w:contextualSpacing/>
              <w:jc w:val="center"/>
              <w:rPr>
                <w:b/>
                <w:bCs/>
                <w:noProof/>
                <w:color w:val="000000" w:themeColor="text1"/>
                <w:sz w:val="24"/>
                <w:lang w:val="vi-VN"/>
              </w:rPr>
            </w:pPr>
            <w:r w:rsidRPr="003E075D">
              <w:rPr>
                <w:b/>
                <w:bCs/>
                <w:noProof/>
                <w:color w:val="000000" w:themeColor="text1"/>
                <w:sz w:val="24"/>
                <w:lang w:val="vi-VN"/>
              </w:rPr>
              <w:t>Nồng độ (mg/m</w:t>
            </w:r>
            <w:r w:rsidRPr="003E075D">
              <w:rPr>
                <w:b/>
                <w:bCs/>
                <w:noProof/>
                <w:color w:val="000000" w:themeColor="text1"/>
                <w:sz w:val="24"/>
                <w:vertAlign w:val="superscript"/>
                <w:lang w:val="vi-VN"/>
              </w:rPr>
              <w:t>3</w:t>
            </w:r>
            <w:r w:rsidRPr="003E075D">
              <w:rPr>
                <w:b/>
                <w:bCs/>
                <w:noProof/>
                <w:color w:val="000000" w:themeColor="text1"/>
                <w:sz w:val="24"/>
                <w:lang w:val="vi-VN"/>
              </w:rPr>
              <w:t>)</w:t>
            </w:r>
          </w:p>
        </w:tc>
        <w:tc>
          <w:tcPr>
            <w:tcW w:w="1505" w:type="pct"/>
            <w:shd w:val="clear" w:color="auto" w:fill="auto"/>
          </w:tcPr>
          <w:p w14:paraId="4765BE32" w14:textId="77777777" w:rsidR="000A0744" w:rsidRPr="003E075D" w:rsidRDefault="000A0744" w:rsidP="000A0744">
            <w:pPr>
              <w:spacing w:line="240" w:lineRule="auto"/>
              <w:ind w:firstLine="0"/>
              <w:contextualSpacing/>
              <w:jc w:val="center"/>
              <w:rPr>
                <w:b/>
                <w:bCs/>
                <w:noProof/>
                <w:color w:val="000000" w:themeColor="text1"/>
                <w:sz w:val="24"/>
                <w:lang w:val="vi-VN"/>
              </w:rPr>
            </w:pPr>
            <w:r w:rsidRPr="003E075D">
              <w:rPr>
                <w:rFonts w:eastAsia="MS Mincho"/>
                <w:b/>
                <w:noProof/>
                <w:color w:val="000000" w:themeColor="text1"/>
                <w:sz w:val="24"/>
                <w:lang w:val="vi-VN"/>
              </w:rPr>
              <w:t xml:space="preserve">QCVN 05:2013/BTNMT </w:t>
            </w:r>
            <w:r w:rsidRPr="003E075D">
              <w:rPr>
                <w:b/>
                <w:bCs/>
                <w:noProof/>
                <w:color w:val="000000" w:themeColor="text1"/>
                <w:sz w:val="24"/>
                <w:lang w:val="vi-VN"/>
              </w:rPr>
              <w:t>(mg/m</w:t>
            </w:r>
            <w:r w:rsidRPr="003E075D">
              <w:rPr>
                <w:b/>
                <w:bCs/>
                <w:noProof/>
                <w:color w:val="000000" w:themeColor="text1"/>
                <w:sz w:val="24"/>
                <w:vertAlign w:val="superscript"/>
                <w:lang w:val="vi-VN"/>
              </w:rPr>
              <w:t>3</w:t>
            </w:r>
            <w:r w:rsidRPr="003E075D">
              <w:rPr>
                <w:b/>
                <w:bCs/>
                <w:noProof/>
                <w:color w:val="000000" w:themeColor="text1"/>
                <w:sz w:val="24"/>
                <w:lang w:val="vi-VN"/>
              </w:rPr>
              <w:t>)</w:t>
            </w:r>
          </w:p>
        </w:tc>
      </w:tr>
      <w:tr w:rsidR="003E075D" w:rsidRPr="003E075D" w14:paraId="383DBE76" w14:textId="77777777" w:rsidTr="000A0744">
        <w:trPr>
          <w:trHeight w:val="23"/>
          <w:tblHeader/>
        </w:trPr>
        <w:tc>
          <w:tcPr>
            <w:tcW w:w="624" w:type="pct"/>
            <w:vMerge/>
            <w:shd w:val="clear" w:color="auto" w:fill="auto"/>
            <w:vAlign w:val="center"/>
            <w:hideMark/>
          </w:tcPr>
          <w:p w14:paraId="62C353E4" w14:textId="77777777" w:rsidR="000A0744" w:rsidRPr="003E075D" w:rsidRDefault="000A0744" w:rsidP="000A0744">
            <w:pPr>
              <w:spacing w:line="240" w:lineRule="auto"/>
              <w:ind w:firstLine="0"/>
              <w:contextualSpacing/>
              <w:rPr>
                <w:b/>
                <w:bCs/>
                <w:noProof/>
                <w:color w:val="000000" w:themeColor="text1"/>
                <w:sz w:val="24"/>
                <w:lang w:val="vi-VN"/>
              </w:rPr>
            </w:pPr>
          </w:p>
        </w:tc>
        <w:tc>
          <w:tcPr>
            <w:tcW w:w="544" w:type="pct"/>
            <w:vMerge/>
            <w:shd w:val="clear" w:color="auto" w:fill="auto"/>
            <w:vAlign w:val="center"/>
            <w:hideMark/>
          </w:tcPr>
          <w:p w14:paraId="7A763122" w14:textId="77777777" w:rsidR="000A0744" w:rsidRPr="003E075D" w:rsidRDefault="000A0744" w:rsidP="000A0744">
            <w:pPr>
              <w:spacing w:line="240" w:lineRule="auto"/>
              <w:ind w:firstLine="0"/>
              <w:contextualSpacing/>
              <w:rPr>
                <w:b/>
                <w:bCs/>
                <w:noProof/>
                <w:color w:val="000000" w:themeColor="text1"/>
                <w:sz w:val="24"/>
                <w:lang w:val="vi-VN"/>
              </w:rPr>
            </w:pPr>
          </w:p>
        </w:tc>
        <w:tc>
          <w:tcPr>
            <w:tcW w:w="541" w:type="pct"/>
            <w:shd w:val="clear" w:color="auto" w:fill="auto"/>
            <w:vAlign w:val="center"/>
            <w:hideMark/>
          </w:tcPr>
          <w:p w14:paraId="2347E75B" w14:textId="77777777" w:rsidR="000A0744" w:rsidRPr="003E075D" w:rsidRDefault="000A0744" w:rsidP="000A0744">
            <w:pPr>
              <w:spacing w:line="240" w:lineRule="auto"/>
              <w:ind w:firstLine="0"/>
              <w:contextualSpacing/>
              <w:jc w:val="center"/>
              <w:rPr>
                <w:b/>
                <w:bCs/>
                <w:noProof/>
                <w:color w:val="000000" w:themeColor="text1"/>
                <w:sz w:val="24"/>
                <w:lang w:val="vi-VN"/>
              </w:rPr>
            </w:pPr>
            <w:r w:rsidRPr="003E075D">
              <w:rPr>
                <w:b/>
                <w:bCs/>
                <w:noProof/>
                <w:color w:val="000000" w:themeColor="text1"/>
                <w:sz w:val="24"/>
                <w:lang w:val="vi-VN"/>
              </w:rPr>
              <w:t>z = 0,5</w:t>
            </w:r>
          </w:p>
        </w:tc>
        <w:tc>
          <w:tcPr>
            <w:tcW w:w="633" w:type="pct"/>
            <w:shd w:val="clear" w:color="auto" w:fill="auto"/>
            <w:noWrap/>
            <w:vAlign w:val="center"/>
            <w:hideMark/>
          </w:tcPr>
          <w:p w14:paraId="1883473B" w14:textId="77777777" w:rsidR="000A0744" w:rsidRPr="003E075D" w:rsidRDefault="000A0744" w:rsidP="000A0744">
            <w:pPr>
              <w:spacing w:line="240" w:lineRule="auto"/>
              <w:ind w:firstLine="0"/>
              <w:contextualSpacing/>
              <w:jc w:val="center"/>
              <w:rPr>
                <w:b/>
                <w:bCs/>
                <w:noProof/>
                <w:color w:val="000000" w:themeColor="text1"/>
                <w:sz w:val="24"/>
                <w:lang w:val="vi-VN"/>
              </w:rPr>
            </w:pPr>
            <w:r w:rsidRPr="003E075D">
              <w:rPr>
                <w:b/>
                <w:bCs/>
                <w:noProof/>
                <w:color w:val="000000" w:themeColor="text1"/>
                <w:sz w:val="24"/>
                <w:lang w:val="vi-VN"/>
              </w:rPr>
              <w:t>z = 1</w:t>
            </w:r>
          </w:p>
        </w:tc>
        <w:tc>
          <w:tcPr>
            <w:tcW w:w="549" w:type="pct"/>
            <w:shd w:val="clear" w:color="auto" w:fill="auto"/>
            <w:noWrap/>
            <w:vAlign w:val="center"/>
            <w:hideMark/>
          </w:tcPr>
          <w:p w14:paraId="7F506C9C" w14:textId="77777777" w:rsidR="000A0744" w:rsidRPr="003E075D" w:rsidRDefault="000A0744" w:rsidP="000A0744">
            <w:pPr>
              <w:spacing w:line="240" w:lineRule="auto"/>
              <w:ind w:firstLine="0"/>
              <w:contextualSpacing/>
              <w:jc w:val="center"/>
              <w:rPr>
                <w:b/>
                <w:bCs/>
                <w:noProof/>
                <w:color w:val="000000" w:themeColor="text1"/>
                <w:sz w:val="24"/>
                <w:lang w:val="vi-VN"/>
              </w:rPr>
            </w:pPr>
            <w:r w:rsidRPr="003E075D">
              <w:rPr>
                <w:b/>
                <w:bCs/>
                <w:noProof/>
                <w:color w:val="000000" w:themeColor="text1"/>
                <w:sz w:val="24"/>
                <w:lang w:val="vi-VN"/>
              </w:rPr>
              <w:t>z = 1,5</w:t>
            </w:r>
          </w:p>
        </w:tc>
        <w:tc>
          <w:tcPr>
            <w:tcW w:w="604" w:type="pct"/>
            <w:shd w:val="clear" w:color="auto" w:fill="auto"/>
            <w:noWrap/>
            <w:vAlign w:val="center"/>
            <w:hideMark/>
          </w:tcPr>
          <w:p w14:paraId="4B639621" w14:textId="77777777" w:rsidR="000A0744" w:rsidRPr="003E075D" w:rsidRDefault="000A0744" w:rsidP="000A0744">
            <w:pPr>
              <w:spacing w:line="240" w:lineRule="auto"/>
              <w:ind w:firstLine="0"/>
              <w:contextualSpacing/>
              <w:jc w:val="center"/>
              <w:rPr>
                <w:b/>
                <w:bCs/>
                <w:noProof/>
                <w:color w:val="000000" w:themeColor="text1"/>
                <w:sz w:val="24"/>
                <w:lang w:val="vi-VN"/>
              </w:rPr>
            </w:pPr>
            <w:r w:rsidRPr="003E075D">
              <w:rPr>
                <w:b/>
                <w:bCs/>
                <w:noProof/>
                <w:color w:val="000000" w:themeColor="text1"/>
                <w:sz w:val="24"/>
                <w:lang w:val="vi-VN"/>
              </w:rPr>
              <w:t>z = 2</w:t>
            </w:r>
          </w:p>
        </w:tc>
        <w:tc>
          <w:tcPr>
            <w:tcW w:w="1505" w:type="pct"/>
            <w:shd w:val="clear" w:color="auto" w:fill="auto"/>
          </w:tcPr>
          <w:p w14:paraId="46835AC3" w14:textId="77777777" w:rsidR="000A0744" w:rsidRPr="003E075D" w:rsidRDefault="000A0744" w:rsidP="000A0744">
            <w:pPr>
              <w:spacing w:line="240" w:lineRule="auto"/>
              <w:ind w:firstLine="0"/>
              <w:contextualSpacing/>
              <w:jc w:val="center"/>
              <w:rPr>
                <w:b/>
                <w:bCs/>
                <w:noProof/>
                <w:color w:val="000000" w:themeColor="text1"/>
                <w:sz w:val="24"/>
                <w:lang w:val="vi-VN"/>
              </w:rPr>
            </w:pPr>
          </w:p>
        </w:tc>
      </w:tr>
      <w:tr w:rsidR="003E075D" w:rsidRPr="003E075D" w14:paraId="7DD69C00" w14:textId="77777777" w:rsidTr="000A0744">
        <w:trPr>
          <w:trHeight w:val="23"/>
        </w:trPr>
        <w:tc>
          <w:tcPr>
            <w:tcW w:w="624" w:type="pct"/>
            <w:vMerge w:val="restart"/>
            <w:shd w:val="clear" w:color="auto" w:fill="auto"/>
            <w:noWrap/>
            <w:vAlign w:val="center"/>
            <w:hideMark/>
          </w:tcPr>
          <w:p w14:paraId="33C0839E"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NO</w:t>
            </w:r>
            <w:r w:rsidRPr="003E075D">
              <w:rPr>
                <w:noProof/>
                <w:color w:val="000000" w:themeColor="text1"/>
                <w:sz w:val="24"/>
                <w:vertAlign w:val="subscript"/>
                <w:lang w:val="vi-VN"/>
              </w:rPr>
              <w:t>2</w:t>
            </w:r>
          </w:p>
        </w:tc>
        <w:tc>
          <w:tcPr>
            <w:tcW w:w="544" w:type="pct"/>
            <w:shd w:val="clear" w:color="auto" w:fill="auto"/>
            <w:noWrap/>
            <w:vAlign w:val="center"/>
            <w:hideMark/>
          </w:tcPr>
          <w:p w14:paraId="7B861A90"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2</w:t>
            </w:r>
          </w:p>
        </w:tc>
        <w:tc>
          <w:tcPr>
            <w:tcW w:w="541" w:type="pct"/>
            <w:shd w:val="clear" w:color="auto" w:fill="auto"/>
            <w:noWrap/>
            <w:vAlign w:val="bottom"/>
          </w:tcPr>
          <w:p w14:paraId="62B6022B"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0,05460</w:t>
            </w:r>
          </w:p>
        </w:tc>
        <w:tc>
          <w:tcPr>
            <w:tcW w:w="633" w:type="pct"/>
            <w:shd w:val="clear" w:color="auto" w:fill="auto"/>
            <w:noWrap/>
            <w:vAlign w:val="bottom"/>
          </w:tcPr>
          <w:p w14:paraId="7B7E0F33"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0,05640</w:t>
            </w:r>
          </w:p>
        </w:tc>
        <w:tc>
          <w:tcPr>
            <w:tcW w:w="549" w:type="pct"/>
            <w:shd w:val="clear" w:color="auto" w:fill="auto"/>
            <w:noWrap/>
            <w:vAlign w:val="bottom"/>
          </w:tcPr>
          <w:p w14:paraId="2E1A00BA"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0,05840</w:t>
            </w:r>
          </w:p>
        </w:tc>
        <w:tc>
          <w:tcPr>
            <w:tcW w:w="604" w:type="pct"/>
            <w:shd w:val="clear" w:color="auto" w:fill="auto"/>
            <w:noWrap/>
            <w:vAlign w:val="bottom"/>
          </w:tcPr>
          <w:p w14:paraId="369ABA4F"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0,05940</w:t>
            </w:r>
          </w:p>
        </w:tc>
        <w:tc>
          <w:tcPr>
            <w:tcW w:w="1505" w:type="pct"/>
            <w:vMerge w:val="restart"/>
            <w:shd w:val="clear" w:color="auto" w:fill="auto"/>
            <w:vAlign w:val="center"/>
          </w:tcPr>
          <w:p w14:paraId="68EA4143" w14:textId="77777777" w:rsidR="000A0744" w:rsidRPr="003E075D" w:rsidRDefault="000A0744" w:rsidP="000A0744">
            <w:pPr>
              <w:spacing w:line="240" w:lineRule="auto"/>
              <w:ind w:firstLine="0"/>
              <w:contextualSpacing/>
              <w:jc w:val="center"/>
              <w:rPr>
                <w:rFonts w:eastAsia="MS Mincho"/>
                <w:b/>
                <w:noProof/>
                <w:color w:val="000000" w:themeColor="text1"/>
                <w:sz w:val="24"/>
                <w:lang w:val="vi-VN"/>
              </w:rPr>
            </w:pPr>
            <w:r w:rsidRPr="003E075D">
              <w:rPr>
                <w:rFonts w:eastAsia="MS Mincho"/>
                <w:b/>
                <w:noProof/>
                <w:color w:val="000000" w:themeColor="text1"/>
                <w:sz w:val="24"/>
                <w:lang w:val="vi-VN"/>
              </w:rPr>
              <w:t>0,2</w:t>
            </w:r>
          </w:p>
        </w:tc>
      </w:tr>
      <w:tr w:rsidR="003E075D" w:rsidRPr="003E075D" w14:paraId="05A6B0A6" w14:textId="77777777" w:rsidTr="000A0744">
        <w:trPr>
          <w:trHeight w:val="23"/>
        </w:trPr>
        <w:tc>
          <w:tcPr>
            <w:tcW w:w="624" w:type="pct"/>
            <w:vMerge/>
            <w:shd w:val="clear" w:color="auto" w:fill="auto"/>
            <w:vAlign w:val="center"/>
            <w:hideMark/>
          </w:tcPr>
          <w:p w14:paraId="2D2BA516" w14:textId="77777777" w:rsidR="000A0744" w:rsidRPr="003E075D" w:rsidRDefault="000A0744" w:rsidP="000A0744">
            <w:pPr>
              <w:spacing w:line="240" w:lineRule="auto"/>
              <w:ind w:firstLine="0"/>
              <w:contextualSpacing/>
              <w:rPr>
                <w:noProof/>
                <w:color w:val="000000" w:themeColor="text1"/>
                <w:sz w:val="24"/>
                <w:lang w:val="vi-VN"/>
              </w:rPr>
            </w:pPr>
          </w:p>
        </w:tc>
        <w:tc>
          <w:tcPr>
            <w:tcW w:w="544" w:type="pct"/>
            <w:shd w:val="clear" w:color="auto" w:fill="auto"/>
            <w:noWrap/>
            <w:vAlign w:val="center"/>
            <w:hideMark/>
          </w:tcPr>
          <w:p w14:paraId="7E6904D8"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4</w:t>
            </w:r>
          </w:p>
        </w:tc>
        <w:tc>
          <w:tcPr>
            <w:tcW w:w="541" w:type="pct"/>
            <w:shd w:val="clear" w:color="auto" w:fill="auto"/>
            <w:noWrap/>
            <w:vAlign w:val="bottom"/>
          </w:tcPr>
          <w:p w14:paraId="1DEBDA17"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0,05610</w:t>
            </w:r>
          </w:p>
        </w:tc>
        <w:tc>
          <w:tcPr>
            <w:tcW w:w="633" w:type="pct"/>
            <w:shd w:val="clear" w:color="auto" w:fill="auto"/>
            <w:noWrap/>
            <w:vAlign w:val="bottom"/>
          </w:tcPr>
          <w:p w14:paraId="7C1A7580"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0,05650</w:t>
            </w:r>
          </w:p>
        </w:tc>
        <w:tc>
          <w:tcPr>
            <w:tcW w:w="549" w:type="pct"/>
            <w:shd w:val="clear" w:color="auto" w:fill="auto"/>
            <w:noWrap/>
            <w:vAlign w:val="bottom"/>
          </w:tcPr>
          <w:p w14:paraId="1E1AA4D7"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0,05680</w:t>
            </w:r>
          </w:p>
        </w:tc>
        <w:tc>
          <w:tcPr>
            <w:tcW w:w="604" w:type="pct"/>
            <w:shd w:val="clear" w:color="auto" w:fill="auto"/>
            <w:noWrap/>
            <w:vAlign w:val="bottom"/>
          </w:tcPr>
          <w:p w14:paraId="7F3290F6"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0,05690</w:t>
            </w:r>
          </w:p>
        </w:tc>
        <w:tc>
          <w:tcPr>
            <w:tcW w:w="1505" w:type="pct"/>
            <w:vMerge/>
            <w:shd w:val="clear" w:color="auto" w:fill="auto"/>
            <w:vAlign w:val="center"/>
          </w:tcPr>
          <w:p w14:paraId="51F02ACC" w14:textId="77777777" w:rsidR="000A0744" w:rsidRPr="003E075D" w:rsidRDefault="000A0744" w:rsidP="000A0744">
            <w:pPr>
              <w:spacing w:line="240" w:lineRule="auto"/>
              <w:ind w:firstLine="0"/>
              <w:contextualSpacing/>
              <w:jc w:val="center"/>
              <w:rPr>
                <w:rFonts w:eastAsia="MS Mincho"/>
                <w:b/>
                <w:noProof/>
                <w:color w:val="000000" w:themeColor="text1"/>
                <w:sz w:val="24"/>
                <w:lang w:val="vi-VN"/>
              </w:rPr>
            </w:pPr>
          </w:p>
        </w:tc>
      </w:tr>
      <w:tr w:rsidR="003E075D" w:rsidRPr="003E075D" w14:paraId="722E82F8" w14:textId="77777777" w:rsidTr="000A0744">
        <w:trPr>
          <w:trHeight w:val="23"/>
        </w:trPr>
        <w:tc>
          <w:tcPr>
            <w:tcW w:w="624" w:type="pct"/>
            <w:vMerge/>
            <w:shd w:val="clear" w:color="auto" w:fill="auto"/>
            <w:vAlign w:val="center"/>
            <w:hideMark/>
          </w:tcPr>
          <w:p w14:paraId="66D3904B" w14:textId="77777777" w:rsidR="000A0744" w:rsidRPr="003E075D" w:rsidRDefault="000A0744" w:rsidP="000A0744">
            <w:pPr>
              <w:spacing w:line="240" w:lineRule="auto"/>
              <w:ind w:firstLine="0"/>
              <w:contextualSpacing/>
              <w:rPr>
                <w:noProof/>
                <w:color w:val="000000" w:themeColor="text1"/>
                <w:sz w:val="24"/>
                <w:lang w:val="vi-VN"/>
              </w:rPr>
            </w:pPr>
          </w:p>
        </w:tc>
        <w:tc>
          <w:tcPr>
            <w:tcW w:w="544" w:type="pct"/>
            <w:shd w:val="clear" w:color="auto" w:fill="auto"/>
            <w:noWrap/>
            <w:vAlign w:val="center"/>
            <w:hideMark/>
          </w:tcPr>
          <w:p w14:paraId="5D536BBB"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6</w:t>
            </w:r>
          </w:p>
        </w:tc>
        <w:tc>
          <w:tcPr>
            <w:tcW w:w="541" w:type="pct"/>
            <w:shd w:val="clear" w:color="auto" w:fill="auto"/>
            <w:noWrap/>
            <w:vAlign w:val="bottom"/>
          </w:tcPr>
          <w:p w14:paraId="6458C0A5"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0,05640</w:t>
            </w:r>
          </w:p>
        </w:tc>
        <w:tc>
          <w:tcPr>
            <w:tcW w:w="633" w:type="pct"/>
            <w:shd w:val="clear" w:color="auto" w:fill="auto"/>
            <w:noWrap/>
            <w:vAlign w:val="bottom"/>
          </w:tcPr>
          <w:p w14:paraId="3BE3605E"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0,05640</w:t>
            </w:r>
          </w:p>
        </w:tc>
        <w:tc>
          <w:tcPr>
            <w:tcW w:w="549" w:type="pct"/>
            <w:shd w:val="clear" w:color="auto" w:fill="auto"/>
            <w:noWrap/>
            <w:vAlign w:val="bottom"/>
          </w:tcPr>
          <w:p w14:paraId="1CF4DB9B"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0,05630</w:t>
            </w:r>
          </w:p>
        </w:tc>
        <w:tc>
          <w:tcPr>
            <w:tcW w:w="604" w:type="pct"/>
            <w:shd w:val="clear" w:color="auto" w:fill="auto"/>
            <w:noWrap/>
            <w:vAlign w:val="bottom"/>
          </w:tcPr>
          <w:p w14:paraId="78997A89"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0,05620</w:t>
            </w:r>
          </w:p>
        </w:tc>
        <w:tc>
          <w:tcPr>
            <w:tcW w:w="1505" w:type="pct"/>
            <w:vMerge/>
            <w:shd w:val="clear" w:color="auto" w:fill="auto"/>
            <w:vAlign w:val="center"/>
          </w:tcPr>
          <w:p w14:paraId="32FEC093" w14:textId="77777777" w:rsidR="000A0744" w:rsidRPr="003E075D" w:rsidRDefault="000A0744" w:rsidP="000A0744">
            <w:pPr>
              <w:spacing w:line="240" w:lineRule="auto"/>
              <w:ind w:firstLine="0"/>
              <w:contextualSpacing/>
              <w:jc w:val="center"/>
              <w:rPr>
                <w:rFonts w:eastAsia="MS Mincho"/>
                <w:b/>
                <w:noProof/>
                <w:color w:val="000000" w:themeColor="text1"/>
                <w:sz w:val="24"/>
                <w:lang w:val="vi-VN"/>
              </w:rPr>
            </w:pPr>
          </w:p>
        </w:tc>
      </w:tr>
      <w:tr w:rsidR="003E075D" w:rsidRPr="003E075D" w14:paraId="71ED994E" w14:textId="77777777" w:rsidTr="000A0744">
        <w:trPr>
          <w:trHeight w:val="23"/>
        </w:trPr>
        <w:tc>
          <w:tcPr>
            <w:tcW w:w="624" w:type="pct"/>
            <w:vMerge/>
            <w:shd w:val="clear" w:color="auto" w:fill="auto"/>
            <w:vAlign w:val="center"/>
            <w:hideMark/>
          </w:tcPr>
          <w:p w14:paraId="7D634D71" w14:textId="77777777" w:rsidR="000A0744" w:rsidRPr="003E075D" w:rsidRDefault="000A0744" w:rsidP="000A0744">
            <w:pPr>
              <w:spacing w:line="240" w:lineRule="auto"/>
              <w:ind w:firstLine="0"/>
              <w:contextualSpacing/>
              <w:rPr>
                <w:noProof/>
                <w:color w:val="000000" w:themeColor="text1"/>
                <w:sz w:val="24"/>
                <w:lang w:val="vi-VN"/>
              </w:rPr>
            </w:pPr>
          </w:p>
        </w:tc>
        <w:tc>
          <w:tcPr>
            <w:tcW w:w="544" w:type="pct"/>
            <w:shd w:val="clear" w:color="auto" w:fill="auto"/>
            <w:noWrap/>
            <w:vAlign w:val="center"/>
            <w:hideMark/>
          </w:tcPr>
          <w:p w14:paraId="659ED0E0"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8</w:t>
            </w:r>
          </w:p>
        </w:tc>
        <w:tc>
          <w:tcPr>
            <w:tcW w:w="541" w:type="pct"/>
            <w:shd w:val="clear" w:color="auto" w:fill="auto"/>
            <w:noWrap/>
            <w:vAlign w:val="bottom"/>
          </w:tcPr>
          <w:p w14:paraId="18BFFFB6"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0,05630</w:t>
            </w:r>
          </w:p>
        </w:tc>
        <w:tc>
          <w:tcPr>
            <w:tcW w:w="633" w:type="pct"/>
            <w:shd w:val="clear" w:color="auto" w:fill="auto"/>
            <w:noWrap/>
            <w:vAlign w:val="bottom"/>
          </w:tcPr>
          <w:p w14:paraId="18C1B6E5"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0,05620</w:t>
            </w:r>
          </w:p>
        </w:tc>
        <w:tc>
          <w:tcPr>
            <w:tcW w:w="549" w:type="pct"/>
            <w:shd w:val="clear" w:color="auto" w:fill="auto"/>
            <w:noWrap/>
            <w:vAlign w:val="bottom"/>
          </w:tcPr>
          <w:p w14:paraId="5A92377F"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0,05610</w:t>
            </w:r>
          </w:p>
        </w:tc>
        <w:tc>
          <w:tcPr>
            <w:tcW w:w="604" w:type="pct"/>
            <w:shd w:val="clear" w:color="auto" w:fill="auto"/>
            <w:noWrap/>
            <w:vAlign w:val="bottom"/>
          </w:tcPr>
          <w:p w14:paraId="3667E7D7"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0,05590</w:t>
            </w:r>
          </w:p>
        </w:tc>
        <w:tc>
          <w:tcPr>
            <w:tcW w:w="1505" w:type="pct"/>
            <w:vMerge/>
            <w:shd w:val="clear" w:color="auto" w:fill="auto"/>
            <w:vAlign w:val="center"/>
          </w:tcPr>
          <w:p w14:paraId="4B3601BD" w14:textId="77777777" w:rsidR="000A0744" w:rsidRPr="003E075D" w:rsidRDefault="000A0744" w:rsidP="000A0744">
            <w:pPr>
              <w:spacing w:line="240" w:lineRule="auto"/>
              <w:ind w:firstLine="0"/>
              <w:contextualSpacing/>
              <w:jc w:val="center"/>
              <w:rPr>
                <w:rFonts w:eastAsia="MS Mincho"/>
                <w:b/>
                <w:noProof/>
                <w:color w:val="000000" w:themeColor="text1"/>
                <w:sz w:val="24"/>
                <w:lang w:val="vi-VN"/>
              </w:rPr>
            </w:pPr>
          </w:p>
        </w:tc>
      </w:tr>
      <w:tr w:rsidR="003E075D" w:rsidRPr="003E075D" w14:paraId="5D9B454A" w14:textId="77777777" w:rsidTr="000A0744">
        <w:trPr>
          <w:trHeight w:val="23"/>
        </w:trPr>
        <w:tc>
          <w:tcPr>
            <w:tcW w:w="624" w:type="pct"/>
            <w:vMerge w:val="restart"/>
            <w:shd w:val="clear" w:color="auto" w:fill="auto"/>
            <w:vAlign w:val="center"/>
            <w:hideMark/>
          </w:tcPr>
          <w:p w14:paraId="431F49E2"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CO</w:t>
            </w:r>
          </w:p>
        </w:tc>
        <w:tc>
          <w:tcPr>
            <w:tcW w:w="544" w:type="pct"/>
            <w:shd w:val="clear" w:color="auto" w:fill="auto"/>
            <w:noWrap/>
            <w:vAlign w:val="center"/>
            <w:hideMark/>
          </w:tcPr>
          <w:p w14:paraId="22624961"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2</w:t>
            </w:r>
          </w:p>
        </w:tc>
        <w:tc>
          <w:tcPr>
            <w:tcW w:w="541" w:type="pct"/>
            <w:shd w:val="clear" w:color="auto" w:fill="auto"/>
            <w:noWrap/>
            <w:vAlign w:val="center"/>
          </w:tcPr>
          <w:p w14:paraId="2FA5E5C1" w14:textId="77777777" w:rsidR="000A0744" w:rsidRPr="003E075D" w:rsidRDefault="000A0744" w:rsidP="000A0744">
            <w:pPr>
              <w:spacing w:line="240" w:lineRule="auto"/>
              <w:ind w:firstLine="0"/>
              <w:jc w:val="center"/>
              <w:rPr>
                <w:color w:val="000000" w:themeColor="text1"/>
              </w:rPr>
            </w:pPr>
            <w:r w:rsidRPr="003E075D">
              <w:rPr>
                <w:color w:val="000000" w:themeColor="text1"/>
              </w:rPr>
              <w:t>0,0006</w:t>
            </w:r>
          </w:p>
        </w:tc>
        <w:tc>
          <w:tcPr>
            <w:tcW w:w="633" w:type="pct"/>
            <w:shd w:val="clear" w:color="auto" w:fill="auto"/>
            <w:noWrap/>
            <w:vAlign w:val="center"/>
          </w:tcPr>
          <w:p w14:paraId="0A6BFCF3" w14:textId="77777777" w:rsidR="000A0744" w:rsidRPr="003E075D" w:rsidRDefault="000A0744" w:rsidP="000A0744">
            <w:pPr>
              <w:spacing w:line="240" w:lineRule="auto"/>
              <w:ind w:firstLine="0"/>
              <w:jc w:val="center"/>
              <w:rPr>
                <w:color w:val="000000" w:themeColor="text1"/>
              </w:rPr>
            </w:pPr>
            <w:r w:rsidRPr="003E075D">
              <w:rPr>
                <w:color w:val="000000" w:themeColor="text1"/>
              </w:rPr>
              <w:t>0,0012</w:t>
            </w:r>
          </w:p>
        </w:tc>
        <w:tc>
          <w:tcPr>
            <w:tcW w:w="549" w:type="pct"/>
            <w:shd w:val="clear" w:color="auto" w:fill="auto"/>
            <w:noWrap/>
            <w:vAlign w:val="center"/>
          </w:tcPr>
          <w:p w14:paraId="6BD3B5F7" w14:textId="77777777" w:rsidR="000A0744" w:rsidRPr="003E075D" w:rsidRDefault="000A0744" w:rsidP="000A0744">
            <w:pPr>
              <w:spacing w:line="240" w:lineRule="auto"/>
              <w:ind w:firstLine="0"/>
              <w:jc w:val="center"/>
              <w:rPr>
                <w:color w:val="000000" w:themeColor="text1"/>
              </w:rPr>
            </w:pPr>
            <w:r w:rsidRPr="003E075D">
              <w:rPr>
                <w:color w:val="000000" w:themeColor="text1"/>
              </w:rPr>
              <w:t>0,0019</w:t>
            </w:r>
          </w:p>
        </w:tc>
        <w:tc>
          <w:tcPr>
            <w:tcW w:w="604" w:type="pct"/>
            <w:shd w:val="clear" w:color="auto" w:fill="auto"/>
            <w:noWrap/>
            <w:vAlign w:val="center"/>
          </w:tcPr>
          <w:p w14:paraId="33F8ADB5" w14:textId="77777777" w:rsidR="000A0744" w:rsidRPr="003E075D" w:rsidRDefault="000A0744" w:rsidP="000A0744">
            <w:pPr>
              <w:spacing w:line="240" w:lineRule="auto"/>
              <w:ind w:firstLine="0"/>
              <w:jc w:val="center"/>
              <w:rPr>
                <w:color w:val="000000" w:themeColor="text1"/>
              </w:rPr>
            </w:pPr>
            <w:r w:rsidRPr="003E075D">
              <w:rPr>
                <w:color w:val="000000" w:themeColor="text1"/>
              </w:rPr>
              <w:t>0,0023</w:t>
            </w:r>
          </w:p>
        </w:tc>
        <w:tc>
          <w:tcPr>
            <w:tcW w:w="1505" w:type="pct"/>
            <w:vMerge w:val="restart"/>
            <w:shd w:val="clear" w:color="auto" w:fill="auto"/>
            <w:vAlign w:val="center"/>
          </w:tcPr>
          <w:p w14:paraId="662CBEA9" w14:textId="77777777" w:rsidR="000A0744" w:rsidRPr="003E075D" w:rsidRDefault="000A0744" w:rsidP="000A0744">
            <w:pPr>
              <w:spacing w:line="240" w:lineRule="auto"/>
              <w:ind w:firstLine="0"/>
              <w:contextualSpacing/>
              <w:jc w:val="center"/>
              <w:rPr>
                <w:rFonts w:eastAsia="MS Mincho"/>
                <w:b/>
                <w:noProof/>
                <w:color w:val="000000" w:themeColor="text1"/>
                <w:sz w:val="24"/>
              </w:rPr>
            </w:pPr>
            <w:r w:rsidRPr="003E075D">
              <w:rPr>
                <w:rFonts w:eastAsia="MS Mincho"/>
                <w:b/>
                <w:noProof/>
                <w:color w:val="000000" w:themeColor="text1"/>
                <w:sz w:val="24"/>
              </w:rPr>
              <w:t>30</w:t>
            </w:r>
          </w:p>
        </w:tc>
      </w:tr>
      <w:tr w:rsidR="003E075D" w:rsidRPr="003E075D" w14:paraId="4330F26F" w14:textId="77777777" w:rsidTr="000A0744">
        <w:trPr>
          <w:trHeight w:val="23"/>
        </w:trPr>
        <w:tc>
          <w:tcPr>
            <w:tcW w:w="624" w:type="pct"/>
            <w:vMerge/>
            <w:shd w:val="clear" w:color="auto" w:fill="auto"/>
            <w:vAlign w:val="center"/>
            <w:hideMark/>
          </w:tcPr>
          <w:p w14:paraId="28BE174E" w14:textId="77777777" w:rsidR="000A0744" w:rsidRPr="003E075D" w:rsidRDefault="000A0744" w:rsidP="000A0744">
            <w:pPr>
              <w:spacing w:line="240" w:lineRule="auto"/>
              <w:ind w:firstLine="0"/>
              <w:contextualSpacing/>
              <w:rPr>
                <w:noProof/>
                <w:color w:val="000000" w:themeColor="text1"/>
                <w:sz w:val="24"/>
                <w:lang w:val="vi-VN"/>
              </w:rPr>
            </w:pPr>
          </w:p>
        </w:tc>
        <w:tc>
          <w:tcPr>
            <w:tcW w:w="544" w:type="pct"/>
            <w:shd w:val="clear" w:color="auto" w:fill="auto"/>
            <w:noWrap/>
            <w:vAlign w:val="center"/>
            <w:hideMark/>
          </w:tcPr>
          <w:p w14:paraId="1F90C2A3"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4</w:t>
            </w:r>
          </w:p>
        </w:tc>
        <w:tc>
          <w:tcPr>
            <w:tcW w:w="541" w:type="pct"/>
            <w:shd w:val="clear" w:color="auto" w:fill="auto"/>
            <w:noWrap/>
            <w:vAlign w:val="center"/>
          </w:tcPr>
          <w:p w14:paraId="0F879CA4" w14:textId="77777777" w:rsidR="000A0744" w:rsidRPr="003E075D" w:rsidRDefault="000A0744" w:rsidP="000A0744">
            <w:pPr>
              <w:spacing w:line="240" w:lineRule="auto"/>
              <w:ind w:firstLine="0"/>
              <w:jc w:val="center"/>
              <w:rPr>
                <w:color w:val="000000" w:themeColor="text1"/>
              </w:rPr>
            </w:pPr>
            <w:r w:rsidRPr="003E075D">
              <w:rPr>
                <w:color w:val="000000" w:themeColor="text1"/>
              </w:rPr>
              <w:t>0,0011</w:t>
            </w:r>
          </w:p>
        </w:tc>
        <w:tc>
          <w:tcPr>
            <w:tcW w:w="633" w:type="pct"/>
            <w:shd w:val="clear" w:color="auto" w:fill="auto"/>
            <w:noWrap/>
            <w:vAlign w:val="center"/>
          </w:tcPr>
          <w:p w14:paraId="6091069C" w14:textId="77777777" w:rsidR="000A0744" w:rsidRPr="003E075D" w:rsidRDefault="000A0744" w:rsidP="000A0744">
            <w:pPr>
              <w:spacing w:line="240" w:lineRule="auto"/>
              <w:ind w:firstLine="0"/>
              <w:jc w:val="center"/>
              <w:rPr>
                <w:color w:val="000000" w:themeColor="text1"/>
              </w:rPr>
            </w:pPr>
            <w:r w:rsidRPr="003E075D">
              <w:rPr>
                <w:color w:val="000000" w:themeColor="text1"/>
              </w:rPr>
              <w:t>0,0013</w:t>
            </w:r>
          </w:p>
        </w:tc>
        <w:tc>
          <w:tcPr>
            <w:tcW w:w="549" w:type="pct"/>
            <w:shd w:val="clear" w:color="auto" w:fill="auto"/>
            <w:noWrap/>
            <w:vAlign w:val="center"/>
          </w:tcPr>
          <w:p w14:paraId="36B77001" w14:textId="77777777" w:rsidR="000A0744" w:rsidRPr="003E075D" w:rsidRDefault="000A0744" w:rsidP="000A0744">
            <w:pPr>
              <w:spacing w:line="240" w:lineRule="auto"/>
              <w:ind w:firstLine="0"/>
              <w:jc w:val="center"/>
              <w:rPr>
                <w:color w:val="000000" w:themeColor="text1"/>
              </w:rPr>
            </w:pPr>
            <w:r w:rsidRPr="003E075D">
              <w:rPr>
                <w:color w:val="000000" w:themeColor="text1"/>
              </w:rPr>
              <w:t>0,0014</w:t>
            </w:r>
          </w:p>
        </w:tc>
        <w:tc>
          <w:tcPr>
            <w:tcW w:w="604" w:type="pct"/>
            <w:shd w:val="clear" w:color="auto" w:fill="auto"/>
            <w:noWrap/>
            <w:vAlign w:val="center"/>
          </w:tcPr>
          <w:p w14:paraId="3650AE54" w14:textId="77777777" w:rsidR="000A0744" w:rsidRPr="003E075D" w:rsidRDefault="000A0744" w:rsidP="000A0744">
            <w:pPr>
              <w:spacing w:line="240" w:lineRule="auto"/>
              <w:ind w:firstLine="0"/>
              <w:jc w:val="center"/>
              <w:rPr>
                <w:color w:val="000000" w:themeColor="text1"/>
              </w:rPr>
            </w:pPr>
            <w:r w:rsidRPr="003E075D">
              <w:rPr>
                <w:color w:val="000000" w:themeColor="text1"/>
              </w:rPr>
              <w:t>0,0014</w:t>
            </w:r>
          </w:p>
        </w:tc>
        <w:tc>
          <w:tcPr>
            <w:tcW w:w="1505" w:type="pct"/>
            <w:vMerge/>
            <w:shd w:val="clear" w:color="auto" w:fill="auto"/>
            <w:vAlign w:val="center"/>
          </w:tcPr>
          <w:p w14:paraId="503CAFCC" w14:textId="77777777" w:rsidR="000A0744" w:rsidRPr="003E075D" w:rsidRDefault="000A0744" w:rsidP="000A0744">
            <w:pPr>
              <w:spacing w:line="240" w:lineRule="auto"/>
              <w:ind w:firstLine="0"/>
              <w:contextualSpacing/>
              <w:jc w:val="center"/>
              <w:rPr>
                <w:rFonts w:eastAsia="MS Mincho"/>
                <w:b/>
                <w:noProof/>
                <w:color w:val="000000" w:themeColor="text1"/>
                <w:sz w:val="24"/>
                <w:lang w:val="vi-VN"/>
              </w:rPr>
            </w:pPr>
          </w:p>
        </w:tc>
      </w:tr>
      <w:tr w:rsidR="003E075D" w:rsidRPr="003E075D" w14:paraId="201FA4E7" w14:textId="77777777" w:rsidTr="000A0744">
        <w:trPr>
          <w:trHeight w:val="23"/>
        </w:trPr>
        <w:tc>
          <w:tcPr>
            <w:tcW w:w="624" w:type="pct"/>
            <w:vMerge/>
            <w:shd w:val="clear" w:color="auto" w:fill="auto"/>
            <w:vAlign w:val="center"/>
            <w:hideMark/>
          </w:tcPr>
          <w:p w14:paraId="47D1778C" w14:textId="77777777" w:rsidR="000A0744" w:rsidRPr="003E075D" w:rsidRDefault="000A0744" w:rsidP="000A0744">
            <w:pPr>
              <w:spacing w:line="240" w:lineRule="auto"/>
              <w:ind w:firstLine="0"/>
              <w:contextualSpacing/>
              <w:rPr>
                <w:noProof/>
                <w:color w:val="000000" w:themeColor="text1"/>
                <w:sz w:val="24"/>
                <w:lang w:val="vi-VN"/>
              </w:rPr>
            </w:pPr>
          </w:p>
        </w:tc>
        <w:tc>
          <w:tcPr>
            <w:tcW w:w="544" w:type="pct"/>
            <w:shd w:val="clear" w:color="auto" w:fill="auto"/>
            <w:noWrap/>
            <w:vAlign w:val="center"/>
            <w:hideMark/>
          </w:tcPr>
          <w:p w14:paraId="49E40CED"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6</w:t>
            </w:r>
          </w:p>
        </w:tc>
        <w:tc>
          <w:tcPr>
            <w:tcW w:w="541" w:type="pct"/>
            <w:shd w:val="clear" w:color="auto" w:fill="auto"/>
            <w:noWrap/>
            <w:vAlign w:val="center"/>
          </w:tcPr>
          <w:p w14:paraId="4CD0BC7C" w14:textId="77777777" w:rsidR="000A0744" w:rsidRPr="003E075D" w:rsidRDefault="000A0744" w:rsidP="000A0744">
            <w:pPr>
              <w:spacing w:line="240" w:lineRule="auto"/>
              <w:ind w:firstLine="0"/>
              <w:jc w:val="center"/>
              <w:rPr>
                <w:color w:val="000000" w:themeColor="text1"/>
              </w:rPr>
            </w:pPr>
            <w:r w:rsidRPr="003E075D">
              <w:rPr>
                <w:color w:val="000000" w:themeColor="text1"/>
              </w:rPr>
              <w:t>0,0012</w:t>
            </w:r>
          </w:p>
        </w:tc>
        <w:tc>
          <w:tcPr>
            <w:tcW w:w="633" w:type="pct"/>
            <w:shd w:val="clear" w:color="auto" w:fill="auto"/>
            <w:noWrap/>
            <w:vAlign w:val="center"/>
          </w:tcPr>
          <w:p w14:paraId="7EDBB975" w14:textId="77777777" w:rsidR="000A0744" w:rsidRPr="003E075D" w:rsidRDefault="000A0744" w:rsidP="000A0744">
            <w:pPr>
              <w:spacing w:line="240" w:lineRule="auto"/>
              <w:ind w:firstLine="0"/>
              <w:jc w:val="center"/>
              <w:rPr>
                <w:color w:val="000000" w:themeColor="text1"/>
              </w:rPr>
            </w:pPr>
            <w:r w:rsidRPr="003E075D">
              <w:rPr>
                <w:color w:val="000000" w:themeColor="text1"/>
              </w:rPr>
              <w:t>0,0012</w:t>
            </w:r>
          </w:p>
        </w:tc>
        <w:tc>
          <w:tcPr>
            <w:tcW w:w="549" w:type="pct"/>
            <w:shd w:val="clear" w:color="auto" w:fill="auto"/>
            <w:noWrap/>
            <w:vAlign w:val="center"/>
          </w:tcPr>
          <w:p w14:paraId="4E66CA98" w14:textId="77777777" w:rsidR="000A0744" w:rsidRPr="003E075D" w:rsidRDefault="000A0744" w:rsidP="000A0744">
            <w:pPr>
              <w:spacing w:line="240" w:lineRule="auto"/>
              <w:ind w:firstLine="0"/>
              <w:jc w:val="center"/>
              <w:rPr>
                <w:color w:val="000000" w:themeColor="text1"/>
              </w:rPr>
            </w:pPr>
            <w:r w:rsidRPr="003E075D">
              <w:rPr>
                <w:color w:val="000000" w:themeColor="text1"/>
              </w:rPr>
              <w:t>0,0012</w:t>
            </w:r>
          </w:p>
        </w:tc>
        <w:tc>
          <w:tcPr>
            <w:tcW w:w="604" w:type="pct"/>
            <w:shd w:val="clear" w:color="auto" w:fill="auto"/>
            <w:noWrap/>
            <w:vAlign w:val="center"/>
          </w:tcPr>
          <w:p w14:paraId="58770441" w14:textId="77777777" w:rsidR="000A0744" w:rsidRPr="003E075D" w:rsidRDefault="000A0744" w:rsidP="000A0744">
            <w:pPr>
              <w:spacing w:line="240" w:lineRule="auto"/>
              <w:ind w:firstLine="0"/>
              <w:jc w:val="center"/>
              <w:rPr>
                <w:color w:val="000000" w:themeColor="text1"/>
              </w:rPr>
            </w:pPr>
            <w:r w:rsidRPr="003E075D">
              <w:rPr>
                <w:color w:val="000000" w:themeColor="text1"/>
              </w:rPr>
              <w:t>0,0012</w:t>
            </w:r>
          </w:p>
        </w:tc>
        <w:tc>
          <w:tcPr>
            <w:tcW w:w="1505" w:type="pct"/>
            <w:vMerge/>
            <w:shd w:val="clear" w:color="auto" w:fill="auto"/>
            <w:vAlign w:val="center"/>
          </w:tcPr>
          <w:p w14:paraId="68EB260D" w14:textId="77777777" w:rsidR="000A0744" w:rsidRPr="003E075D" w:rsidRDefault="000A0744" w:rsidP="000A0744">
            <w:pPr>
              <w:spacing w:line="240" w:lineRule="auto"/>
              <w:ind w:firstLine="0"/>
              <w:contextualSpacing/>
              <w:jc w:val="center"/>
              <w:rPr>
                <w:rFonts w:eastAsia="MS Mincho"/>
                <w:b/>
                <w:noProof/>
                <w:color w:val="000000" w:themeColor="text1"/>
                <w:sz w:val="24"/>
                <w:lang w:val="vi-VN"/>
              </w:rPr>
            </w:pPr>
          </w:p>
        </w:tc>
      </w:tr>
      <w:tr w:rsidR="003E075D" w:rsidRPr="003E075D" w14:paraId="697F735C" w14:textId="77777777" w:rsidTr="000A0744">
        <w:trPr>
          <w:trHeight w:val="23"/>
        </w:trPr>
        <w:tc>
          <w:tcPr>
            <w:tcW w:w="624" w:type="pct"/>
            <w:vMerge/>
            <w:shd w:val="clear" w:color="auto" w:fill="auto"/>
            <w:vAlign w:val="center"/>
            <w:hideMark/>
          </w:tcPr>
          <w:p w14:paraId="79060622" w14:textId="77777777" w:rsidR="000A0744" w:rsidRPr="003E075D" w:rsidRDefault="000A0744" w:rsidP="000A0744">
            <w:pPr>
              <w:spacing w:line="240" w:lineRule="auto"/>
              <w:ind w:firstLine="0"/>
              <w:contextualSpacing/>
              <w:rPr>
                <w:noProof/>
                <w:color w:val="000000" w:themeColor="text1"/>
                <w:sz w:val="24"/>
                <w:lang w:val="vi-VN"/>
              </w:rPr>
            </w:pPr>
          </w:p>
        </w:tc>
        <w:tc>
          <w:tcPr>
            <w:tcW w:w="544" w:type="pct"/>
            <w:shd w:val="clear" w:color="auto" w:fill="auto"/>
            <w:noWrap/>
            <w:vAlign w:val="center"/>
            <w:hideMark/>
          </w:tcPr>
          <w:p w14:paraId="77264CD8"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8</w:t>
            </w:r>
          </w:p>
        </w:tc>
        <w:tc>
          <w:tcPr>
            <w:tcW w:w="541" w:type="pct"/>
            <w:shd w:val="clear" w:color="auto" w:fill="auto"/>
            <w:noWrap/>
            <w:vAlign w:val="center"/>
          </w:tcPr>
          <w:p w14:paraId="135EFC79" w14:textId="77777777" w:rsidR="000A0744" w:rsidRPr="003E075D" w:rsidRDefault="000A0744" w:rsidP="000A0744">
            <w:pPr>
              <w:spacing w:line="240" w:lineRule="auto"/>
              <w:ind w:firstLine="0"/>
              <w:jc w:val="center"/>
              <w:rPr>
                <w:color w:val="000000" w:themeColor="text1"/>
              </w:rPr>
            </w:pPr>
            <w:r w:rsidRPr="003E075D">
              <w:rPr>
                <w:color w:val="000000" w:themeColor="text1"/>
              </w:rPr>
              <w:t>0,0012</w:t>
            </w:r>
          </w:p>
        </w:tc>
        <w:tc>
          <w:tcPr>
            <w:tcW w:w="633" w:type="pct"/>
            <w:shd w:val="clear" w:color="auto" w:fill="auto"/>
            <w:noWrap/>
            <w:vAlign w:val="center"/>
          </w:tcPr>
          <w:p w14:paraId="3E086721" w14:textId="77777777" w:rsidR="000A0744" w:rsidRPr="003E075D" w:rsidRDefault="000A0744" w:rsidP="000A0744">
            <w:pPr>
              <w:spacing w:line="240" w:lineRule="auto"/>
              <w:ind w:firstLine="0"/>
              <w:jc w:val="center"/>
              <w:rPr>
                <w:color w:val="000000" w:themeColor="text1"/>
              </w:rPr>
            </w:pPr>
            <w:r w:rsidRPr="003E075D">
              <w:rPr>
                <w:color w:val="000000" w:themeColor="text1"/>
              </w:rPr>
              <w:t>0,0012</w:t>
            </w:r>
          </w:p>
        </w:tc>
        <w:tc>
          <w:tcPr>
            <w:tcW w:w="549" w:type="pct"/>
            <w:shd w:val="clear" w:color="auto" w:fill="auto"/>
            <w:noWrap/>
            <w:vAlign w:val="center"/>
          </w:tcPr>
          <w:p w14:paraId="6369272A" w14:textId="77777777" w:rsidR="000A0744" w:rsidRPr="003E075D" w:rsidRDefault="000A0744" w:rsidP="000A0744">
            <w:pPr>
              <w:spacing w:line="240" w:lineRule="auto"/>
              <w:ind w:firstLine="0"/>
              <w:jc w:val="center"/>
              <w:rPr>
                <w:color w:val="000000" w:themeColor="text1"/>
              </w:rPr>
            </w:pPr>
            <w:r w:rsidRPr="003E075D">
              <w:rPr>
                <w:color w:val="000000" w:themeColor="text1"/>
              </w:rPr>
              <w:t>0,0011</w:t>
            </w:r>
          </w:p>
        </w:tc>
        <w:tc>
          <w:tcPr>
            <w:tcW w:w="604" w:type="pct"/>
            <w:shd w:val="clear" w:color="auto" w:fill="auto"/>
            <w:noWrap/>
            <w:vAlign w:val="center"/>
          </w:tcPr>
          <w:p w14:paraId="54106FB7" w14:textId="77777777" w:rsidR="000A0744" w:rsidRPr="003E075D" w:rsidRDefault="000A0744" w:rsidP="000A0744">
            <w:pPr>
              <w:spacing w:line="240" w:lineRule="auto"/>
              <w:ind w:firstLine="0"/>
              <w:jc w:val="center"/>
              <w:rPr>
                <w:color w:val="000000" w:themeColor="text1"/>
              </w:rPr>
            </w:pPr>
            <w:r w:rsidRPr="003E075D">
              <w:rPr>
                <w:color w:val="000000" w:themeColor="text1"/>
              </w:rPr>
              <w:t>0,0010</w:t>
            </w:r>
          </w:p>
        </w:tc>
        <w:tc>
          <w:tcPr>
            <w:tcW w:w="1505" w:type="pct"/>
            <w:vMerge/>
            <w:shd w:val="clear" w:color="auto" w:fill="auto"/>
            <w:vAlign w:val="center"/>
          </w:tcPr>
          <w:p w14:paraId="159AAA2E" w14:textId="77777777" w:rsidR="000A0744" w:rsidRPr="003E075D" w:rsidRDefault="000A0744" w:rsidP="000A0744">
            <w:pPr>
              <w:spacing w:line="240" w:lineRule="auto"/>
              <w:ind w:firstLine="0"/>
              <w:contextualSpacing/>
              <w:jc w:val="center"/>
              <w:rPr>
                <w:rFonts w:eastAsia="MS Mincho"/>
                <w:b/>
                <w:noProof/>
                <w:color w:val="000000" w:themeColor="text1"/>
                <w:sz w:val="24"/>
                <w:lang w:val="vi-VN"/>
              </w:rPr>
            </w:pPr>
          </w:p>
        </w:tc>
      </w:tr>
      <w:tr w:rsidR="003E075D" w:rsidRPr="003E075D" w14:paraId="5FD898AE" w14:textId="77777777" w:rsidTr="000A0744">
        <w:trPr>
          <w:trHeight w:val="23"/>
        </w:trPr>
        <w:tc>
          <w:tcPr>
            <w:tcW w:w="624" w:type="pct"/>
            <w:vMerge w:val="restart"/>
            <w:shd w:val="clear" w:color="auto" w:fill="auto"/>
            <w:vAlign w:val="center"/>
            <w:hideMark/>
          </w:tcPr>
          <w:p w14:paraId="597989A8" w14:textId="77777777" w:rsidR="000A0744" w:rsidRPr="003E075D" w:rsidRDefault="000A0744" w:rsidP="000A0744">
            <w:pPr>
              <w:spacing w:line="240" w:lineRule="auto"/>
              <w:ind w:firstLine="0"/>
              <w:contextualSpacing/>
              <w:jc w:val="center"/>
              <w:rPr>
                <w:noProof/>
                <w:color w:val="000000" w:themeColor="text1"/>
                <w:sz w:val="24"/>
              </w:rPr>
            </w:pPr>
            <w:r w:rsidRPr="003E075D">
              <w:rPr>
                <w:noProof/>
                <w:color w:val="000000" w:themeColor="text1"/>
                <w:sz w:val="24"/>
              </w:rPr>
              <w:t>SO</w:t>
            </w:r>
            <w:r w:rsidRPr="003E075D">
              <w:rPr>
                <w:noProof/>
                <w:color w:val="000000" w:themeColor="text1"/>
                <w:sz w:val="24"/>
                <w:vertAlign w:val="subscript"/>
              </w:rPr>
              <w:t>2</w:t>
            </w:r>
          </w:p>
        </w:tc>
        <w:tc>
          <w:tcPr>
            <w:tcW w:w="544" w:type="pct"/>
            <w:shd w:val="clear" w:color="auto" w:fill="auto"/>
            <w:noWrap/>
            <w:vAlign w:val="center"/>
            <w:hideMark/>
          </w:tcPr>
          <w:p w14:paraId="26A2C7D3"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2</w:t>
            </w:r>
          </w:p>
        </w:tc>
        <w:tc>
          <w:tcPr>
            <w:tcW w:w="541" w:type="pct"/>
            <w:shd w:val="clear" w:color="auto" w:fill="auto"/>
            <w:noWrap/>
            <w:vAlign w:val="bottom"/>
          </w:tcPr>
          <w:p w14:paraId="4DD8C2AB"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0,06310</w:t>
            </w:r>
          </w:p>
        </w:tc>
        <w:tc>
          <w:tcPr>
            <w:tcW w:w="633" w:type="pct"/>
            <w:shd w:val="clear" w:color="auto" w:fill="auto"/>
            <w:noWrap/>
            <w:vAlign w:val="bottom"/>
          </w:tcPr>
          <w:p w14:paraId="0FB0EBDF"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549" w:type="pct"/>
            <w:shd w:val="clear" w:color="auto" w:fill="auto"/>
            <w:noWrap/>
            <w:vAlign w:val="bottom"/>
          </w:tcPr>
          <w:p w14:paraId="11558402"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0,06350</w:t>
            </w:r>
          </w:p>
        </w:tc>
        <w:tc>
          <w:tcPr>
            <w:tcW w:w="604" w:type="pct"/>
            <w:shd w:val="clear" w:color="auto" w:fill="auto"/>
            <w:noWrap/>
            <w:vAlign w:val="bottom"/>
          </w:tcPr>
          <w:p w14:paraId="18B60AD5"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0,06360</w:t>
            </w:r>
          </w:p>
        </w:tc>
        <w:tc>
          <w:tcPr>
            <w:tcW w:w="1505" w:type="pct"/>
            <w:vMerge w:val="restart"/>
            <w:shd w:val="clear" w:color="auto" w:fill="auto"/>
            <w:vAlign w:val="center"/>
          </w:tcPr>
          <w:p w14:paraId="1ACA5982" w14:textId="77777777" w:rsidR="000A0744" w:rsidRPr="003E075D" w:rsidRDefault="000A0744" w:rsidP="000A0744">
            <w:pPr>
              <w:spacing w:line="240" w:lineRule="auto"/>
              <w:ind w:firstLine="0"/>
              <w:contextualSpacing/>
              <w:jc w:val="center"/>
              <w:rPr>
                <w:rFonts w:eastAsia="MS Mincho"/>
                <w:b/>
                <w:noProof/>
                <w:color w:val="000000" w:themeColor="text1"/>
                <w:sz w:val="24"/>
              </w:rPr>
            </w:pPr>
            <w:r w:rsidRPr="003E075D">
              <w:rPr>
                <w:rFonts w:eastAsia="MS Mincho"/>
                <w:b/>
                <w:noProof/>
                <w:color w:val="000000" w:themeColor="text1"/>
                <w:sz w:val="24"/>
              </w:rPr>
              <w:t>0,35</w:t>
            </w:r>
          </w:p>
        </w:tc>
      </w:tr>
      <w:tr w:rsidR="003E075D" w:rsidRPr="003E075D" w14:paraId="1117A132" w14:textId="77777777" w:rsidTr="000A0744">
        <w:trPr>
          <w:trHeight w:val="23"/>
        </w:trPr>
        <w:tc>
          <w:tcPr>
            <w:tcW w:w="624" w:type="pct"/>
            <w:vMerge/>
            <w:shd w:val="clear" w:color="auto" w:fill="auto"/>
            <w:vAlign w:val="center"/>
            <w:hideMark/>
          </w:tcPr>
          <w:p w14:paraId="13663DDB" w14:textId="77777777" w:rsidR="000A0744" w:rsidRPr="003E075D" w:rsidRDefault="000A0744" w:rsidP="000A0744">
            <w:pPr>
              <w:spacing w:line="240" w:lineRule="auto"/>
              <w:ind w:firstLine="0"/>
              <w:contextualSpacing/>
              <w:rPr>
                <w:noProof/>
                <w:color w:val="000000" w:themeColor="text1"/>
                <w:sz w:val="24"/>
                <w:lang w:val="vi-VN"/>
              </w:rPr>
            </w:pPr>
          </w:p>
        </w:tc>
        <w:tc>
          <w:tcPr>
            <w:tcW w:w="544" w:type="pct"/>
            <w:shd w:val="clear" w:color="auto" w:fill="auto"/>
            <w:noWrap/>
            <w:vAlign w:val="center"/>
            <w:hideMark/>
          </w:tcPr>
          <w:p w14:paraId="545FAA96"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4</w:t>
            </w:r>
          </w:p>
        </w:tc>
        <w:tc>
          <w:tcPr>
            <w:tcW w:w="541" w:type="pct"/>
            <w:shd w:val="clear" w:color="auto" w:fill="auto"/>
            <w:noWrap/>
            <w:vAlign w:val="bottom"/>
          </w:tcPr>
          <w:p w14:paraId="752026E3"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633" w:type="pct"/>
            <w:shd w:val="clear" w:color="auto" w:fill="auto"/>
            <w:noWrap/>
            <w:vAlign w:val="bottom"/>
          </w:tcPr>
          <w:p w14:paraId="6D80CFF8"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549" w:type="pct"/>
            <w:shd w:val="clear" w:color="auto" w:fill="auto"/>
            <w:noWrap/>
            <w:vAlign w:val="bottom"/>
          </w:tcPr>
          <w:p w14:paraId="01B74087"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0,06340</w:t>
            </w:r>
          </w:p>
        </w:tc>
        <w:tc>
          <w:tcPr>
            <w:tcW w:w="604" w:type="pct"/>
            <w:shd w:val="clear" w:color="auto" w:fill="auto"/>
            <w:noWrap/>
            <w:vAlign w:val="bottom"/>
          </w:tcPr>
          <w:p w14:paraId="6E333004"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0,06340</w:t>
            </w:r>
          </w:p>
        </w:tc>
        <w:tc>
          <w:tcPr>
            <w:tcW w:w="1505" w:type="pct"/>
            <w:vMerge/>
            <w:shd w:val="clear" w:color="auto" w:fill="auto"/>
          </w:tcPr>
          <w:p w14:paraId="3CC5F368" w14:textId="77777777" w:rsidR="000A0744" w:rsidRPr="003E075D" w:rsidRDefault="000A0744" w:rsidP="000A0744">
            <w:pPr>
              <w:spacing w:line="240" w:lineRule="auto"/>
              <w:ind w:firstLine="0"/>
              <w:contextualSpacing/>
              <w:jc w:val="right"/>
              <w:rPr>
                <w:rFonts w:eastAsia="MS Mincho"/>
                <w:noProof/>
                <w:color w:val="000000" w:themeColor="text1"/>
                <w:sz w:val="24"/>
                <w:lang w:val="vi-VN"/>
              </w:rPr>
            </w:pPr>
          </w:p>
        </w:tc>
      </w:tr>
      <w:tr w:rsidR="003E075D" w:rsidRPr="003E075D" w14:paraId="47170B2F" w14:textId="77777777" w:rsidTr="000A0744">
        <w:trPr>
          <w:trHeight w:val="23"/>
        </w:trPr>
        <w:tc>
          <w:tcPr>
            <w:tcW w:w="624" w:type="pct"/>
            <w:vMerge/>
            <w:shd w:val="clear" w:color="auto" w:fill="auto"/>
            <w:vAlign w:val="center"/>
            <w:hideMark/>
          </w:tcPr>
          <w:p w14:paraId="528FA86C" w14:textId="77777777" w:rsidR="000A0744" w:rsidRPr="003E075D" w:rsidRDefault="000A0744" w:rsidP="000A0744">
            <w:pPr>
              <w:spacing w:line="240" w:lineRule="auto"/>
              <w:ind w:firstLine="0"/>
              <w:contextualSpacing/>
              <w:rPr>
                <w:noProof/>
                <w:color w:val="000000" w:themeColor="text1"/>
                <w:sz w:val="24"/>
                <w:lang w:val="vi-VN"/>
              </w:rPr>
            </w:pPr>
          </w:p>
        </w:tc>
        <w:tc>
          <w:tcPr>
            <w:tcW w:w="544" w:type="pct"/>
            <w:shd w:val="clear" w:color="auto" w:fill="auto"/>
            <w:noWrap/>
            <w:vAlign w:val="center"/>
            <w:hideMark/>
          </w:tcPr>
          <w:p w14:paraId="6C3D05FB"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6</w:t>
            </w:r>
          </w:p>
        </w:tc>
        <w:tc>
          <w:tcPr>
            <w:tcW w:w="541" w:type="pct"/>
            <w:shd w:val="clear" w:color="auto" w:fill="auto"/>
            <w:noWrap/>
            <w:vAlign w:val="bottom"/>
          </w:tcPr>
          <w:p w14:paraId="7C1B6AB6"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633" w:type="pct"/>
            <w:shd w:val="clear" w:color="auto" w:fill="auto"/>
            <w:noWrap/>
            <w:vAlign w:val="bottom"/>
          </w:tcPr>
          <w:p w14:paraId="42D9C420"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549" w:type="pct"/>
            <w:shd w:val="clear" w:color="auto" w:fill="auto"/>
            <w:noWrap/>
            <w:vAlign w:val="bottom"/>
          </w:tcPr>
          <w:p w14:paraId="3745CAC7"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604" w:type="pct"/>
            <w:shd w:val="clear" w:color="auto" w:fill="auto"/>
            <w:noWrap/>
            <w:vAlign w:val="bottom"/>
          </w:tcPr>
          <w:p w14:paraId="0B811541"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1505" w:type="pct"/>
            <w:vMerge/>
            <w:shd w:val="clear" w:color="auto" w:fill="auto"/>
          </w:tcPr>
          <w:p w14:paraId="721913BC" w14:textId="77777777" w:rsidR="000A0744" w:rsidRPr="003E075D" w:rsidRDefault="000A0744" w:rsidP="000A0744">
            <w:pPr>
              <w:spacing w:line="240" w:lineRule="auto"/>
              <w:ind w:firstLine="0"/>
              <w:contextualSpacing/>
              <w:jc w:val="right"/>
              <w:rPr>
                <w:rFonts w:eastAsia="MS Mincho"/>
                <w:noProof/>
                <w:color w:val="000000" w:themeColor="text1"/>
                <w:sz w:val="24"/>
                <w:lang w:val="vi-VN"/>
              </w:rPr>
            </w:pPr>
          </w:p>
        </w:tc>
      </w:tr>
      <w:tr w:rsidR="003E075D" w:rsidRPr="003E075D" w14:paraId="59DE1B9B" w14:textId="77777777" w:rsidTr="000A0744">
        <w:trPr>
          <w:trHeight w:val="23"/>
        </w:trPr>
        <w:tc>
          <w:tcPr>
            <w:tcW w:w="624" w:type="pct"/>
            <w:vMerge/>
            <w:shd w:val="clear" w:color="auto" w:fill="auto"/>
            <w:vAlign w:val="center"/>
            <w:hideMark/>
          </w:tcPr>
          <w:p w14:paraId="5A14D587" w14:textId="77777777" w:rsidR="000A0744" w:rsidRPr="003E075D" w:rsidRDefault="000A0744" w:rsidP="000A0744">
            <w:pPr>
              <w:spacing w:line="240" w:lineRule="auto"/>
              <w:ind w:firstLine="0"/>
              <w:contextualSpacing/>
              <w:rPr>
                <w:noProof/>
                <w:color w:val="000000" w:themeColor="text1"/>
                <w:sz w:val="24"/>
                <w:lang w:val="vi-VN"/>
              </w:rPr>
            </w:pPr>
          </w:p>
        </w:tc>
        <w:tc>
          <w:tcPr>
            <w:tcW w:w="544" w:type="pct"/>
            <w:shd w:val="clear" w:color="auto" w:fill="auto"/>
            <w:noWrap/>
            <w:vAlign w:val="center"/>
            <w:hideMark/>
          </w:tcPr>
          <w:p w14:paraId="6C507282" w14:textId="77777777" w:rsidR="000A0744" w:rsidRPr="003E075D" w:rsidRDefault="000A0744" w:rsidP="000A0744">
            <w:pPr>
              <w:spacing w:line="240" w:lineRule="auto"/>
              <w:ind w:firstLine="0"/>
              <w:contextualSpacing/>
              <w:jc w:val="center"/>
              <w:rPr>
                <w:noProof/>
                <w:color w:val="000000" w:themeColor="text1"/>
                <w:sz w:val="24"/>
                <w:lang w:val="vi-VN"/>
              </w:rPr>
            </w:pPr>
            <w:r w:rsidRPr="003E075D">
              <w:rPr>
                <w:noProof/>
                <w:color w:val="000000" w:themeColor="text1"/>
                <w:sz w:val="24"/>
                <w:lang w:val="vi-VN"/>
              </w:rPr>
              <w:t>8</w:t>
            </w:r>
          </w:p>
        </w:tc>
        <w:tc>
          <w:tcPr>
            <w:tcW w:w="541" w:type="pct"/>
            <w:shd w:val="clear" w:color="auto" w:fill="auto"/>
            <w:noWrap/>
            <w:vAlign w:val="bottom"/>
          </w:tcPr>
          <w:p w14:paraId="6545D697"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633" w:type="pct"/>
            <w:shd w:val="clear" w:color="auto" w:fill="auto"/>
            <w:noWrap/>
            <w:vAlign w:val="bottom"/>
          </w:tcPr>
          <w:p w14:paraId="43465850"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549" w:type="pct"/>
            <w:shd w:val="clear" w:color="auto" w:fill="auto"/>
            <w:noWrap/>
            <w:vAlign w:val="bottom"/>
          </w:tcPr>
          <w:p w14:paraId="7CB6DFC2"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604" w:type="pct"/>
            <w:shd w:val="clear" w:color="auto" w:fill="auto"/>
            <w:noWrap/>
            <w:vAlign w:val="bottom"/>
          </w:tcPr>
          <w:p w14:paraId="0EB3087F" w14:textId="77777777" w:rsidR="000A0744" w:rsidRPr="003E075D" w:rsidRDefault="000A0744" w:rsidP="000A0744">
            <w:pPr>
              <w:spacing w:line="240" w:lineRule="auto"/>
              <w:ind w:firstLine="0"/>
              <w:jc w:val="right"/>
              <w:rPr>
                <w:color w:val="000000" w:themeColor="text1"/>
                <w:sz w:val="24"/>
              </w:rPr>
            </w:pPr>
            <w:r w:rsidRPr="003E075D">
              <w:rPr>
                <w:color w:val="000000" w:themeColor="text1"/>
              </w:rPr>
              <w:t>0,06330</w:t>
            </w:r>
          </w:p>
        </w:tc>
        <w:tc>
          <w:tcPr>
            <w:tcW w:w="1505" w:type="pct"/>
            <w:vMerge/>
            <w:shd w:val="clear" w:color="auto" w:fill="auto"/>
          </w:tcPr>
          <w:p w14:paraId="05599CB9" w14:textId="77777777" w:rsidR="000A0744" w:rsidRPr="003E075D" w:rsidRDefault="000A0744" w:rsidP="000A0744">
            <w:pPr>
              <w:spacing w:line="240" w:lineRule="auto"/>
              <w:ind w:firstLine="0"/>
              <w:contextualSpacing/>
              <w:jc w:val="right"/>
              <w:rPr>
                <w:rFonts w:eastAsia="MS Mincho"/>
                <w:noProof/>
                <w:color w:val="000000" w:themeColor="text1"/>
                <w:sz w:val="24"/>
                <w:lang w:val="vi-VN"/>
              </w:rPr>
            </w:pPr>
          </w:p>
        </w:tc>
      </w:tr>
    </w:tbl>
    <w:p w14:paraId="38D5DE34"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Ghi chú:</w:t>
      </w:r>
    </w:p>
    <w:p w14:paraId="7FBA4302"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QCVN 05:2013/BTNMT - Quy chuẩn kỹ thuật quốc gia về chất lượng không khí xung quanh.</w:t>
      </w:r>
    </w:p>
    <w:p w14:paraId="27A9A6EE"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Nhận xét:</w:t>
      </w:r>
      <w:r w:rsidRPr="003E075D">
        <w:rPr>
          <w:rFonts w:eastAsia="MS Mincho"/>
          <w:noProof/>
          <w:color w:val="000000" w:themeColor="text1"/>
          <w:sz w:val="28"/>
          <w:szCs w:val="28"/>
          <w:lang w:val="vi-VN"/>
        </w:rPr>
        <w:tab/>
      </w:r>
      <w:r w:rsidRPr="003E075D">
        <w:rPr>
          <w:rFonts w:eastAsia="MS Mincho"/>
          <w:noProof/>
          <w:color w:val="000000" w:themeColor="text1"/>
          <w:sz w:val="28"/>
          <w:szCs w:val="28"/>
          <w:lang w:val="vi-VN"/>
        </w:rPr>
        <w:tab/>
      </w:r>
    </w:p>
    <w:p w14:paraId="3275AE09"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xml:space="preserve">Theo kết quả tính toán ở bảng trên: </w:t>
      </w:r>
    </w:p>
    <w:p w14:paraId="67A2643C"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xml:space="preserve">+ Trong phạm vi 2-8m và độ cao dưới 2m nồng độ các chất ô nhiễm phát sinh nằm trong giới hạn cho phép của QCVN 05:2013/BTNMT. Đồng thời, khu vực dự án có diện tích rộng, không gian thoáng đãng, vì vậy khí thải từ hoạt động </w:t>
      </w:r>
      <w:r w:rsidRPr="003E075D">
        <w:rPr>
          <w:rFonts w:eastAsia="MS Mincho"/>
          <w:noProof/>
          <w:color w:val="000000" w:themeColor="text1"/>
          <w:sz w:val="28"/>
          <w:szCs w:val="28"/>
          <w:lang w:val="vi-VN"/>
        </w:rPr>
        <w:lastRenderedPageBreak/>
        <w:t>thi công không gây ảnh hưởng đáng kể đến chất lượng không khí xung quanh cũng như người dân trong khu vực.</w:t>
      </w:r>
    </w:p>
    <w:p w14:paraId="5BEC5140" w14:textId="77777777" w:rsidR="000A0744" w:rsidRPr="003E075D" w:rsidRDefault="000A0744" w:rsidP="005617E1">
      <w:pPr>
        <w:spacing w:before="60" w:after="60" w:line="360" w:lineRule="exact"/>
        <w:ind w:firstLine="720"/>
        <w:rPr>
          <w:rFonts w:eastAsia="MS Mincho"/>
          <w:b/>
          <w:noProof/>
          <w:color w:val="000000" w:themeColor="text1"/>
          <w:sz w:val="28"/>
          <w:szCs w:val="28"/>
          <w:lang w:val="vi-VN"/>
        </w:rPr>
      </w:pPr>
      <w:r w:rsidRPr="003E075D">
        <w:rPr>
          <w:rFonts w:eastAsia="MS Mincho"/>
          <w:b/>
          <w:noProof/>
          <w:color w:val="000000" w:themeColor="text1"/>
          <w:sz w:val="28"/>
          <w:szCs w:val="28"/>
          <w:lang w:val="vi-VN"/>
        </w:rPr>
        <w:t>* Bụi do gió cuốn khi vận chuyển nguyên vật liệu ở thùng xe hay đất, cát dính bám ở xe:</w:t>
      </w:r>
    </w:p>
    <w:p w14:paraId="13F5DCF8"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Tải lượng và nồng độ nguồn bụi này phụ thuộc rất nhiều vào tình trạng vệ sinh, các biện pháp che chắn thùng xe và tốc độ của các xe vận chuyển, do đó, phụ thuộc nhiều vào các biện pháp quản lý của nhà thầu thi công. Nếu thực hiện tốt các biện pháp vệ sinh, che phủ thùng xe vận chuyển thì nồng độ bụi này phát sinh không đáng kể hoặc không có.</w:t>
      </w:r>
    </w:p>
    <w:p w14:paraId="5A2ACBF7"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xml:space="preserve">Bụi phát sinh trên tuyến đường vận chuyển do bụi cuốn nền đường hay bụi do rung lắc thùng xe nếu phát sinh nồng độ lớn thì ngoài việc ảnh hưởng đến đời sống người dân hai bên đường, ảnh hưởng đến sức khỏe người dân ở đây cũng như người lưu thông trên đường thì còn có thể trở thành nguyên nhân gián tiếp gây sự cố tai nạn giao thông do làm giảm tầm nhìn, ảnh hưởng đến thị giác người tham gia giao thông. </w:t>
      </w:r>
    </w:p>
    <w:p w14:paraId="36DFB393" w14:textId="77777777" w:rsidR="000A0744" w:rsidRPr="003E075D" w:rsidRDefault="000A0744" w:rsidP="005617E1">
      <w:pPr>
        <w:spacing w:before="60" w:after="60" w:line="360" w:lineRule="exact"/>
        <w:ind w:firstLine="720"/>
        <w:rPr>
          <w:rFonts w:eastAsia="MS Mincho"/>
          <w:b/>
          <w:noProof/>
          <w:color w:val="000000" w:themeColor="text1"/>
          <w:sz w:val="28"/>
          <w:szCs w:val="28"/>
          <w:lang w:val="vi-VN"/>
        </w:rPr>
      </w:pPr>
      <w:r w:rsidRPr="003E075D">
        <w:rPr>
          <w:rFonts w:eastAsia="MS Mincho"/>
          <w:b/>
          <w:noProof/>
          <w:color w:val="000000" w:themeColor="text1"/>
          <w:sz w:val="28"/>
          <w:szCs w:val="28"/>
          <w:lang w:val="vi-VN"/>
        </w:rPr>
        <w:t>* Khí thải từ hoạt động rải bê tông nhựa:</w:t>
      </w:r>
    </w:p>
    <w:p w14:paraId="3EF8D702"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Do đó, các loại khí thải, mùi hôi phát sinh trong công đoạn này là nhỏ, chỉ gây tác động trong phạm vi hẹp và đối tượng chịu ảnh hưởng trực tiếp chủ yếu là cán bộ công nhân trực tiếp tham gia rải nhựa đường.</w:t>
      </w:r>
    </w:p>
    <w:p w14:paraId="6B5D41F0"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xml:space="preserve">Quá trình hoàn thiện mặt đường sẽ có 38.320m2 mặt đường cần phải thảm nhựa đường. Bê tông nhựa từ điểm cung ứng được vận chuyển bằng các xe bồn về Dự án để rải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nên thời gian thảm nhựa đường ngắn. Do đó, các loại khí thải, mùi hôi phát sinh trong công đoạn này là nhỏ, chỉ gây tác động trong phạm vi hẹp và đối tượng chịu ảnh hưởng trực tiếp chủ yếu là cán bộ công nhân trực tiếp tham gia thảm nhựa đường và người tham gia lưu thông trên tuyến đường Quốc lộ 1A đoạn qua Dự án.   </w:t>
      </w:r>
    </w:p>
    <w:p w14:paraId="73B788B3"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Đánh giá tác động do bụi và khí thải phát sinh:</w:t>
      </w:r>
    </w:p>
    <w:p w14:paraId="6304263F"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Quá trình đào đất, vận chuyển đất thừa, nguyên vật liệu, lưu trữ và bốc dỡ nguyên vật liệu trong giai đoạn thi công Dự án đã phát sinh lượng bụi. Mức độ phát tán bụi có sự biến động cao, mức độ ô nhiễm phụ thuộc vào tốc độ của xe, cường độ hoạt động xây dựng, nhiệt độ, hướng và tốc độ gió trong khu vực, độ ẩm của đất và nhiệt độ không khí trong ngày. Thông thường, bụi phát sinh ban ngày nhiều hơn ban đêm.</w:t>
      </w:r>
    </w:p>
    <w:p w14:paraId="313C3C65"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lastRenderedPageBreak/>
        <w:t>- Bụi và khí thải phát sinh trong quá trình thi công Dự án có thể gây ảnh hưởng trực tiếp đến những CBCNV thi công trên công trường.</w:t>
      </w:r>
    </w:p>
    <w:p w14:paraId="6EE5ABAE"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Bụi và khí thải tác động đến con người và động vật chủ yếu qua đường hô hấp như viêm phổi, hen suyễn, lao phổi. Làm giảm khả năng quang hợp và sinh trưởng phát triển của thực vật. Tuy nhiên theo đánh giá ở Chương 2 hệ động thực vật khu vực Dự án đơn điệu, không đa dạng và tính phân loài không cao, chủ yếu là phi lao..., động vật chủ yếu là một số loài chim sống ở cây cối... Vì vậy tác động của bụi đến con người và động thực vật xung quanh Dự án là không lớn.</w:t>
      </w:r>
    </w:p>
    <w:p w14:paraId="7BF82CDD"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Bụi và khí thải phát sinh trên các tuyến đường vận chuyển nguyên vật liệu chủ yếu gây ảnh hưởng đến người tham gia giao thông, các hộ dân sinh sống dọc theo hai bên tuyến đường vận chuyển.</w:t>
      </w:r>
    </w:p>
    <w:p w14:paraId="7ADE27D2"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Thực tế bụi phát sinh trong quá trình này thường có kích thước lớn và không có khả năng phát tán rộng, phần lớn sẽ phát tán ở khoảng cách không xa khu vực thi công.</w:t>
      </w:r>
    </w:p>
    <w:p w14:paraId="37AAA823"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Các tuyến đường vận chuyển nguyên vật liệu hầu hết đã được bê tông và nhựa hóa, xe vận chuyển nguyên vật liệu được che chắn. Khu dân cư và các công trình nhạy cảm hầu hết đều cách xa dự án, do vậy tác động của bụi và khí thải phát sinh trong quá trình thi công xây dựng hạng mục trong dự án được đánh giá là không lớn.</w:t>
      </w:r>
    </w:p>
    <w:p w14:paraId="29012281"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xml:space="preserve">- Bụi, khí thải phát sinh từ quá trình thi công các tuyến đường: Đối với các loại khí thải phát sinh từ quá trình rải bê tông nhựa đường là nhỏ, chỉ gây tác động trong phạm vi hẹp và đối tượng chịu ảnh hưởng trực tiếp chủ yếu là cán bộ công nhân trực tiếp tham gia rải nhựa đường.- Khí thải: Khí thải của các phương tiện vận tải, máy móc thi công: máy trộn bê tông, máy đầm,.... chứa các khí: SO2, CO2, CO, NOx, từ khói xăng, dầu. </w:t>
      </w:r>
    </w:p>
    <w:p w14:paraId="2B9575E6" w14:textId="37604A41" w:rsidR="000A0744" w:rsidRPr="003E075D" w:rsidRDefault="000A0744" w:rsidP="005617E1">
      <w:pPr>
        <w:spacing w:before="60" w:after="60" w:line="360" w:lineRule="exact"/>
        <w:ind w:firstLine="720"/>
        <w:rPr>
          <w:rFonts w:eastAsia="MS Mincho"/>
          <w:b/>
          <w:noProof/>
          <w:color w:val="000000" w:themeColor="text1"/>
          <w:sz w:val="28"/>
          <w:szCs w:val="28"/>
          <w:lang w:val="vi-VN"/>
        </w:rPr>
      </w:pPr>
      <w:r w:rsidRPr="003E075D">
        <w:rPr>
          <w:rFonts w:eastAsia="MS Mincho"/>
          <w:b/>
          <w:noProof/>
          <w:color w:val="000000" w:themeColor="text1"/>
          <w:sz w:val="28"/>
          <w:szCs w:val="28"/>
          <w:lang w:val="vi-VN"/>
        </w:rPr>
        <w:t>b</w:t>
      </w:r>
      <w:r w:rsidR="0046727C" w:rsidRPr="003E075D">
        <w:rPr>
          <w:rFonts w:eastAsia="MS Mincho"/>
          <w:b/>
          <w:noProof/>
          <w:color w:val="000000" w:themeColor="text1"/>
          <w:sz w:val="28"/>
          <w:szCs w:val="28"/>
        </w:rPr>
        <w:t>.</w:t>
      </w:r>
      <w:r w:rsidRPr="003E075D">
        <w:rPr>
          <w:rFonts w:eastAsia="MS Mincho"/>
          <w:b/>
          <w:noProof/>
          <w:color w:val="000000" w:themeColor="text1"/>
          <w:sz w:val="28"/>
          <w:szCs w:val="28"/>
          <w:lang w:val="vi-VN"/>
        </w:rPr>
        <w:t xml:space="preserve"> Tác động đến môi trường nước</w:t>
      </w:r>
    </w:p>
    <w:p w14:paraId="1FD8B387"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Trong quá trình thi công xây dựng công trình Dự án, các nguồn gây ô nhiễm môi trường nước bao gồm:</w:t>
      </w:r>
    </w:p>
    <w:p w14:paraId="576BF3A5"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xml:space="preserve">- Nước thải sinh hoạt của công nhân làm việc tại công trường, chủ yếu chứa cặn bã, các chất hữu cơ bị phân huỷ, các chất dinh dưỡng (N, P) và vi sinh vật. </w:t>
      </w:r>
    </w:p>
    <w:p w14:paraId="636EE438"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Nước thải thi công phát sinh từ quá trình thi công, đào móng công trình, nước rửa bánh xe,...</w:t>
      </w:r>
    </w:p>
    <w:p w14:paraId="30362C09"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Nước mưa chảy tràn kéo theo cặn bẩn vào nguồn tiếp nhận. Thành phần nước mưa chảy tràn chủ yếu là TSS và dầu mỡ.</w:t>
      </w:r>
    </w:p>
    <w:p w14:paraId="29441A21"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t>- Nước ngầm bị ô nhiễm ảnh hưởng đến nguồn nước sinh hoạt của các hộ dân sử dụng nguồn nước giếng sinh hoạt, nguồn nước ngầm sử dụng cho nuôi trồng thuỷ hải sản của các đối tượng lân cận xung quanh,…</w:t>
      </w:r>
    </w:p>
    <w:p w14:paraId="34AB3B0E" w14:textId="77777777" w:rsidR="000A0744" w:rsidRPr="003E075D" w:rsidRDefault="000A0744" w:rsidP="005617E1">
      <w:pPr>
        <w:spacing w:before="60" w:after="60" w:line="360" w:lineRule="exact"/>
        <w:ind w:firstLine="720"/>
        <w:rPr>
          <w:rFonts w:eastAsia="MS Mincho"/>
          <w:b/>
          <w:noProof/>
          <w:color w:val="000000" w:themeColor="text1"/>
          <w:sz w:val="28"/>
          <w:szCs w:val="28"/>
          <w:lang w:val="vi-VN"/>
        </w:rPr>
      </w:pPr>
      <w:r w:rsidRPr="003E075D">
        <w:rPr>
          <w:rFonts w:eastAsia="MS Mincho"/>
          <w:b/>
          <w:noProof/>
          <w:color w:val="000000" w:themeColor="text1"/>
          <w:sz w:val="28"/>
          <w:szCs w:val="28"/>
          <w:lang w:val="vi-VN"/>
        </w:rPr>
        <w:t>Nước thải sinh hoạt:</w:t>
      </w:r>
    </w:p>
    <w:p w14:paraId="28056479" w14:textId="77777777" w:rsidR="000A0744" w:rsidRPr="003E075D" w:rsidRDefault="000A0744" w:rsidP="005617E1">
      <w:pPr>
        <w:spacing w:before="60" w:after="60" w:line="360" w:lineRule="exact"/>
        <w:ind w:firstLine="720"/>
        <w:rPr>
          <w:rFonts w:eastAsia="MS Mincho"/>
          <w:noProof/>
          <w:color w:val="000000" w:themeColor="text1"/>
          <w:sz w:val="28"/>
          <w:szCs w:val="28"/>
          <w:lang w:val="vi-VN"/>
        </w:rPr>
      </w:pPr>
      <w:r w:rsidRPr="003E075D">
        <w:rPr>
          <w:rFonts w:eastAsia="MS Mincho"/>
          <w:noProof/>
          <w:color w:val="000000" w:themeColor="text1"/>
          <w:sz w:val="28"/>
          <w:szCs w:val="28"/>
          <w:lang w:val="vi-VN"/>
        </w:rPr>
        <w:lastRenderedPageBreak/>
        <w:t>Nước thải sinh hoạt phát sinh từ việc tắm rửa, vệ sinh, ăn uống hằng ngày của cán bộ quản lý và công nhân tại công trường. Tổng số công nhân xây dựng tối đa là 150 người/ngày, lưu lượng nước thải sinh hoạt được tính như sau:</w:t>
      </w:r>
    </w:p>
    <w:p w14:paraId="71EC4E5F" w14:textId="7DDC9CFC" w:rsidR="000A0744" w:rsidRPr="003E075D" w:rsidRDefault="005617E1" w:rsidP="005617E1">
      <w:pPr>
        <w:spacing w:before="60" w:after="60" w:line="360" w:lineRule="exact"/>
        <w:ind w:left="720" w:firstLine="0"/>
        <w:contextualSpacing/>
        <w:jc w:val="center"/>
        <w:rPr>
          <w:color w:val="000000" w:themeColor="text1"/>
          <w:sz w:val="28"/>
          <w:szCs w:val="28"/>
          <w:lang w:val="vi-VN"/>
        </w:rPr>
      </w:pPr>
      <w:r w:rsidRPr="003E075D">
        <w:rPr>
          <w:color w:val="000000" w:themeColor="text1"/>
          <w:sz w:val="28"/>
          <w:szCs w:val="28"/>
        </w:rPr>
        <w:t xml:space="preserve">150 </w:t>
      </w:r>
      <w:r w:rsidR="000A0744" w:rsidRPr="003E075D">
        <w:rPr>
          <w:color w:val="000000" w:themeColor="text1"/>
          <w:sz w:val="28"/>
          <w:szCs w:val="28"/>
          <w:lang w:val="vi-VN"/>
        </w:rPr>
        <w:t>người × 120 lít/người/ngày × 0,8 =  14,4 m</w:t>
      </w:r>
      <w:r w:rsidR="000A0744" w:rsidRPr="003E075D">
        <w:rPr>
          <w:color w:val="000000" w:themeColor="text1"/>
          <w:sz w:val="28"/>
          <w:szCs w:val="28"/>
          <w:vertAlign w:val="superscript"/>
          <w:lang w:val="vi-VN"/>
        </w:rPr>
        <w:t>3</w:t>
      </w:r>
      <w:r w:rsidR="000A0744" w:rsidRPr="003E075D">
        <w:rPr>
          <w:color w:val="000000" w:themeColor="text1"/>
          <w:sz w:val="28"/>
          <w:szCs w:val="28"/>
          <w:lang w:val="vi-VN"/>
        </w:rPr>
        <w:t>/ngày</w:t>
      </w:r>
    </w:p>
    <w:p w14:paraId="1187793E" w14:textId="77777777" w:rsidR="000A0744" w:rsidRPr="003E075D" w:rsidRDefault="000A0744" w:rsidP="005617E1">
      <w:pPr>
        <w:spacing w:before="60" w:after="60" w:line="360" w:lineRule="exact"/>
        <w:ind w:firstLine="720"/>
        <w:rPr>
          <w:color w:val="000000" w:themeColor="text1"/>
          <w:sz w:val="28"/>
          <w:szCs w:val="28"/>
          <w:lang w:val="vi-VN"/>
        </w:rPr>
      </w:pPr>
      <w:r w:rsidRPr="003E075D">
        <w:rPr>
          <w:color w:val="000000" w:themeColor="text1"/>
          <w:sz w:val="28"/>
          <w:szCs w:val="28"/>
          <w:lang w:val="vi-VN"/>
        </w:rPr>
        <w:t>Trong đó:</w:t>
      </w:r>
      <w:r w:rsidRPr="003E075D">
        <w:rPr>
          <w:color w:val="000000" w:themeColor="text1"/>
          <w:sz w:val="28"/>
          <w:szCs w:val="28"/>
          <w:lang w:val="vi-VN"/>
        </w:rPr>
        <w:tab/>
      </w:r>
    </w:p>
    <w:p w14:paraId="1542F433" w14:textId="77777777" w:rsidR="000A0744" w:rsidRPr="003E075D" w:rsidRDefault="000A0744" w:rsidP="005617E1">
      <w:pPr>
        <w:numPr>
          <w:ilvl w:val="0"/>
          <w:numId w:val="13"/>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120 lít/người/ngày: định mức nhu cầu sử dụng nước;</w:t>
      </w:r>
    </w:p>
    <w:p w14:paraId="449F169A" w14:textId="77777777" w:rsidR="000A0744" w:rsidRPr="003E075D" w:rsidRDefault="000A0744" w:rsidP="005617E1">
      <w:pPr>
        <w:numPr>
          <w:ilvl w:val="0"/>
          <w:numId w:val="13"/>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Lượng nước thải ước tính bằng 80% nhu cầu nước cấp.</w:t>
      </w:r>
    </w:p>
    <w:p w14:paraId="2632F620" w14:textId="77777777" w:rsidR="000A0744" w:rsidRPr="003E075D" w:rsidRDefault="000A0744" w:rsidP="005617E1">
      <w:pPr>
        <w:spacing w:before="60" w:after="60" w:line="360" w:lineRule="exact"/>
        <w:ind w:firstLine="720"/>
        <w:rPr>
          <w:color w:val="000000" w:themeColor="text1"/>
          <w:sz w:val="28"/>
          <w:szCs w:val="28"/>
          <w:lang w:val="vi-VN"/>
        </w:rPr>
      </w:pPr>
      <w:r w:rsidRPr="003E075D">
        <w:rPr>
          <w:color w:val="000000" w:themeColor="text1"/>
          <w:sz w:val="28"/>
          <w:szCs w:val="28"/>
          <w:lang w:val="vi-VN"/>
        </w:rPr>
        <w:t>Thành phần nước thải sinh hoạt chứa lượng lớn chất hữu cơ dễ phân hủy sinh học, cặn lơ lửng và vi sinh vật gây bệnh.</w:t>
      </w:r>
    </w:p>
    <w:p w14:paraId="0C18FDD9" w14:textId="77777777" w:rsidR="000A0744" w:rsidRPr="003E075D" w:rsidRDefault="000A0744" w:rsidP="005617E1">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Theo kết quả thống kê và tính toán của Tổ chức Y tế thế giới (WHO), dựa vào hệ số ô nhiễm do mỗi người hàng ngày đưa vào môi trường </w:t>
      </w:r>
      <w:r w:rsidRPr="003E075D">
        <w:rPr>
          <w:i/>
          <w:color w:val="000000" w:themeColor="text1"/>
          <w:sz w:val="28"/>
          <w:szCs w:val="28"/>
          <w:lang w:val="vi-VN"/>
        </w:rPr>
        <w:t>(khi nước thải sinh hoạt chưa qua xử lý)</w:t>
      </w:r>
      <w:r w:rsidRPr="003E075D">
        <w:rPr>
          <w:color w:val="000000" w:themeColor="text1"/>
          <w:sz w:val="28"/>
          <w:szCs w:val="28"/>
          <w:lang w:val="vi-VN"/>
        </w:rPr>
        <w:t xml:space="preserve"> đối với các quốc gia đang phát triển, có thể dự báo tải lượng các chất ô nhiễm sinh ra từ nước thải sinh hoạt trong giai đoạn thi công xây dựng Dự án được trình bày trong bảng sau: </w:t>
      </w:r>
    </w:p>
    <w:p w14:paraId="35CF279A" w14:textId="77777777" w:rsidR="000A0744" w:rsidRPr="003E075D" w:rsidRDefault="000A0744" w:rsidP="000A0744">
      <w:pPr>
        <w:spacing w:line="240" w:lineRule="auto"/>
        <w:ind w:firstLine="0"/>
        <w:jc w:val="center"/>
        <w:rPr>
          <w:rFonts w:eastAsia="MS Mincho"/>
          <w:b/>
          <w:bCs/>
          <w:i/>
          <w:iCs/>
          <w:color w:val="000000" w:themeColor="text1"/>
          <w:spacing w:val="-12"/>
          <w:lang w:val="vi-VN" w:eastAsia="en-AU"/>
        </w:rPr>
      </w:pPr>
      <w:bookmarkStart w:id="1320" w:name="_Toc113523611"/>
      <w:r w:rsidRPr="003E075D">
        <w:rPr>
          <w:rFonts w:ascii="Times New Roman Bold" w:eastAsia="MS Mincho" w:hAnsi="Times New Roman Bold"/>
          <w:b/>
          <w:bCs/>
          <w:i/>
          <w:iCs/>
          <w:color w:val="000000" w:themeColor="text1"/>
          <w:spacing w:val="-12"/>
          <w:lang w:val="vi-VN" w:eastAsia="en-AU"/>
        </w:rPr>
        <w:t>Bảng 3.</w:t>
      </w:r>
      <w:r w:rsidRPr="003E075D">
        <w:rPr>
          <w:rFonts w:ascii="Times New Roman Bold" w:eastAsia="MS Mincho" w:hAnsi="Times New Roman Bold"/>
          <w:b/>
          <w:bCs/>
          <w:i/>
          <w:iCs/>
          <w:color w:val="000000" w:themeColor="text1"/>
          <w:spacing w:val="-12"/>
          <w:lang w:val="en-AU" w:eastAsia="en-AU"/>
        </w:rPr>
        <w:fldChar w:fldCharType="begin"/>
      </w:r>
      <w:r w:rsidRPr="003E075D">
        <w:rPr>
          <w:rFonts w:ascii="Times New Roman Bold" w:eastAsia="MS Mincho" w:hAnsi="Times New Roman Bold"/>
          <w:b/>
          <w:bCs/>
          <w:i/>
          <w:iCs/>
          <w:color w:val="000000" w:themeColor="text1"/>
          <w:spacing w:val="-12"/>
          <w:lang w:val="vi-VN" w:eastAsia="en-AU"/>
        </w:rPr>
        <w:instrText xml:space="preserve"> SEQ Bảng_3. \* ARABIC </w:instrText>
      </w:r>
      <w:r w:rsidRPr="003E075D">
        <w:rPr>
          <w:rFonts w:ascii="Times New Roman Bold" w:eastAsia="MS Mincho" w:hAnsi="Times New Roman Bold"/>
          <w:b/>
          <w:bCs/>
          <w:i/>
          <w:iCs/>
          <w:color w:val="000000" w:themeColor="text1"/>
          <w:spacing w:val="-12"/>
          <w:lang w:val="en-AU" w:eastAsia="en-AU"/>
        </w:rPr>
        <w:fldChar w:fldCharType="separate"/>
      </w:r>
      <w:r w:rsidR="00773073">
        <w:rPr>
          <w:rFonts w:ascii="Times New Roman Bold" w:eastAsia="MS Mincho" w:hAnsi="Times New Roman Bold" w:hint="eastAsia"/>
          <w:b/>
          <w:bCs/>
          <w:i/>
          <w:iCs/>
          <w:noProof/>
          <w:color w:val="000000" w:themeColor="text1"/>
          <w:spacing w:val="-12"/>
          <w:lang w:val="vi-VN" w:eastAsia="en-AU"/>
        </w:rPr>
        <w:t>15</w:t>
      </w:r>
      <w:r w:rsidRPr="003E075D">
        <w:rPr>
          <w:rFonts w:ascii="Times New Roman Bold" w:eastAsia="MS Mincho" w:hAnsi="Times New Roman Bold"/>
          <w:b/>
          <w:bCs/>
          <w:i/>
          <w:iCs/>
          <w:color w:val="000000" w:themeColor="text1"/>
          <w:spacing w:val="-12"/>
          <w:lang w:val="en-AU" w:eastAsia="en-AU"/>
        </w:rPr>
        <w:fldChar w:fldCharType="end"/>
      </w:r>
      <w:r w:rsidRPr="003E075D">
        <w:rPr>
          <w:rFonts w:ascii="Times New Roman Bold" w:eastAsia="MS Mincho" w:hAnsi="Times New Roman Bold"/>
          <w:b/>
          <w:bCs/>
          <w:i/>
          <w:iCs/>
          <w:color w:val="000000" w:themeColor="text1"/>
          <w:spacing w:val="-12"/>
          <w:sz w:val="28"/>
          <w:szCs w:val="28"/>
          <w:lang w:val="vi-VN" w:eastAsia="en-AU"/>
        </w:rPr>
        <w:t xml:space="preserve"> </w:t>
      </w:r>
      <w:r w:rsidRPr="003E075D">
        <w:rPr>
          <w:rFonts w:asciiTheme="minorHAnsi" w:eastAsia="MS Mincho" w:hAnsiTheme="minorHAnsi"/>
          <w:b/>
          <w:bCs/>
          <w:i/>
          <w:iCs/>
          <w:color w:val="000000" w:themeColor="text1"/>
          <w:spacing w:val="-12"/>
          <w:sz w:val="28"/>
          <w:szCs w:val="28"/>
          <w:lang w:val="vi-VN" w:eastAsia="en-AU"/>
        </w:rPr>
        <w:t xml:space="preserve"> </w:t>
      </w:r>
      <w:r w:rsidRPr="003E075D">
        <w:rPr>
          <w:rFonts w:eastAsia="MS Mincho"/>
          <w:b/>
          <w:bCs/>
          <w:i/>
          <w:iCs/>
          <w:color w:val="000000" w:themeColor="text1"/>
          <w:spacing w:val="-12"/>
          <w:lang w:val="vi-VN" w:eastAsia="en-AU"/>
        </w:rPr>
        <w:t>Thành phần và khối lượng chất ô nhiễm của nước thải sinh hoạt</w:t>
      </w:r>
      <w:bookmarkEnd w:id="1320"/>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694"/>
        <w:gridCol w:w="4224"/>
      </w:tblGrid>
      <w:tr w:rsidR="003E075D" w:rsidRPr="003E075D" w14:paraId="4AFBF430" w14:textId="77777777" w:rsidTr="000A0744">
        <w:trPr>
          <w:trHeight w:val="620"/>
          <w:jc w:val="center"/>
        </w:trPr>
        <w:tc>
          <w:tcPr>
            <w:tcW w:w="2943" w:type="dxa"/>
            <w:tcBorders>
              <w:top w:val="single" w:sz="4" w:space="0" w:color="auto"/>
              <w:left w:val="single" w:sz="4" w:space="0" w:color="auto"/>
              <w:bottom w:val="single" w:sz="4" w:space="0" w:color="auto"/>
              <w:right w:val="single" w:sz="4" w:space="0" w:color="auto"/>
            </w:tcBorders>
            <w:vAlign w:val="center"/>
          </w:tcPr>
          <w:p w14:paraId="672F1A81" w14:textId="77777777" w:rsidR="000A0744" w:rsidRPr="003E075D" w:rsidRDefault="000A0744" w:rsidP="005617E1">
            <w:pPr>
              <w:spacing w:line="240" w:lineRule="auto"/>
              <w:ind w:firstLine="0"/>
              <w:jc w:val="center"/>
              <w:rPr>
                <w:b/>
                <w:color w:val="000000" w:themeColor="text1"/>
              </w:rPr>
            </w:pPr>
            <w:r w:rsidRPr="003E075D">
              <w:rPr>
                <w:b/>
                <w:bCs/>
                <w:color w:val="000000" w:themeColor="text1"/>
              </w:rPr>
              <w:t>Chất ô nhiễm</w:t>
            </w:r>
          </w:p>
        </w:tc>
        <w:tc>
          <w:tcPr>
            <w:tcW w:w="2694" w:type="dxa"/>
            <w:tcBorders>
              <w:top w:val="single" w:sz="4" w:space="0" w:color="auto"/>
              <w:left w:val="single" w:sz="4" w:space="0" w:color="auto"/>
              <w:bottom w:val="single" w:sz="4" w:space="0" w:color="auto"/>
              <w:right w:val="single" w:sz="4" w:space="0" w:color="auto"/>
            </w:tcBorders>
            <w:vAlign w:val="center"/>
          </w:tcPr>
          <w:p w14:paraId="1518C5B8" w14:textId="77777777" w:rsidR="000A0744" w:rsidRPr="003E075D" w:rsidRDefault="000A0744" w:rsidP="005617E1">
            <w:pPr>
              <w:spacing w:line="240" w:lineRule="auto"/>
              <w:ind w:firstLine="0"/>
              <w:jc w:val="center"/>
              <w:rPr>
                <w:b/>
                <w:color w:val="000000" w:themeColor="text1"/>
                <w:lang w:val="vi-VN"/>
              </w:rPr>
            </w:pPr>
            <w:r w:rsidRPr="003E075D">
              <w:rPr>
                <w:b/>
                <w:bCs/>
                <w:color w:val="000000" w:themeColor="text1"/>
                <w:lang w:val="vi-VN"/>
              </w:rPr>
              <w:t xml:space="preserve">Tải lượng theo WHO         </w:t>
            </w:r>
            <w:r w:rsidRPr="003E075D">
              <w:rPr>
                <w:b/>
                <w:color w:val="000000" w:themeColor="text1"/>
                <w:lang w:val="vi-VN"/>
              </w:rPr>
              <w:t>(g/ng</w:t>
            </w:r>
            <w:r w:rsidRPr="003E075D">
              <w:rPr>
                <w:b/>
                <w:color w:val="000000" w:themeColor="text1"/>
                <w:lang w:val="vi-VN"/>
              </w:rPr>
              <w:softHyphen/>
              <w:t>ười/ngày)</w:t>
            </w:r>
          </w:p>
        </w:tc>
        <w:tc>
          <w:tcPr>
            <w:tcW w:w="4224" w:type="dxa"/>
            <w:tcBorders>
              <w:top w:val="single" w:sz="4" w:space="0" w:color="auto"/>
              <w:left w:val="single" w:sz="4" w:space="0" w:color="auto"/>
              <w:bottom w:val="single" w:sz="4" w:space="0" w:color="auto"/>
              <w:right w:val="single" w:sz="4" w:space="0" w:color="auto"/>
            </w:tcBorders>
            <w:vAlign w:val="center"/>
          </w:tcPr>
          <w:p w14:paraId="7265EB2C" w14:textId="77777777" w:rsidR="000A0744" w:rsidRPr="003E075D" w:rsidRDefault="000A0744" w:rsidP="005617E1">
            <w:pPr>
              <w:spacing w:line="240" w:lineRule="auto"/>
              <w:ind w:firstLine="0"/>
              <w:jc w:val="center"/>
              <w:rPr>
                <w:b/>
                <w:bCs/>
                <w:color w:val="000000" w:themeColor="text1"/>
                <w:lang w:val="vi-VN"/>
              </w:rPr>
            </w:pPr>
            <w:r w:rsidRPr="003E075D">
              <w:rPr>
                <w:b/>
                <w:bCs/>
                <w:color w:val="000000" w:themeColor="text1"/>
                <w:lang w:val="vi-VN"/>
              </w:rPr>
              <w:t xml:space="preserve">Tải lượng ước tính cho 150 người </w:t>
            </w:r>
            <w:r w:rsidRPr="003E075D">
              <w:rPr>
                <w:b/>
                <w:color w:val="000000" w:themeColor="text1"/>
                <w:lang w:val="vi-VN"/>
              </w:rPr>
              <w:t>(g/ngày)</w:t>
            </w:r>
          </w:p>
        </w:tc>
      </w:tr>
      <w:tr w:rsidR="003E075D" w:rsidRPr="003E075D" w14:paraId="30A81654" w14:textId="77777777" w:rsidTr="000A0744">
        <w:trPr>
          <w:trHeight w:val="369"/>
          <w:jc w:val="center"/>
        </w:trPr>
        <w:tc>
          <w:tcPr>
            <w:tcW w:w="2943" w:type="dxa"/>
            <w:tcBorders>
              <w:top w:val="single" w:sz="4" w:space="0" w:color="auto"/>
              <w:left w:val="single" w:sz="4" w:space="0" w:color="auto"/>
              <w:bottom w:val="single" w:sz="4" w:space="0" w:color="auto"/>
              <w:right w:val="single" w:sz="4" w:space="0" w:color="auto"/>
            </w:tcBorders>
            <w:vAlign w:val="center"/>
          </w:tcPr>
          <w:p w14:paraId="3ED3C35C" w14:textId="77777777" w:rsidR="000A0744" w:rsidRPr="003E075D" w:rsidRDefault="000A0744" w:rsidP="005617E1">
            <w:pPr>
              <w:tabs>
                <w:tab w:val="center" w:pos="1408"/>
              </w:tabs>
              <w:spacing w:line="240" w:lineRule="auto"/>
              <w:ind w:firstLine="0"/>
              <w:jc w:val="center"/>
              <w:rPr>
                <w:color w:val="000000" w:themeColor="text1"/>
              </w:rPr>
            </w:pPr>
            <w:r w:rsidRPr="003E075D">
              <w:rPr>
                <w:color w:val="000000" w:themeColor="text1"/>
              </w:rPr>
              <w:t>BOD</w:t>
            </w:r>
            <w:r w:rsidRPr="003E075D">
              <w:rPr>
                <w:color w:val="000000" w:themeColor="text1"/>
                <w:vertAlign w:val="subscript"/>
              </w:rPr>
              <w:t>5</w:t>
            </w:r>
          </w:p>
        </w:tc>
        <w:tc>
          <w:tcPr>
            <w:tcW w:w="2694" w:type="dxa"/>
            <w:tcBorders>
              <w:top w:val="single" w:sz="4" w:space="0" w:color="auto"/>
              <w:left w:val="single" w:sz="4" w:space="0" w:color="auto"/>
              <w:bottom w:val="single" w:sz="4" w:space="0" w:color="auto"/>
              <w:right w:val="single" w:sz="4" w:space="0" w:color="auto"/>
            </w:tcBorders>
            <w:vAlign w:val="center"/>
          </w:tcPr>
          <w:p w14:paraId="5CFA65CE" w14:textId="77777777" w:rsidR="000A0744" w:rsidRPr="003E075D" w:rsidRDefault="000A0744" w:rsidP="005617E1">
            <w:pPr>
              <w:spacing w:line="240" w:lineRule="auto"/>
              <w:ind w:firstLine="0"/>
              <w:jc w:val="center"/>
              <w:rPr>
                <w:color w:val="000000" w:themeColor="text1"/>
              </w:rPr>
            </w:pPr>
            <w:r w:rsidRPr="003E075D">
              <w:rPr>
                <w:color w:val="000000" w:themeColor="text1"/>
              </w:rPr>
              <w:t>45 – 54</w:t>
            </w:r>
          </w:p>
        </w:tc>
        <w:tc>
          <w:tcPr>
            <w:tcW w:w="4224" w:type="dxa"/>
            <w:tcBorders>
              <w:top w:val="single" w:sz="4" w:space="0" w:color="auto"/>
              <w:left w:val="single" w:sz="4" w:space="0" w:color="auto"/>
              <w:bottom w:val="single" w:sz="4" w:space="0" w:color="auto"/>
              <w:right w:val="single" w:sz="4" w:space="0" w:color="auto"/>
            </w:tcBorders>
            <w:vAlign w:val="bottom"/>
          </w:tcPr>
          <w:p w14:paraId="0D207152" w14:textId="77777777" w:rsidR="000A0744" w:rsidRPr="003E075D" w:rsidRDefault="000A0744" w:rsidP="005617E1">
            <w:pPr>
              <w:spacing w:line="240" w:lineRule="auto"/>
              <w:ind w:firstLine="0"/>
              <w:jc w:val="center"/>
              <w:rPr>
                <w:color w:val="000000" w:themeColor="text1"/>
                <w:lang w:val="vi-VN"/>
              </w:rPr>
            </w:pPr>
            <w:r w:rsidRPr="003E075D">
              <w:rPr>
                <w:color w:val="000000" w:themeColor="text1"/>
                <w:lang w:val="vi-VN"/>
              </w:rPr>
              <w:t>6.750 – 8.100</w:t>
            </w:r>
          </w:p>
        </w:tc>
      </w:tr>
      <w:tr w:rsidR="003E075D" w:rsidRPr="003E075D" w14:paraId="6B4D7EB2" w14:textId="77777777" w:rsidTr="000A0744">
        <w:trPr>
          <w:trHeight w:val="451"/>
          <w:jc w:val="center"/>
        </w:trPr>
        <w:tc>
          <w:tcPr>
            <w:tcW w:w="2943" w:type="dxa"/>
            <w:tcBorders>
              <w:top w:val="single" w:sz="4" w:space="0" w:color="auto"/>
              <w:left w:val="single" w:sz="4" w:space="0" w:color="auto"/>
              <w:bottom w:val="single" w:sz="4" w:space="0" w:color="auto"/>
              <w:right w:val="single" w:sz="4" w:space="0" w:color="auto"/>
            </w:tcBorders>
            <w:vAlign w:val="center"/>
          </w:tcPr>
          <w:p w14:paraId="3B6D6F8E" w14:textId="77777777" w:rsidR="000A0744" w:rsidRPr="003E075D" w:rsidRDefault="000A0744" w:rsidP="005617E1">
            <w:pPr>
              <w:spacing w:line="240" w:lineRule="auto"/>
              <w:ind w:firstLine="0"/>
              <w:jc w:val="center"/>
              <w:rPr>
                <w:color w:val="000000" w:themeColor="text1"/>
              </w:rPr>
            </w:pPr>
            <w:r w:rsidRPr="003E075D">
              <w:rPr>
                <w:color w:val="000000" w:themeColor="text1"/>
              </w:rPr>
              <w:t>COD</w:t>
            </w:r>
          </w:p>
        </w:tc>
        <w:tc>
          <w:tcPr>
            <w:tcW w:w="2694" w:type="dxa"/>
            <w:tcBorders>
              <w:top w:val="single" w:sz="4" w:space="0" w:color="auto"/>
              <w:left w:val="single" w:sz="4" w:space="0" w:color="auto"/>
              <w:bottom w:val="single" w:sz="4" w:space="0" w:color="auto"/>
              <w:right w:val="single" w:sz="4" w:space="0" w:color="auto"/>
            </w:tcBorders>
            <w:vAlign w:val="center"/>
          </w:tcPr>
          <w:p w14:paraId="705D68A9" w14:textId="77777777" w:rsidR="000A0744" w:rsidRPr="003E075D" w:rsidRDefault="000A0744" w:rsidP="005617E1">
            <w:pPr>
              <w:spacing w:line="240" w:lineRule="auto"/>
              <w:ind w:firstLine="0"/>
              <w:jc w:val="center"/>
              <w:rPr>
                <w:color w:val="000000" w:themeColor="text1"/>
              </w:rPr>
            </w:pPr>
            <w:r w:rsidRPr="003E075D">
              <w:rPr>
                <w:color w:val="000000" w:themeColor="text1"/>
              </w:rPr>
              <w:t>72 - 103</w:t>
            </w:r>
          </w:p>
        </w:tc>
        <w:tc>
          <w:tcPr>
            <w:tcW w:w="4224" w:type="dxa"/>
            <w:tcBorders>
              <w:top w:val="single" w:sz="4" w:space="0" w:color="auto"/>
              <w:left w:val="single" w:sz="4" w:space="0" w:color="auto"/>
              <w:bottom w:val="single" w:sz="4" w:space="0" w:color="auto"/>
              <w:right w:val="single" w:sz="4" w:space="0" w:color="auto"/>
            </w:tcBorders>
            <w:vAlign w:val="bottom"/>
          </w:tcPr>
          <w:p w14:paraId="4A84FF93" w14:textId="77777777" w:rsidR="000A0744" w:rsidRPr="003E075D" w:rsidRDefault="000A0744" w:rsidP="005617E1">
            <w:pPr>
              <w:spacing w:line="240" w:lineRule="auto"/>
              <w:ind w:firstLine="0"/>
              <w:jc w:val="center"/>
              <w:rPr>
                <w:color w:val="000000" w:themeColor="text1"/>
                <w:lang w:val="vi-VN"/>
              </w:rPr>
            </w:pPr>
            <w:r w:rsidRPr="003E075D">
              <w:rPr>
                <w:color w:val="000000" w:themeColor="text1"/>
                <w:lang w:val="vi-VN"/>
              </w:rPr>
              <w:t>10.800 – 15.450</w:t>
            </w:r>
          </w:p>
        </w:tc>
      </w:tr>
      <w:tr w:rsidR="003E075D" w:rsidRPr="003E075D" w14:paraId="7713F602" w14:textId="77777777" w:rsidTr="000A0744">
        <w:trPr>
          <w:trHeight w:val="447"/>
          <w:jc w:val="center"/>
        </w:trPr>
        <w:tc>
          <w:tcPr>
            <w:tcW w:w="2943" w:type="dxa"/>
            <w:tcBorders>
              <w:top w:val="single" w:sz="4" w:space="0" w:color="auto"/>
              <w:left w:val="single" w:sz="4" w:space="0" w:color="auto"/>
              <w:bottom w:val="single" w:sz="4" w:space="0" w:color="auto"/>
              <w:right w:val="single" w:sz="4" w:space="0" w:color="auto"/>
            </w:tcBorders>
            <w:vAlign w:val="center"/>
          </w:tcPr>
          <w:p w14:paraId="170259C5" w14:textId="77777777" w:rsidR="000A0744" w:rsidRPr="003E075D" w:rsidRDefault="000A0744" w:rsidP="005617E1">
            <w:pPr>
              <w:spacing w:line="240" w:lineRule="auto"/>
              <w:ind w:firstLine="0"/>
              <w:jc w:val="center"/>
              <w:rPr>
                <w:color w:val="000000" w:themeColor="text1"/>
                <w:lang w:val="pt-BR"/>
              </w:rPr>
            </w:pPr>
            <w:r w:rsidRPr="003E075D">
              <w:rPr>
                <w:color w:val="000000" w:themeColor="text1"/>
                <w:lang w:val="pt-BR"/>
              </w:rPr>
              <w:t>Chất rắn lơ lửng</w:t>
            </w:r>
          </w:p>
        </w:tc>
        <w:tc>
          <w:tcPr>
            <w:tcW w:w="2694" w:type="dxa"/>
            <w:tcBorders>
              <w:top w:val="single" w:sz="4" w:space="0" w:color="auto"/>
              <w:left w:val="single" w:sz="4" w:space="0" w:color="auto"/>
              <w:bottom w:val="single" w:sz="4" w:space="0" w:color="auto"/>
              <w:right w:val="single" w:sz="4" w:space="0" w:color="auto"/>
            </w:tcBorders>
            <w:vAlign w:val="center"/>
          </w:tcPr>
          <w:p w14:paraId="503A8BA5" w14:textId="77777777" w:rsidR="000A0744" w:rsidRPr="003E075D" w:rsidRDefault="000A0744" w:rsidP="005617E1">
            <w:pPr>
              <w:spacing w:line="240" w:lineRule="auto"/>
              <w:ind w:firstLine="0"/>
              <w:jc w:val="center"/>
              <w:rPr>
                <w:color w:val="000000" w:themeColor="text1"/>
              </w:rPr>
            </w:pPr>
            <w:r w:rsidRPr="003E075D">
              <w:rPr>
                <w:color w:val="000000" w:themeColor="text1"/>
              </w:rPr>
              <w:t>70 - 145</w:t>
            </w:r>
          </w:p>
        </w:tc>
        <w:tc>
          <w:tcPr>
            <w:tcW w:w="4224" w:type="dxa"/>
            <w:tcBorders>
              <w:top w:val="single" w:sz="4" w:space="0" w:color="auto"/>
              <w:left w:val="single" w:sz="4" w:space="0" w:color="auto"/>
              <w:bottom w:val="single" w:sz="4" w:space="0" w:color="auto"/>
              <w:right w:val="single" w:sz="4" w:space="0" w:color="auto"/>
            </w:tcBorders>
            <w:vAlign w:val="bottom"/>
          </w:tcPr>
          <w:p w14:paraId="710C11CE" w14:textId="77777777" w:rsidR="000A0744" w:rsidRPr="003E075D" w:rsidRDefault="000A0744" w:rsidP="005617E1">
            <w:pPr>
              <w:spacing w:line="240" w:lineRule="auto"/>
              <w:ind w:firstLine="0"/>
              <w:jc w:val="center"/>
              <w:rPr>
                <w:color w:val="000000" w:themeColor="text1"/>
                <w:lang w:val="vi-VN"/>
              </w:rPr>
            </w:pPr>
            <w:r w:rsidRPr="003E075D">
              <w:rPr>
                <w:color w:val="000000" w:themeColor="text1"/>
                <w:lang w:val="vi-VN"/>
              </w:rPr>
              <w:t>10.500 – 21.750</w:t>
            </w:r>
          </w:p>
        </w:tc>
      </w:tr>
      <w:tr w:rsidR="003E075D" w:rsidRPr="003E075D" w14:paraId="33A58C79" w14:textId="77777777" w:rsidTr="000A0744">
        <w:trPr>
          <w:trHeight w:val="459"/>
          <w:jc w:val="center"/>
        </w:trPr>
        <w:tc>
          <w:tcPr>
            <w:tcW w:w="2943" w:type="dxa"/>
            <w:tcBorders>
              <w:top w:val="single" w:sz="4" w:space="0" w:color="auto"/>
              <w:left w:val="single" w:sz="4" w:space="0" w:color="auto"/>
              <w:bottom w:val="single" w:sz="4" w:space="0" w:color="auto"/>
              <w:right w:val="single" w:sz="4" w:space="0" w:color="auto"/>
            </w:tcBorders>
            <w:vAlign w:val="center"/>
          </w:tcPr>
          <w:p w14:paraId="53D19367" w14:textId="77777777" w:rsidR="000A0744" w:rsidRPr="003E075D" w:rsidRDefault="000A0744" w:rsidP="005617E1">
            <w:pPr>
              <w:spacing w:line="240" w:lineRule="auto"/>
              <w:ind w:firstLine="0"/>
              <w:jc w:val="center"/>
              <w:rPr>
                <w:color w:val="000000" w:themeColor="text1"/>
              </w:rPr>
            </w:pPr>
            <w:r w:rsidRPr="003E075D">
              <w:rPr>
                <w:color w:val="000000" w:themeColor="text1"/>
              </w:rPr>
              <w:t>Dầu mỡ</w:t>
            </w:r>
          </w:p>
        </w:tc>
        <w:tc>
          <w:tcPr>
            <w:tcW w:w="2694" w:type="dxa"/>
            <w:tcBorders>
              <w:top w:val="single" w:sz="4" w:space="0" w:color="auto"/>
              <w:left w:val="single" w:sz="4" w:space="0" w:color="auto"/>
              <w:bottom w:val="single" w:sz="4" w:space="0" w:color="auto"/>
              <w:right w:val="single" w:sz="4" w:space="0" w:color="auto"/>
            </w:tcBorders>
            <w:vAlign w:val="center"/>
          </w:tcPr>
          <w:p w14:paraId="2A10A6D1" w14:textId="77777777" w:rsidR="000A0744" w:rsidRPr="003E075D" w:rsidRDefault="000A0744" w:rsidP="005617E1">
            <w:pPr>
              <w:spacing w:line="240" w:lineRule="auto"/>
              <w:ind w:firstLine="0"/>
              <w:jc w:val="center"/>
              <w:rPr>
                <w:color w:val="000000" w:themeColor="text1"/>
              </w:rPr>
            </w:pPr>
            <w:r w:rsidRPr="003E075D">
              <w:rPr>
                <w:color w:val="000000" w:themeColor="text1"/>
              </w:rPr>
              <w:t>10 – 30</w:t>
            </w:r>
          </w:p>
        </w:tc>
        <w:tc>
          <w:tcPr>
            <w:tcW w:w="4224" w:type="dxa"/>
            <w:tcBorders>
              <w:top w:val="single" w:sz="4" w:space="0" w:color="auto"/>
              <w:left w:val="single" w:sz="4" w:space="0" w:color="auto"/>
              <w:bottom w:val="single" w:sz="4" w:space="0" w:color="auto"/>
              <w:right w:val="single" w:sz="4" w:space="0" w:color="auto"/>
            </w:tcBorders>
            <w:vAlign w:val="bottom"/>
          </w:tcPr>
          <w:p w14:paraId="5BDC75F1" w14:textId="77777777" w:rsidR="000A0744" w:rsidRPr="003E075D" w:rsidRDefault="000A0744" w:rsidP="005617E1">
            <w:pPr>
              <w:spacing w:line="240" w:lineRule="auto"/>
              <w:ind w:firstLine="0"/>
              <w:jc w:val="center"/>
              <w:rPr>
                <w:color w:val="000000" w:themeColor="text1"/>
                <w:lang w:val="vi-VN"/>
              </w:rPr>
            </w:pPr>
            <w:r w:rsidRPr="003E075D">
              <w:rPr>
                <w:color w:val="000000" w:themeColor="text1"/>
                <w:lang w:val="vi-VN"/>
              </w:rPr>
              <w:t>1.500 – 4.500</w:t>
            </w:r>
          </w:p>
        </w:tc>
      </w:tr>
      <w:tr w:rsidR="003E075D" w:rsidRPr="003E075D" w14:paraId="6CC02B19" w14:textId="77777777" w:rsidTr="000A0744">
        <w:trPr>
          <w:trHeight w:val="438"/>
          <w:jc w:val="center"/>
        </w:trPr>
        <w:tc>
          <w:tcPr>
            <w:tcW w:w="2943" w:type="dxa"/>
            <w:tcBorders>
              <w:top w:val="single" w:sz="4" w:space="0" w:color="auto"/>
              <w:left w:val="single" w:sz="4" w:space="0" w:color="auto"/>
              <w:bottom w:val="single" w:sz="4" w:space="0" w:color="auto"/>
              <w:right w:val="single" w:sz="4" w:space="0" w:color="auto"/>
            </w:tcBorders>
            <w:vAlign w:val="center"/>
          </w:tcPr>
          <w:p w14:paraId="710AC357" w14:textId="77777777" w:rsidR="000A0744" w:rsidRPr="003E075D" w:rsidRDefault="000A0744" w:rsidP="005617E1">
            <w:pPr>
              <w:spacing w:line="240" w:lineRule="auto"/>
              <w:ind w:firstLine="0"/>
              <w:jc w:val="center"/>
              <w:rPr>
                <w:color w:val="000000" w:themeColor="text1"/>
              </w:rPr>
            </w:pPr>
            <w:r w:rsidRPr="003E075D">
              <w:rPr>
                <w:color w:val="000000" w:themeColor="text1"/>
              </w:rPr>
              <w:t>Tổng nitơ</w:t>
            </w:r>
          </w:p>
        </w:tc>
        <w:tc>
          <w:tcPr>
            <w:tcW w:w="2694" w:type="dxa"/>
            <w:tcBorders>
              <w:top w:val="single" w:sz="4" w:space="0" w:color="auto"/>
              <w:left w:val="single" w:sz="4" w:space="0" w:color="auto"/>
              <w:bottom w:val="single" w:sz="4" w:space="0" w:color="auto"/>
              <w:right w:val="single" w:sz="4" w:space="0" w:color="auto"/>
            </w:tcBorders>
            <w:vAlign w:val="center"/>
          </w:tcPr>
          <w:p w14:paraId="44F4C216" w14:textId="77777777" w:rsidR="000A0744" w:rsidRPr="003E075D" w:rsidRDefault="000A0744" w:rsidP="005617E1">
            <w:pPr>
              <w:spacing w:line="240" w:lineRule="auto"/>
              <w:ind w:firstLine="0"/>
              <w:jc w:val="center"/>
              <w:rPr>
                <w:color w:val="000000" w:themeColor="text1"/>
              </w:rPr>
            </w:pPr>
            <w:r w:rsidRPr="003E075D">
              <w:rPr>
                <w:color w:val="000000" w:themeColor="text1"/>
              </w:rPr>
              <w:t>6 – 12</w:t>
            </w:r>
          </w:p>
        </w:tc>
        <w:tc>
          <w:tcPr>
            <w:tcW w:w="4224" w:type="dxa"/>
            <w:tcBorders>
              <w:top w:val="single" w:sz="4" w:space="0" w:color="auto"/>
              <w:left w:val="single" w:sz="4" w:space="0" w:color="auto"/>
              <w:bottom w:val="single" w:sz="4" w:space="0" w:color="auto"/>
              <w:right w:val="single" w:sz="4" w:space="0" w:color="auto"/>
            </w:tcBorders>
            <w:vAlign w:val="bottom"/>
          </w:tcPr>
          <w:p w14:paraId="7CC6ABF7" w14:textId="77777777" w:rsidR="000A0744" w:rsidRPr="003E075D" w:rsidRDefault="000A0744" w:rsidP="005617E1">
            <w:pPr>
              <w:spacing w:line="240" w:lineRule="auto"/>
              <w:ind w:firstLine="0"/>
              <w:jc w:val="center"/>
              <w:rPr>
                <w:color w:val="000000" w:themeColor="text1"/>
                <w:lang w:val="vi-VN"/>
              </w:rPr>
            </w:pPr>
            <w:r w:rsidRPr="003E075D">
              <w:rPr>
                <w:color w:val="000000" w:themeColor="text1"/>
                <w:lang w:val="vi-VN"/>
              </w:rPr>
              <w:t>900 – 1.800</w:t>
            </w:r>
          </w:p>
        </w:tc>
      </w:tr>
      <w:tr w:rsidR="003E075D" w:rsidRPr="003E075D" w14:paraId="356119EE" w14:textId="77777777" w:rsidTr="000A0744">
        <w:trPr>
          <w:trHeight w:val="493"/>
          <w:jc w:val="center"/>
        </w:trPr>
        <w:tc>
          <w:tcPr>
            <w:tcW w:w="2943" w:type="dxa"/>
            <w:tcBorders>
              <w:top w:val="single" w:sz="4" w:space="0" w:color="auto"/>
              <w:left w:val="single" w:sz="4" w:space="0" w:color="auto"/>
              <w:bottom w:val="single" w:sz="4" w:space="0" w:color="auto"/>
              <w:right w:val="single" w:sz="4" w:space="0" w:color="auto"/>
            </w:tcBorders>
            <w:vAlign w:val="center"/>
          </w:tcPr>
          <w:p w14:paraId="23424E67" w14:textId="77777777" w:rsidR="000A0744" w:rsidRPr="003E075D" w:rsidRDefault="000A0744" w:rsidP="005617E1">
            <w:pPr>
              <w:spacing w:line="240" w:lineRule="auto"/>
              <w:ind w:firstLine="0"/>
              <w:jc w:val="center"/>
              <w:rPr>
                <w:color w:val="000000" w:themeColor="text1"/>
              </w:rPr>
            </w:pPr>
            <w:r w:rsidRPr="003E075D">
              <w:rPr>
                <w:color w:val="000000" w:themeColor="text1"/>
              </w:rPr>
              <w:t>Amoni</w:t>
            </w:r>
          </w:p>
        </w:tc>
        <w:tc>
          <w:tcPr>
            <w:tcW w:w="2694" w:type="dxa"/>
            <w:tcBorders>
              <w:top w:val="single" w:sz="4" w:space="0" w:color="auto"/>
              <w:left w:val="single" w:sz="4" w:space="0" w:color="auto"/>
              <w:bottom w:val="single" w:sz="4" w:space="0" w:color="auto"/>
              <w:right w:val="single" w:sz="4" w:space="0" w:color="auto"/>
            </w:tcBorders>
            <w:vAlign w:val="center"/>
          </w:tcPr>
          <w:p w14:paraId="41C683AF" w14:textId="77777777" w:rsidR="000A0744" w:rsidRPr="003E075D" w:rsidRDefault="000A0744" w:rsidP="005617E1">
            <w:pPr>
              <w:spacing w:line="240" w:lineRule="auto"/>
              <w:ind w:firstLine="0"/>
              <w:jc w:val="center"/>
              <w:rPr>
                <w:color w:val="000000" w:themeColor="text1"/>
              </w:rPr>
            </w:pPr>
            <w:r w:rsidRPr="003E075D">
              <w:rPr>
                <w:color w:val="000000" w:themeColor="text1"/>
              </w:rPr>
              <w:t>2,4 - 4,8</w:t>
            </w:r>
          </w:p>
        </w:tc>
        <w:tc>
          <w:tcPr>
            <w:tcW w:w="4224" w:type="dxa"/>
            <w:tcBorders>
              <w:top w:val="single" w:sz="4" w:space="0" w:color="auto"/>
              <w:left w:val="single" w:sz="4" w:space="0" w:color="auto"/>
              <w:bottom w:val="single" w:sz="4" w:space="0" w:color="auto"/>
              <w:right w:val="single" w:sz="4" w:space="0" w:color="auto"/>
            </w:tcBorders>
            <w:vAlign w:val="bottom"/>
          </w:tcPr>
          <w:p w14:paraId="77B6A83D" w14:textId="77777777" w:rsidR="000A0744" w:rsidRPr="003E075D" w:rsidRDefault="000A0744" w:rsidP="005617E1">
            <w:pPr>
              <w:spacing w:line="240" w:lineRule="auto"/>
              <w:ind w:firstLine="0"/>
              <w:jc w:val="center"/>
              <w:rPr>
                <w:color w:val="000000" w:themeColor="text1"/>
                <w:lang w:val="vi-VN"/>
              </w:rPr>
            </w:pPr>
            <w:r w:rsidRPr="003E075D">
              <w:rPr>
                <w:color w:val="000000" w:themeColor="text1"/>
                <w:lang w:val="vi-VN"/>
              </w:rPr>
              <w:t>360 – 720</w:t>
            </w:r>
          </w:p>
        </w:tc>
      </w:tr>
      <w:tr w:rsidR="003E075D" w:rsidRPr="003E075D" w14:paraId="64604D20" w14:textId="77777777" w:rsidTr="000A0744">
        <w:trPr>
          <w:trHeight w:val="389"/>
          <w:jc w:val="center"/>
        </w:trPr>
        <w:tc>
          <w:tcPr>
            <w:tcW w:w="2943" w:type="dxa"/>
            <w:tcBorders>
              <w:top w:val="single" w:sz="4" w:space="0" w:color="auto"/>
              <w:left w:val="single" w:sz="4" w:space="0" w:color="auto"/>
              <w:bottom w:val="single" w:sz="4" w:space="0" w:color="auto"/>
              <w:right w:val="single" w:sz="4" w:space="0" w:color="auto"/>
            </w:tcBorders>
            <w:vAlign w:val="center"/>
          </w:tcPr>
          <w:p w14:paraId="692C9D58" w14:textId="77777777" w:rsidR="000A0744" w:rsidRPr="003E075D" w:rsidRDefault="000A0744" w:rsidP="005617E1">
            <w:pPr>
              <w:spacing w:line="240" w:lineRule="auto"/>
              <w:ind w:firstLine="0"/>
              <w:jc w:val="center"/>
              <w:rPr>
                <w:color w:val="000000" w:themeColor="text1"/>
              </w:rPr>
            </w:pPr>
            <w:r w:rsidRPr="003E075D">
              <w:rPr>
                <w:color w:val="000000" w:themeColor="text1"/>
              </w:rPr>
              <w:t>Tổng phôtpho</w:t>
            </w:r>
          </w:p>
        </w:tc>
        <w:tc>
          <w:tcPr>
            <w:tcW w:w="2694" w:type="dxa"/>
            <w:tcBorders>
              <w:top w:val="single" w:sz="4" w:space="0" w:color="auto"/>
              <w:left w:val="single" w:sz="4" w:space="0" w:color="auto"/>
              <w:bottom w:val="single" w:sz="4" w:space="0" w:color="auto"/>
              <w:right w:val="single" w:sz="4" w:space="0" w:color="auto"/>
            </w:tcBorders>
            <w:vAlign w:val="center"/>
          </w:tcPr>
          <w:p w14:paraId="6F9D29A9" w14:textId="77777777" w:rsidR="000A0744" w:rsidRPr="003E075D" w:rsidRDefault="000A0744" w:rsidP="005617E1">
            <w:pPr>
              <w:spacing w:line="240" w:lineRule="auto"/>
              <w:ind w:firstLine="0"/>
              <w:jc w:val="center"/>
              <w:rPr>
                <w:color w:val="000000" w:themeColor="text1"/>
              </w:rPr>
            </w:pPr>
            <w:r w:rsidRPr="003E075D">
              <w:rPr>
                <w:color w:val="000000" w:themeColor="text1"/>
              </w:rPr>
              <w:t>0,6 - 4,5</w:t>
            </w:r>
          </w:p>
        </w:tc>
        <w:tc>
          <w:tcPr>
            <w:tcW w:w="4224" w:type="dxa"/>
            <w:tcBorders>
              <w:top w:val="single" w:sz="4" w:space="0" w:color="auto"/>
              <w:left w:val="single" w:sz="4" w:space="0" w:color="auto"/>
              <w:bottom w:val="single" w:sz="4" w:space="0" w:color="auto"/>
              <w:right w:val="single" w:sz="4" w:space="0" w:color="auto"/>
            </w:tcBorders>
            <w:vAlign w:val="bottom"/>
          </w:tcPr>
          <w:p w14:paraId="7B54196C" w14:textId="77777777" w:rsidR="000A0744" w:rsidRPr="003E075D" w:rsidRDefault="000A0744" w:rsidP="005617E1">
            <w:pPr>
              <w:spacing w:line="240" w:lineRule="auto"/>
              <w:ind w:firstLine="0"/>
              <w:jc w:val="center"/>
              <w:rPr>
                <w:color w:val="000000" w:themeColor="text1"/>
                <w:lang w:val="vi-VN"/>
              </w:rPr>
            </w:pPr>
            <w:r w:rsidRPr="003E075D">
              <w:rPr>
                <w:color w:val="000000" w:themeColor="text1"/>
                <w:lang w:val="vi-VN"/>
              </w:rPr>
              <w:t>90 - 675</w:t>
            </w:r>
          </w:p>
        </w:tc>
      </w:tr>
      <w:tr w:rsidR="003E075D" w:rsidRPr="003E075D" w14:paraId="18A32538" w14:textId="77777777" w:rsidTr="000A0744">
        <w:trPr>
          <w:trHeight w:val="397"/>
          <w:jc w:val="center"/>
        </w:trPr>
        <w:tc>
          <w:tcPr>
            <w:tcW w:w="2943" w:type="dxa"/>
            <w:tcBorders>
              <w:top w:val="single" w:sz="4" w:space="0" w:color="auto"/>
              <w:left w:val="single" w:sz="4" w:space="0" w:color="auto"/>
              <w:bottom w:val="single" w:sz="4" w:space="0" w:color="auto"/>
              <w:right w:val="single" w:sz="4" w:space="0" w:color="auto"/>
            </w:tcBorders>
            <w:vAlign w:val="center"/>
          </w:tcPr>
          <w:p w14:paraId="5D7BBF6E" w14:textId="77777777" w:rsidR="000A0744" w:rsidRPr="003E075D" w:rsidRDefault="000A0744" w:rsidP="005617E1">
            <w:pPr>
              <w:spacing w:line="240" w:lineRule="auto"/>
              <w:ind w:firstLine="0"/>
              <w:jc w:val="center"/>
              <w:rPr>
                <w:color w:val="000000" w:themeColor="text1"/>
              </w:rPr>
            </w:pPr>
            <w:r w:rsidRPr="003E075D">
              <w:rPr>
                <w:color w:val="000000" w:themeColor="text1"/>
              </w:rPr>
              <w:t>Tổng Coliform</w:t>
            </w:r>
          </w:p>
        </w:tc>
        <w:tc>
          <w:tcPr>
            <w:tcW w:w="2694" w:type="dxa"/>
            <w:tcBorders>
              <w:top w:val="single" w:sz="4" w:space="0" w:color="auto"/>
              <w:left w:val="single" w:sz="4" w:space="0" w:color="auto"/>
              <w:bottom w:val="single" w:sz="4" w:space="0" w:color="auto"/>
              <w:right w:val="single" w:sz="4" w:space="0" w:color="auto"/>
            </w:tcBorders>
            <w:vAlign w:val="center"/>
          </w:tcPr>
          <w:p w14:paraId="6F6BD3FF" w14:textId="77777777" w:rsidR="000A0744" w:rsidRPr="003E075D" w:rsidRDefault="000A0744" w:rsidP="005617E1">
            <w:pPr>
              <w:spacing w:line="240" w:lineRule="auto"/>
              <w:ind w:firstLine="0"/>
              <w:jc w:val="center"/>
              <w:rPr>
                <w:color w:val="000000" w:themeColor="text1"/>
              </w:rPr>
            </w:pPr>
            <w:r w:rsidRPr="003E075D">
              <w:rPr>
                <w:color w:val="000000" w:themeColor="text1"/>
              </w:rPr>
              <w:t>10</w:t>
            </w:r>
            <w:r w:rsidRPr="003E075D">
              <w:rPr>
                <w:color w:val="000000" w:themeColor="text1"/>
                <w:vertAlign w:val="superscript"/>
              </w:rPr>
              <w:t>6</w:t>
            </w:r>
            <w:r w:rsidRPr="003E075D">
              <w:rPr>
                <w:color w:val="000000" w:themeColor="text1"/>
              </w:rPr>
              <w:t xml:space="preserve"> - 10</w:t>
            </w:r>
            <w:r w:rsidRPr="003E075D">
              <w:rPr>
                <w:color w:val="000000" w:themeColor="text1"/>
                <w:vertAlign w:val="superscript"/>
              </w:rPr>
              <w:t>9</w:t>
            </w:r>
            <w:r w:rsidRPr="003E075D">
              <w:rPr>
                <w:color w:val="000000" w:themeColor="text1"/>
              </w:rPr>
              <w:t xml:space="preserve"> MPN/100ml</w:t>
            </w:r>
          </w:p>
        </w:tc>
        <w:tc>
          <w:tcPr>
            <w:tcW w:w="4224" w:type="dxa"/>
            <w:tcBorders>
              <w:top w:val="single" w:sz="4" w:space="0" w:color="auto"/>
              <w:left w:val="single" w:sz="4" w:space="0" w:color="auto"/>
              <w:bottom w:val="single" w:sz="4" w:space="0" w:color="auto"/>
              <w:right w:val="single" w:sz="4" w:space="0" w:color="auto"/>
            </w:tcBorders>
            <w:vAlign w:val="center"/>
          </w:tcPr>
          <w:p w14:paraId="16B0D334" w14:textId="77777777" w:rsidR="000A0744" w:rsidRPr="003E075D" w:rsidRDefault="000A0744" w:rsidP="005617E1">
            <w:pPr>
              <w:spacing w:line="240" w:lineRule="auto"/>
              <w:ind w:firstLine="0"/>
              <w:jc w:val="center"/>
              <w:rPr>
                <w:color w:val="000000" w:themeColor="text1"/>
                <w:spacing w:val="-10"/>
              </w:rPr>
            </w:pPr>
            <w:r w:rsidRPr="003E075D">
              <w:rPr>
                <w:color w:val="000000" w:themeColor="text1"/>
                <w:spacing w:val="-10"/>
              </w:rPr>
              <w:t>10</w:t>
            </w:r>
            <w:r w:rsidRPr="003E075D">
              <w:rPr>
                <w:color w:val="000000" w:themeColor="text1"/>
                <w:spacing w:val="-10"/>
                <w:vertAlign w:val="superscript"/>
              </w:rPr>
              <w:t>6</w:t>
            </w:r>
            <w:r w:rsidRPr="003E075D">
              <w:rPr>
                <w:color w:val="000000" w:themeColor="text1"/>
                <w:spacing w:val="-10"/>
              </w:rPr>
              <w:t xml:space="preserve"> – 10</w:t>
            </w:r>
            <w:r w:rsidRPr="003E075D">
              <w:rPr>
                <w:color w:val="000000" w:themeColor="text1"/>
                <w:spacing w:val="-10"/>
                <w:vertAlign w:val="superscript"/>
              </w:rPr>
              <w:t>9</w:t>
            </w:r>
            <w:r w:rsidRPr="003E075D">
              <w:rPr>
                <w:color w:val="000000" w:themeColor="text1"/>
                <w:spacing w:val="-10"/>
              </w:rPr>
              <w:t xml:space="preserve"> MPN/100ml</w:t>
            </w:r>
          </w:p>
        </w:tc>
      </w:tr>
    </w:tbl>
    <w:p w14:paraId="45D79914" w14:textId="77777777" w:rsidR="000A0744" w:rsidRPr="003E075D" w:rsidRDefault="000A0744" w:rsidP="000A0744">
      <w:pPr>
        <w:spacing w:line="240" w:lineRule="auto"/>
        <w:jc w:val="right"/>
        <w:rPr>
          <w:i/>
          <w:iCs/>
          <w:color w:val="000000" w:themeColor="text1"/>
          <w:sz w:val="24"/>
          <w:szCs w:val="24"/>
        </w:rPr>
      </w:pPr>
      <w:r w:rsidRPr="003E075D">
        <w:rPr>
          <w:i/>
          <w:color w:val="000000" w:themeColor="text1"/>
          <w:sz w:val="24"/>
          <w:szCs w:val="24"/>
        </w:rPr>
        <w:t xml:space="preserve">           </w:t>
      </w:r>
      <w:r w:rsidRPr="003E075D">
        <w:rPr>
          <w:i/>
          <w:iCs/>
          <w:color w:val="000000" w:themeColor="text1"/>
          <w:sz w:val="24"/>
          <w:szCs w:val="24"/>
        </w:rPr>
        <w:t>Nguồn: Assessment of sources of air, water and land pollution - WHO 1993</w:t>
      </w:r>
    </w:p>
    <w:p w14:paraId="7B1875E5" w14:textId="77777777" w:rsidR="000A0744" w:rsidRPr="003E075D" w:rsidRDefault="000A0744" w:rsidP="005617E1">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Nước thải này nếu không được xử lý thải ra môi trường sẽ làm ô nhiễm môi trường, ảnh hưởng đến chất lượng nước nguồn tiếp nhận. Do đó trong quá trình thi công, Chủ dự án sẽ có các biện pháp xử lý nước thải sinh hoạt trước khi thải ra môi trường. Đối tượng chịu tác động gián tiếp bởi nguồn thải này chính là các công nhân lưu trú tại các khu lán trại. </w:t>
      </w:r>
    </w:p>
    <w:p w14:paraId="746FC607" w14:textId="77777777" w:rsidR="000A0744" w:rsidRPr="003E075D" w:rsidRDefault="000A0744" w:rsidP="005617E1">
      <w:pPr>
        <w:spacing w:before="60" w:after="60" w:line="360" w:lineRule="exact"/>
        <w:ind w:firstLine="720"/>
        <w:rPr>
          <w:b/>
          <w:color w:val="000000" w:themeColor="text1"/>
          <w:sz w:val="28"/>
          <w:szCs w:val="28"/>
          <w:lang w:val="vi-VN"/>
        </w:rPr>
      </w:pPr>
      <w:r w:rsidRPr="003E075D">
        <w:rPr>
          <w:b/>
          <w:color w:val="000000" w:themeColor="text1"/>
          <w:sz w:val="28"/>
          <w:szCs w:val="28"/>
          <w:lang w:val="vi-VN"/>
        </w:rPr>
        <w:t xml:space="preserve">Đối với nước mưa chảy tràn </w:t>
      </w:r>
    </w:p>
    <w:p w14:paraId="7F0CF3D9" w14:textId="77777777" w:rsidR="000A0744" w:rsidRPr="003E075D" w:rsidRDefault="000A0744" w:rsidP="005617E1">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Hiện tại, khu đất Dự án có địa hình đồi cát thoải dần về phía biển nên nước mưa chủ yếu thoát theo địa hình hoặc thấm vào đất cát, khu vực dự án hiện trạng hầu như không tiếp nhận nước mưa chảy tràn từ khu vực xung quanh. Theo số liệu của Đài Khí tượng Thuỷ văn tỉnh Quảng Bình, đến thời điểm hiện tại Dự án chưa xảy ra tình trạng ngập lụt do khu vực thực hiện Dự án thuộc vùng cồn cát ven biển nên khả năng thoát nước cao. </w:t>
      </w:r>
    </w:p>
    <w:p w14:paraId="2EF3CF08" w14:textId="77777777" w:rsidR="000A0744" w:rsidRPr="003E075D" w:rsidRDefault="000A0744" w:rsidP="005617E1">
      <w:pPr>
        <w:spacing w:before="60" w:after="60" w:line="360" w:lineRule="exact"/>
        <w:ind w:firstLine="720"/>
        <w:rPr>
          <w:color w:val="000000" w:themeColor="text1"/>
          <w:sz w:val="28"/>
          <w:szCs w:val="28"/>
          <w:lang w:val="vi-VN"/>
        </w:rPr>
      </w:pPr>
      <w:r w:rsidRPr="003E075D">
        <w:rPr>
          <w:color w:val="000000" w:themeColor="text1"/>
          <w:sz w:val="28"/>
          <w:szCs w:val="28"/>
          <w:lang w:val="vi-VN"/>
        </w:rPr>
        <w:lastRenderedPageBreak/>
        <w:t xml:space="preserve">Tải lượng nguồn thải này phụ thuộc vào điều kiện thời tiết có mưa hay không và diện tích khu vực thi công. Theo Đài Khí tượng thủy văn tỉnh Quảng Bình từ năm 1956 đến nay thì lượng mưa lớn nhất trong ngày của tỉnh Quảng Bình là 792 mm (ngày xuất hiện là 14/10/2016). </w:t>
      </w:r>
    </w:p>
    <w:p w14:paraId="5A5A41D8" w14:textId="77777777" w:rsidR="000A0744" w:rsidRPr="003E075D" w:rsidRDefault="000A0744" w:rsidP="005617E1">
      <w:pPr>
        <w:spacing w:before="60" w:after="60" w:line="360" w:lineRule="exact"/>
        <w:ind w:firstLine="720"/>
        <w:rPr>
          <w:color w:val="000000" w:themeColor="text1"/>
          <w:sz w:val="28"/>
          <w:szCs w:val="28"/>
          <w:lang w:val="vi-VN"/>
        </w:rPr>
      </w:pPr>
      <w:r w:rsidRPr="003E075D">
        <w:rPr>
          <w:color w:val="000000" w:themeColor="text1"/>
          <w:sz w:val="28"/>
          <w:szCs w:val="28"/>
          <w:lang w:val="vi-VN"/>
        </w:rPr>
        <w:t>Theo Trần Đức Hạ - Quản lý môi trường nước, NXB khoa học kỹ thuật, 2006, lưu lượng nước mưa lớn nhất chảy tràn từ khu vực dự án được xác định theo công thức thực nghiệm sau:</w:t>
      </w:r>
    </w:p>
    <w:p w14:paraId="539CD070" w14:textId="77777777" w:rsidR="000A0744" w:rsidRPr="003E075D" w:rsidRDefault="000A0744" w:rsidP="005617E1">
      <w:pPr>
        <w:spacing w:before="60" w:after="60" w:line="360" w:lineRule="exact"/>
        <w:ind w:firstLine="720"/>
        <w:jc w:val="center"/>
        <w:rPr>
          <w:color w:val="000000" w:themeColor="text1"/>
          <w:sz w:val="28"/>
          <w:szCs w:val="28"/>
          <w:lang w:val="pt-BR"/>
        </w:rPr>
      </w:pPr>
      <w:r w:rsidRPr="003E075D">
        <w:rPr>
          <w:color w:val="000000" w:themeColor="text1"/>
          <w:sz w:val="28"/>
          <w:szCs w:val="28"/>
          <w:lang w:val="pt-BR"/>
        </w:rPr>
        <w:t>Q = 2,78 x 10</w:t>
      </w:r>
      <w:r w:rsidRPr="003E075D">
        <w:rPr>
          <w:color w:val="000000" w:themeColor="text1"/>
          <w:sz w:val="28"/>
          <w:szCs w:val="28"/>
          <w:vertAlign w:val="superscript"/>
          <w:lang w:val="pt-BR"/>
        </w:rPr>
        <w:t xml:space="preserve">-7 </w:t>
      </w:r>
      <w:r w:rsidRPr="003E075D">
        <w:rPr>
          <w:color w:val="000000" w:themeColor="text1"/>
          <w:sz w:val="28"/>
          <w:szCs w:val="28"/>
          <w:lang w:val="pt-BR"/>
        </w:rPr>
        <w:t xml:space="preserve">x </w:t>
      </w:r>
      <w:r w:rsidRPr="003E075D">
        <w:rPr>
          <w:color w:val="000000" w:themeColor="text1"/>
          <w:sz w:val="28"/>
          <w:szCs w:val="28"/>
        </w:rPr>
        <w:sym w:font="Symbol" w:char="F079"/>
      </w:r>
      <w:r w:rsidRPr="003E075D">
        <w:rPr>
          <w:color w:val="000000" w:themeColor="text1"/>
          <w:sz w:val="28"/>
          <w:szCs w:val="28"/>
          <w:lang w:val="pt-BR"/>
        </w:rPr>
        <w:t xml:space="preserve"> x F x h (m</w:t>
      </w:r>
      <w:r w:rsidRPr="003E075D">
        <w:rPr>
          <w:color w:val="000000" w:themeColor="text1"/>
          <w:sz w:val="28"/>
          <w:szCs w:val="28"/>
          <w:vertAlign w:val="superscript"/>
          <w:lang w:val="pt-BR"/>
        </w:rPr>
        <w:t>3</w:t>
      </w:r>
      <w:r w:rsidRPr="003E075D">
        <w:rPr>
          <w:color w:val="000000" w:themeColor="text1"/>
          <w:sz w:val="28"/>
          <w:szCs w:val="28"/>
          <w:lang w:val="pt-BR"/>
        </w:rPr>
        <w:t>/s)</w:t>
      </w:r>
    </w:p>
    <w:p w14:paraId="41F531C7" w14:textId="77777777" w:rsidR="000A0744" w:rsidRPr="003E075D" w:rsidRDefault="000A0744" w:rsidP="005617E1">
      <w:pPr>
        <w:spacing w:before="60" w:after="60" w:line="360" w:lineRule="exact"/>
        <w:ind w:firstLine="720"/>
        <w:rPr>
          <w:color w:val="000000" w:themeColor="text1"/>
          <w:sz w:val="28"/>
          <w:szCs w:val="28"/>
          <w:lang w:val="pt-BR"/>
        </w:rPr>
      </w:pPr>
      <w:r w:rsidRPr="003E075D">
        <w:rPr>
          <w:color w:val="000000" w:themeColor="text1"/>
          <w:sz w:val="28"/>
          <w:szCs w:val="28"/>
          <w:lang w:val="pt-BR"/>
        </w:rPr>
        <w:t>Trong đó:   2,78 x 10</w:t>
      </w:r>
      <w:r w:rsidRPr="003E075D">
        <w:rPr>
          <w:color w:val="000000" w:themeColor="text1"/>
          <w:sz w:val="28"/>
          <w:szCs w:val="28"/>
          <w:vertAlign w:val="superscript"/>
          <w:lang w:val="pt-BR"/>
        </w:rPr>
        <w:t>-7</w:t>
      </w:r>
      <w:r w:rsidRPr="003E075D">
        <w:rPr>
          <w:color w:val="000000" w:themeColor="text1"/>
          <w:sz w:val="28"/>
          <w:szCs w:val="28"/>
          <w:lang w:val="pt-BR"/>
        </w:rPr>
        <w:t>: Hệ số quy đổi đơn vị.</w:t>
      </w:r>
    </w:p>
    <w:p w14:paraId="76837801" w14:textId="77777777" w:rsidR="000A0744" w:rsidRPr="003E075D" w:rsidRDefault="000A0744" w:rsidP="005617E1">
      <w:pPr>
        <w:spacing w:before="60" w:after="60" w:line="360" w:lineRule="exact"/>
        <w:ind w:firstLine="720"/>
        <w:rPr>
          <w:color w:val="000000" w:themeColor="text1"/>
          <w:sz w:val="28"/>
          <w:szCs w:val="28"/>
          <w:lang w:val="pt-BR"/>
        </w:rPr>
      </w:pPr>
      <w:r w:rsidRPr="003E075D">
        <w:rPr>
          <w:color w:val="000000" w:themeColor="text1"/>
          <w:sz w:val="28"/>
          <w:szCs w:val="28"/>
          <w:lang w:val="af-ZA"/>
        </w:rPr>
        <w:t xml:space="preserve">                  </w:t>
      </w:r>
      <w:r w:rsidRPr="003E075D">
        <w:rPr>
          <w:color w:val="000000" w:themeColor="text1"/>
          <w:sz w:val="28"/>
          <w:szCs w:val="28"/>
        </w:rPr>
        <w:sym w:font="Symbol" w:char="F079"/>
      </w:r>
      <w:r w:rsidRPr="003E075D">
        <w:rPr>
          <w:color w:val="000000" w:themeColor="text1"/>
          <w:sz w:val="28"/>
          <w:szCs w:val="28"/>
          <w:lang w:val="pt-BR"/>
        </w:rPr>
        <w:t xml:space="preserve"> - Hệ số dòng chảy, phụ thuộc vào đặc điểm mặt phủ, độ dốc;</w:t>
      </w:r>
    </w:p>
    <w:p w14:paraId="2C9FC0F7" w14:textId="77777777" w:rsidR="000A0744" w:rsidRPr="003E075D" w:rsidRDefault="000A0744" w:rsidP="005617E1">
      <w:pPr>
        <w:spacing w:before="60" w:after="60" w:line="360" w:lineRule="exact"/>
        <w:ind w:firstLine="720"/>
        <w:rPr>
          <w:color w:val="000000" w:themeColor="text1"/>
          <w:sz w:val="28"/>
          <w:szCs w:val="28"/>
          <w:lang w:val="pt-BR"/>
        </w:rPr>
      </w:pPr>
      <w:r w:rsidRPr="003E075D">
        <w:rPr>
          <w:color w:val="000000" w:themeColor="text1"/>
          <w:sz w:val="28"/>
          <w:szCs w:val="28"/>
          <w:lang w:val="pt-BR"/>
        </w:rPr>
        <w:t xml:space="preserve">                   h - Cường độ mưa trung bình tại trận mưa tính toán, chọn lượng mưa lớn nhất tới nay tại Quảng Bình là 792mm (33 mm/h) vào ngày 14 tháng 10 năm 2016 Trung tâm khí tượng thủy văn Quảng Bình;</w:t>
      </w:r>
    </w:p>
    <w:p w14:paraId="07BA8E4A" w14:textId="77777777" w:rsidR="000A0744" w:rsidRPr="003E075D" w:rsidRDefault="000A0744" w:rsidP="005617E1">
      <w:pPr>
        <w:spacing w:before="60" w:after="60" w:line="360" w:lineRule="exact"/>
        <w:ind w:firstLine="720"/>
        <w:rPr>
          <w:color w:val="000000" w:themeColor="text1"/>
          <w:sz w:val="28"/>
          <w:szCs w:val="28"/>
          <w:lang w:val="pt-BR"/>
        </w:rPr>
      </w:pPr>
      <w:r w:rsidRPr="003E075D">
        <w:rPr>
          <w:color w:val="000000" w:themeColor="text1"/>
          <w:sz w:val="28"/>
          <w:szCs w:val="28"/>
          <w:lang w:val="pt-BR"/>
        </w:rPr>
        <w:t xml:space="preserve">                   F - Diện tích khu vực khu đất F = 221.903 m</w:t>
      </w:r>
      <w:r w:rsidRPr="003E075D">
        <w:rPr>
          <w:color w:val="000000" w:themeColor="text1"/>
          <w:sz w:val="28"/>
          <w:szCs w:val="28"/>
          <w:vertAlign w:val="superscript"/>
          <w:lang w:val="pt-BR"/>
        </w:rPr>
        <w:t>2</w:t>
      </w:r>
      <w:r w:rsidRPr="003E075D">
        <w:rPr>
          <w:color w:val="000000" w:themeColor="text1"/>
          <w:sz w:val="28"/>
          <w:szCs w:val="28"/>
          <w:lang w:val="pt-BR"/>
        </w:rPr>
        <w:t>;</w:t>
      </w:r>
    </w:p>
    <w:p w14:paraId="1AF15619" w14:textId="77777777" w:rsidR="000A0744" w:rsidRPr="003E075D" w:rsidRDefault="000A0744" w:rsidP="000A0744">
      <w:pPr>
        <w:tabs>
          <w:tab w:val="left" w:pos="567"/>
          <w:tab w:val="center" w:pos="4320"/>
          <w:tab w:val="right" w:pos="8640"/>
        </w:tabs>
        <w:spacing w:line="240" w:lineRule="auto"/>
        <w:ind w:firstLine="0"/>
        <w:jc w:val="center"/>
        <w:rPr>
          <w:b/>
          <w:bCs/>
          <w:i/>
          <w:color w:val="000000" w:themeColor="text1"/>
          <w:lang w:val="pt-BR"/>
        </w:rPr>
      </w:pPr>
      <w:bookmarkStart w:id="1321" w:name="_Toc113523612"/>
      <w:r w:rsidRPr="003E075D">
        <w:rPr>
          <w:b/>
          <w:i/>
          <w:color w:val="000000" w:themeColor="text1"/>
          <w:lang w:val="pt-BR"/>
        </w:rPr>
        <w:t>Bảng 3.</w:t>
      </w:r>
      <w:r w:rsidRPr="003E075D">
        <w:rPr>
          <w:b/>
          <w:i/>
          <w:color w:val="000000" w:themeColor="text1"/>
        </w:rPr>
        <w:fldChar w:fldCharType="begin"/>
      </w:r>
      <w:r w:rsidRPr="003E075D">
        <w:rPr>
          <w:b/>
          <w:i/>
          <w:color w:val="000000" w:themeColor="text1"/>
          <w:lang w:val="pt-BR"/>
        </w:rPr>
        <w:instrText xml:space="preserve"> SEQ Bảng_3. \* ARABIC </w:instrText>
      </w:r>
      <w:r w:rsidRPr="003E075D">
        <w:rPr>
          <w:b/>
          <w:i/>
          <w:color w:val="000000" w:themeColor="text1"/>
        </w:rPr>
        <w:fldChar w:fldCharType="separate"/>
      </w:r>
      <w:r w:rsidR="00773073">
        <w:rPr>
          <w:b/>
          <w:i/>
          <w:noProof/>
          <w:color w:val="000000" w:themeColor="text1"/>
          <w:lang w:val="pt-BR"/>
        </w:rPr>
        <w:t>16</w:t>
      </w:r>
      <w:r w:rsidRPr="003E075D">
        <w:rPr>
          <w:b/>
          <w:i/>
          <w:color w:val="000000" w:themeColor="text1"/>
        </w:rPr>
        <w:fldChar w:fldCharType="end"/>
      </w:r>
      <w:r w:rsidRPr="003E075D">
        <w:rPr>
          <w:b/>
          <w:i/>
          <w:color w:val="000000" w:themeColor="text1"/>
          <w:lang w:val="vi-VN"/>
        </w:rPr>
        <w:t xml:space="preserve"> </w:t>
      </w:r>
      <w:r w:rsidRPr="003E075D">
        <w:rPr>
          <w:rFonts w:asciiTheme="minorHAnsi" w:hAnsiTheme="minorHAnsi"/>
          <w:b/>
          <w:i/>
          <w:color w:val="000000" w:themeColor="text1"/>
          <w:lang w:val="vi-VN"/>
        </w:rPr>
        <w:t xml:space="preserve"> </w:t>
      </w:r>
      <w:r w:rsidRPr="003E075D">
        <w:rPr>
          <w:b/>
          <w:i/>
          <w:color w:val="000000" w:themeColor="text1"/>
          <w:lang w:val="pt-BR"/>
        </w:rPr>
        <w:t>Hệ số dòng chảy theo đặc điểm mặt phủ</w:t>
      </w:r>
      <w:bookmarkEnd w:id="1321"/>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953"/>
        <w:gridCol w:w="4728"/>
      </w:tblGrid>
      <w:tr w:rsidR="003E075D" w:rsidRPr="003E075D" w14:paraId="0A95BC42" w14:textId="77777777" w:rsidTr="000A0744">
        <w:trPr>
          <w:tblHeader/>
        </w:trPr>
        <w:tc>
          <w:tcPr>
            <w:tcW w:w="845" w:type="dxa"/>
          </w:tcPr>
          <w:p w14:paraId="3780ACD0" w14:textId="77777777" w:rsidR="000A0744" w:rsidRPr="003E075D" w:rsidRDefault="000A0744" w:rsidP="000A0744">
            <w:pPr>
              <w:spacing w:line="240" w:lineRule="auto"/>
              <w:ind w:firstLine="0"/>
              <w:jc w:val="center"/>
              <w:rPr>
                <w:b/>
                <w:bCs/>
                <w:color w:val="000000" w:themeColor="text1"/>
                <w:sz w:val="24"/>
                <w:szCs w:val="24"/>
              </w:rPr>
            </w:pPr>
            <w:r w:rsidRPr="003E075D">
              <w:rPr>
                <w:b/>
                <w:bCs/>
                <w:color w:val="000000" w:themeColor="text1"/>
                <w:sz w:val="24"/>
                <w:szCs w:val="24"/>
              </w:rPr>
              <w:t>TT</w:t>
            </w:r>
          </w:p>
        </w:tc>
        <w:tc>
          <w:tcPr>
            <w:tcW w:w="3953" w:type="dxa"/>
          </w:tcPr>
          <w:p w14:paraId="5E727616" w14:textId="77777777" w:rsidR="000A0744" w:rsidRPr="003E075D" w:rsidRDefault="000A0744" w:rsidP="000A0744">
            <w:pPr>
              <w:spacing w:line="240" w:lineRule="auto"/>
              <w:ind w:firstLine="0"/>
              <w:jc w:val="center"/>
              <w:rPr>
                <w:b/>
                <w:bCs/>
                <w:color w:val="000000" w:themeColor="text1"/>
                <w:sz w:val="24"/>
                <w:szCs w:val="24"/>
              </w:rPr>
            </w:pPr>
            <w:r w:rsidRPr="003E075D">
              <w:rPr>
                <w:b/>
                <w:bCs/>
                <w:color w:val="000000" w:themeColor="text1"/>
                <w:sz w:val="24"/>
                <w:szCs w:val="24"/>
              </w:rPr>
              <w:t>Loại mặt phủ</w:t>
            </w:r>
          </w:p>
        </w:tc>
        <w:tc>
          <w:tcPr>
            <w:tcW w:w="4728" w:type="dxa"/>
          </w:tcPr>
          <w:p w14:paraId="6829119E" w14:textId="77777777" w:rsidR="000A0744" w:rsidRPr="003E075D" w:rsidRDefault="000A0744" w:rsidP="000A0744">
            <w:pPr>
              <w:spacing w:line="240" w:lineRule="auto"/>
              <w:ind w:firstLine="0"/>
              <w:jc w:val="center"/>
              <w:rPr>
                <w:b/>
                <w:bCs/>
                <w:color w:val="000000" w:themeColor="text1"/>
                <w:sz w:val="24"/>
                <w:szCs w:val="24"/>
              </w:rPr>
            </w:pPr>
            <w:r w:rsidRPr="003E075D">
              <w:rPr>
                <w:b/>
                <w:bCs/>
                <w:color w:val="000000" w:themeColor="text1"/>
                <w:sz w:val="24"/>
                <w:szCs w:val="24"/>
              </w:rPr>
              <w:t>Hệ số (</w:t>
            </w:r>
            <w:r w:rsidRPr="003E075D">
              <w:rPr>
                <w:b/>
                <w:bCs/>
                <w:color w:val="000000" w:themeColor="text1"/>
                <w:sz w:val="24"/>
                <w:szCs w:val="24"/>
              </w:rPr>
              <w:sym w:font="Symbol" w:char="F079"/>
            </w:r>
            <w:r w:rsidRPr="003E075D">
              <w:rPr>
                <w:b/>
                <w:bCs/>
                <w:color w:val="000000" w:themeColor="text1"/>
                <w:sz w:val="24"/>
                <w:szCs w:val="24"/>
              </w:rPr>
              <w:t>)</w:t>
            </w:r>
          </w:p>
        </w:tc>
      </w:tr>
      <w:tr w:rsidR="003E075D" w:rsidRPr="003E075D" w14:paraId="236B040F" w14:textId="77777777" w:rsidTr="000A0744">
        <w:tc>
          <w:tcPr>
            <w:tcW w:w="845" w:type="dxa"/>
            <w:vAlign w:val="center"/>
          </w:tcPr>
          <w:p w14:paraId="2D63EBFF"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1</w:t>
            </w:r>
          </w:p>
        </w:tc>
        <w:tc>
          <w:tcPr>
            <w:tcW w:w="3953" w:type="dxa"/>
          </w:tcPr>
          <w:p w14:paraId="6D615C11"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Mái nhà, đường bê tông</w:t>
            </w:r>
          </w:p>
        </w:tc>
        <w:tc>
          <w:tcPr>
            <w:tcW w:w="4728" w:type="dxa"/>
            <w:vAlign w:val="center"/>
          </w:tcPr>
          <w:p w14:paraId="4B15EE7D"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0,80 - 0,90</w:t>
            </w:r>
          </w:p>
        </w:tc>
      </w:tr>
      <w:tr w:rsidR="003E075D" w:rsidRPr="003E075D" w14:paraId="27EE7A87" w14:textId="77777777" w:rsidTr="000A0744">
        <w:tc>
          <w:tcPr>
            <w:tcW w:w="845" w:type="dxa"/>
            <w:vAlign w:val="center"/>
          </w:tcPr>
          <w:p w14:paraId="5B877456"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2</w:t>
            </w:r>
          </w:p>
        </w:tc>
        <w:tc>
          <w:tcPr>
            <w:tcW w:w="3953" w:type="dxa"/>
          </w:tcPr>
          <w:p w14:paraId="7686EC9E"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Đường nhựa</w:t>
            </w:r>
          </w:p>
        </w:tc>
        <w:tc>
          <w:tcPr>
            <w:tcW w:w="4728" w:type="dxa"/>
            <w:vAlign w:val="center"/>
          </w:tcPr>
          <w:p w14:paraId="31306063"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0,60 - 0,70</w:t>
            </w:r>
          </w:p>
        </w:tc>
      </w:tr>
      <w:tr w:rsidR="003E075D" w:rsidRPr="003E075D" w14:paraId="0C44C217" w14:textId="77777777" w:rsidTr="000A0744">
        <w:tc>
          <w:tcPr>
            <w:tcW w:w="845" w:type="dxa"/>
            <w:vAlign w:val="center"/>
          </w:tcPr>
          <w:p w14:paraId="02DF483E"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3</w:t>
            </w:r>
          </w:p>
        </w:tc>
        <w:tc>
          <w:tcPr>
            <w:tcW w:w="3953" w:type="dxa"/>
          </w:tcPr>
          <w:p w14:paraId="4AE312AB"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Đường lát đá hộc</w:t>
            </w:r>
          </w:p>
        </w:tc>
        <w:tc>
          <w:tcPr>
            <w:tcW w:w="4728" w:type="dxa"/>
            <w:vAlign w:val="center"/>
          </w:tcPr>
          <w:p w14:paraId="0450010B"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0,45 - 0,50</w:t>
            </w:r>
          </w:p>
        </w:tc>
      </w:tr>
      <w:tr w:rsidR="003E075D" w:rsidRPr="003E075D" w14:paraId="30DA5CC1" w14:textId="77777777" w:rsidTr="000A0744">
        <w:tc>
          <w:tcPr>
            <w:tcW w:w="845" w:type="dxa"/>
            <w:vAlign w:val="center"/>
          </w:tcPr>
          <w:p w14:paraId="44D69D95"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4</w:t>
            </w:r>
          </w:p>
        </w:tc>
        <w:tc>
          <w:tcPr>
            <w:tcW w:w="3953" w:type="dxa"/>
          </w:tcPr>
          <w:p w14:paraId="786843ED"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Đường rải sỏi</w:t>
            </w:r>
          </w:p>
        </w:tc>
        <w:tc>
          <w:tcPr>
            <w:tcW w:w="4728" w:type="dxa"/>
            <w:vAlign w:val="center"/>
          </w:tcPr>
          <w:p w14:paraId="5302E364"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0,30 - 0,35</w:t>
            </w:r>
          </w:p>
        </w:tc>
      </w:tr>
      <w:tr w:rsidR="003E075D" w:rsidRPr="003E075D" w14:paraId="7D28988D" w14:textId="77777777" w:rsidTr="000A0744">
        <w:tc>
          <w:tcPr>
            <w:tcW w:w="845" w:type="dxa"/>
            <w:vAlign w:val="center"/>
          </w:tcPr>
          <w:p w14:paraId="44252165"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5</w:t>
            </w:r>
          </w:p>
        </w:tc>
        <w:tc>
          <w:tcPr>
            <w:tcW w:w="3953" w:type="dxa"/>
          </w:tcPr>
          <w:p w14:paraId="5F7EEBE4"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Mặt đất san</w:t>
            </w:r>
          </w:p>
        </w:tc>
        <w:tc>
          <w:tcPr>
            <w:tcW w:w="4728" w:type="dxa"/>
            <w:vAlign w:val="center"/>
          </w:tcPr>
          <w:p w14:paraId="232C7F9E"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0,20 - 0,30</w:t>
            </w:r>
          </w:p>
        </w:tc>
      </w:tr>
      <w:tr w:rsidR="003E075D" w:rsidRPr="003E075D" w14:paraId="096C1E33" w14:textId="77777777" w:rsidTr="000A0744">
        <w:tc>
          <w:tcPr>
            <w:tcW w:w="845" w:type="dxa"/>
            <w:vAlign w:val="center"/>
          </w:tcPr>
          <w:p w14:paraId="1971565B"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6</w:t>
            </w:r>
          </w:p>
        </w:tc>
        <w:tc>
          <w:tcPr>
            <w:tcW w:w="3953" w:type="dxa"/>
          </w:tcPr>
          <w:p w14:paraId="2C0AA1B9"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Bãi cỏ</w:t>
            </w:r>
          </w:p>
        </w:tc>
        <w:tc>
          <w:tcPr>
            <w:tcW w:w="4728" w:type="dxa"/>
            <w:vAlign w:val="center"/>
          </w:tcPr>
          <w:p w14:paraId="2EEB06AE"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0,10 - 0,15</w:t>
            </w:r>
          </w:p>
        </w:tc>
      </w:tr>
    </w:tbl>
    <w:p w14:paraId="13CF4DF7" w14:textId="77777777" w:rsidR="000A0744" w:rsidRPr="003E075D" w:rsidRDefault="000A0744" w:rsidP="000A0744">
      <w:pPr>
        <w:spacing w:line="240" w:lineRule="auto"/>
        <w:jc w:val="right"/>
        <w:rPr>
          <w:bCs/>
          <w:i/>
          <w:color w:val="000000" w:themeColor="text1"/>
          <w:sz w:val="24"/>
        </w:rPr>
      </w:pPr>
      <w:r w:rsidRPr="003E075D">
        <w:rPr>
          <w:bCs/>
          <w:i/>
          <w:color w:val="000000" w:themeColor="text1"/>
          <w:sz w:val="24"/>
        </w:rPr>
        <w:t>(Nguồn: TCXDVN 51:2006)</w:t>
      </w:r>
    </w:p>
    <w:p w14:paraId="12EEC27E"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Căn cứ vào đặc điểm bề mặt khu vực dự án giai đoạn san lấp mặt bằng và xây dựng là mặt đất cát thẩm thấu tốt, chọn hệ số </w:t>
      </w:r>
      <w:r w:rsidRPr="003E075D">
        <w:rPr>
          <w:color w:val="000000" w:themeColor="text1"/>
          <w:sz w:val="28"/>
          <w:szCs w:val="28"/>
          <w:lang w:val="vi-VN"/>
        </w:rPr>
        <w:sym w:font="Symbol" w:char="F079"/>
      </w:r>
      <w:r w:rsidRPr="003E075D">
        <w:rPr>
          <w:color w:val="000000" w:themeColor="text1"/>
          <w:sz w:val="28"/>
          <w:szCs w:val="28"/>
          <w:lang w:val="vi-VN"/>
        </w:rPr>
        <w:t xml:space="preserve"> = 0,15. </w:t>
      </w:r>
    </w:p>
    <w:p w14:paraId="6CA8135E"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Thay các giá trị trên vào công thức, xác định được lưu lượng nước mưa chảy tràn lớn nhất qua khu vực dự án vào khoảng  0,31 (m</w:t>
      </w:r>
      <w:r w:rsidRPr="003E075D">
        <w:rPr>
          <w:color w:val="000000" w:themeColor="text1"/>
          <w:sz w:val="28"/>
          <w:szCs w:val="28"/>
          <w:vertAlign w:val="superscript"/>
          <w:lang w:val="vi-VN"/>
        </w:rPr>
        <w:t>3</w:t>
      </w:r>
      <w:r w:rsidRPr="003E075D">
        <w:rPr>
          <w:color w:val="000000" w:themeColor="text1"/>
          <w:sz w:val="28"/>
          <w:szCs w:val="28"/>
          <w:lang w:val="vi-VN"/>
        </w:rPr>
        <w:t>/s).</w:t>
      </w:r>
    </w:p>
    <w:p w14:paraId="06FBF4D0"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Nước mưa chảy tràn sẽ được chảy ra biển. Lượng nước mưa chảy tràn trên toàn bộ diện tích khu vực xây dựng Dự án vào những ngày mưa khá lớn với thành phần ô nhiễm trong nước mưa chủ yếu là bụi, đất, cát,… Nếu không quản lý tốt các nguồn nguyên vật liệu, các nguồn thải thì nước mưa chảy tràn có thể cuốn theo các thành phần ô nhiễm nguy hại hơn, đáng chú ý là các nguồn dầu mỡ, làm tăng tính ô nhiễm của của nước mưa chảy tràn, gây tác động đến các điểm tiếp nhận, làm bồi lấp, gây đục nước, và nguy hiểm hơn là các chất dầu mỡ có khả năng gây ô nhiễm lan rộng và ảnh hưởng đến khu vực xung quanh, đặc biệt là các hộ nuôi tôm ở phía Nam dự án. </w:t>
      </w:r>
    </w:p>
    <w:p w14:paraId="0AEB8630" w14:textId="77777777" w:rsidR="000A0744" w:rsidRPr="003E075D" w:rsidRDefault="000A0744" w:rsidP="0046727C">
      <w:pPr>
        <w:spacing w:before="60" w:after="60" w:line="360" w:lineRule="exact"/>
        <w:ind w:firstLine="720"/>
        <w:rPr>
          <w:b/>
          <w:color w:val="000000" w:themeColor="text1"/>
          <w:sz w:val="28"/>
          <w:szCs w:val="28"/>
          <w:lang w:val="vi-VN"/>
        </w:rPr>
      </w:pPr>
      <w:r w:rsidRPr="003E075D">
        <w:rPr>
          <w:b/>
          <w:color w:val="000000" w:themeColor="text1"/>
          <w:sz w:val="28"/>
          <w:szCs w:val="28"/>
          <w:lang w:val="vi-VN"/>
        </w:rPr>
        <w:t>Nước thải thi công từ hoạt động vệ sinh dụng cụ:</w:t>
      </w:r>
    </w:p>
    <w:p w14:paraId="0887A2E0"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Trong quá trình thi công xây dựng các hạng mục công trình của Dự án có phát sinh nước thải thi công từ các công đoạn: rửa vật liệu xây dựng, trộn bê tông, trộn vữa, đào móng xây dựng công trình ...</w:t>
      </w:r>
    </w:p>
    <w:p w14:paraId="56803122"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lastRenderedPageBreak/>
        <w:t>Tuy nhiên nguyên vật liệu cát, xi, sỏi, đá được lựa chọn để thi công xây dựng là các nguyên vật liệu sạch, không cần tiến hành rửa. Dự án sử dụng bê tông thương phẩm là chính, quá trình trộn bê tông, trộn vữa chỉ tiến hành trong việc xây dựng các công trình nhỏ lẻ, nước thấm vào nguyên vật liệu và dần bay hơi theo thời gian. Do vậy, mà nước thải thi công phát sinh từ quá trình rửa nguyên nhiên vật liệu, trộn bê tông, trộn vữa là nhỏ.</w:t>
      </w:r>
    </w:p>
    <w:p w14:paraId="0EE9C351"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Trong quá trình vệ sinh dụng cụ thi công do ảnh hưởng của địa chất thủy văn khu vực cũng như những tác động khác như nước mưa chảy tràn sẽ làm phát sinh nước thải. Đặc biệt là khi có mưa lớn, lượng nước từ công đoạn thi công kết hợp với nước mưa chảy tràn trên công trường có thể chảy tràn lan ra xung quanh và đường giao thông nội bộ khu vực gây ô nhiễm. Nguồn phát sinh này chứa lượng lớn cặn lơ lửng, đất, cát nếu không được xử lý sẽ gây tác động xấu tới thủy vực tiếp nhận. </w:t>
      </w:r>
    </w:p>
    <w:p w14:paraId="38F6A55C"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Tuy nhiên, lượng nước thải phát sinh trong quá trình thi công khó dự báo vì phụ thuộc vào lượng nước mưa chảy tràn, mực nước ngầm và phương thức thi công Dự án. Theo Giáo trình Xử lý nước thải, PGS. TS Hoàng Huệ, NXB Xây Dựng, ước tính lượng nước thải thi công phát sinh do hoạt động thi công của Dự án khoảng 1,5 - 2 m</w:t>
      </w:r>
      <w:r w:rsidRPr="003E075D">
        <w:rPr>
          <w:color w:val="000000" w:themeColor="text1"/>
          <w:sz w:val="28"/>
          <w:szCs w:val="28"/>
          <w:vertAlign w:val="superscript"/>
          <w:lang w:val="vi-VN"/>
        </w:rPr>
        <w:t>3</w:t>
      </w:r>
      <w:r w:rsidRPr="003E075D">
        <w:rPr>
          <w:color w:val="000000" w:themeColor="text1"/>
          <w:sz w:val="28"/>
          <w:szCs w:val="28"/>
          <w:lang w:val="vi-VN"/>
        </w:rPr>
        <w:t>/ngày.</w:t>
      </w:r>
    </w:p>
    <w:p w14:paraId="69329755" w14:textId="77777777" w:rsidR="000A0744" w:rsidRPr="003E075D" w:rsidRDefault="000A0744" w:rsidP="0046727C">
      <w:pPr>
        <w:spacing w:before="60" w:after="60" w:line="360" w:lineRule="exact"/>
        <w:ind w:firstLine="720"/>
        <w:rPr>
          <w:b/>
          <w:color w:val="000000" w:themeColor="text1"/>
          <w:sz w:val="28"/>
          <w:szCs w:val="28"/>
          <w:lang w:val="vi-VN"/>
        </w:rPr>
      </w:pPr>
      <w:r w:rsidRPr="003E075D">
        <w:rPr>
          <w:b/>
          <w:color w:val="000000" w:themeColor="text1"/>
          <w:sz w:val="28"/>
          <w:szCs w:val="28"/>
          <w:lang w:val="vi-VN"/>
        </w:rPr>
        <w:t>*Chất thải rắn</w:t>
      </w:r>
    </w:p>
    <w:p w14:paraId="54E47AB5"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Chất thải rắn trong quá trình giải phóng mặt bằng:</w:t>
      </w:r>
    </w:p>
    <w:p w14:paraId="5C4461FF" w14:textId="77E799B8"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Trong quá trình giải phóng mặt bằng, sẽ tiến hành chặt bỏ thực vật khu vực thực hiện Dự án chủ yếu là cây bụi, dứa dại, dương (phi lao) rải rác trên toàn bộ diệ</w:t>
      </w:r>
      <w:r w:rsidR="0046727C" w:rsidRPr="003E075D">
        <w:rPr>
          <w:color w:val="000000" w:themeColor="text1"/>
          <w:sz w:val="28"/>
          <w:szCs w:val="28"/>
          <w:lang w:val="vi-VN"/>
        </w:rPr>
        <w:t>n tích.</w:t>
      </w:r>
    </w:p>
    <w:p w14:paraId="46705139"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Chất thải rắn trong giai đoạn này chủ yếu là thân, cành, rễ cây phi lao, dứa dại bị chặt bỏ, cây bụi rải rác... Lượng sinh khối chặt bỏ được tính theo công thức sau: </w:t>
      </w:r>
    </w:p>
    <w:p w14:paraId="5DE8CC86" w14:textId="77777777" w:rsidR="000A0744" w:rsidRPr="003E075D" w:rsidRDefault="000A0744" w:rsidP="0046727C">
      <w:pPr>
        <w:spacing w:before="60" w:after="60" w:line="360" w:lineRule="exact"/>
        <w:ind w:firstLine="720"/>
        <w:jc w:val="center"/>
        <w:rPr>
          <w:b/>
          <w:iCs/>
          <w:color w:val="000000" w:themeColor="text1"/>
          <w:sz w:val="28"/>
          <w:szCs w:val="28"/>
          <w:lang w:val="vi-VN"/>
        </w:rPr>
      </w:pPr>
      <w:r w:rsidRPr="003E075D">
        <w:rPr>
          <w:b/>
          <w:iCs/>
          <w:color w:val="000000" w:themeColor="text1"/>
          <w:sz w:val="28"/>
          <w:szCs w:val="28"/>
          <w:lang w:val="vi-VN"/>
        </w:rPr>
        <w:t>V</w:t>
      </w:r>
      <w:r w:rsidRPr="003E075D">
        <w:rPr>
          <w:b/>
          <w:iCs/>
          <w:color w:val="000000" w:themeColor="text1"/>
          <w:sz w:val="28"/>
          <w:szCs w:val="28"/>
          <w:vertAlign w:val="subscript"/>
          <w:lang w:val="vi-VN"/>
        </w:rPr>
        <w:t>cđ</w:t>
      </w:r>
      <w:r w:rsidRPr="003E075D">
        <w:rPr>
          <w:b/>
          <w:iCs/>
          <w:color w:val="000000" w:themeColor="text1"/>
          <w:sz w:val="28"/>
          <w:szCs w:val="28"/>
          <w:lang w:val="vi-VN"/>
        </w:rPr>
        <w:t xml:space="preserve"> = G*H*F*C</w:t>
      </w:r>
    </w:p>
    <w:p w14:paraId="46FB2232" w14:textId="77777777" w:rsidR="000A0744" w:rsidRPr="003E075D" w:rsidRDefault="000A0744" w:rsidP="0046727C">
      <w:pPr>
        <w:spacing w:before="60" w:after="60" w:line="360" w:lineRule="exact"/>
        <w:ind w:firstLine="720"/>
        <w:rPr>
          <w:iCs/>
          <w:color w:val="000000" w:themeColor="text1"/>
          <w:sz w:val="28"/>
          <w:szCs w:val="28"/>
          <w:lang w:val="vi-VN"/>
        </w:rPr>
      </w:pPr>
      <w:r w:rsidRPr="003E075D">
        <w:rPr>
          <w:iCs/>
          <w:color w:val="000000" w:themeColor="text1"/>
          <w:sz w:val="28"/>
          <w:szCs w:val="28"/>
          <w:lang w:val="vi-VN"/>
        </w:rPr>
        <w:t>Trong đó:</w:t>
      </w:r>
      <w:r w:rsidRPr="003E075D">
        <w:rPr>
          <w:iCs/>
          <w:color w:val="000000" w:themeColor="text1"/>
          <w:sz w:val="28"/>
          <w:szCs w:val="28"/>
          <w:lang w:val="vi-VN"/>
        </w:rPr>
        <w:tab/>
      </w:r>
    </w:p>
    <w:p w14:paraId="2B5BB91F" w14:textId="77777777" w:rsidR="000A0744" w:rsidRPr="003E075D" w:rsidRDefault="000A0744" w:rsidP="0046727C">
      <w:pPr>
        <w:spacing w:before="60" w:after="60" w:line="360" w:lineRule="exact"/>
        <w:ind w:firstLine="720"/>
        <w:rPr>
          <w:iCs/>
          <w:color w:val="000000" w:themeColor="text1"/>
          <w:sz w:val="28"/>
          <w:szCs w:val="28"/>
          <w:lang w:val="vi-VN"/>
        </w:rPr>
      </w:pPr>
      <w:r w:rsidRPr="003E075D">
        <w:rPr>
          <w:iCs/>
          <w:color w:val="000000" w:themeColor="text1"/>
          <w:sz w:val="28"/>
          <w:szCs w:val="28"/>
          <w:lang w:val="vi-VN"/>
        </w:rPr>
        <w:t>+ G: Tiết diện ngang của cây gỗ tại vị trí D</w:t>
      </w:r>
      <w:r w:rsidRPr="003E075D">
        <w:rPr>
          <w:iCs/>
          <w:color w:val="000000" w:themeColor="text1"/>
          <w:sz w:val="28"/>
          <w:szCs w:val="28"/>
          <w:vertAlign w:val="subscript"/>
          <w:lang w:val="vi-VN"/>
        </w:rPr>
        <w:t>1,3</w:t>
      </w:r>
      <w:r w:rsidRPr="003E075D">
        <w:rPr>
          <w:iCs/>
          <w:color w:val="000000" w:themeColor="text1"/>
          <w:sz w:val="28"/>
          <w:szCs w:val="28"/>
          <w:lang w:val="vi-VN"/>
        </w:rPr>
        <w:t xml:space="preserve"> - được tính bằng công thức sau: G = [3,1417 * (D</w:t>
      </w:r>
      <w:r w:rsidRPr="003E075D">
        <w:rPr>
          <w:iCs/>
          <w:color w:val="000000" w:themeColor="text1"/>
          <w:sz w:val="28"/>
          <w:szCs w:val="28"/>
          <w:vertAlign w:val="subscript"/>
          <w:lang w:val="vi-VN"/>
        </w:rPr>
        <w:t>1,3</w:t>
      </w:r>
      <w:r w:rsidRPr="003E075D">
        <w:rPr>
          <w:iCs/>
          <w:color w:val="000000" w:themeColor="text1"/>
          <w:sz w:val="28"/>
          <w:szCs w:val="28"/>
          <w:lang w:val="vi-VN"/>
        </w:rPr>
        <w:t>)</w:t>
      </w:r>
      <w:r w:rsidRPr="003E075D">
        <w:rPr>
          <w:iCs/>
          <w:color w:val="000000" w:themeColor="text1"/>
          <w:sz w:val="28"/>
          <w:szCs w:val="28"/>
          <w:vertAlign w:val="superscript"/>
          <w:lang w:val="vi-VN"/>
        </w:rPr>
        <w:t>2</w:t>
      </w:r>
      <w:r w:rsidRPr="003E075D">
        <w:rPr>
          <w:iCs/>
          <w:color w:val="000000" w:themeColor="text1"/>
          <w:sz w:val="28"/>
          <w:szCs w:val="28"/>
          <w:lang w:val="vi-VN"/>
        </w:rPr>
        <w:t xml:space="preserve"> ]/4 = 0,008m</w:t>
      </w:r>
      <w:r w:rsidRPr="003E075D">
        <w:rPr>
          <w:iCs/>
          <w:color w:val="000000" w:themeColor="text1"/>
          <w:sz w:val="28"/>
          <w:szCs w:val="28"/>
          <w:vertAlign w:val="superscript"/>
          <w:lang w:val="vi-VN"/>
        </w:rPr>
        <w:t>2</w:t>
      </w:r>
      <w:r w:rsidRPr="003E075D">
        <w:rPr>
          <w:iCs/>
          <w:color w:val="000000" w:themeColor="text1"/>
          <w:sz w:val="28"/>
          <w:szCs w:val="28"/>
          <w:lang w:val="vi-VN"/>
        </w:rPr>
        <w:t xml:space="preserve">. </w:t>
      </w:r>
    </w:p>
    <w:p w14:paraId="78D9B5BF" w14:textId="77777777" w:rsidR="000A0744" w:rsidRPr="003E075D" w:rsidRDefault="000A0744" w:rsidP="0046727C">
      <w:pPr>
        <w:spacing w:before="60" w:after="60" w:line="360" w:lineRule="exact"/>
        <w:ind w:firstLine="720"/>
        <w:rPr>
          <w:iCs/>
          <w:color w:val="000000" w:themeColor="text1"/>
          <w:sz w:val="28"/>
          <w:szCs w:val="28"/>
          <w:lang w:val="vi-VN"/>
        </w:rPr>
      </w:pPr>
      <w:r w:rsidRPr="003E075D">
        <w:rPr>
          <w:iCs/>
          <w:color w:val="000000" w:themeColor="text1"/>
          <w:sz w:val="28"/>
          <w:szCs w:val="28"/>
          <w:lang w:val="vi-VN"/>
        </w:rPr>
        <w:t>D</w:t>
      </w:r>
      <w:r w:rsidRPr="003E075D">
        <w:rPr>
          <w:iCs/>
          <w:color w:val="000000" w:themeColor="text1"/>
          <w:sz w:val="28"/>
          <w:szCs w:val="28"/>
          <w:vertAlign w:val="subscript"/>
          <w:lang w:val="vi-VN"/>
        </w:rPr>
        <w:t>1,3</w:t>
      </w:r>
      <w:r w:rsidRPr="003E075D">
        <w:rPr>
          <w:iCs/>
          <w:color w:val="000000" w:themeColor="text1"/>
          <w:sz w:val="28"/>
          <w:szCs w:val="28"/>
          <w:lang w:val="vi-VN"/>
        </w:rPr>
        <w:t>: Đường kính trung bình của cây ở độ cao 1,3m tính từ gốc lên: D</w:t>
      </w:r>
      <w:r w:rsidRPr="003E075D">
        <w:rPr>
          <w:iCs/>
          <w:color w:val="000000" w:themeColor="text1"/>
          <w:sz w:val="28"/>
          <w:szCs w:val="28"/>
          <w:vertAlign w:val="subscript"/>
          <w:lang w:val="vi-VN"/>
        </w:rPr>
        <w:t>1,3</w:t>
      </w:r>
      <w:r w:rsidRPr="003E075D">
        <w:rPr>
          <w:iCs/>
          <w:color w:val="000000" w:themeColor="text1"/>
          <w:sz w:val="28"/>
          <w:szCs w:val="28"/>
          <w:lang w:val="vi-VN"/>
        </w:rPr>
        <w:t xml:space="preserve"> = 0,10m.</w:t>
      </w:r>
    </w:p>
    <w:p w14:paraId="531E5845" w14:textId="77777777" w:rsidR="000A0744" w:rsidRPr="003E075D" w:rsidRDefault="000A0744" w:rsidP="0046727C">
      <w:pPr>
        <w:spacing w:before="60" w:after="60" w:line="360" w:lineRule="exact"/>
        <w:ind w:firstLine="720"/>
        <w:rPr>
          <w:iCs/>
          <w:color w:val="000000" w:themeColor="text1"/>
          <w:sz w:val="28"/>
          <w:szCs w:val="28"/>
          <w:lang w:val="vi-VN"/>
        </w:rPr>
      </w:pPr>
      <w:r w:rsidRPr="003E075D">
        <w:rPr>
          <w:iCs/>
          <w:color w:val="000000" w:themeColor="text1"/>
          <w:sz w:val="28"/>
          <w:szCs w:val="28"/>
          <w:lang w:val="vi-VN"/>
        </w:rPr>
        <w:t>+ H: Chiều cao vút ngọn trung bình của cây, H = 2m.</w:t>
      </w:r>
    </w:p>
    <w:p w14:paraId="4E2D40E2" w14:textId="77777777" w:rsidR="000A0744" w:rsidRPr="003E075D" w:rsidRDefault="000A0744" w:rsidP="0046727C">
      <w:pPr>
        <w:spacing w:before="60" w:after="60" w:line="360" w:lineRule="exact"/>
        <w:ind w:firstLine="720"/>
        <w:rPr>
          <w:iCs/>
          <w:color w:val="000000" w:themeColor="text1"/>
          <w:sz w:val="28"/>
          <w:szCs w:val="28"/>
          <w:lang w:val="vi-VN"/>
        </w:rPr>
      </w:pPr>
      <w:r w:rsidRPr="003E075D">
        <w:rPr>
          <w:iCs/>
          <w:color w:val="000000" w:themeColor="text1"/>
          <w:sz w:val="28"/>
          <w:szCs w:val="28"/>
          <w:lang w:val="vi-VN"/>
        </w:rPr>
        <w:t>+ F: Hình số độ thon: đối với rừng trồng hệ số này được quy ước là 0,45</w:t>
      </w:r>
    </w:p>
    <w:p w14:paraId="391EF492" w14:textId="77777777" w:rsidR="000A0744" w:rsidRPr="003E075D" w:rsidRDefault="000A0744" w:rsidP="0046727C">
      <w:pPr>
        <w:spacing w:before="60" w:after="60" w:line="360" w:lineRule="exact"/>
        <w:ind w:firstLine="720"/>
        <w:rPr>
          <w:iCs/>
          <w:color w:val="000000" w:themeColor="text1"/>
          <w:sz w:val="28"/>
          <w:szCs w:val="28"/>
          <w:lang w:val="vi-VN"/>
        </w:rPr>
      </w:pPr>
      <w:r w:rsidRPr="003E075D">
        <w:rPr>
          <w:iCs/>
          <w:color w:val="000000" w:themeColor="text1"/>
          <w:sz w:val="28"/>
          <w:szCs w:val="28"/>
          <w:lang w:val="vi-VN"/>
        </w:rPr>
        <w:t>+ C: Tổng số cây C = 17.900 cây</w:t>
      </w:r>
    </w:p>
    <w:p w14:paraId="7399500A" w14:textId="77777777" w:rsidR="000A0744" w:rsidRPr="003E075D" w:rsidRDefault="000A0744" w:rsidP="0046727C">
      <w:pPr>
        <w:spacing w:before="60" w:after="60" w:line="360" w:lineRule="exact"/>
        <w:ind w:firstLine="720"/>
        <w:rPr>
          <w:iCs/>
          <w:color w:val="000000" w:themeColor="text1"/>
          <w:sz w:val="28"/>
          <w:szCs w:val="28"/>
          <w:lang w:val="vi-VN"/>
        </w:rPr>
      </w:pPr>
      <w:r w:rsidRPr="003E075D">
        <w:rPr>
          <w:iCs/>
          <w:color w:val="000000" w:themeColor="text1"/>
          <w:sz w:val="28"/>
          <w:szCs w:val="28"/>
          <w:lang w:val="vi-VN"/>
        </w:rPr>
        <w:t>Thay số vào ta tính được lượng sinh khối (thân cây) bị chặt bỏ trên diện tích thực hiện dự án à 129 m</w:t>
      </w:r>
      <w:r w:rsidRPr="003E075D">
        <w:rPr>
          <w:iCs/>
          <w:color w:val="000000" w:themeColor="text1"/>
          <w:sz w:val="28"/>
          <w:szCs w:val="28"/>
          <w:vertAlign w:val="superscript"/>
          <w:lang w:val="vi-VN"/>
        </w:rPr>
        <w:t>3</w:t>
      </w:r>
      <w:r w:rsidRPr="003E075D">
        <w:rPr>
          <w:iCs/>
          <w:color w:val="000000" w:themeColor="text1"/>
          <w:sz w:val="28"/>
          <w:szCs w:val="28"/>
          <w:lang w:val="vi-VN"/>
        </w:rPr>
        <w:t>. Lượng sinh khối bao gồm cành, lá và cây bụi ước tính khoảng 30m</w:t>
      </w:r>
      <w:r w:rsidRPr="003E075D">
        <w:rPr>
          <w:iCs/>
          <w:color w:val="000000" w:themeColor="text1"/>
          <w:sz w:val="28"/>
          <w:szCs w:val="28"/>
          <w:vertAlign w:val="superscript"/>
          <w:lang w:val="vi-VN"/>
        </w:rPr>
        <w:t>3</w:t>
      </w:r>
      <w:r w:rsidRPr="003E075D">
        <w:rPr>
          <w:iCs/>
          <w:color w:val="000000" w:themeColor="text1"/>
          <w:sz w:val="28"/>
          <w:szCs w:val="28"/>
          <w:lang w:val="vi-VN"/>
        </w:rPr>
        <w:t>. Tổng lượng sinh khối chặt bỏ là 159m</w:t>
      </w:r>
      <w:r w:rsidRPr="003E075D">
        <w:rPr>
          <w:iCs/>
          <w:color w:val="000000" w:themeColor="text1"/>
          <w:sz w:val="28"/>
          <w:szCs w:val="28"/>
          <w:vertAlign w:val="superscript"/>
          <w:lang w:val="vi-VN"/>
        </w:rPr>
        <w:t>3</w:t>
      </w:r>
      <w:r w:rsidRPr="003E075D">
        <w:rPr>
          <w:iCs/>
          <w:color w:val="000000" w:themeColor="text1"/>
          <w:sz w:val="28"/>
          <w:szCs w:val="28"/>
          <w:lang w:val="vi-VN"/>
        </w:rPr>
        <w:t>.</w:t>
      </w:r>
    </w:p>
    <w:p w14:paraId="5BA08904" w14:textId="77777777" w:rsidR="000A0744" w:rsidRPr="003E075D" w:rsidRDefault="000A0744" w:rsidP="0046727C">
      <w:pPr>
        <w:spacing w:before="60" w:after="60" w:line="360" w:lineRule="exact"/>
        <w:ind w:firstLine="720"/>
        <w:rPr>
          <w:color w:val="000000" w:themeColor="text1"/>
          <w:spacing w:val="-2"/>
          <w:sz w:val="28"/>
          <w:szCs w:val="28"/>
          <w:lang w:val="vi-VN"/>
        </w:rPr>
      </w:pPr>
      <w:r w:rsidRPr="003E075D">
        <w:rPr>
          <w:bCs/>
          <w:color w:val="000000" w:themeColor="text1"/>
          <w:spacing w:val="-2"/>
          <w:sz w:val="28"/>
          <w:szCs w:val="28"/>
          <w:lang w:val="vi-VN"/>
        </w:rPr>
        <w:lastRenderedPageBreak/>
        <w:t>Từ tính toán ở trên cho thấy l</w:t>
      </w:r>
      <w:r w:rsidRPr="003E075D">
        <w:rPr>
          <w:color w:val="000000" w:themeColor="text1"/>
          <w:spacing w:val="-2"/>
          <w:sz w:val="28"/>
          <w:szCs w:val="28"/>
          <w:lang w:val="vi-VN"/>
        </w:rPr>
        <w:t xml:space="preserve">ượng chất thải rắn phát sinh từ quá trình giải phóng mặt bằng không lớn, được thực hiện theo hình thức cuốn chiếu từ Bắc xuống Nam và chủ đầu tư sẽ phối hợp với chính quyền địa phương, dân cư khu vực để tận thu, hạn chế ảnh hưởng của nguồn thải này. </w:t>
      </w:r>
    </w:p>
    <w:p w14:paraId="38B5422F" w14:textId="77777777" w:rsidR="000A0744" w:rsidRPr="003E075D" w:rsidRDefault="000A0744" w:rsidP="0046727C">
      <w:pPr>
        <w:widowControl w:val="0"/>
        <w:spacing w:before="60" w:after="60" w:line="360" w:lineRule="exact"/>
        <w:ind w:firstLine="720"/>
        <w:rPr>
          <w:color w:val="000000" w:themeColor="text1"/>
          <w:spacing w:val="1"/>
          <w:sz w:val="28"/>
          <w:szCs w:val="28"/>
          <w:lang w:val="vi-VN" w:eastAsia="vi-VN"/>
        </w:rPr>
      </w:pPr>
      <w:r w:rsidRPr="003E075D">
        <w:rPr>
          <w:color w:val="000000" w:themeColor="text1"/>
          <w:sz w:val="28"/>
          <w:szCs w:val="28"/>
          <w:lang w:val="vi-VN"/>
        </w:rPr>
        <w:t xml:space="preserve">Tuy nhiên, nếu lượng sinh khối này không được thu gom, xử lý triệt để sẽ chiếm chỗ, gây mất cảnh quan khu vực và làm ô nhiễm môi trường đất, nước, không khí. </w:t>
      </w:r>
      <w:r w:rsidRPr="003E075D">
        <w:rPr>
          <w:color w:val="000000" w:themeColor="text1"/>
          <w:spacing w:val="1"/>
          <w:sz w:val="28"/>
          <w:szCs w:val="28"/>
          <w:lang w:val="vi-VN" w:eastAsia="vi-VN"/>
        </w:rPr>
        <w:t>Đặc trưng ô nhiễm do thảm thực vật phát quang chủ yếu là các loại xác thực vật hữu cơ dễ phân hủy sinh học, dễ thối rữa, cuốn trôi theo nước mưa chảy tràn,. do đó khi không được thu gom, vận chuyển và xử lý triệt để có khả năng gây ra những tác động đối với môi trường, bao gồm:</w:t>
      </w:r>
    </w:p>
    <w:p w14:paraId="1CB8D5D9" w14:textId="77777777" w:rsidR="000A0744" w:rsidRPr="003E075D" w:rsidRDefault="000A0744" w:rsidP="0046727C">
      <w:pPr>
        <w:widowControl w:val="0"/>
        <w:spacing w:before="60" w:after="60" w:line="360" w:lineRule="exact"/>
        <w:ind w:firstLine="720"/>
        <w:rPr>
          <w:color w:val="000000" w:themeColor="text1"/>
          <w:spacing w:val="1"/>
          <w:sz w:val="28"/>
          <w:szCs w:val="28"/>
          <w:lang w:val="vi-VN" w:eastAsia="vi-VN"/>
        </w:rPr>
      </w:pPr>
      <w:r w:rsidRPr="003E075D">
        <w:rPr>
          <w:color w:val="000000" w:themeColor="text1"/>
          <w:spacing w:val="1"/>
          <w:sz w:val="28"/>
          <w:szCs w:val="28"/>
          <w:lang w:val="vi-VN" w:eastAsia="vi-VN"/>
        </w:rPr>
        <w:t>+ Tác động xấu đối với mỹ quan môi trường khu vực thi công do sự tồn tại trên bề mặt công trường</w:t>
      </w:r>
    </w:p>
    <w:p w14:paraId="79F0B853" w14:textId="77777777" w:rsidR="000A0744" w:rsidRPr="003E075D" w:rsidRDefault="000A0744" w:rsidP="0046727C">
      <w:pPr>
        <w:widowControl w:val="0"/>
        <w:spacing w:before="60" w:after="60" w:line="360" w:lineRule="exact"/>
        <w:ind w:firstLine="720"/>
        <w:rPr>
          <w:color w:val="000000" w:themeColor="text1"/>
          <w:spacing w:val="1"/>
          <w:sz w:val="28"/>
          <w:szCs w:val="28"/>
          <w:lang w:val="vi-VN" w:eastAsia="vi-VN"/>
        </w:rPr>
      </w:pPr>
      <w:r w:rsidRPr="003E075D">
        <w:rPr>
          <w:color w:val="000000" w:themeColor="text1"/>
          <w:spacing w:val="1"/>
          <w:sz w:val="28"/>
          <w:szCs w:val="28"/>
          <w:lang w:val="vi-VN" w:eastAsia="vi-VN"/>
        </w:rPr>
        <w:t>+ Phát sinh mùi do quá trình phân hủy xác thực vật, cuốn trôi theo nước mưa chảy tràn gây ô nhiễm môi trường không khí, đất và nước.</w:t>
      </w:r>
    </w:p>
    <w:p w14:paraId="22DC47D5" w14:textId="77777777" w:rsidR="000A0744" w:rsidRPr="003E075D" w:rsidRDefault="000A0744" w:rsidP="0046727C">
      <w:pPr>
        <w:widowControl w:val="0"/>
        <w:spacing w:before="60" w:after="60" w:line="360" w:lineRule="exact"/>
        <w:ind w:firstLine="720"/>
        <w:rPr>
          <w:color w:val="000000" w:themeColor="text1"/>
          <w:spacing w:val="1"/>
          <w:sz w:val="28"/>
          <w:szCs w:val="28"/>
          <w:lang w:val="vi-VN" w:eastAsia="vi-VN"/>
        </w:rPr>
      </w:pPr>
      <w:r w:rsidRPr="003E075D">
        <w:rPr>
          <w:color w:val="000000" w:themeColor="text1"/>
          <w:spacing w:val="1"/>
          <w:sz w:val="28"/>
          <w:szCs w:val="28"/>
          <w:lang w:val="vi-VN" w:eastAsia="vi-VN"/>
        </w:rPr>
        <w:t>+ Các chất thải do phân hủy xác thực vật có khả năng trở thành nguồn lưu giữ và nuôi dưỡng mầm bệnh, vi khuẩn, virus để nảy sinh dịch bệnh.</w:t>
      </w:r>
    </w:p>
    <w:p w14:paraId="77BC7DA2" w14:textId="77777777" w:rsidR="000A0744" w:rsidRPr="003E075D" w:rsidRDefault="000A0744" w:rsidP="0046727C">
      <w:pPr>
        <w:widowControl w:val="0"/>
        <w:spacing w:before="60" w:after="60" w:line="360" w:lineRule="exact"/>
        <w:ind w:firstLine="720"/>
        <w:rPr>
          <w:color w:val="000000" w:themeColor="text1"/>
          <w:sz w:val="28"/>
          <w:szCs w:val="28"/>
          <w:lang w:val="vi-VN"/>
        </w:rPr>
      </w:pPr>
      <w:r w:rsidRPr="003E075D">
        <w:rPr>
          <w:color w:val="000000" w:themeColor="text1"/>
          <w:spacing w:val="1"/>
          <w:sz w:val="28"/>
          <w:szCs w:val="28"/>
          <w:lang w:val="vi-VN" w:eastAsia="vi-VN"/>
        </w:rPr>
        <w:t xml:space="preserve">+ Ngoài ra, khi không được dọn dẹp khỏi công trường thi công trước khi san lấp mặt bằng, các chất thải loại này có khả năng gây ra nguy cơ sụt lún, sạt lở các công trình sau này. </w:t>
      </w:r>
      <w:r w:rsidRPr="003E075D">
        <w:rPr>
          <w:rFonts w:eastAsia="Calibri"/>
          <w:color w:val="000000" w:themeColor="text1"/>
          <w:sz w:val="28"/>
          <w:szCs w:val="28"/>
          <w:lang w:val="vi-VN"/>
        </w:rPr>
        <w:t>Vì vậy, Chủ Dự án sẽ có biện pháp xử lý chất thải này để giảm thiểu tác động tiêu cực đến môi trường.</w:t>
      </w:r>
    </w:p>
    <w:p w14:paraId="152CA617" w14:textId="77777777" w:rsidR="000A0744" w:rsidRPr="003E075D" w:rsidRDefault="000A0744" w:rsidP="0046727C">
      <w:pPr>
        <w:spacing w:before="60" w:after="60" w:line="360" w:lineRule="exact"/>
        <w:ind w:firstLine="720"/>
        <w:rPr>
          <w:color w:val="000000" w:themeColor="text1"/>
          <w:spacing w:val="-2"/>
          <w:sz w:val="28"/>
          <w:szCs w:val="28"/>
          <w:u w:val="single"/>
          <w:lang w:val="vi-VN"/>
        </w:rPr>
      </w:pPr>
      <w:r w:rsidRPr="003E075D">
        <w:rPr>
          <w:color w:val="000000" w:themeColor="text1"/>
          <w:spacing w:val="-2"/>
          <w:sz w:val="28"/>
          <w:szCs w:val="28"/>
          <w:lang w:val="vi-VN"/>
        </w:rPr>
        <w:t xml:space="preserve">* </w:t>
      </w:r>
      <w:r w:rsidRPr="003E075D">
        <w:rPr>
          <w:color w:val="000000" w:themeColor="text1"/>
          <w:spacing w:val="-2"/>
          <w:sz w:val="28"/>
          <w:szCs w:val="28"/>
          <w:u w:val="single"/>
          <w:lang w:val="vi-VN"/>
        </w:rPr>
        <w:t xml:space="preserve">Tác </w:t>
      </w:r>
      <w:r w:rsidRPr="003E075D">
        <w:rPr>
          <w:rFonts w:hint="eastAsia"/>
          <w:color w:val="000000" w:themeColor="text1"/>
          <w:spacing w:val="-2"/>
          <w:sz w:val="28"/>
          <w:szCs w:val="28"/>
          <w:u w:val="single"/>
          <w:lang w:val="vi-VN"/>
        </w:rPr>
        <w:t>đ</w:t>
      </w:r>
      <w:r w:rsidRPr="003E075D">
        <w:rPr>
          <w:color w:val="000000" w:themeColor="text1"/>
          <w:spacing w:val="-2"/>
          <w:sz w:val="28"/>
          <w:szCs w:val="28"/>
          <w:u w:val="single"/>
          <w:lang w:val="vi-VN"/>
        </w:rPr>
        <w:t xml:space="preserve">ộng của việc tháo dỡ một số nhà cấp 4: </w:t>
      </w:r>
    </w:p>
    <w:p w14:paraId="6CEC8C1B"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Các nhà cấp 4 này tr</w:t>
      </w:r>
      <w:r w:rsidRPr="003E075D">
        <w:rPr>
          <w:rFonts w:hint="eastAsia"/>
          <w:color w:val="000000" w:themeColor="text1"/>
          <w:sz w:val="28"/>
          <w:szCs w:val="28"/>
          <w:lang w:val="vi-VN"/>
        </w:rPr>
        <w:t>ư</w:t>
      </w:r>
      <w:r w:rsidRPr="003E075D">
        <w:rPr>
          <w:color w:val="000000" w:themeColor="text1"/>
          <w:sz w:val="28"/>
          <w:szCs w:val="28"/>
          <w:lang w:val="vi-VN"/>
        </w:rPr>
        <w:t xml:space="preserve">ớc </w:t>
      </w:r>
      <w:r w:rsidRPr="003E075D">
        <w:rPr>
          <w:rFonts w:hint="eastAsia"/>
          <w:color w:val="000000" w:themeColor="text1"/>
          <w:sz w:val="28"/>
          <w:szCs w:val="28"/>
          <w:lang w:val="vi-VN"/>
        </w:rPr>
        <w:t>đ</w:t>
      </w:r>
      <w:r w:rsidRPr="003E075D">
        <w:rPr>
          <w:color w:val="000000" w:themeColor="text1"/>
          <w:sz w:val="28"/>
          <w:szCs w:val="28"/>
          <w:lang w:val="vi-VN"/>
        </w:rPr>
        <w:t>ây vốn dĩ là nhà của các hộ nuôi tôm trong phạm vi dự án, thuộc khu O và sẽ được tháo dỡ để tạo mặt bằng thi công các hạng mục công trình của dự án.</w:t>
      </w:r>
    </w:p>
    <w:p w14:paraId="49C7DA26" w14:textId="77777777" w:rsidR="000A0744" w:rsidRPr="003E075D" w:rsidRDefault="000A0744" w:rsidP="0046727C">
      <w:pPr>
        <w:spacing w:before="60" w:after="60" w:line="360" w:lineRule="exact"/>
        <w:ind w:firstLine="720"/>
        <w:rPr>
          <w:color w:val="000000" w:themeColor="text1"/>
          <w:spacing w:val="-2"/>
          <w:sz w:val="28"/>
          <w:szCs w:val="28"/>
          <w:lang w:val="vi-VN"/>
        </w:rPr>
      </w:pPr>
      <w:r w:rsidRPr="003E075D">
        <w:rPr>
          <w:color w:val="000000" w:themeColor="text1"/>
          <w:spacing w:val="-2"/>
          <w:sz w:val="28"/>
          <w:szCs w:val="28"/>
          <w:lang w:val="vi-VN"/>
        </w:rPr>
        <w:t>Ước tính khối lượng rác xà bần từ quá trình phá bỏ các nhà cấp 4 này khoảng 500 m</w:t>
      </w:r>
      <w:r w:rsidRPr="003E075D">
        <w:rPr>
          <w:color w:val="000000" w:themeColor="text1"/>
          <w:spacing w:val="-2"/>
          <w:sz w:val="28"/>
          <w:szCs w:val="28"/>
          <w:vertAlign w:val="superscript"/>
          <w:lang w:val="vi-VN"/>
        </w:rPr>
        <w:t>3</w:t>
      </w:r>
      <w:r w:rsidRPr="003E075D">
        <w:rPr>
          <w:color w:val="000000" w:themeColor="text1"/>
          <w:spacing w:val="-2"/>
          <w:sz w:val="28"/>
          <w:szCs w:val="28"/>
          <w:lang w:val="vi-VN"/>
        </w:rPr>
        <w:t>. Khối lượng rác thải phát sinh này nếu không có các biện pháp xử lý thích hợp thì chúng sẽ chiếm dụng đất, mất mỹ quan khu vực.</w:t>
      </w:r>
    </w:p>
    <w:p w14:paraId="1308C4D7" w14:textId="77777777" w:rsidR="000A0744" w:rsidRPr="003E075D" w:rsidRDefault="000A0744" w:rsidP="0046727C">
      <w:pPr>
        <w:spacing w:before="60" w:after="60" w:line="360" w:lineRule="exact"/>
        <w:ind w:firstLine="720"/>
        <w:rPr>
          <w:b/>
          <w:i/>
          <w:color w:val="000000" w:themeColor="text1"/>
          <w:sz w:val="28"/>
          <w:szCs w:val="28"/>
          <w:lang w:val="vi-VN"/>
        </w:rPr>
      </w:pPr>
      <w:r w:rsidRPr="003E075D">
        <w:rPr>
          <w:b/>
          <w:i/>
          <w:color w:val="000000" w:themeColor="text1"/>
          <w:sz w:val="28"/>
          <w:szCs w:val="28"/>
          <w:lang w:val="vi-VN"/>
        </w:rPr>
        <w:t>Chất thải rắn (CTR) trong quá trình thi công:</w:t>
      </w:r>
    </w:p>
    <w:p w14:paraId="52742832" w14:textId="77777777" w:rsidR="000A0744" w:rsidRPr="003E075D" w:rsidRDefault="000A0744" w:rsidP="0046727C">
      <w:pPr>
        <w:spacing w:before="60" w:after="60" w:line="360" w:lineRule="exact"/>
        <w:ind w:firstLine="720"/>
        <w:rPr>
          <w:rFonts w:eastAsia="Calibri"/>
          <w:bCs/>
          <w:color w:val="000000" w:themeColor="text1"/>
          <w:sz w:val="28"/>
          <w:szCs w:val="28"/>
          <w:lang w:val="vi-VN"/>
        </w:rPr>
      </w:pPr>
      <w:r w:rsidRPr="003E075D">
        <w:rPr>
          <w:rFonts w:eastAsia="Calibri"/>
          <w:color w:val="000000" w:themeColor="text1"/>
          <w:sz w:val="28"/>
          <w:szCs w:val="28"/>
          <w:lang w:val="vi-VN"/>
        </w:rPr>
        <w:t>Khối lượng CTR sinh ra trong khi thi công xây lắp các hạng mục của Dự án gồm: đất đá, cốt pha gỗ, vật liệu xây dựng, xi măng, gạch vỡ, bao bì đựng vật liệu xây dựng, đầu thừa sắt, thép,...</w:t>
      </w:r>
      <w:r w:rsidRPr="003E075D">
        <w:rPr>
          <w:rFonts w:eastAsia="Calibri"/>
          <w:bCs/>
          <w:color w:val="000000" w:themeColor="text1"/>
          <w:sz w:val="28"/>
          <w:szCs w:val="28"/>
          <w:lang w:val="vi-VN"/>
        </w:rPr>
        <w:t xml:space="preserve"> Tải lượng các nguồn rác thải này khó định lượng, tải lượng tuỳ thuộc vào khả năng tiết kiệm nguyên vật liệu, trình độ tay nghề của công nhân và biện pháp thu gom tái sử dụng các phế liệu sản xuất vào các mục đích khác. </w:t>
      </w:r>
    </w:p>
    <w:p w14:paraId="4D36F9EE" w14:textId="77777777" w:rsidR="000A0744" w:rsidRPr="003E075D" w:rsidRDefault="000A0744" w:rsidP="0046727C">
      <w:pPr>
        <w:spacing w:before="60" w:after="60" w:line="360" w:lineRule="exact"/>
        <w:ind w:firstLine="720"/>
        <w:rPr>
          <w:rFonts w:eastAsia="Calibri"/>
          <w:i/>
          <w:color w:val="000000" w:themeColor="text1"/>
          <w:sz w:val="28"/>
          <w:szCs w:val="28"/>
          <w:lang w:val="vi-VN"/>
        </w:rPr>
      </w:pPr>
      <w:r w:rsidRPr="003E075D">
        <w:rPr>
          <w:rFonts w:eastAsia="Calibri"/>
          <w:color w:val="000000" w:themeColor="text1"/>
          <w:spacing w:val="-4"/>
          <w:sz w:val="28"/>
          <w:szCs w:val="28"/>
          <w:lang w:val="vi-VN"/>
        </w:rPr>
        <w:t xml:space="preserve">Khối lượng nguyên vật liệu xây dựng của Dự án là </w:t>
      </w:r>
      <w:r w:rsidRPr="003E075D">
        <w:rPr>
          <w:color w:val="000000" w:themeColor="text1"/>
          <w:sz w:val="28"/>
          <w:szCs w:val="28"/>
          <w:lang w:val="vi-VN"/>
        </w:rPr>
        <w:t>921.037</w:t>
      </w:r>
      <w:r w:rsidRPr="003E075D">
        <w:rPr>
          <w:rFonts w:eastAsia="Calibri"/>
          <w:color w:val="000000" w:themeColor="text1"/>
          <w:spacing w:val="-4"/>
          <w:sz w:val="28"/>
          <w:szCs w:val="28"/>
          <w:lang w:val="vi-VN"/>
        </w:rPr>
        <w:t xml:space="preserve"> tấn (không tính khối lượng đất đắp, cát xây dựng và đá dăm).</w:t>
      </w:r>
      <w:r w:rsidRPr="003E075D">
        <w:rPr>
          <w:rFonts w:eastAsia="Calibri"/>
          <w:bCs/>
          <w:color w:val="000000" w:themeColor="text1"/>
          <w:sz w:val="28"/>
          <w:szCs w:val="28"/>
          <w:lang w:val="vi-VN"/>
        </w:rPr>
        <w:t xml:space="preserve">Các QCXDVN hiện nay chưa xác định rõ căn cứ tính khối lượng chất thải rắn xây dựng phát sinh từ thi công xây dựng các công trình. Do đó, căn cứ theo giáo trình </w:t>
      </w:r>
      <w:r w:rsidRPr="003E075D">
        <w:rPr>
          <w:rFonts w:eastAsia="Calibri"/>
          <w:color w:val="000000" w:themeColor="text1"/>
          <w:sz w:val="28"/>
          <w:szCs w:val="28"/>
          <w:lang w:val="it-IT"/>
        </w:rPr>
        <w:t xml:space="preserve">Môi trường trong xây dựng, Lê Anh Dũng, NXB Xây dựng, </w:t>
      </w:r>
      <w:r w:rsidRPr="003E075D">
        <w:rPr>
          <w:rFonts w:eastAsia="Calibri"/>
          <w:color w:val="000000" w:themeColor="text1"/>
          <w:sz w:val="28"/>
          <w:szCs w:val="28"/>
          <w:lang w:val="vi-VN"/>
        </w:rPr>
        <w:t xml:space="preserve">khối lượng CTR trong quá trình thi công ước tính bằng 0,01% </w:t>
      </w:r>
      <w:r w:rsidRPr="003E075D">
        <w:rPr>
          <w:rFonts w:eastAsia="Calibri"/>
          <w:color w:val="000000" w:themeColor="text1"/>
          <w:sz w:val="28"/>
          <w:szCs w:val="28"/>
          <w:lang w:val="vi-VN"/>
        </w:rPr>
        <w:lastRenderedPageBreak/>
        <w:t xml:space="preserve">tổng khối lượng nguyên vật liệu (gồm nguyên vật liệu không đạt tiêu chuẩn, nguyên liệu rơi vãi) có khối lượng khoảng: 0,01% × </w:t>
      </w:r>
      <w:r w:rsidRPr="003E075D">
        <w:rPr>
          <w:color w:val="000000" w:themeColor="text1"/>
          <w:sz w:val="28"/>
          <w:szCs w:val="28"/>
          <w:lang w:val="vi-VN"/>
        </w:rPr>
        <w:t>921.037</w:t>
      </w:r>
      <w:r w:rsidRPr="003E075D">
        <w:rPr>
          <w:rFonts w:eastAsia="Calibri"/>
          <w:color w:val="000000" w:themeColor="text1"/>
          <w:spacing w:val="-4"/>
          <w:sz w:val="28"/>
          <w:szCs w:val="28"/>
          <w:lang w:val="vi-VN"/>
        </w:rPr>
        <w:t xml:space="preserve"> </w:t>
      </w:r>
      <w:r w:rsidRPr="003E075D">
        <w:rPr>
          <w:rFonts w:eastAsia="Calibri"/>
          <w:color w:val="000000" w:themeColor="text1"/>
          <w:sz w:val="28"/>
          <w:szCs w:val="28"/>
          <w:lang w:val="vi-VN"/>
        </w:rPr>
        <w:t>= 92,1(tấn/quá trình thi công).</w:t>
      </w:r>
    </w:p>
    <w:p w14:paraId="511EEB4A" w14:textId="77777777" w:rsidR="000A0744" w:rsidRPr="003E075D" w:rsidRDefault="000A0744" w:rsidP="0046727C">
      <w:pPr>
        <w:spacing w:before="60" w:after="60" w:line="360" w:lineRule="exact"/>
        <w:ind w:firstLine="720"/>
        <w:rPr>
          <w:rFonts w:eastAsia="Calibri"/>
          <w:color w:val="000000" w:themeColor="text1"/>
          <w:sz w:val="28"/>
          <w:szCs w:val="28"/>
          <w:lang w:val="vi-VN"/>
        </w:rPr>
      </w:pPr>
      <w:r w:rsidRPr="003E075D">
        <w:rPr>
          <w:rFonts w:eastAsia="Calibri"/>
          <w:bCs/>
          <w:i/>
          <w:color w:val="000000" w:themeColor="text1"/>
          <w:sz w:val="28"/>
          <w:szCs w:val="28"/>
          <w:lang w:val="vi-VN"/>
        </w:rPr>
        <w:t xml:space="preserve">Tác động do CTR xây dựng: </w:t>
      </w:r>
      <w:r w:rsidRPr="003E075D">
        <w:rPr>
          <w:rFonts w:eastAsia="Calibri"/>
          <w:bCs/>
          <w:color w:val="000000" w:themeColor="text1"/>
          <w:sz w:val="28"/>
          <w:szCs w:val="28"/>
          <w:lang w:val="vi-VN"/>
        </w:rPr>
        <w:t xml:space="preserve">Lượng CTR xây dựng phát sinh trong quá trình thi công xây dựng dự án là lớn. </w:t>
      </w:r>
      <w:r w:rsidRPr="003E075D">
        <w:rPr>
          <w:rFonts w:eastAsia="Calibri"/>
          <w:color w:val="000000" w:themeColor="text1"/>
          <w:sz w:val="28"/>
          <w:szCs w:val="28"/>
          <w:lang w:val="vi-VN"/>
        </w:rPr>
        <w:t>Các CTR này không bị thối rữa,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2A3548D5" w14:textId="77777777" w:rsidR="000A0744" w:rsidRPr="003E075D" w:rsidRDefault="000A0744" w:rsidP="0046727C">
      <w:pPr>
        <w:spacing w:before="60" w:after="60" w:line="360" w:lineRule="exact"/>
        <w:ind w:firstLine="720"/>
        <w:rPr>
          <w:rFonts w:eastAsia="Calibri"/>
          <w:bCs/>
          <w:color w:val="000000" w:themeColor="text1"/>
          <w:sz w:val="28"/>
          <w:szCs w:val="28"/>
          <w:lang w:val="vi-VN"/>
        </w:rPr>
      </w:pPr>
      <w:r w:rsidRPr="003E075D">
        <w:rPr>
          <w:rFonts w:eastAsia="Calibri"/>
          <w:bCs/>
          <w:color w:val="000000" w:themeColor="text1"/>
          <w:sz w:val="28"/>
          <w:szCs w:val="28"/>
          <w:lang w:val="vi-VN"/>
        </w:rPr>
        <w:t>Nếu nguồn thải này không có biện pháp quản lý, thu gom và xử lý tốt sẽ gây ảnh hưởng hoạt động của toàn khu vực dự án, đồng thời ảnh hưởng đến mỹ quan khu vực và gây cản trở giao thông trong khu vực dự án.</w:t>
      </w:r>
    </w:p>
    <w:p w14:paraId="5937C9C7" w14:textId="77777777" w:rsidR="000A0744" w:rsidRPr="003E075D" w:rsidRDefault="000A0744" w:rsidP="0046727C">
      <w:pPr>
        <w:spacing w:before="60" w:after="60" w:line="360" w:lineRule="exact"/>
        <w:ind w:firstLine="720"/>
        <w:rPr>
          <w:b/>
          <w:i/>
          <w:color w:val="000000" w:themeColor="text1"/>
          <w:sz w:val="28"/>
          <w:szCs w:val="28"/>
          <w:lang w:val="vi-VN"/>
        </w:rPr>
      </w:pPr>
      <w:r w:rsidRPr="003E075D">
        <w:rPr>
          <w:b/>
          <w:i/>
          <w:color w:val="000000" w:themeColor="text1"/>
          <w:sz w:val="28"/>
          <w:szCs w:val="28"/>
          <w:lang w:val="vi-VN"/>
        </w:rPr>
        <w:t>Chất thải rắn sinh hoạt</w:t>
      </w:r>
    </w:p>
    <w:p w14:paraId="4C44AC30"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Chất thải rắn sinh hoạt có thành phần bao gồm: các chất thải hữu cơ (thức ăn, rau quả thừa…), các chất thải vô cơ (giấy vụn, carton, vỏ đồ hộp, bao bì, chai lọ...).</w:t>
      </w:r>
    </w:p>
    <w:p w14:paraId="018E7F90"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Theo QCXDVN 01:2008/BXD, định mức chất thải rắn phát sinh là 0,5kg/người/ngày. Với thời gian làm việc là 8h/ngày và số lượng công nhân là 150 người thì khối lượng CTR sinh hoạt phát sinh trung bình là: </w:t>
      </w:r>
    </w:p>
    <w:p w14:paraId="52C06DC9" w14:textId="77777777" w:rsidR="000A0744" w:rsidRPr="003E075D" w:rsidRDefault="000A0744" w:rsidP="0046727C">
      <w:pPr>
        <w:spacing w:before="60" w:after="60" w:line="360" w:lineRule="exact"/>
        <w:ind w:firstLine="720"/>
        <w:jc w:val="center"/>
        <w:rPr>
          <w:color w:val="000000" w:themeColor="text1"/>
          <w:sz w:val="28"/>
          <w:szCs w:val="28"/>
          <w:lang w:val="vi-VN"/>
        </w:rPr>
      </w:pPr>
      <w:r w:rsidRPr="003E075D">
        <w:rPr>
          <w:color w:val="000000" w:themeColor="text1"/>
          <w:sz w:val="28"/>
          <w:szCs w:val="28"/>
          <w:lang w:val="vi-VN"/>
        </w:rPr>
        <w:t>0,5 kg/người/ngày × 150 người = 75 kg/ngày</w:t>
      </w:r>
    </w:p>
    <w:p w14:paraId="3B4093E2"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Chất thải rắn sinh hoạt nếu không được thu gom và xử lý kịp thời sẽ làm phát sinh mùi hôi thối khó chịu. Đồng thời, đây là môi trường thuận lợi cho các loài sinh vật gây hại phát triển như ruồi, muỗi, côn trùng và các vi sinh vật gây bệnh, có thể lây truyền dịch bệnh cho công nhân, đặc biệt vào mùa hè, khi các loại dịch bệnh có điều kiện bùng phát mạnh.</w:t>
      </w:r>
    </w:p>
    <w:p w14:paraId="37761E91" w14:textId="77777777" w:rsidR="000A0744" w:rsidRPr="003E075D" w:rsidRDefault="000A0744" w:rsidP="0046727C">
      <w:pPr>
        <w:widowControl w:val="0"/>
        <w:spacing w:before="60" w:after="60" w:line="360" w:lineRule="exact"/>
        <w:ind w:firstLine="720"/>
        <w:rPr>
          <w:b/>
          <w:i/>
          <w:color w:val="000000" w:themeColor="text1"/>
          <w:sz w:val="28"/>
          <w:szCs w:val="28"/>
          <w:lang w:val="vi-VN"/>
        </w:rPr>
      </w:pPr>
      <w:r w:rsidRPr="003E075D">
        <w:rPr>
          <w:b/>
          <w:i/>
          <w:color w:val="000000" w:themeColor="text1"/>
          <w:sz w:val="28"/>
          <w:szCs w:val="28"/>
          <w:lang w:val="vi-VN"/>
        </w:rPr>
        <w:t>Rác thải từ quá trình xây dựng công trình</w:t>
      </w:r>
    </w:p>
    <w:p w14:paraId="497F75DE" w14:textId="77777777" w:rsidR="000A0744" w:rsidRPr="003E075D" w:rsidRDefault="000A0744" w:rsidP="0046727C">
      <w:pPr>
        <w:widowControl w:val="0"/>
        <w:tabs>
          <w:tab w:val="left" w:pos="4820"/>
        </w:tabs>
        <w:spacing w:before="60" w:after="60" w:line="360" w:lineRule="exact"/>
        <w:ind w:firstLine="720"/>
        <w:rPr>
          <w:rFonts w:eastAsia="Times New Roman"/>
          <w:bCs/>
          <w:color w:val="000000" w:themeColor="text1"/>
          <w:sz w:val="28"/>
          <w:szCs w:val="28"/>
          <w:lang w:val="x-none" w:eastAsia="x-none"/>
        </w:rPr>
      </w:pPr>
      <w:r w:rsidRPr="003E075D">
        <w:rPr>
          <w:rFonts w:eastAsia="Times New Roman"/>
          <w:bCs/>
          <w:color w:val="000000" w:themeColor="text1"/>
          <w:sz w:val="28"/>
          <w:szCs w:val="28"/>
          <w:lang w:val="x-none" w:eastAsia="x-none"/>
        </w:rPr>
        <w:t>T</w:t>
      </w:r>
      <w:r w:rsidRPr="003E075D">
        <w:rPr>
          <w:rFonts w:eastAsia="Times New Roman"/>
          <w:bCs/>
          <w:color w:val="000000" w:themeColor="text1"/>
          <w:sz w:val="28"/>
          <w:szCs w:val="28"/>
          <w:lang w:val="vi-VN" w:eastAsia="x-none"/>
        </w:rPr>
        <w:t xml:space="preserve">hành phần chính gồm bao bì đựng vật liệu xây dựng, các loại vật liệu xây dựng dư thừa như cát, đá, xi măng, </w:t>
      </w:r>
      <w:r w:rsidRPr="003E075D">
        <w:rPr>
          <w:rFonts w:eastAsia="Times New Roman"/>
          <w:bCs/>
          <w:color w:val="000000" w:themeColor="text1"/>
          <w:sz w:val="28"/>
          <w:szCs w:val="28"/>
          <w:lang w:val="x-none" w:eastAsia="x-none"/>
        </w:rPr>
        <w:t xml:space="preserve">vữa, </w:t>
      </w:r>
      <w:r w:rsidRPr="003E075D">
        <w:rPr>
          <w:rFonts w:eastAsia="Times New Roman"/>
          <w:bCs/>
          <w:color w:val="000000" w:themeColor="text1"/>
          <w:sz w:val="28"/>
          <w:szCs w:val="28"/>
          <w:lang w:val="vi-VN" w:eastAsia="x-none"/>
        </w:rPr>
        <w:t xml:space="preserve">bê tông rơi vãi,... Khối lượng các chất thải </w:t>
      </w:r>
      <w:r w:rsidRPr="003E075D">
        <w:rPr>
          <w:rFonts w:eastAsia="Times New Roman"/>
          <w:bCs/>
          <w:color w:val="000000" w:themeColor="text1"/>
          <w:sz w:val="28"/>
          <w:szCs w:val="28"/>
          <w:lang w:val="x-none" w:eastAsia="x-none"/>
        </w:rPr>
        <w:t xml:space="preserve"> phát sinh </w:t>
      </w:r>
      <w:r w:rsidRPr="003E075D">
        <w:rPr>
          <w:rFonts w:eastAsia="Times New Roman"/>
          <w:bCs/>
          <w:color w:val="000000" w:themeColor="text1"/>
          <w:sz w:val="28"/>
          <w:szCs w:val="28"/>
          <w:lang w:val="vi-VN" w:eastAsia="x-none"/>
        </w:rPr>
        <w:t>tuỳ thuộc vào khối lượng thi công, khả năng tiết kiệm nguyên vật liệu, trình độ tay nghề của công nhân và biện pháp thu gom tái sử dụng các phế liệu này vào các mục đích khác.</w:t>
      </w:r>
      <w:r w:rsidRPr="003E075D">
        <w:rPr>
          <w:rFonts w:eastAsia="Times New Roman"/>
          <w:bCs/>
          <w:color w:val="000000" w:themeColor="text1"/>
          <w:sz w:val="28"/>
          <w:szCs w:val="28"/>
          <w:lang w:val="x-none" w:eastAsia="x-none"/>
        </w:rPr>
        <w:t xml:space="preserve"> Ước tính khoảng 100 kg/ngày.</w:t>
      </w:r>
    </w:p>
    <w:p w14:paraId="39D9B3A5" w14:textId="15352A11" w:rsidR="000A0744" w:rsidRPr="003E075D" w:rsidRDefault="000A0744" w:rsidP="0046727C">
      <w:pPr>
        <w:spacing w:before="60" w:after="60" w:line="360" w:lineRule="exact"/>
        <w:ind w:firstLine="720"/>
        <w:rPr>
          <w:color w:val="000000" w:themeColor="text1"/>
          <w:sz w:val="28"/>
          <w:szCs w:val="28"/>
          <w:lang w:val="cs-CZ"/>
        </w:rPr>
      </w:pPr>
      <w:r w:rsidRPr="003E075D">
        <w:rPr>
          <w:color w:val="000000" w:themeColor="text1"/>
          <w:sz w:val="28"/>
          <w:szCs w:val="28"/>
          <w:lang w:val="cs-CZ"/>
        </w:rPr>
        <w:t>Nếu chất thải xây dựng không được thu gom mà vứt bừa bãi trên công trường, khi có nước mưa chảy sẽ cuốn trôi gây ô nhiễm môi trường đất xung quanh khu vực dự án, đặc biệt là khu vực nuôi tôm phía Nam dự án, các quán ăn ở phía Bắc dự án, có thể gây cản trở giao thông tuyến đường quốc phòng ven biển đoạn đi qua Dự án. Những loại phế thải không thích hợp để tái sử dụng cho Dự án nhưng có thể tận dụng để san đắp tạo mặt bằng các hạng mục khác như: nền sân, nền móng nhà,…</w:t>
      </w:r>
    </w:p>
    <w:p w14:paraId="6FCD8D4A" w14:textId="77777777" w:rsidR="000A0744" w:rsidRPr="003E075D" w:rsidRDefault="000A0744" w:rsidP="0046727C">
      <w:pPr>
        <w:spacing w:before="60" w:after="60" w:line="360" w:lineRule="exact"/>
        <w:ind w:firstLine="720"/>
        <w:rPr>
          <w:b/>
          <w:i/>
          <w:color w:val="000000" w:themeColor="text1"/>
          <w:sz w:val="28"/>
          <w:szCs w:val="28"/>
          <w:lang w:val="vi-VN"/>
        </w:rPr>
      </w:pPr>
      <w:r w:rsidRPr="003E075D">
        <w:rPr>
          <w:b/>
          <w:i/>
          <w:color w:val="000000" w:themeColor="text1"/>
          <w:sz w:val="28"/>
          <w:szCs w:val="28"/>
          <w:lang w:val="vi-VN"/>
        </w:rPr>
        <w:t>Chất thải nguy hại</w:t>
      </w:r>
    </w:p>
    <w:p w14:paraId="3BB2539B" w14:textId="77777777" w:rsidR="000A0744" w:rsidRPr="003E075D" w:rsidRDefault="000A0744" w:rsidP="0046727C">
      <w:pPr>
        <w:tabs>
          <w:tab w:val="left" w:pos="0"/>
        </w:tabs>
        <w:spacing w:before="60" w:after="60" w:line="360" w:lineRule="exact"/>
        <w:ind w:firstLine="720"/>
        <w:contextualSpacing/>
        <w:rPr>
          <w:rFonts w:eastAsia="Calibri"/>
          <w:color w:val="000000" w:themeColor="text1"/>
          <w:sz w:val="28"/>
          <w:szCs w:val="28"/>
          <w:lang w:val="vi-VN"/>
        </w:rPr>
      </w:pPr>
      <w:r w:rsidRPr="003E075D">
        <w:rPr>
          <w:rFonts w:eastAsia="Calibri"/>
          <w:color w:val="000000" w:themeColor="text1"/>
          <w:sz w:val="28"/>
          <w:szCs w:val="28"/>
          <w:lang w:val="vi-VN"/>
        </w:rPr>
        <w:lastRenderedPageBreak/>
        <w:t>Trong quá trình thi công xây dựng các hạng mục của Dự án, sẽ phát sinh một lượng CTNH chủ yếu từ quá trình bảo dưỡng các máy móc, thiết bị thi công.Căn cứ vào hạng mục đầu tư, dựa vào kinh nghiệm khảo sát thực tế đối với quá trình thi công xây dựng một số Dự án tương tự. Dự báo thành phần CTNH phát sinh trong giai đoạn xây dựng được thể hiện trong bảng sau:</w:t>
      </w:r>
    </w:p>
    <w:p w14:paraId="433E47BC" w14:textId="77777777" w:rsidR="000A0744" w:rsidRPr="003E075D" w:rsidRDefault="000A0744" w:rsidP="000A0744">
      <w:pPr>
        <w:spacing w:line="240" w:lineRule="auto"/>
        <w:ind w:firstLine="0"/>
        <w:jc w:val="center"/>
        <w:rPr>
          <w:rFonts w:eastAsia="SimSun" w:cs="Arial"/>
          <w:b/>
          <w:i/>
          <w:color w:val="000000" w:themeColor="text1"/>
          <w:lang w:val="vi-VN" w:eastAsia="en-AU"/>
        </w:rPr>
      </w:pPr>
      <w:bookmarkStart w:id="1322" w:name="_Toc407270093"/>
      <w:bookmarkStart w:id="1323" w:name="_Toc409877459"/>
      <w:bookmarkStart w:id="1324" w:name="_Toc410134069"/>
      <w:bookmarkStart w:id="1325" w:name="_Toc420050152"/>
      <w:bookmarkStart w:id="1326" w:name="_Toc420050361"/>
      <w:bookmarkStart w:id="1327" w:name="_Toc423939186"/>
      <w:bookmarkStart w:id="1328" w:name="_Toc429993427"/>
      <w:bookmarkStart w:id="1329" w:name="_Toc433616146"/>
      <w:bookmarkStart w:id="1330" w:name="_Toc441730809"/>
      <w:bookmarkStart w:id="1331" w:name="_Toc445746364"/>
      <w:bookmarkStart w:id="1332" w:name="_Toc4595103"/>
      <w:bookmarkStart w:id="1333" w:name="_Toc39865947"/>
      <w:bookmarkStart w:id="1334" w:name="_Toc113523613"/>
      <w:r w:rsidRPr="003E075D">
        <w:rPr>
          <w:rFonts w:eastAsia="Times New Roman" w:cs="Arial"/>
          <w:b/>
          <w:i/>
          <w:color w:val="000000" w:themeColor="text1"/>
          <w:lang w:val="vi-VN" w:eastAsia="en-AU"/>
        </w:rPr>
        <w:t>Bảng 3.</w:t>
      </w:r>
      <w:r w:rsidRPr="003E075D">
        <w:rPr>
          <w:rFonts w:eastAsia="Times New Roman" w:cs="Arial"/>
          <w:b/>
          <w:i/>
          <w:color w:val="000000" w:themeColor="text1"/>
          <w:lang w:val="en-AU" w:eastAsia="en-AU"/>
        </w:rPr>
        <w:fldChar w:fldCharType="begin"/>
      </w:r>
      <w:r w:rsidRPr="003E075D">
        <w:rPr>
          <w:rFonts w:eastAsia="Times New Roman" w:cs="Arial"/>
          <w:b/>
          <w:i/>
          <w:color w:val="000000" w:themeColor="text1"/>
          <w:lang w:val="vi-VN" w:eastAsia="en-AU"/>
        </w:rPr>
        <w:instrText xml:space="preserve"> SEQ Bảng_3. \* ARABIC </w:instrText>
      </w:r>
      <w:r w:rsidRPr="003E075D">
        <w:rPr>
          <w:rFonts w:eastAsia="Times New Roman" w:cs="Arial"/>
          <w:b/>
          <w:i/>
          <w:color w:val="000000" w:themeColor="text1"/>
          <w:lang w:val="en-AU" w:eastAsia="en-AU"/>
        </w:rPr>
        <w:fldChar w:fldCharType="separate"/>
      </w:r>
      <w:r w:rsidR="00773073">
        <w:rPr>
          <w:rFonts w:eastAsia="Times New Roman" w:cs="Arial"/>
          <w:b/>
          <w:i/>
          <w:noProof/>
          <w:color w:val="000000" w:themeColor="text1"/>
          <w:lang w:val="vi-VN" w:eastAsia="en-AU"/>
        </w:rPr>
        <w:t>17</w:t>
      </w:r>
      <w:r w:rsidRPr="003E075D">
        <w:rPr>
          <w:rFonts w:eastAsia="Times New Roman" w:cs="Arial"/>
          <w:b/>
          <w:i/>
          <w:color w:val="000000" w:themeColor="text1"/>
          <w:lang w:val="en-AU" w:eastAsia="en-AU"/>
        </w:rPr>
        <w:fldChar w:fldCharType="end"/>
      </w:r>
      <w:r w:rsidRPr="003E075D">
        <w:rPr>
          <w:rFonts w:eastAsia="Times New Roman" w:cs="Arial"/>
          <w:b/>
          <w:i/>
          <w:color w:val="000000" w:themeColor="text1"/>
          <w:szCs w:val="24"/>
          <w:lang w:val="vi-VN" w:eastAsia="en-AU"/>
        </w:rPr>
        <w:t xml:space="preserve"> </w:t>
      </w:r>
      <w:r w:rsidRPr="003E075D">
        <w:rPr>
          <w:rFonts w:asciiTheme="minorHAnsi" w:eastAsia="Times New Roman" w:hAnsiTheme="minorHAnsi" w:cs="Arial"/>
          <w:b/>
          <w:i/>
          <w:color w:val="000000" w:themeColor="text1"/>
          <w:szCs w:val="24"/>
          <w:lang w:val="vi-VN" w:eastAsia="en-AU"/>
        </w:rPr>
        <w:t xml:space="preserve"> </w:t>
      </w:r>
      <w:r w:rsidRPr="003E075D">
        <w:rPr>
          <w:rFonts w:eastAsia="SimSun" w:cs="Arial"/>
          <w:b/>
          <w:i/>
          <w:color w:val="000000" w:themeColor="text1"/>
          <w:lang w:val="vi-VN" w:eastAsia="en-AU"/>
        </w:rPr>
        <w:t>Thành phần CTNH phát sinh trong giai đoạn xây dựng</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2937"/>
        <w:gridCol w:w="829"/>
        <w:gridCol w:w="837"/>
        <w:gridCol w:w="946"/>
        <w:gridCol w:w="1104"/>
        <w:gridCol w:w="1880"/>
      </w:tblGrid>
      <w:tr w:rsidR="003E075D" w:rsidRPr="003E075D" w14:paraId="1554A8DB" w14:textId="77777777" w:rsidTr="000A0744">
        <w:trPr>
          <w:trHeight w:val="20"/>
        </w:trPr>
        <w:tc>
          <w:tcPr>
            <w:tcW w:w="567" w:type="dxa"/>
            <w:vMerge w:val="restart"/>
            <w:vAlign w:val="center"/>
          </w:tcPr>
          <w:p w14:paraId="4752DCC0" w14:textId="77777777" w:rsidR="000A0744" w:rsidRPr="003E075D" w:rsidRDefault="000A0744" w:rsidP="000A0744">
            <w:pPr>
              <w:tabs>
                <w:tab w:val="left" w:pos="720"/>
              </w:tabs>
              <w:adjustRightInd w:val="0"/>
              <w:spacing w:line="240" w:lineRule="auto"/>
              <w:ind w:firstLine="0"/>
              <w:contextualSpacing/>
              <w:jc w:val="center"/>
              <w:rPr>
                <w:b/>
                <w:bCs/>
                <w:iCs/>
                <w:color w:val="000000" w:themeColor="text1"/>
                <w:sz w:val="24"/>
                <w:szCs w:val="24"/>
                <w:lang w:val="vi-VN"/>
              </w:rPr>
            </w:pPr>
            <w:r w:rsidRPr="003E075D">
              <w:rPr>
                <w:b/>
                <w:bCs/>
                <w:iCs/>
                <w:color w:val="000000" w:themeColor="text1"/>
                <w:sz w:val="24"/>
                <w:szCs w:val="24"/>
                <w:lang w:val="vi-VN"/>
              </w:rPr>
              <w:t>TT</w:t>
            </w:r>
          </w:p>
        </w:tc>
        <w:tc>
          <w:tcPr>
            <w:tcW w:w="3261" w:type="dxa"/>
            <w:vMerge w:val="restart"/>
            <w:vAlign w:val="center"/>
          </w:tcPr>
          <w:p w14:paraId="50EB8957" w14:textId="77777777" w:rsidR="000A0744" w:rsidRPr="003E075D" w:rsidRDefault="000A0744" w:rsidP="000A0744">
            <w:pPr>
              <w:tabs>
                <w:tab w:val="left" w:pos="720"/>
              </w:tabs>
              <w:adjustRightInd w:val="0"/>
              <w:spacing w:line="240" w:lineRule="auto"/>
              <w:ind w:firstLine="0"/>
              <w:contextualSpacing/>
              <w:jc w:val="center"/>
              <w:rPr>
                <w:b/>
                <w:bCs/>
                <w:iCs/>
                <w:color w:val="000000" w:themeColor="text1"/>
                <w:sz w:val="24"/>
                <w:szCs w:val="24"/>
                <w:lang w:val="vi-VN"/>
              </w:rPr>
            </w:pPr>
            <w:r w:rsidRPr="003E075D">
              <w:rPr>
                <w:b/>
                <w:bCs/>
                <w:iCs/>
                <w:color w:val="000000" w:themeColor="text1"/>
                <w:sz w:val="24"/>
                <w:szCs w:val="24"/>
                <w:lang w:val="vi-VN"/>
              </w:rPr>
              <w:t>Tên chất thải</w:t>
            </w:r>
          </w:p>
        </w:tc>
        <w:tc>
          <w:tcPr>
            <w:tcW w:w="2699" w:type="dxa"/>
            <w:gridSpan w:val="3"/>
            <w:vAlign w:val="center"/>
          </w:tcPr>
          <w:p w14:paraId="7700B567" w14:textId="77777777" w:rsidR="000A0744" w:rsidRPr="003E075D" w:rsidRDefault="000A0744" w:rsidP="000A0744">
            <w:pPr>
              <w:tabs>
                <w:tab w:val="left" w:pos="720"/>
              </w:tabs>
              <w:adjustRightInd w:val="0"/>
              <w:spacing w:line="240" w:lineRule="auto"/>
              <w:ind w:firstLine="0"/>
              <w:contextualSpacing/>
              <w:jc w:val="center"/>
              <w:rPr>
                <w:b/>
                <w:bCs/>
                <w:iCs/>
                <w:color w:val="000000" w:themeColor="text1"/>
                <w:sz w:val="24"/>
                <w:szCs w:val="24"/>
                <w:lang w:val="vi-VN"/>
              </w:rPr>
            </w:pPr>
            <w:r w:rsidRPr="003E075D">
              <w:rPr>
                <w:b/>
                <w:bCs/>
                <w:iCs/>
                <w:color w:val="000000" w:themeColor="text1"/>
                <w:sz w:val="24"/>
                <w:szCs w:val="24"/>
                <w:lang w:val="vi-VN"/>
              </w:rPr>
              <w:t>Trạng thái tồn tại</w:t>
            </w:r>
          </w:p>
        </w:tc>
        <w:tc>
          <w:tcPr>
            <w:tcW w:w="1134" w:type="dxa"/>
            <w:vMerge w:val="restart"/>
            <w:vAlign w:val="center"/>
          </w:tcPr>
          <w:p w14:paraId="713C38B6" w14:textId="77777777" w:rsidR="000A0744" w:rsidRPr="003E075D" w:rsidRDefault="000A0744" w:rsidP="000A0744">
            <w:pPr>
              <w:tabs>
                <w:tab w:val="left" w:pos="720"/>
              </w:tabs>
              <w:adjustRightInd w:val="0"/>
              <w:spacing w:line="240" w:lineRule="auto"/>
              <w:ind w:firstLine="0"/>
              <w:contextualSpacing/>
              <w:jc w:val="center"/>
              <w:rPr>
                <w:b/>
                <w:bCs/>
                <w:iCs/>
                <w:color w:val="000000" w:themeColor="text1"/>
                <w:sz w:val="24"/>
                <w:szCs w:val="24"/>
                <w:lang w:val="vi-VN"/>
              </w:rPr>
            </w:pPr>
            <w:r w:rsidRPr="003E075D">
              <w:rPr>
                <w:b/>
                <w:bCs/>
                <w:iCs/>
                <w:color w:val="000000" w:themeColor="text1"/>
                <w:sz w:val="24"/>
                <w:szCs w:val="24"/>
                <w:lang w:val="vi-VN"/>
              </w:rPr>
              <w:t>Mã CTNH</w:t>
            </w:r>
          </w:p>
        </w:tc>
        <w:tc>
          <w:tcPr>
            <w:tcW w:w="1780" w:type="dxa"/>
            <w:vMerge w:val="restart"/>
          </w:tcPr>
          <w:p w14:paraId="2E58878B" w14:textId="77777777" w:rsidR="000A0744" w:rsidRPr="003E075D" w:rsidRDefault="000A0744" w:rsidP="000A0744">
            <w:pPr>
              <w:tabs>
                <w:tab w:val="left" w:pos="720"/>
              </w:tabs>
              <w:adjustRightInd w:val="0"/>
              <w:spacing w:line="240" w:lineRule="auto"/>
              <w:ind w:firstLine="0"/>
              <w:contextualSpacing/>
              <w:jc w:val="center"/>
              <w:rPr>
                <w:b/>
                <w:bCs/>
                <w:iCs/>
                <w:color w:val="000000" w:themeColor="text1"/>
                <w:sz w:val="24"/>
                <w:szCs w:val="24"/>
                <w:lang w:val="vi-VN"/>
              </w:rPr>
            </w:pPr>
            <w:r w:rsidRPr="003E075D">
              <w:rPr>
                <w:b/>
                <w:bCs/>
                <w:iCs/>
                <w:color w:val="000000" w:themeColor="text1"/>
                <w:sz w:val="24"/>
                <w:szCs w:val="24"/>
                <w:lang w:val="vi-VN"/>
              </w:rPr>
              <w:t>Dự báo khối lượng(kg/tháng)</w:t>
            </w:r>
          </w:p>
        </w:tc>
      </w:tr>
      <w:tr w:rsidR="003E075D" w:rsidRPr="003E075D" w14:paraId="062AAAE6" w14:textId="77777777" w:rsidTr="000A0744">
        <w:trPr>
          <w:trHeight w:val="64"/>
        </w:trPr>
        <w:tc>
          <w:tcPr>
            <w:tcW w:w="567" w:type="dxa"/>
            <w:vMerge/>
            <w:vAlign w:val="center"/>
          </w:tcPr>
          <w:p w14:paraId="6BDE865D" w14:textId="77777777" w:rsidR="000A0744" w:rsidRPr="003E075D" w:rsidRDefault="000A0744" w:rsidP="000A0744">
            <w:pPr>
              <w:spacing w:line="240" w:lineRule="auto"/>
              <w:ind w:firstLine="0"/>
              <w:contextualSpacing/>
              <w:jc w:val="center"/>
              <w:rPr>
                <w:bCs/>
                <w:i/>
                <w:iCs/>
                <w:color w:val="000000" w:themeColor="text1"/>
                <w:sz w:val="24"/>
                <w:szCs w:val="24"/>
                <w:lang w:val="vi-VN"/>
              </w:rPr>
            </w:pPr>
          </w:p>
        </w:tc>
        <w:tc>
          <w:tcPr>
            <w:tcW w:w="3261" w:type="dxa"/>
            <w:vMerge/>
            <w:vAlign w:val="center"/>
          </w:tcPr>
          <w:p w14:paraId="52D58F73" w14:textId="77777777" w:rsidR="000A0744" w:rsidRPr="003E075D" w:rsidRDefault="000A0744" w:rsidP="000A0744">
            <w:pPr>
              <w:spacing w:line="240" w:lineRule="auto"/>
              <w:ind w:firstLine="0"/>
              <w:contextualSpacing/>
              <w:jc w:val="center"/>
              <w:rPr>
                <w:bCs/>
                <w:i/>
                <w:iCs/>
                <w:color w:val="000000" w:themeColor="text1"/>
                <w:sz w:val="24"/>
                <w:szCs w:val="24"/>
                <w:lang w:val="vi-VN"/>
              </w:rPr>
            </w:pPr>
          </w:p>
        </w:tc>
        <w:tc>
          <w:tcPr>
            <w:tcW w:w="857" w:type="dxa"/>
            <w:vAlign w:val="center"/>
          </w:tcPr>
          <w:p w14:paraId="65ED1DBF" w14:textId="77777777" w:rsidR="000A0744" w:rsidRPr="003E075D" w:rsidRDefault="000A0744" w:rsidP="000A0744">
            <w:pPr>
              <w:widowControl w:val="0"/>
              <w:spacing w:line="240" w:lineRule="auto"/>
              <w:ind w:firstLine="0"/>
              <w:jc w:val="center"/>
              <w:rPr>
                <w:b/>
                <w:iCs/>
                <w:color w:val="000000" w:themeColor="text1"/>
                <w:sz w:val="24"/>
                <w:szCs w:val="24"/>
                <w:lang w:val="vi-VN"/>
              </w:rPr>
            </w:pPr>
            <w:r w:rsidRPr="003E075D">
              <w:rPr>
                <w:b/>
                <w:iCs/>
                <w:color w:val="000000" w:themeColor="text1"/>
                <w:sz w:val="24"/>
                <w:szCs w:val="24"/>
                <w:lang w:val="vi-VN"/>
              </w:rPr>
              <w:t>Rắn</w:t>
            </w:r>
          </w:p>
        </w:tc>
        <w:tc>
          <w:tcPr>
            <w:tcW w:w="850" w:type="dxa"/>
            <w:vAlign w:val="center"/>
          </w:tcPr>
          <w:p w14:paraId="549B0299" w14:textId="77777777" w:rsidR="000A0744" w:rsidRPr="003E075D" w:rsidRDefault="000A0744" w:rsidP="000A0744">
            <w:pPr>
              <w:widowControl w:val="0"/>
              <w:spacing w:line="240" w:lineRule="auto"/>
              <w:ind w:firstLine="0"/>
              <w:jc w:val="center"/>
              <w:rPr>
                <w:b/>
                <w:iCs/>
                <w:color w:val="000000" w:themeColor="text1"/>
                <w:sz w:val="24"/>
                <w:szCs w:val="24"/>
                <w:lang w:val="vi-VN"/>
              </w:rPr>
            </w:pPr>
            <w:r w:rsidRPr="003E075D">
              <w:rPr>
                <w:b/>
                <w:iCs/>
                <w:color w:val="000000" w:themeColor="text1"/>
                <w:sz w:val="24"/>
                <w:szCs w:val="24"/>
                <w:lang w:val="vi-VN"/>
              </w:rPr>
              <w:t>Lỏng</w:t>
            </w:r>
          </w:p>
        </w:tc>
        <w:tc>
          <w:tcPr>
            <w:tcW w:w="992" w:type="dxa"/>
            <w:vAlign w:val="center"/>
          </w:tcPr>
          <w:p w14:paraId="59BF9C18" w14:textId="77777777" w:rsidR="000A0744" w:rsidRPr="003E075D" w:rsidRDefault="000A0744" w:rsidP="000A0744">
            <w:pPr>
              <w:widowControl w:val="0"/>
              <w:spacing w:line="240" w:lineRule="auto"/>
              <w:ind w:firstLine="0"/>
              <w:jc w:val="center"/>
              <w:rPr>
                <w:b/>
                <w:iCs/>
                <w:color w:val="000000" w:themeColor="text1"/>
                <w:sz w:val="24"/>
                <w:szCs w:val="24"/>
                <w:lang w:val="vi-VN"/>
              </w:rPr>
            </w:pPr>
            <w:r w:rsidRPr="003E075D">
              <w:rPr>
                <w:b/>
                <w:iCs/>
                <w:color w:val="000000" w:themeColor="text1"/>
                <w:sz w:val="24"/>
                <w:szCs w:val="24"/>
                <w:lang w:val="vi-VN"/>
              </w:rPr>
              <w:t>Bùn</w:t>
            </w:r>
          </w:p>
        </w:tc>
        <w:tc>
          <w:tcPr>
            <w:tcW w:w="1134" w:type="dxa"/>
            <w:vMerge/>
            <w:vAlign w:val="center"/>
          </w:tcPr>
          <w:p w14:paraId="26D42FDE" w14:textId="77777777" w:rsidR="000A0744" w:rsidRPr="003E075D" w:rsidRDefault="000A0744" w:rsidP="000A0744">
            <w:pPr>
              <w:spacing w:line="240" w:lineRule="auto"/>
              <w:ind w:firstLine="0"/>
              <w:contextualSpacing/>
              <w:jc w:val="center"/>
              <w:rPr>
                <w:bCs/>
                <w:i/>
                <w:iCs/>
                <w:color w:val="000000" w:themeColor="text1"/>
                <w:sz w:val="24"/>
                <w:szCs w:val="24"/>
                <w:lang w:val="vi-VN"/>
              </w:rPr>
            </w:pPr>
          </w:p>
        </w:tc>
        <w:tc>
          <w:tcPr>
            <w:tcW w:w="1780" w:type="dxa"/>
            <w:vMerge/>
          </w:tcPr>
          <w:p w14:paraId="353D27BF" w14:textId="77777777" w:rsidR="000A0744" w:rsidRPr="003E075D" w:rsidRDefault="000A0744" w:rsidP="000A0744">
            <w:pPr>
              <w:spacing w:line="240" w:lineRule="auto"/>
              <w:ind w:firstLine="0"/>
              <w:contextualSpacing/>
              <w:jc w:val="center"/>
              <w:rPr>
                <w:bCs/>
                <w:i/>
                <w:iCs/>
                <w:color w:val="000000" w:themeColor="text1"/>
                <w:sz w:val="24"/>
                <w:szCs w:val="24"/>
                <w:lang w:val="vi-VN"/>
              </w:rPr>
            </w:pPr>
          </w:p>
        </w:tc>
      </w:tr>
      <w:tr w:rsidR="003E075D" w:rsidRPr="003E075D" w14:paraId="5FE2E0E8" w14:textId="77777777" w:rsidTr="000A0744">
        <w:trPr>
          <w:trHeight w:val="20"/>
        </w:trPr>
        <w:tc>
          <w:tcPr>
            <w:tcW w:w="567" w:type="dxa"/>
            <w:vAlign w:val="center"/>
          </w:tcPr>
          <w:p w14:paraId="2DEAEB3C"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lang w:val="vi-VN"/>
              </w:rPr>
            </w:pPr>
            <w:r w:rsidRPr="003E075D">
              <w:rPr>
                <w:bCs/>
                <w:iCs/>
                <w:color w:val="000000" w:themeColor="text1"/>
                <w:sz w:val="24"/>
                <w:szCs w:val="24"/>
                <w:lang w:val="vi-VN"/>
              </w:rPr>
              <w:t>1</w:t>
            </w:r>
          </w:p>
        </w:tc>
        <w:tc>
          <w:tcPr>
            <w:tcW w:w="3261" w:type="dxa"/>
            <w:vAlign w:val="center"/>
          </w:tcPr>
          <w:p w14:paraId="284F20AF" w14:textId="77777777" w:rsidR="000A0744" w:rsidRPr="003E075D" w:rsidRDefault="000A0744" w:rsidP="000A0744">
            <w:pPr>
              <w:tabs>
                <w:tab w:val="left" w:pos="720"/>
              </w:tabs>
              <w:adjustRightInd w:val="0"/>
              <w:spacing w:line="240" w:lineRule="auto"/>
              <w:ind w:firstLine="0"/>
              <w:contextualSpacing/>
              <w:rPr>
                <w:bCs/>
                <w:iCs/>
                <w:color w:val="000000" w:themeColor="text1"/>
                <w:sz w:val="24"/>
                <w:szCs w:val="24"/>
                <w:lang w:val="vi-VN"/>
              </w:rPr>
            </w:pPr>
            <w:r w:rsidRPr="003E075D">
              <w:rPr>
                <w:bCs/>
                <w:iCs/>
                <w:color w:val="000000" w:themeColor="text1"/>
                <w:sz w:val="24"/>
                <w:szCs w:val="24"/>
                <w:lang w:val="vi-VN"/>
              </w:rPr>
              <w:t>Chất thải có chứa dầu</w:t>
            </w:r>
          </w:p>
        </w:tc>
        <w:tc>
          <w:tcPr>
            <w:tcW w:w="857" w:type="dxa"/>
            <w:vAlign w:val="center"/>
          </w:tcPr>
          <w:p w14:paraId="7EA5A2C7"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lang w:val="vi-VN"/>
              </w:rPr>
            </w:pPr>
            <w:r w:rsidRPr="003E075D">
              <w:rPr>
                <w:bCs/>
                <w:iCs/>
                <w:color w:val="000000" w:themeColor="text1"/>
                <w:sz w:val="24"/>
                <w:szCs w:val="24"/>
                <w:lang w:val="vi-VN"/>
              </w:rPr>
              <w:t>x</w:t>
            </w:r>
          </w:p>
        </w:tc>
        <w:tc>
          <w:tcPr>
            <w:tcW w:w="850" w:type="dxa"/>
            <w:vAlign w:val="center"/>
          </w:tcPr>
          <w:p w14:paraId="336297E4"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lang w:val="vi-VN"/>
              </w:rPr>
            </w:pPr>
            <w:r w:rsidRPr="003E075D">
              <w:rPr>
                <w:bCs/>
                <w:iCs/>
                <w:color w:val="000000" w:themeColor="text1"/>
                <w:sz w:val="24"/>
                <w:szCs w:val="24"/>
                <w:lang w:val="vi-VN"/>
              </w:rPr>
              <w:t>x</w:t>
            </w:r>
          </w:p>
        </w:tc>
        <w:tc>
          <w:tcPr>
            <w:tcW w:w="992" w:type="dxa"/>
            <w:vAlign w:val="center"/>
          </w:tcPr>
          <w:p w14:paraId="6869D95F"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lang w:val="vi-VN"/>
              </w:rPr>
            </w:pPr>
            <w:r w:rsidRPr="003E075D">
              <w:rPr>
                <w:bCs/>
                <w:iCs/>
                <w:color w:val="000000" w:themeColor="text1"/>
                <w:sz w:val="24"/>
                <w:szCs w:val="24"/>
                <w:lang w:val="vi-VN"/>
              </w:rPr>
              <w:t>-</w:t>
            </w:r>
          </w:p>
        </w:tc>
        <w:tc>
          <w:tcPr>
            <w:tcW w:w="1134" w:type="dxa"/>
            <w:vAlign w:val="center"/>
          </w:tcPr>
          <w:p w14:paraId="3FC4FFA8"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lang w:val="vi-VN"/>
              </w:rPr>
              <w:t xml:space="preserve">19 </w:t>
            </w:r>
            <w:r w:rsidRPr="003E075D">
              <w:rPr>
                <w:bCs/>
                <w:iCs/>
                <w:color w:val="000000" w:themeColor="text1"/>
                <w:sz w:val="24"/>
                <w:szCs w:val="24"/>
              </w:rPr>
              <w:t>07 01</w:t>
            </w:r>
          </w:p>
        </w:tc>
        <w:tc>
          <w:tcPr>
            <w:tcW w:w="1780" w:type="dxa"/>
            <w:vAlign w:val="center"/>
          </w:tcPr>
          <w:p w14:paraId="0390AA53"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1</w:t>
            </w:r>
          </w:p>
        </w:tc>
      </w:tr>
      <w:tr w:rsidR="003E075D" w:rsidRPr="003E075D" w14:paraId="0C86A0FD" w14:textId="77777777" w:rsidTr="000A0744">
        <w:trPr>
          <w:trHeight w:val="20"/>
        </w:trPr>
        <w:tc>
          <w:tcPr>
            <w:tcW w:w="567" w:type="dxa"/>
            <w:vAlign w:val="center"/>
          </w:tcPr>
          <w:p w14:paraId="1DDB0B4F"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2</w:t>
            </w:r>
          </w:p>
        </w:tc>
        <w:tc>
          <w:tcPr>
            <w:tcW w:w="3261" w:type="dxa"/>
            <w:vAlign w:val="center"/>
          </w:tcPr>
          <w:p w14:paraId="774DA62B" w14:textId="77777777" w:rsidR="000A0744" w:rsidRPr="003E075D" w:rsidRDefault="000A0744" w:rsidP="000A0744">
            <w:pPr>
              <w:tabs>
                <w:tab w:val="left" w:pos="720"/>
              </w:tabs>
              <w:adjustRightInd w:val="0"/>
              <w:spacing w:line="240" w:lineRule="auto"/>
              <w:ind w:firstLine="0"/>
              <w:contextualSpacing/>
              <w:rPr>
                <w:bCs/>
                <w:iCs/>
                <w:color w:val="000000" w:themeColor="text1"/>
                <w:sz w:val="24"/>
                <w:szCs w:val="24"/>
              </w:rPr>
            </w:pPr>
            <w:r w:rsidRPr="003E075D">
              <w:rPr>
                <w:bCs/>
                <w:iCs/>
                <w:color w:val="000000" w:themeColor="text1"/>
                <w:sz w:val="24"/>
                <w:szCs w:val="24"/>
              </w:rPr>
              <w:t>Giẻ lau, găng tay dính dầu</w:t>
            </w:r>
          </w:p>
        </w:tc>
        <w:tc>
          <w:tcPr>
            <w:tcW w:w="857" w:type="dxa"/>
            <w:vAlign w:val="center"/>
          </w:tcPr>
          <w:p w14:paraId="78ECC2F8"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x</w:t>
            </w:r>
          </w:p>
        </w:tc>
        <w:tc>
          <w:tcPr>
            <w:tcW w:w="850" w:type="dxa"/>
            <w:vAlign w:val="center"/>
          </w:tcPr>
          <w:p w14:paraId="2E008DF8"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w:t>
            </w:r>
          </w:p>
        </w:tc>
        <w:tc>
          <w:tcPr>
            <w:tcW w:w="992" w:type="dxa"/>
            <w:vAlign w:val="center"/>
          </w:tcPr>
          <w:p w14:paraId="66532FE5"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w:t>
            </w:r>
          </w:p>
        </w:tc>
        <w:tc>
          <w:tcPr>
            <w:tcW w:w="1134" w:type="dxa"/>
            <w:vAlign w:val="center"/>
          </w:tcPr>
          <w:p w14:paraId="20614500"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18 02 01</w:t>
            </w:r>
          </w:p>
        </w:tc>
        <w:tc>
          <w:tcPr>
            <w:tcW w:w="1780" w:type="dxa"/>
            <w:vAlign w:val="center"/>
          </w:tcPr>
          <w:p w14:paraId="4EA0DE8D"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1,5</w:t>
            </w:r>
          </w:p>
        </w:tc>
      </w:tr>
      <w:tr w:rsidR="003E075D" w:rsidRPr="003E075D" w14:paraId="3CCEA9B1" w14:textId="77777777" w:rsidTr="000A0744">
        <w:trPr>
          <w:trHeight w:val="20"/>
        </w:trPr>
        <w:tc>
          <w:tcPr>
            <w:tcW w:w="567" w:type="dxa"/>
            <w:vAlign w:val="center"/>
          </w:tcPr>
          <w:p w14:paraId="23DAD49E"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3</w:t>
            </w:r>
          </w:p>
        </w:tc>
        <w:tc>
          <w:tcPr>
            <w:tcW w:w="3261" w:type="dxa"/>
            <w:vAlign w:val="center"/>
          </w:tcPr>
          <w:p w14:paraId="1D1B688C" w14:textId="77777777" w:rsidR="000A0744" w:rsidRPr="003E075D" w:rsidRDefault="000A0744" w:rsidP="000A0744">
            <w:pPr>
              <w:tabs>
                <w:tab w:val="left" w:pos="720"/>
              </w:tabs>
              <w:adjustRightInd w:val="0"/>
              <w:spacing w:line="240" w:lineRule="auto"/>
              <w:ind w:firstLine="0"/>
              <w:contextualSpacing/>
              <w:rPr>
                <w:bCs/>
                <w:iCs/>
                <w:color w:val="000000" w:themeColor="text1"/>
                <w:sz w:val="24"/>
                <w:szCs w:val="24"/>
              </w:rPr>
            </w:pPr>
            <w:r w:rsidRPr="003E075D">
              <w:rPr>
                <w:bCs/>
                <w:iCs/>
                <w:color w:val="000000" w:themeColor="text1"/>
                <w:sz w:val="24"/>
                <w:szCs w:val="24"/>
              </w:rPr>
              <w:t>Bóng đèn huỳnh quang thải có chứa thuỷ ngân</w:t>
            </w:r>
          </w:p>
        </w:tc>
        <w:tc>
          <w:tcPr>
            <w:tcW w:w="857" w:type="dxa"/>
            <w:vAlign w:val="center"/>
          </w:tcPr>
          <w:p w14:paraId="3F8690B6"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x</w:t>
            </w:r>
          </w:p>
        </w:tc>
        <w:tc>
          <w:tcPr>
            <w:tcW w:w="850" w:type="dxa"/>
            <w:vAlign w:val="center"/>
          </w:tcPr>
          <w:p w14:paraId="286A6565"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w:t>
            </w:r>
          </w:p>
        </w:tc>
        <w:tc>
          <w:tcPr>
            <w:tcW w:w="992" w:type="dxa"/>
            <w:vAlign w:val="center"/>
          </w:tcPr>
          <w:p w14:paraId="14C08DEA"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w:t>
            </w:r>
          </w:p>
        </w:tc>
        <w:tc>
          <w:tcPr>
            <w:tcW w:w="1134" w:type="dxa"/>
            <w:vAlign w:val="center"/>
          </w:tcPr>
          <w:p w14:paraId="3A1102A7"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16 01 06</w:t>
            </w:r>
          </w:p>
        </w:tc>
        <w:tc>
          <w:tcPr>
            <w:tcW w:w="1780" w:type="dxa"/>
            <w:vAlign w:val="center"/>
          </w:tcPr>
          <w:p w14:paraId="399FA6CC"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0,5</w:t>
            </w:r>
          </w:p>
        </w:tc>
      </w:tr>
      <w:tr w:rsidR="003E075D" w:rsidRPr="003E075D" w14:paraId="04AEF433" w14:textId="77777777" w:rsidTr="000A0744">
        <w:trPr>
          <w:trHeight w:val="20"/>
        </w:trPr>
        <w:tc>
          <w:tcPr>
            <w:tcW w:w="567" w:type="dxa"/>
            <w:vAlign w:val="center"/>
          </w:tcPr>
          <w:p w14:paraId="5F50AD03"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4</w:t>
            </w:r>
          </w:p>
        </w:tc>
        <w:tc>
          <w:tcPr>
            <w:tcW w:w="3261" w:type="dxa"/>
            <w:vAlign w:val="center"/>
          </w:tcPr>
          <w:p w14:paraId="350A3165" w14:textId="77777777" w:rsidR="000A0744" w:rsidRPr="003E075D" w:rsidRDefault="000A0744" w:rsidP="000A0744">
            <w:pPr>
              <w:tabs>
                <w:tab w:val="left" w:pos="720"/>
              </w:tabs>
              <w:adjustRightInd w:val="0"/>
              <w:spacing w:line="240" w:lineRule="auto"/>
              <w:ind w:firstLine="0"/>
              <w:contextualSpacing/>
              <w:rPr>
                <w:bCs/>
                <w:iCs/>
                <w:color w:val="000000" w:themeColor="text1"/>
                <w:sz w:val="24"/>
                <w:szCs w:val="24"/>
              </w:rPr>
            </w:pPr>
            <w:r w:rsidRPr="003E075D">
              <w:rPr>
                <w:bCs/>
                <w:iCs/>
                <w:color w:val="000000" w:themeColor="text1"/>
                <w:sz w:val="24"/>
                <w:szCs w:val="24"/>
              </w:rPr>
              <w:t>Dầu nhiên liệu thải</w:t>
            </w:r>
          </w:p>
        </w:tc>
        <w:tc>
          <w:tcPr>
            <w:tcW w:w="857" w:type="dxa"/>
            <w:vAlign w:val="center"/>
          </w:tcPr>
          <w:p w14:paraId="6315B958"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x</w:t>
            </w:r>
          </w:p>
        </w:tc>
        <w:tc>
          <w:tcPr>
            <w:tcW w:w="850" w:type="dxa"/>
            <w:vAlign w:val="center"/>
          </w:tcPr>
          <w:p w14:paraId="53745403"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w:t>
            </w:r>
          </w:p>
        </w:tc>
        <w:tc>
          <w:tcPr>
            <w:tcW w:w="992" w:type="dxa"/>
            <w:vAlign w:val="center"/>
          </w:tcPr>
          <w:p w14:paraId="30C7D846"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w:t>
            </w:r>
          </w:p>
        </w:tc>
        <w:tc>
          <w:tcPr>
            <w:tcW w:w="1134" w:type="dxa"/>
            <w:vAlign w:val="center"/>
          </w:tcPr>
          <w:p w14:paraId="7DC0BF75"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17 06 01</w:t>
            </w:r>
          </w:p>
        </w:tc>
        <w:tc>
          <w:tcPr>
            <w:tcW w:w="1780" w:type="dxa"/>
            <w:vAlign w:val="center"/>
          </w:tcPr>
          <w:p w14:paraId="667DD706"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1,2</w:t>
            </w:r>
          </w:p>
        </w:tc>
      </w:tr>
      <w:tr w:rsidR="003E075D" w:rsidRPr="003E075D" w14:paraId="227956A4" w14:textId="77777777" w:rsidTr="000A0744">
        <w:trPr>
          <w:trHeight w:val="20"/>
        </w:trPr>
        <w:tc>
          <w:tcPr>
            <w:tcW w:w="567" w:type="dxa"/>
            <w:vAlign w:val="center"/>
          </w:tcPr>
          <w:p w14:paraId="46DAF509"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5</w:t>
            </w:r>
          </w:p>
        </w:tc>
        <w:tc>
          <w:tcPr>
            <w:tcW w:w="3261" w:type="dxa"/>
            <w:vAlign w:val="center"/>
          </w:tcPr>
          <w:p w14:paraId="58F73010" w14:textId="77777777" w:rsidR="000A0744" w:rsidRPr="003E075D" w:rsidRDefault="000A0744" w:rsidP="000A0744">
            <w:pPr>
              <w:tabs>
                <w:tab w:val="left" w:pos="720"/>
              </w:tabs>
              <w:adjustRightInd w:val="0"/>
              <w:spacing w:line="240" w:lineRule="auto"/>
              <w:ind w:firstLine="0"/>
              <w:contextualSpacing/>
              <w:rPr>
                <w:bCs/>
                <w:iCs/>
                <w:color w:val="000000" w:themeColor="text1"/>
                <w:sz w:val="24"/>
                <w:szCs w:val="24"/>
              </w:rPr>
            </w:pPr>
            <w:r w:rsidRPr="003E075D">
              <w:rPr>
                <w:bCs/>
                <w:iCs/>
                <w:color w:val="000000" w:themeColor="text1"/>
                <w:sz w:val="24"/>
                <w:szCs w:val="24"/>
              </w:rPr>
              <w:t>Các loại chất thải khác có các thành phần nguy hại hữu cơ</w:t>
            </w:r>
          </w:p>
        </w:tc>
        <w:tc>
          <w:tcPr>
            <w:tcW w:w="857" w:type="dxa"/>
            <w:vAlign w:val="center"/>
          </w:tcPr>
          <w:p w14:paraId="1DFBAED4"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x</w:t>
            </w:r>
          </w:p>
        </w:tc>
        <w:tc>
          <w:tcPr>
            <w:tcW w:w="850" w:type="dxa"/>
            <w:vAlign w:val="center"/>
          </w:tcPr>
          <w:p w14:paraId="5B6ECCC3"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w:t>
            </w:r>
          </w:p>
        </w:tc>
        <w:tc>
          <w:tcPr>
            <w:tcW w:w="992" w:type="dxa"/>
            <w:vAlign w:val="center"/>
          </w:tcPr>
          <w:p w14:paraId="44B23533"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w:t>
            </w:r>
          </w:p>
        </w:tc>
        <w:tc>
          <w:tcPr>
            <w:tcW w:w="1134" w:type="dxa"/>
            <w:vAlign w:val="center"/>
          </w:tcPr>
          <w:p w14:paraId="03AFAFA3"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19 12 02</w:t>
            </w:r>
          </w:p>
        </w:tc>
        <w:tc>
          <w:tcPr>
            <w:tcW w:w="1780" w:type="dxa"/>
            <w:vAlign w:val="center"/>
          </w:tcPr>
          <w:p w14:paraId="05F1A5FC" w14:textId="77777777" w:rsidR="000A0744" w:rsidRPr="003E075D" w:rsidRDefault="000A0744" w:rsidP="000A0744">
            <w:pPr>
              <w:tabs>
                <w:tab w:val="left" w:pos="720"/>
              </w:tabs>
              <w:adjustRightInd w:val="0"/>
              <w:spacing w:line="240" w:lineRule="auto"/>
              <w:ind w:firstLine="0"/>
              <w:contextualSpacing/>
              <w:jc w:val="center"/>
              <w:rPr>
                <w:bCs/>
                <w:iCs/>
                <w:color w:val="000000" w:themeColor="text1"/>
                <w:sz w:val="24"/>
                <w:szCs w:val="24"/>
              </w:rPr>
            </w:pPr>
            <w:r w:rsidRPr="003E075D">
              <w:rPr>
                <w:bCs/>
                <w:iCs/>
                <w:color w:val="000000" w:themeColor="text1"/>
                <w:sz w:val="24"/>
                <w:szCs w:val="24"/>
              </w:rPr>
              <w:t>0,5</w:t>
            </w:r>
          </w:p>
        </w:tc>
      </w:tr>
      <w:tr w:rsidR="003E075D" w:rsidRPr="003E075D" w14:paraId="639A44AC" w14:textId="77777777" w:rsidTr="000A0744">
        <w:trPr>
          <w:trHeight w:val="20"/>
        </w:trPr>
        <w:tc>
          <w:tcPr>
            <w:tcW w:w="7661" w:type="dxa"/>
            <w:gridSpan w:val="6"/>
            <w:vAlign w:val="center"/>
          </w:tcPr>
          <w:p w14:paraId="23FD9DDB"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Tổng</w:t>
            </w:r>
          </w:p>
        </w:tc>
        <w:tc>
          <w:tcPr>
            <w:tcW w:w="1780" w:type="dxa"/>
            <w:vAlign w:val="center"/>
          </w:tcPr>
          <w:p w14:paraId="539DB0F3"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5,2</w:t>
            </w:r>
          </w:p>
        </w:tc>
      </w:tr>
    </w:tbl>
    <w:p w14:paraId="304977FE" w14:textId="77777777" w:rsidR="000A0744" w:rsidRPr="003E075D" w:rsidRDefault="000A0744" w:rsidP="000A0744">
      <w:pPr>
        <w:spacing w:line="240" w:lineRule="auto"/>
        <w:rPr>
          <w:color w:val="000000" w:themeColor="text1"/>
          <w:sz w:val="28"/>
          <w:szCs w:val="28"/>
          <w:lang w:val="cs-CZ"/>
        </w:rPr>
      </w:pPr>
      <w:r w:rsidRPr="003E075D">
        <w:rPr>
          <w:color w:val="000000" w:themeColor="text1"/>
          <w:sz w:val="28"/>
          <w:szCs w:val="28"/>
          <w:lang w:val="cs-CZ"/>
        </w:rPr>
        <w:t>Theo đó, tổng khối lượng CTNH phát sinh tại giai đoạn khoảng 6,4kg/tháng là không lớn, cụ thể:</w:t>
      </w:r>
    </w:p>
    <w:p w14:paraId="0D8D0845" w14:textId="77777777" w:rsidR="000A0744" w:rsidRPr="003E075D" w:rsidRDefault="000A0744" w:rsidP="000A0744">
      <w:pPr>
        <w:spacing w:line="240" w:lineRule="auto"/>
        <w:rPr>
          <w:color w:val="000000" w:themeColor="text1"/>
          <w:sz w:val="28"/>
          <w:szCs w:val="28"/>
          <w:lang w:val="cs-CZ"/>
        </w:rPr>
      </w:pPr>
      <w:r w:rsidRPr="003E075D">
        <w:rPr>
          <w:color w:val="000000" w:themeColor="text1"/>
          <w:sz w:val="28"/>
          <w:szCs w:val="28"/>
          <w:lang w:val="cs-CZ"/>
        </w:rPr>
        <w:t>- CTNH phát sinh tại khu vực văn phòng ước tính là 1kg/tháng bao gồm bóng đèn huỳnh quang hỏng, pin, ăc quy và các loại chất thải nguy hại khác.</w:t>
      </w:r>
    </w:p>
    <w:p w14:paraId="7682ECFF" w14:textId="77777777" w:rsidR="000A0744" w:rsidRPr="003E075D" w:rsidRDefault="000A0744" w:rsidP="000A0744">
      <w:pPr>
        <w:spacing w:line="240" w:lineRule="auto"/>
        <w:rPr>
          <w:color w:val="000000" w:themeColor="text1"/>
          <w:sz w:val="28"/>
          <w:szCs w:val="28"/>
          <w:lang w:val="cs-CZ"/>
        </w:rPr>
      </w:pPr>
      <w:r w:rsidRPr="003E075D">
        <w:rPr>
          <w:color w:val="000000" w:themeColor="text1"/>
          <w:sz w:val="28"/>
          <w:szCs w:val="28"/>
          <w:lang w:val="cs-CZ"/>
        </w:rPr>
        <w:t>- Hoạt động bảo dưỡng, sửa chữa, thay dầu đối với phương tiện thi công tại công trường ước tính khoảng 3,4kg/tháng bao gồm dẻ lau, găng tay dính dầu, dầu mỡ thải.</w:t>
      </w:r>
    </w:p>
    <w:p w14:paraId="17CAD9BE" w14:textId="77777777" w:rsidR="000A0744" w:rsidRPr="003E075D" w:rsidRDefault="000A0744" w:rsidP="000A0744">
      <w:pPr>
        <w:spacing w:line="240" w:lineRule="auto"/>
        <w:rPr>
          <w:color w:val="000000" w:themeColor="text1"/>
          <w:sz w:val="28"/>
          <w:szCs w:val="28"/>
          <w:lang w:val="cs-CZ"/>
        </w:rPr>
      </w:pPr>
      <w:r w:rsidRPr="003E075D">
        <w:rPr>
          <w:color w:val="000000" w:themeColor="text1"/>
          <w:sz w:val="28"/>
          <w:szCs w:val="28"/>
          <w:lang w:val="cs-CZ"/>
        </w:rPr>
        <w:t>Tác động CTNH:</w:t>
      </w:r>
    </w:p>
    <w:p w14:paraId="5C0FFF1A" w14:textId="77777777" w:rsidR="000A0744" w:rsidRPr="003E075D" w:rsidRDefault="000A0744" w:rsidP="000A0744">
      <w:pPr>
        <w:tabs>
          <w:tab w:val="left" w:pos="0"/>
          <w:tab w:val="left" w:pos="709"/>
        </w:tabs>
        <w:spacing w:line="240" w:lineRule="auto"/>
        <w:contextualSpacing/>
        <w:rPr>
          <w:color w:val="000000" w:themeColor="text1"/>
          <w:sz w:val="28"/>
          <w:szCs w:val="28"/>
          <w:lang w:val="cs-CZ"/>
        </w:rPr>
      </w:pPr>
      <w:r w:rsidRPr="003E075D">
        <w:rPr>
          <w:color w:val="000000" w:themeColor="text1"/>
          <w:sz w:val="28"/>
          <w:szCs w:val="28"/>
          <w:lang w:val="cs-CZ"/>
        </w:rPr>
        <w:t>- Môi trường không khí: Phát tán mùi dầu, hơi dung môi gây ô nhiễm môi trường không khí, ảnh hưởng tới sức khỏe các cán bộ, công nhân thi công tại công trường.</w:t>
      </w:r>
    </w:p>
    <w:p w14:paraId="6CBA614F" w14:textId="77777777" w:rsidR="000A0744" w:rsidRPr="003E075D" w:rsidRDefault="000A0744" w:rsidP="000A0744">
      <w:pPr>
        <w:tabs>
          <w:tab w:val="left" w:pos="0"/>
          <w:tab w:val="left" w:pos="709"/>
        </w:tabs>
        <w:spacing w:line="240" w:lineRule="auto"/>
        <w:contextualSpacing/>
        <w:rPr>
          <w:color w:val="000000" w:themeColor="text1"/>
          <w:sz w:val="28"/>
          <w:szCs w:val="28"/>
          <w:lang w:val="cs-CZ"/>
        </w:rPr>
      </w:pPr>
      <w:r w:rsidRPr="003E075D">
        <w:rPr>
          <w:color w:val="000000" w:themeColor="text1"/>
          <w:sz w:val="28"/>
          <w:szCs w:val="28"/>
          <w:lang w:val="cs-CZ"/>
        </w:rPr>
        <w:t>- Môi trường nước: Các chất thải không được thu gom, sẽ bị cuốn trôi theo nước mưa chảy tràn làm ô nhiễm nguồn nước mặt,</w:t>
      </w:r>
    </w:p>
    <w:p w14:paraId="4533FDDF" w14:textId="77777777" w:rsidR="000A0744" w:rsidRPr="003E075D" w:rsidRDefault="000A0744" w:rsidP="000A0744">
      <w:pPr>
        <w:tabs>
          <w:tab w:val="left" w:pos="0"/>
          <w:tab w:val="left" w:pos="709"/>
        </w:tabs>
        <w:spacing w:line="240" w:lineRule="auto"/>
        <w:contextualSpacing/>
        <w:rPr>
          <w:color w:val="000000" w:themeColor="text1"/>
          <w:sz w:val="28"/>
          <w:szCs w:val="28"/>
          <w:lang w:val="cs-CZ"/>
        </w:rPr>
      </w:pPr>
      <w:r w:rsidRPr="003E075D">
        <w:rPr>
          <w:color w:val="000000" w:themeColor="text1"/>
          <w:sz w:val="28"/>
          <w:szCs w:val="28"/>
          <w:lang w:val="cs-CZ"/>
        </w:rPr>
        <w:t>- Môi trường đất: Lượng dầu, mỡ thải không được thu gom sẽ tích lũy trong đất, gây ô nhiễm đất khu vực, tác động tiêu cực tới sự phát triển và đa dạng sinh thái của hệ sinh thái trong đất.</w:t>
      </w:r>
    </w:p>
    <w:p w14:paraId="769F3CAF" w14:textId="77777777" w:rsidR="000A0744" w:rsidRPr="003E075D" w:rsidRDefault="000A0744" w:rsidP="000A0744">
      <w:pPr>
        <w:spacing w:line="240" w:lineRule="auto"/>
        <w:rPr>
          <w:color w:val="000000" w:themeColor="text1"/>
          <w:sz w:val="28"/>
          <w:szCs w:val="28"/>
          <w:lang w:val="cs-CZ"/>
        </w:rPr>
      </w:pPr>
      <w:r w:rsidRPr="003E075D">
        <w:rPr>
          <w:color w:val="000000" w:themeColor="text1"/>
          <w:sz w:val="28"/>
          <w:szCs w:val="28"/>
          <w:lang w:val="cs-CZ"/>
        </w:rPr>
        <w:t xml:space="preserve">Theo Thông tư số 02/2022/TT-BTNMT quy định về quản lý chất thải nguy hại thì đây là các chất thải nguy hại, có tính độc và dễ cháy. Dầu mỡ là các hợp chất hydrocacbon khó phân hủy sinh học và có chứa các chất phụ gia độc hại. Do vậy, tuy phát sinh với lưu lượng thấp nhưng nếu xả thải trực tiếp ra môi trường đất sẽ gây ra tác động tích lũy ảnh hưởng đến chất lượng môi trường đất và có thể ảnh hưởng đến chất lượng nước ngầm tại vị trí xả thải (cụ thể là tại vị trí tập kết, bảo trì máy móc trên công trường). </w:t>
      </w:r>
    </w:p>
    <w:p w14:paraId="55E7FC42" w14:textId="77777777" w:rsidR="000A0744" w:rsidRPr="003E075D" w:rsidRDefault="000A0744" w:rsidP="000A0744">
      <w:pPr>
        <w:spacing w:line="240" w:lineRule="auto"/>
        <w:rPr>
          <w:color w:val="000000" w:themeColor="text1"/>
          <w:sz w:val="28"/>
          <w:szCs w:val="28"/>
          <w:lang w:val="cs-CZ"/>
        </w:rPr>
      </w:pPr>
      <w:r w:rsidRPr="003E075D">
        <w:rPr>
          <w:color w:val="000000" w:themeColor="text1"/>
          <w:sz w:val="28"/>
          <w:szCs w:val="28"/>
          <w:lang w:val="cs-CZ"/>
        </w:rPr>
        <w:t>Tuy nhiên, các chất thải nguy hại này phát sinh gián đoạn (04 lần/năm vào các thời điểm bảo trì định kỳ máy móc) nên tác động diễn ra không thường xuyên.</w:t>
      </w:r>
      <w:bookmarkStart w:id="1335" w:name="page97"/>
      <w:bookmarkEnd w:id="1335"/>
    </w:p>
    <w:p w14:paraId="3FC56564" w14:textId="77777777" w:rsidR="000A0744" w:rsidRPr="003E075D" w:rsidRDefault="000A0744" w:rsidP="0046727C">
      <w:pPr>
        <w:spacing w:before="60" w:after="60" w:line="360" w:lineRule="exact"/>
        <w:ind w:firstLine="720"/>
        <w:rPr>
          <w:i/>
          <w:color w:val="000000" w:themeColor="text1"/>
          <w:lang w:val="vi-VN"/>
        </w:rPr>
      </w:pPr>
      <w:r w:rsidRPr="003E075D">
        <w:rPr>
          <w:i/>
          <w:color w:val="000000" w:themeColor="text1"/>
          <w:lang w:val="vi-VN"/>
        </w:rPr>
        <w:t>3.1.2.2. Nguồn tác động không liên quan đến chất thải</w:t>
      </w:r>
    </w:p>
    <w:p w14:paraId="12CF7902" w14:textId="77777777" w:rsidR="000A0744" w:rsidRPr="003E075D" w:rsidRDefault="000A0744" w:rsidP="0046727C">
      <w:pPr>
        <w:spacing w:before="60" w:after="60" w:line="360" w:lineRule="exact"/>
        <w:ind w:firstLine="720"/>
        <w:rPr>
          <w:i/>
          <w:color w:val="000000" w:themeColor="text1"/>
          <w:lang w:val="vi-VN"/>
        </w:rPr>
      </w:pPr>
      <w:r w:rsidRPr="003E075D">
        <w:rPr>
          <w:i/>
          <w:color w:val="000000" w:themeColor="text1"/>
          <w:lang w:val="vi-VN"/>
        </w:rPr>
        <w:t>a. Tiếng ồn, độ rung</w:t>
      </w:r>
    </w:p>
    <w:p w14:paraId="3C6206BC" w14:textId="77777777" w:rsidR="000A0744" w:rsidRPr="003E075D" w:rsidRDefault="000A0744" w:rsidP="0046727C">
      <w:pPr>
        <w:spacing w:before="60" w:after="60" w:line="360" w:lineRule="exact"/>
        <w:ind w:firstLine="720"/>
        <w:rPr>
          <w:bCs/>
          <w:iCs/>
          <w:color w:val="000000" w:themeColor="text1"/>
          <w:lang w:val="vi-VN"/>
        </w:rPr>
      </w:pPr>
      <w:r w:rsidRPr="003E075D">
        <w:rPr>
          <w:bCs/>
          <w:i/>
          <w:iCs/>
          <w:color w:val="000000" w:themeColor="text1"/>
          <w:lang w:val="vi-VN"/>
        </w:rPr>
        <w:t>1. Nguồn phát sinh</w:t>
      </w:r>
      <w:r w:rsidRPr="003E075D">
        <w:rPr>
          <w:bCs/>
          <w:iCs/>
          <w:color w:val="000000" w:themeColor="text1"/>
          <w:lang w:val="vi-VN"/>
        </w:rPr>
        <w:t xml:space="preserve">: </w:t>
      </w:r>
    </w:p>
    <w:p w14:paraId="17A93F4E" w14:textId="77777777" w:rsidR="000A0744" w:rsidRPr="003E075D" w:rsidRDefault="000A0744" w:rsidP="0046727C">
      <w:pPr>
        <w:spacing w:before="60" w:after="60" w:line="360" w:lineRule="exact"/>
        <w:ind w:firstLine="720"/>
        <w:rPr>
          <w:color w:val="000000" w:themeColor="text1"/>
          <w:szCs w:val="28"/>
          <w:lang w:val="af-ZA"/>
        </w:rPr>
      </w:pPr>
      <w:r w:rsidRPr="003E075D">
        <w:rPr>
          <w:rFonts w:eastAsia="Calibri"/>
          <w:color w:val="000000" w:themeColor="text1"/>
          <w:szCs w:val="28"/>
          <w:lang w:val="vi-VN"/>
        </w:rPr>
        <w:lastRenderedPageBreak/>
        <w:t xml:space="preserve">Máy móc sử dụng chính trong quá trình phát quang thực vật là máy cắt tay. Tiếng ồn, độ rung phát sinh từ quá trình này được đánh giá là không lớn. Tiếng ồn độ rung tác động trực tiếp đến các công nhân tham gia phát quang thực vật. Tuy nhiên, phạm vi bao quanh điểm phát tán của tiếng ồn và độ rung rộng do diện tích của Dự án lớn </w:t>
      </w:r>
      <w:r w:rsidRPr="003E075D">
        <w:rPr>
          <w:bCs/>
          <w:iCs/>
          <w:color w:val="000000" w:themeColor="text1"/>
          <w:szCs w:val="28"/>
          <w:lang w:val="af-ZA"/>
        </w:rPr>
        <w:t xml:space="preserve">22,19 </w:t>
      </w:r>
      <w:r w:rsidRPr="003E075D">
        <w:rPr>
          <w:color w:val="000000" w:themeColor="text1"/>
          <w:szCs w:val="28"/>
          <w:lang w:val="af-ZA"/>
        </w:rPr>
        <w:t>ha nên tác động là không đáng kể.</w:t>
      </w:r>
    </w:p>
    <w:p w14:paraId="52EE411E" w14:textId="77777777" w:rsidR="000A0744" w:rsidRPr="003E075D" w:rsidRDefault="000A0744" w:rsidP="0046727C">
      <w:pPr>
        <w:widowControl w:val="0"/>
        <w:spacing w:before="60" w:after="60" w:line="360" w:lineRule="exact"/>
        <w:ind w:firstLine="720"/>
        <w:rPr>
          <w:bCs/>
          <w:iCs/>
          <w:color w:val="000000" w:themeColor="text1"/>
          <w:lang w:val="vi-VN"/>
        </w:rPr>
      </w:pPr>
      <w:r w:rsidRPr="003E075D">
        <w:rPr>
          <w:bCs/>
          <w:iCs/>
          <w:color w:val="000000" w:themeColor="text1"/>
          <w:lang w:val="vi-VN"/>
        </w:rPr>
        <w:t>Tiếng ồn và độ rung phát sinh trong quá trình xây dựng chủ yếu do hoạt động của phương tiện vận tải và phương tiện thi công cơ giới gây ra, đặc biệt là các thiết bị ủi, xúc, trộn bê tông,...tại khu vực công trường và trên tuyến đường vận chuyển.</w:t>
      </w:r>
    </w:p>
    <w:p w14:paraId="1944F511" w14:textId="77777777" w:rsidR="000A0744" w:rsidRPr="003E075D" w:rsidRDefault="000A0744" w:rsidP="0046727C">
      <w:pPr>
        <w:widowControl w:val="0"/>
        <w:spacing w:before="60" w:after="60" w:line="360" w:lineRule="exact"/>
        <w:ind w:firstLine="720"/>
        <w:rPr>
          <w:i/>
          <w:iCs/>
          <w:color w:val="000000" w:themeColor="text1"/>
          <w:lang w:val="vi-VN"/>
        </w:rPr>
      </w:pPr>
      <w:r w:rsidRPr="003E075D">
        <w:rPr>
          <w:i/>
          <w:iCs/>
          <w:color w:val="000000" w:themeColor="text1"/>
          <w:lang w:val="vi-VN"/>
        </w:rPr>
        <w:t>2. Cường độ tác động:</w:t>
      </w:r>
    </w:p>
    <w:p w14:paraId="057A4680" w14:textId="77777777" w:rsidR="000A0744" w:rsidRPr="003E075D" w:rsidRDefault="000A0744" w:rsidP="0046727C">
      <w:pPr>
        <w:widowControl w:val="0"/>
        <w:spacing w:before="60" w:after="60" w:line="360" w:lineRule="exact"/>
        <w:ind w:firstLine="720"/>
        <w:rPr>
          <w:bCs/>
          <w:iCs/>
          <w:color w:val="000000" w:themeColor="text1"/>
          <w:lang w:val="vi-VN"/>
        </w:rPr>
      </w:pPr>
      <w:r w:rsidRPr="003E075D">
        <w:rPr>
          <w:bCs/>
          <w:iCs/>
          <w:color w:val="000000" w:themeColor="text1"/>
          <w:lang w:val="vi-VN"/>
        </w:rPr>
        <w:t xml:space="preserve">Mức độ cũng như phạm vi ảnh hưởng của tiếng ồn trong thi công phụ thuộc vào thời gian, tần suất hoạt động của máy móc, vị trí các điểm cung cấp nguyên vật liệu, cũng như hướng và khoảng cách đến đối tượng tiếp nhận. Mức áp âm đối với một số loại máy, thiết bị xây dựng như sau: </w:t>
      </w:r>
    </w:p>
    <w:p w14:paraId="3EEF4E41" w14:textId="77777777" w:rsidR="000A0744" w:rsidRPr="003E075D" w:rsidRDefault="000A0744" w:rsidP="000A0744">
      <w:pPr>
        <w:ind w:firstLine="0"/>
        <w:jc w:val="center"/>
        <w:rPr>
          <w:b/>
          <w:i/>
          <w:color w:val="000000" w:themeColor="text1"/>
          <w:lang w:val="vi-VN"/>
        </w:rPr>
      </w:pPr>
      <w:bookmarkStart w:id="1336" w:name="_Toc475710312"/>
      <w:bookmarkStart w:id="1337" w:name="_Toc487794874"/>
      <w:bookmarkStart w:id="1338" w:name="_Toc489023381"/>
      <w:bookmarkStart w:id="1339" w:name="_Toc490211953"/>
      <w:bookmarkStart w:id="1340" w:name="_Toc11767175"/>
      <w:bookmarkStart w:id="1341" w:name="_Toc17098381"/>
      <w:bookmarkStart w:id="1342" w:name="_Toc17098670"/>
      <w:bookmarkStart w:id="1343" w:name="_Toc18674316"/>
      <w:bookmarkStart w:id="1344" w:name="_Toc20953221"/>
      <w:bookmarkStart w:id="1345" w:name="_Toc21008218"/>
      <w:bookmarkStart w:id="1346" w:name="_Toc21697605"/>
      <w:bookmarkStart w:id="1347" w:name="_Toc21984804"/>
      <w:bookmarkStart w:id="1348" w:name="_Toc113523614"/>
      <w:r w:rsidRPr="003E075D">
        <w:rPr>
          <w:b/>
          <w:i/>
          <w:color w:val="000000" w:themeColor="text1"/>
          <w:lang w:val="vi-VN"/>
        </w:rPr>
        <w:t>Bảng 3.</w:t>
      </w:r>
      <w:r w:rsidRPr="003E075D">
        <w:rPr>
          <w:b/>
          <w:i/>
          <w:color w:val="000000" w:themeColor="text1"/>
        </w:rPr>
        <w:fldChar w:fldCharType="begin"/>
      </w:r>
      <w:r w:rsidRPr="003E075D">
        <w:rPr>
          <w:b/>
          <w:i/>
          <w:color w:val="000000" w:themeColor="text1"/>
          <w:lang w:val="vi-VN"/>
        </w:rPr>
        <w:instrText xml:space="preserve"> SEQ Bảng_3. \* ARABIC </w:instrText>
      </w:r>
      <w:r w:rsidRPr="003E075D">
        <w:rPr>
          <w:b/>
          <w:i/>
          <w:color w:val="000000" w:themeColor="text1"/>
        </w:rPr>
        <w:fldChar w:fldCharType="separate"/>
      </w:r>
      <w:r w:rsidR="00773073">
        <w:rPr>
          <w:b/>
          <w:i/>
          <w:noProof/>
          <w:color w:val="000000" w:themeColor="text1"/>
          <w:lang w:val="vi-VN"/>
        </w:rPr>
        <w:t>18</w:t>
      </w:r>
      <w:r w:rsidRPr="003E075D">
        <w:rPr>
          <w:b/>
          <w:i/>
          <w:color w:val="000000" w:themeColor="text1"/>
        </w:rPr>
        <w:fldChar w:fldCharType="end"/>
      </w:r>
      <w:r w:rsidRPr="003E075D">
        <w:rPr>
          <w:b/>
          <w:i/>
          <w:color w:val="000000" w:themeColor="text1"/>
          <w:lang w:val="vi-VN"/>
        </w:rPr>
        <w:t xml:space="preserve"> </w:t>
      </w:r>
      <w:r w:rsidRPr="003E075D">
        <w:rPr>
          <w:rFonts w:asciiTheme="minorHAnsi" w:hAnsiTheme="minorHAnsi"/>
          <w:b/>
          <w:i/>
          <w:color w:val="000000" w:themeColor="text1"/>
          <w:lang w:val="vi-VN"/>
        </w:rPr>
        <w:t xml:space="preserve"> </w:t>
      </w:r>
      <w:r w:rsidRPr="003E075D">
        <w:rPr>
          <w:b/>
          <w:i/>
          <w:color w:val="000000" w:themeColor="text1"/>
          <w:lang w:val="vi-VN"/>
        </w:rPr>
        <w:t>Giới hạn mức độ tiếng ồn của các thiết bị thi công</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p>
    <w:tbl>
      <w:tblPr>
        <w:tblW w:w="94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4"/>
        <w:gridCol w:w="3244"/>
        <w:gridCol w:w="3081"/>
        <w:gridCol w:w="2591"/>
      </w:tblGrid>
      <w:tr w:rsidR="003E075D" w:rsidRPr="003E075D" w14:paraId="10ED6863" w14:textId="77777777" w:rsidTr="000A0744">
        <w:trPr>
          <w:trHeight w:val="44"/>
          <w:tblHeader/>
          <w:jc w:val="center"/>
        </w:trPr>
        <w:tc>
          <w:tcPr>
            <w:tcW w:w="524" w:type="dxa"/>
            <w:vAlign w:val="center"/>
          </w:tcPr>
          <w:p w14:paraId="7D99DE77" w14:textId="77777777" w:rsidR="000A0744" w:rsidRPr="003E075D" w:rsidRDefault="000A0744" w:rsidP="000A0744">
            <w:pPr>
              <w:widowControl w:val="0"/>
              <w:spacing w:line="240" w:lineRule="auto"/>
              <w:ind w:left="-108" w:right="-108" w:firstLine="0"/>
              <w:jc w:val="center"/>
              <w:rPr>
                <w:b/>
                <w:bCs/>
                <w:color w:val="000000" w:themeColor="text1"/>
                <w:sz w:val="24"/>
                <w:szCs w:val="24"/>
              </w:rPr>
            </w:pPr>
            <w:r w:rsidRPr="003E075D">
              <w:rPr>
                <w:b/>
                <w:bCs/>
                <w:color w:val="000000" w:themeColor="text1"/>
                <w:sz w:val="24"/>
                <w:szCs w:val="24"/>
              </w:rPr>
              <w:t>TT</w:t>
            </w:r>
          </w:p>
        </w:tc>
        <w:tc>
          <w:tcPr>
            <w:tcW w:w="3244" w:type="dxa"/>
            <w:vAlign w:val="center"/>
          </w:tcPr>
          <w:p w14:paraId="12F866AE" w14:textId="77777777" w:rsidR="000A0744" w:rsidRPr="003E075D" w:rsidRDefault="000A0744" w:rsidP="000A0744">
            <w:pPr>
              <w:widowControl w:val="0"/>
              <w:spacing w:line="240" w:lineRule="auto"/>
              <w:ind w:left="-108" w:right="-108" w:firstLine="0"/>
              <w:jc w:val="center"/>
              <w:rPr>
                <w:b/>
                <w:bCs/>
                <w:color w:val="000000" w:themeColor="text1"/>
                <w:sz w:val="24"/>
                <w:szCs w:val="24"/>
              </w:rPr>
            </w:pPr>
            <w:r w:rsidRPr="003E075D">
              <w:rPr>
                <w:b/>
                <w:bCs/>
                <w:color w:val="000000" w:themeColor="text1"/>
                <w:sz w:val="24"/>
                <w:szCs w:val="24"/>
              </w:rPr>
              <w:t>Loại thiết bị</w:t>
            </w:r>
          </w:p>
        </w:tc>
        <w:tc>
          <w:tcPr>
            <w:tcW w:w="3081" w:type="dxa"/>
            <w:vAlign w:val="center"/>
          </w:tcPr>
          <w:p w14:paraId="5E87E6F8" w14:textId="77777777" w:rsidR="000A0744" w:rsidRPr="003E075D" w:rsidRDefault="000A0744" w:rsidP="000A0744">
            <w:pPr>
              <w:widowControl w:val="0"/>
              <w:spacing w:line="240" w:lineRule="auto"/>
              <w:ind w:left="-108" w:right="-108" w:firstLine="0"/>
              <w:jc w:val="center"/>
              <w:rPr>
                <w:b/>
                <w:bCs/>
                <w:color w:val="000000" w:themeColor="text1"/>
                <w:spacing w:val="-10"/>
                <w:sz w:val="24"/>
                <w:szCs w:val="24"/>
              </w:rPr>
            </w:pPr>
            <w:r w:rsidRPr="003E075D">
              <w:rPr>
                <w:b/>
                <w:bCs/>
                <w:color w:val="000000" w:themeColor="text1"/>
                <w:spacing w:val="-10"/>
                <w:sz w:val="24"/>
                <w:szCs w:val="24"/>
              </w:rPr>
              <w:t>Mức độ tiếng ồn ở khoảng cách 15 m, dBA</w:t>
            </w:r>
          </w:p>
        </w:tc>
        <w:tc>
          <w:tcPr>
            <w:tcW w:w="2591" w:type="dxa"/>
            <w:vAlign w:val="center"/>
          </w:tcPr>
          <w:p w14:paraId="1EB4960E" w14:textId="77777777" w:rsidR="000A0744" w:rsidRPr="003E075D" w:rsidRDefault="000A0744" w:rsidP="000A0744">
            <w:pPr>
              <w:widowControl w:val="0"/>
              <w:spacing w:line="240" w:lineRule="auto"/>
              <w:ind w:left="-108" w:right="-108" w:firstLine="0"/>
              <w:jc w:val="center"/>
              <w:rPr>
                <w:b/>
                <w:bCs/>
                <w:color w:val="000000" w:themeColor="text1"/>
                <w:spacing w:val="-10"/>
                <w:sz w:val="24"/>
                <w:szCs w:val="24"/>
              </w:rPr>
            </w:pPr>
            <w:r w:rsidRPr="003E075D">
              <w:rPr>
                <w:b/>
                <w:bCs/>
                <w:color w:val="000000" w:themeColor="text1"/>
                <w:spacing w:val="-10"/>
                <w:sz w:val="24"/>
                <w:szCs w:val="24"/>
              </w:rPr>
              <w:t>Yêu cầu của Tổng cục Dịch vụ (Mỹ),dBA</w:t>
            </w:r>
          </w:p>
        </w:tc>
      </w:tr>
      <w:tr w:rsidR="003E075D" w:rsidRPr="003E075D" w14:paraId="06EE2AFA" w14:textId="77777777" w:rsidTr="000A0744">
        <w:trPr>
          <w:trHeight w:val="44"/>
          <w:jc w:val="center"/>
        </w:trPr>
        <w:tc>
          <w:tcPr>
            <w:tcW w:w="524" w:type="dxa"/>
            <w:vAlign w:val="center"/>
          </w:tcPr>
          <w:p w14:paraId="7ECA5482" w14:textId="77777777" w:rsidR="000A0744" w:rsidRPr="003E075D" w:rsidRDefault="000A0744" w:rsidP="000A0744">
            <w:pPr>
              <w:widowControl w:val="0"/>
              <w:tabs>
                <w:tab w:val="left" w:pos="360"/>
              </w:tabs>
              <w:spacing w:line="240" w:lineRule="auto"/>
              <w:ind w:left="-108" w:right="-108" w:firstLine="0"/>
              <w:jc w:val="center"/>
              <w:rPr>
                <w:color w:val="000000" w:themeColor="text1"/>
                <w:sz w:val="24"/>
                <w:szCs w:val="24"/>
              </w:rPr>
            </w:pPr>
            <w:r w:rsidRPr="003E075D">
              <w:rPr>
                <w:color w:val="000000" w:themeColor="text1"/>
                <w:sz w:val="24"/>
                <w:szCs w:val="24"/>
              </w:rPr>
              <w:t>1</w:t>
            </w:r>
          </w:p>
        </w:tc>
        <w:tc>
          <w:tcPr>
            <w:tcW w:w="3244" w:type="dxa"/>
            <w:vAlign w:val="center"/>
          </w:tcPr>
          <w:p w14:paraId="3319086C" w14:textId="77777777" w:rsidR="000A0744" w:rsidRPr="003E075D" w:rsidRDefault="000A0744" w:rsidP="000A0744">
            <w:pPr>
              <w:widowControl w:val="0"/>
              <w:spacing w:line="240" w:lineRule="auto"/>
              <w:ind w:left="-108" w:right="-108" w:firstLine="0"/>
              <w:rPr>
                <w:color w:val="000000" w:themeColor="text1"/>
                <w:sz w:val="24"/>
                <w:szCs w:val="24"/>
              </w:rPr>
            </w:pPr>
            <w:r w:rsidRPr="003E075D">
              <w:rPr>
                <w:color w:val="000000" w:themeColor="text1"/>
                <w:sz w:val="24"/>
                <w:szCs w:val="24"/>
              </w:rPr>
              <w:t>Xe lu</w:t>
            </w:r>
          </w:p>
        </w:tc>
        <w:tc>
          <w:tcPr>
            <w:tcW w:w="3081" w:type="dxa"/>
            <w:vAlign w:val="center"/>
          </w:tcPr>
          <w:p w14:paraId="6264E130"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72 – 88</w:t>
            </w:r>
          </w:p>
        </w:tc>
        <w:tc>
          <w:tcPr>
            <w:tcW w:w="2591" w:type="dxa"/>
            <w:vAlign w:val="center"/>
          </w:tcPr>
          <w:p w14:paraId="531FD2FE"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&lt; 75</w:t>
            </w:r>
          </w:p>
        </w:tc>
      </w:tr>
      <w:tr w:rsidR="003E075D" w:rsidRPr="003E075D" w14:paraId="6C680728" w14:textId="77777777" w:rsidTr="000A0744">
        <w:trPr>
          <w:trHeight w:val="157"/>
          <w:jc w:val="center"/>
        </w:trPr>
        <w:tc>
          <w:tcPr>
            <w:tcW w:w="524" w:type="dxa"/>
            <w:vAlign w:val="center"/>
          </w:tcPr>
          <w:p w14:paraId="79F35DFB" w14:textId="77777777" w:rsidR="000A0744" w:rsidRPr="003E075D" w:rsidRDefault="000A0744" w:rsidP="000A0744">
            <w:pPr>
              <w:widowControl w:val="0"/>
              <w:tabs>
                <w:tab w:val="left" w:pos="360"/>
              </w:tabs>
              <w:spacing w:line="240" w:lineRule="auto"/>
              <w:ind w:left="-108" w:right="-108" w:firstLine="0"/>
              <w:jc w:val="center"/>
              <w:rPr>
                <w:color w:val="000000" w:themeColor="text1"/>
                <w:sz w:val="24"/>
                <w:szCs w:val="24"/>
              </w:rPr>
            </w:pPr>
            <w:r w:rsidRPr="003E075D">
              <w:rPr>
                <w:color w:val="000000" w:themeColor="text1"/>
                <w:sz w:val="24"/>
                <w:szCs w:val="24"/>
              </w:rPr>
              <w:t>2</w:t>
            </w:r>
          </w:p>
        </w:tc>
        <w:tc>
          <w:tcPr>
            <w:tcW w:w="3244" w:type="dxa"/>
            <w:vAlign w:val="center"/>
          </w:tcPr>
          <w:p w14:paraId="086969FC" w14:textId="77777777" w:rsidR="000A0744" w:rsidRPr="003E075D" w:rsidRDefault="000A0744" w:rsidP="000A0744">
            <w:pPr>
              <w:widowControl w:val="0"/>
              <w:spacing w:line="240" w:lineRule="auto"/>
              <w:ind w:left="-108" w:right="-108" w:firstLine="0"/>
              <w:rPr>
                <w:color w:val="000000" w:themeColor="text1"/>
                <w:sz w:val="24"/>
                <w:szCs w:val="24"/>
                <w:lang w:val="es-ES_tradnl"/>
              </w:rPr>
            </w:pPr>
            <w:r w:rsidRPr="003E075D">
              <w:rPr>
                <w:color w:val="000000" w:themeColor="text1"/>
                <w:sz w:val="24"/>
                <w:szCs w:val="24"/>
                <w:lang w:val="es-ES_tradnl"/>
              </w:rPr>
              <w:t>Máy xúc</w:t>
            </w:r>
          </w:p>
        </w:tc>
        <w:tc>
          <w:tcPr>
            <w:tcW w:w="3081" w:type="dxa"/>
            <w:vAlign w:val="center"/>
          </w:tcPr>
          <w:p w14:paraId="4F13AF81"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72 – 96</w:t>
            </w:r>
          </w:p>
        </w:tc>
        <w:tc>
          <w:tcPr>
            <w:tcW w:w="2591" w:type="dxa"/>
            <w:vAlign w:val="center"/>
          </w:tcPr>
          <w:p w14:paraId="4140C23A"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&lt; 75</w:t>
            </w:r>
          </w:p>
        </w:tc>
      </w:tr>
      <w:tr w:rsidR="003E075D" w:rsidRPr="003E075D" w14:paraId="06E3DDCD" w14:textId="77777777" w:rsidTr="000A0744">
        <w:trPr>
          <w:trHeight w:val="157"/>
          <w:jc w:val="center"/>
        </w:trPr>
        <w:tc>
          <w:tcPr>
            <w:tcW w:w="524" w:type="dxa"/>
            <w:vAlign w:val="center"/>
          </w:tcPr>
          <w:p w14:paraId="6DE76C6F" w14:textId="77777777" w:rsidR="000A0744" w:rsidRPr="003E075D" w:rsidRDefault="000A0744" w:rsidP="000A0744">
            <w:pPr>
              <w:widowControl w:val="0"/>
              <w:tabs>
                <w:tab w:val="left" w:pos="360"/>
              </w:tabs>
              <w:spacing w:line="240" w:lineRule="auto"/>
              <w:ind w:left="-108" w:right="-108" w:firstLine="0"/>
              <w:jc w:val="center"/>
              <w:rPr>
                <w:color w:val="000000" w:themeColor="text1"/>
                <w:sz w:val="24"/>
                <w:szCs w:val="24"/>
              </w:rPr>
            </w:pPr>
            <w:r w:rsidRPr="003E075D">
              <w:rPr>
                <w:color w:val="000000" w:themeColor="text1"/>
                <w:sz w:val="24"/>
                <w:szCs w:val="24"/>
              </w:rPr>
              <w:t>3</w:t>
            </w:r>
          </w:p>
        </w:tc>
        <w:tc>
          <w:tcPr>
            <w:tcW w:w="3244" w:type="dxa"/>
            <w:vAlign w:val="center"/>
          </w:tcPr>
          <w:p w14:paraId="6237D589" w14:textId="77777777" w:rsidR="000A0744" w:rsidRPr="003E075D" w:rsidRDefault="000A0744" w:rsidP="000A0744">
            <w:pPr>
              <w:widowControl w:val="0"/>
              <w:spacing w:line="240" w:lineRule="auto"/>
              <w:ind w:left="-108" w:right="-108" w:firstLine="0"/>
              <w:rPr>
                <w:color w:val="000000" w:themeColor="text1"/>
                <w:sz w:val="24"/>
                <w:szCs w:val="24"/>
              </w:rPr>
            </w:pPr>
            <w:r w:rsidRPr="003E075D">
              <w:rPr>
                <w:color w:val="000000" w:themeColor="text1"/>
                <w:sz w:val="24"/>
                <w:szCs w:val="24"/>
              </w:rPr>
              <w:t>Xe tải</w:t>
            </w:r>
          </w:p>
        </w:tc>
        <w:tc>
          <w:tcPr>
            <w:tcW w:w="3081" w:type="dxa"/>
            <w:vAlign w:val="center"/>
          </w:tcPr>
          <w:p w14:paraId="1307C250"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70 – 96</w:t>
            </w:r>
          </w:p>
        </w:tc>
        <w:tc>
          <w:tcPr>
            <w:tcW w:w="2591" w:type="dxa"/>
            <w:vAlign w:val="center"/>
          </w:tcPr>
          <w:p w14:paraId="2BB62CDD"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&lt; 75</w:t>
            </w:r>
          </w:p>
        </w:tc>
      </w:tr>
      <w:tr w:rsidR="003E075D" w:rsidRPr="003E075D" w14:paraId="5AABDE58" w14:textId="77777777" w:rsidTr="000A0744">
        <w:trPr>
          <w:trHeight w:val="152"/>
          <w:jc w:val="center"/>
        </w:trPr>
        <w:tc>
          <w:tcPr>
            <w:tcW w:w="524" w:type="dxa"/>
            <w:vAlign w:val="center"/>
          </w:tcPr>
          <w:p w14:paraId="6EC0A7D5" w14:textId="77777777" w:rsidR="000A0744" w:rsidRPr="003E075D" w:rsidRDefault="000A0744" w:rsidP="000A0744">
            <w:pPr>
              <w:widowControl w:val="0"/>
              <w:tabs>
                <w:tab w:val="left" w:pos="360"/>
              </w:tabs>
              <w:spacing w:line="240" w:lineRule="auto"/>
              <w:ind w:left="-108" w:right="-108" w:firstLine="0"/>
              <w:jc w:val="center"/>
              <w:rPr>
                <w:color w:val="000000" w:themeColor="text1"/>
                <w:sz w:val="24"/>
                <w:szCs w:val="24"/>
              </w:rPr>
            </w:pPr>
            <w:r w:rsidRPr="003E075D">
              <w:rPr>
                <w:color w:val="000000" w:themeColor="text1"/>
                <w:sz w:val="24"/>
                <w:szCs w:val="24"/>
              </w:rPr>
              <w:t>4</w:t>
            </w:r>
          </w:p>
        </w:tc>
        <w:tc>
          <w:tcPr>
            <w:tcW w:w="3244" w:type="dxa"/>
            <w:vAlign w:val="center"/>
          </w:tcPr>
          <w:p w14:paraId="6FF39694" w14:textId="77777777" w:rsidR="000A0744" w:rsidRPr="003E075D" w:rsidRDefault="000A0744" w:rsidP="000A0744">
            <w:pPr>
              <w:widowControl w:val="0"/>
              <w:spacing w:line="240" w:lineRule="auto"/>
              <w:ind w:left="-108" w:right="-108" w:firstLine="0"/>
              <w:rPr>
                <w:color w:val="000000" w:themeColor="text1"/>
                <w:sz w:val="24"/>
                <w:szCs w:val="24"/>
                <w:lang w:val="fr-FR"/>
              </w:rPr>
            </w:pPr>
            <w:r w:rsidRPr="003E075D">
              <w:rPr>
                <w:color w:val="000000" w:themeColor="text1"/>
                <w:sz w:val="24"/>
                <w:szCs w:val="24"/>
                <w:lang w:val="fr-FR"/>
              </w:rPr>
              <w:t>Máy trộn bê tông</w:t>
            </w:r>
          </w:p>
        </w:tc>
        <w:tc>
          <w:tcPr>
            <w:tcW w:w="3081" w:type="dxa"/>
            <w:vAlign w:val="center"/>
          </w:tcPr>
          <w:p w14:paraId="6EE4A3E0"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71 – 90</w:t>
            </w:r>
          </w:p>
        </w:tc>
        <w:tc>
          <w:tcPr>
            <w:tcW w:w="2591" w:type="dxa"/>
            <w:vAlign w:val="center"/>
          </w:tcPr>
          <w:p w14:paraId="546FA8CF"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&lt; 75</w:t>
            </w:r>
          </w:p>
        </w:tc>
      </w:tr>
      <w:tr w:rsidR="003E075D" w:rsidRPr="003E075D" w14:paraId="50A1E01D" w14:textId="77777777" w:rsidTr="000A0744">
        <w:trPr>
          <w:trHeight w:val="152"/>
          <w:jc w:val="center"/>
        </w:trPr>
        <w:tc>
          <w:tcPr>
            <w:tcW w:w="524" w:type="dxa"/>
            <w:vAlign w:val="center"/>
          </w:tcPr>
          <w:p w14:paraId="0E7DCB4F" w14:textId="77777777" w:rsidR="000A0744" w:rsidRPr="003E075D" w:rsidRDefault="000A0744" w:rsidP="000A0744">
            <w:pPr>
              <w:widowControl w:val="0"/>
              <w:tabs>
                <w:tab w:val="left" w:pos="360"/>
              </w:tabs>
              <w:spacing w:line="240" w:lineRule="auto"/>
              <w:ind w:left="-108" w:right="-108" w:firstLine="0"/>
              <w:jc w:val="center"/>
              <w:rPr>
                <w:color w:val="000000" w:themeColor="text1"/>
                <w:sz w:val="24"/>
                <w:szCs w:val="24"/>
              </w:rPr>
            </w:pPr>
            <w:r w:rsidRPr="003E075D">
              <w:rPr>
                <w:color w:val="000000" w:themeColor="text1"/>
                <w:sz w:val="24"/>
                <w:szCs w:val="24"/>
              </w:rPr>
              <w:t>5</w:t>
            </w:r>
          </w:p>
        </w:tc>
        <w:tc>
          <w:tcPr>
            <w:tcW w:w="3244" w:type="dxa"/>
            <w:vAlign w:val="center"/>
          </w:tcPr>
          <w:p w14:paraId="0AED5A69" w14:textId="77777777" w:rsidR="000A0744" w:rsidRPr="003E075D" w:rsidRDefault="000A0744" w:rsidP="000A0744">
            <w:pPr>
              <w:widowControl w:val="0"/>
              <w:spacing w:line="240" w:lineRule="auto"/>
              <w:ind w:left="-108" w:right="-108" w:firstLine="0"/>
              <w:rPr>
                <w:color w:val="000000" w:themeColor="text1"/>
                <w:sz w:val="24"/>
                <w:szCs w:val="24"/>
                <w:lang w:val="fr-FR"/>
              </w:rPr>
            </w:pPr>
            <w:r w:rsidRPr="003E075D">
              <w:rPr>
                <w:color w:val="000000" w:themeColor="text1"/>
                <w:sz w:val="24"/>
                <w:szCs w:val="24"/>
                <w:lang w:val="fr-FR"/>
              </w:rPr>
              <w:t xml:space="preserve">Máy ủi </w:t>
            </w:r>
          </w:p>
        </w:tc>
        <w:tc>
          <w:tcPr>
            <w:tcW w:w="3081" w:type="dxa"/>
            <w:vAlign w:val="center"/>
          </w:tcPr>
          <w:p w14:paraId="4EB23746"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70 – 96</w:t>
            </w:r>
          </w:p>
        </w:tc>
        <w:tc>
          <w:tcPr>
            <w:tcW w:w="2591" w:type="dxa"/>
            <w:vAlign w:val="center"/>
          </w:tcPr>
          <w:p w14:paraId="25FF5D0F" w14:textId="77777777" w:rsidR="000A0744" w:rsidRPr="003E075D" w:rsidRDefault="000A0744" w:rsidP="000A0744">
            <w:pPr>
              <w:widowControl w:val="0"/>
              <w:spacing w:line="240" w:lineRule="auto"/>
              <w:ind w:left="-108" w:right="-108" w:firstLine="0"/>
              <w:jc w:val="center"/>
              <w:rPr>
                <w:color w:val="000000" w:themeColor="text1"/>
                <w:sz w:val="24"/>
                <w:szCs w:val="24"/>
              </w:rPr>
            </w:pPr>
            <w:r w:rsidRPr="003E075D">
              <w:rPr>
                <w:color w:val="000000" w:themeColor="text1"/>
                <w:sz w:val="24"/>
                <w:szCs w:val="24"/>
              </w:rPr>
              <w:t>&lt; 75</w:t>
            </w:r>
          </w:p>
        </w:tc>
      </w:tr>
    </w:tbl>
    <w:p w14:paraId="6D1FA64D" w14:textId="77777777" w:rsidR="000A0744" w:rsidRPr="003E075D" w:rsidRDefault="000A0744" w:rsidP="000A0744">
      <w:pPr>
        <w:widowControl w:val="0"/>
        <w:spacing w:line="240" w:lineRule="auto"/>
        <w:jc w:val="right"/>
        <w:rPr>
          <w:i/>
          <w:color w:val="000000" w:themeColor="text1"/>
        </w:rPr>
      </w:pPr>
      <w:r w:rsidRPr="003E075D">
        <w:rPr>
          <w:i/>
          <w:color w:val="000000" w:themeColor="text1"/>
        </w:rPr>
        <w:t>Nguồn: Tổng cục Dịch vụ - Mỹ</w:t>
      </w:r>
    </w:p>
    <w:p w14:paraId="723BDC25" w14:textId="77777777" w:rsidR="000A0744" w:rsidRPr="003E075D" w:rsidRDefault="000A0744" w:rsidP="0046727C">
      <w:pPr>
        <w:widowControl w:val="0"/>
        <w:spacing w:before="60" w:after="60" w:line="360" w:lineRule="exact"/>
        <w:ind w:firstLine="720"/>
        <w:rPr>
          <w:color w:val="000000" w:themeColor="text1"/>
          <w:sz w:val="28"/>
          <w:szCs w:val="28"/>
        </w:rPr>
      </w:pPr>
      <w:r w:rsidRPr="003E075D">
        <w:rPr>
          <w:color w:val="000000" w:themeColor="text1"/>
          <w:sz w:val="28"/>
          <w:szCs w:val="28"/>
        </w:rPr>
        <w:t xml:space="preserve">Theo trên thì mức ồn gây ra bởi các thiết bị này ở khoảng cách 15m từ vị trí vận hành dao động trong khoảng từ 70 - 96 dBA </w:t>
      </w:r>
      <w:r w:rsidRPr="003E075D">
        <w:rPr>
          <w:i/>
          <w:color w:val="000000" w:themeColor="text1"/>
          <w:sz w:val="28"/>
          <w:szCs w:val="28"/>
        </w:rPr>
        <w:t>(lấy giá trị lớn nhất là 96 dBA để tính toán mức độ lan truyền của sóng âm)</w:t>
      </w:r>
      <w:r w:rsidRPr="003E075D">
        <w:rPr>
          <w:color w:val="000000" w:themeColor="text1"/>
          <w:sz w:val="28"/>
          <w:szCs w:val="28"/>
        </w:rPr>
        <w:t xml:space="preserve">. </w:t>
      </w:r>
    </w:p>
    <w:p w14:paraId="7D796129" w14:textId="77777777" w:rsidR="000A0744" w:rsidRPr="003E075D" w:rsidRDefault="000A0744" w:rsidP="0046727C">
      <w:pPr>
        <w:widowControl w:val="0"/>
        <w:spacing w:before="60" w:after="60" w:line="360" w:lineRule="exact"/>
        <w:ind w:firstLine="720"/>
        <w:rPr>
          <w:color w:val="000000" w:themeColor="text1"/>
          <w:spacing w:val="-2"/>
          <w:sz w:val="28"/>
          <w:szCs w:val="28"/>
        </w:rPr>
      </w:pPr>
      <w:r w:rsidRPr="003E075D">
        <w:rPr>
          <w:color w:val="000000" w:themeColor="text1"/>
          <w:spacing w:val="-2"/>
          <w:sz w:val="28"/>
          <w:szCs w:val="28"/>
        </w:rPr>
        <w:t xml:space="preserve">Quá trình lan truyền của âm thanh trong không khí phụ thuộc vào đặc trưng của sóng âm </w:t>
      </w:r>
      <w:r w:rsidRPr="003E075D">
        <w:rPr>
          <w:i/>
          <w:color w:val="000000" w:themeColor="text1"/>
          <w:spacing w:val="-2"/>
          <w:sz w:val="28"/>
          <w:szCs w:val="28"/>
        </w:rPr>
        <w:t>(tần số và bước sóng)</w:t>
      </w:r>
      <w:r w:rsidRPr="003E075D">
        <w:rPr>
          <w:color w:val="000000" w:themeColor="text1"/>
          <w:spacing w:val="-2"/>
          <w:sz w:val="28"/>
          <w:szCs w:val="28"/>
        </w:rPr>
        <w:t xml:space="preserve">. Trong trường hợp nếu âm thanh được tạo ra từ một điểm thì một hệ thống sóng âm dạng cầu sẽ lan truyền ra khu vực xung quanh với tốc độ là 363 m/s cho âm thanh đầu tiên sinh ra </w:t>
      </w:r>
      <w:r w:rsidRPr="003E075D">
        <w:rPr>
          <w:i/>
          <w:color w:val="000000" w:themeColor="text1"/>
          <w:spacing w:val="-2"/>
          <w:sz w:val="28"/>
          <w:szCs w:val="28"/>
        </w:rPr>
        <w:t>(U.S Department of Transportation, 1972)</w:t>
      </w:r>
      <w:r w:rsidRPr="003E075D">
        <w:rPr>
          <w:color w:val="000000" w:themeColor="text1"/>
          <w:spacing w:val="-2"/>
          <w:sz w:val="28"/>
          <w:szCs w:val="28"/>
        </w:rPr>
        <w:t>. Quá trình lan truyền của sóng âm trong không khí sẽ làm cho cường độ âm thanh giảm đi do tổn thất năng lượng trong quá trình lan truyền. Trên thực tế lan truyền âm thanh từ nguồn điểm sẽ được xác định bằng công thức sau:</w:t>
      </w:r>
    </w:p>
    <w:p w14:paraId="34916D7D" w14:textId="77777777" w:rsidR="000A0744" w:rsidRPr="003E075D" w:rsidRDefault="000A0744" w:rsidP="0046727C">
      <w:pPr>
        <w:widowControl w:val="0"/>
        <w:spacing w:before="60" w:after="60" w:line="360" w:lineRule="exact"/>
        <w:ind w:firstLine="720"/>
        <w:rPr>
          <w:b/>
          <w:color w:val="000000" w:themeColor="text1"/>
          <w:sz w:val="28"/>
          <w:szCs w:val="28"/>
        </w:rPr>
      </w:pPr>
      <w:r w:rsidRPr="003E075D">
        <w:rPr>
          <w:b/>
          <w:color w:val="000000" w:themeColor="text1"/>
          <w:sz w:val="28"/>
          <w:szCs w:val="28"/>
        </w:rPr>
        <w:t>Mức ồn vị trí 1 - Mức ồn vị trí 2 = 20 log (r</w:t>
      </w:r>
      <w:r w:rsidRPr="003E075D">
        <w:rPr>
          <w:b/>
          <w:color w:val="000000" w:themeColor="text1"/>
          <w:sz w:val="28"/>
          <w:szCs w:val="28"/>
          <w:vertAlign w:val="subscript"/>
        </w:rPr>
        <w:t>2</w:t>
      </w:r>
      <w:r w:rsidRPr="003E075D">
        <w:rPr>
          <w:b/>
          <w:color w:val="000000" w:themeColor="text1"/>
          <w:sz w:val="28"/>
          <w:szCs w:val="28"/>
        </w:rPr>
        <w:t>/r</w:t>
      </w:r>
      <w:r w:rsidRPr="003E075D">
        <w:rPr>
          <w:b/>
          <w:color w:val="000000" w:themeColor="text1"/>
          <w:sz w:val="28"/>
          <w:szCs w:val="28"/>
          <w:vertAlign w:val="subscript"/>
        </w:rPr>
        <w:t>1</w:t>
      </w:r>
      <w:r w:rsidRPr="003E075D">
        <w:rPr>
          <w:b/>
          <w:color w:val="000000" w:themeColor="text1"/>
          <w:sz w:val="28"/>
          <w:szCs w:val="28"/>
        </w:rPr>
        <w:t>)</w:t>
      </w:r>
    </w:p>
    <w:p w14:paraId="4A22172C" w14:textId="77777777" w:rsidR="000A0744" w:rsidRPr="003E075D" w:rsidRDefault="000A0744" w:rsidP="0046727C">
      <w:pPr>
        <w:widowControl w:val="0"/>
        <w:spacing w:before="60" w:after="60" w:line="360" w:lineRule="exact"/>
        <w:ind w:firstLine="720"/>
        <w:rPr>
          <w:color w:val="000000" w:themeColor="text1"/>
          <w:sz w:val="28"/>
          <w:szCs w:val="28"/>
        </w:rPr>
      </w:pPr>
      <w:r w:rsidRPr="003E075D">
        <w:rPr>
          <w:color w:val="000000" w:themeColor="text1"/>
          <w:sz w:val="28"/>
          <w:szCs w:val="28"/>
        </w:rPr>
        <w:t xml:space="preserve">Trong đó:  </w:t>
      </w:r>
      <w:r w:rsidRPr="003E075D">
        <w:rPr>
          <w:color w:val="000000" w:themeColor="text1"/>
          <w:sz w:val="28"/>
          <w:szCs w:val="28"/>
        </w:rPr>
        <w:tab/>
        <w:t>r</w:t>
      </w:r>
      <w:r w:rsidRPr="003E075D">
        <w:rPr>
          <w:color w:val="000000" w:themeColor="text1"/>
          <w:sz w:val="28"/>
          <w:szCs w:val="28"/>
          <w:vertAlign w:val="subscript"/>
        </w:rPr>
        <w:t>1</w:t>
      </w:r>
      <w:r w:rsidRPr="003E075D">
        <w:rPr>
          <w:color w:val="000000" w:themeColor="text1"/>
          <w:sz w:val="28"/>
          <w:szCs w:val="28"/>
        </w:rPr>
        <w:t xml:space="preserve"> là khoảng cách từ nguồn gây ồn đến vị trí có mức ồn 1 (m).</w:t>
      </w:r>
    </w:p>
    <w:p w14:paraId="18DFC6C2" w14:textId="35317E66" w:rsidR="000A0744" w:rsidRPr="003E075D" w:rsidRDefault="000A0744" w:rsidP="0046727C">
      <w:pPr>
        <w:widowControl w:val="0"/>
        <w:spacing w:before="60" w:after="60" w:line="360" w:lineRule="exact"/>
        <w:ind w:firstLine="720"/>
        <w:rPr>
          <w:color w:val="000000" w:themeColor="text1"/>
          <w:sz w:val="28"/>
          <w:szCs w:val="28"/>
        </w:rPr>
      </w:pPr>
      <w:r w:rsidRPr="003E075D">
        <w:rPr>
          <w:color w:val="000000" w:themeColor="text1"/>
          <w:sz w:val="28"/>
          <w:szCs w:val="28"/>
        </w:rPr>
        <w:tab/>
        <w:t xml:space="preserve">       </w:t>
      </w:r>
      <w:r w:rsidRPr="003E075D">
        <w:rPr>
          <w:color w:val="000000" w:themeColor="text1"/>
          <w:sz w:val="28"/>
          <w:szCs w:val="28"/>
        </w:rPr>
        <w:tab/>
        <w:t>r</w:t>
      </w:r>
      <w:r w:rsidRPr="003E075D">
        <w:rPr>
          <w:color w:val="000000" w:themeColor="text1"/>
          <w:sz w:val="28"/>
          <w:szCs w:val="28"/>
          <w:vertAlign w:val="subscript"/>
        </w:rPr>
        <w:t>2</w:t>
      </w:r>
      <w:r w:rsidRPr="003E075D">
        <w:rPr>
          <w:color w:val="000000" w:themeColor="text1"/>
          <w:sz w:val="28"/>
          <w:szCs w:val="28"/>
        </w:rPr>
        <w:t xml:space="preserve"> là khoảng cách từ nguồn gây ồn đến vị trí có mức ồn 2 (m).</w:t>
      </w:r>
    </w:p>
    <w:p w14:paraId="5BD8B6CC" w14:textId="77777777" w:rsidR="000A0744" w:rsidRPr="003E075D" w:rsidRDefault="000A0744" w:rsidP="0046727C">
      <w:pPr>
        <w:widowControl w:val="0"/>
        <w:spacing w:before="60" w:after="60" w:line="360" w:lineRule="exact"/>
        <w:ind w:firstLine="720"/>
        <w:rPr>
          <w:color w:val="000000" w:themeColor="text1"/>
          <w:sz w:val="28"/>
          <w:szCs w:val="28"/>
        </w:rPr>
      </w:pPr>
      <w:r w:rsidRPr="003E075D">
        <w:rPr>
          <w:color w:val="000000" w:themeColor="text1"/>
          <w:sz w:val="28"/>
          <w:szCs w:val="28"/>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sau:</w:t>
      </w:r>
    </w:p>
    <w:p w14:paraId="46CADFE7" w14:textId="77777777" w:rsidR="0046727C" w:rsidRPr="003E075D" w:rsidRDefault="0046727C" w:rsidP="0046727C">
      <w:pPr>
        <w:widowControl w:val="0"/>
        <w:spacing w:before="60" w:after="60" w:line="360" w:lineRule="exact"/>
        <w:ind w:firstLine="720"/>
        <w:rPr>
          <w:color w:val="000000" w:themeColor="text1"/>
          <w:sz w:val="28"/>
          <w:szCs w:val="28"/>
        </w:rPr>
      </w:pPr>
    </w:p>
    <w:p w14:paraId="23E9A466" w14:textId="77777777" w:rsidR="000A0744" w:rsidRPr="003E075D" w:rsidRDefault="000A0744" w:rsidP="000A0744">
      <w:pPr>
        <w:jc w:val="center"/>
        <w:rPr>
          <w:b/>
          <w:i/>
          <w:color w:val="000000" w:themeColor="text1"/>
        </w:rPr>
      </w:pPr>
      <w:bookmarkStart w:id="1349" w:name="_Toc475710313"/>
      <w:bookmarkStart w:id="1350" w:name="_Toc487794875"/>
      <w:bookmarkStart w:id="1351" w:name="_Toc489023382"/>
      <w:bookmarkStart w:id="1352" w:name="_Toc490211954"/>
      <w:bookmarkStart w:id="1353" w:name="_Toc11767176"/>
      <w:bookmarkStart w:id="1354" w:name="_Toc17098382"/>
      <w:bookmarkStart w:id="1355" w:name="_Toc17098671"/>
      <w:bookmarkStart w:id="1356" w:name="_Toc18674317"/>
      <w:bookmarkStart w:id="1357" w:name="_Toc20953222"/>
      <w:bookmarkStart w:id="1358" w:name="_Toc21008219"/>
      <w:bookmarkStart w:id="1359" w:name="_Toc21697606"/>
      <w:bookmarkStart w:id="1360" w:name="_Toc21984805"/>
      <w:bookmarkStart w:id="1361" w:name="_Toc113523615"/>
      <w:r w:rsidRPr="003E075D">
        <w:rPr>
          <w:b/>
          <w:i/>
          <w:color w:val="000000" w:themeColor="text1"/>
        </w:rPr>
        <w:lastRenderedPageBreak/>
        <w:t>Bảng 3.</w:t>
      </w:r>
      <w:r w:rsidRPr="003E075D">
        <w:rPr>
          <w:b/>
          <w:i/>
          <w:color w:val="000000" w:themeColor="text1"/>
        </w:rPr>
        <w:fldChar w:fldCharType="begin"/>
      </w:r>
      <w:r w:rsidRPr="003E075D">
        <w:rPr>
          <w:b/>
          <w:i/>
          <w:color w:val="000000" w:themeColor="text1"/>
        </w:rPr>
        <w:instrText xml:space="preserve"> SEQ Bảng_3. \* ARABIC </w:instrText>
      </w:r>
      <w:r w:rsidRPr="003E075D">
        <w:rPr>
          <w:b/>
          <w:i/>
          <w:color w:val="000000" w:themeColor="text1"/>
        </w:rPr>
        <w:fldChar w:fldCharType="separate"/>
      </w:r>
      <w:r w:rsidR="00773073">
        <w:rPr>
          <w:b/>
          <w:i/>
          <w:noProof/>
          <w:color w:val="000000" w:themeColor="text1"/>
        </w:rPr>
        <w:t>19</w:t>
      </w:r>
      <w:r w:rsidRPr="003E075D">
        <w:rPr>
          <w:b/>
          <w:i/>
          <w:color w:val="000000" w:themeColor="text1"/>
        </w:rPr>
        <w:fldChar w:fldCharType="end"/>
      </w:r>
      <w:r w:rsidRPr="003E075D">
        <w:rPr>
          <w:b/>
          <w:i/>
          <w:color w:val="000000" w:themeColor="text1"/>
          <w:lang w:val="vi-VN"/>
        </w:rPr>
        <w:t xml:space="preserve"> </w:t>
      </w:r>
      <w:r w:rsidRPr="003E075D">
        <w:rPr>
          <w:rFonts w:asciiTheme="minorHAnsi" w:hAnsiTheme="minorHAnsi"/>
          <w:b/>
          <w:i/>
          <w:color w:val="000000" w:themeColor="text1"/>
          <w:lang w:val="vi-VN"/>
        </w:rPr>
        <w:t xml:space="preserve"> </w:t>
      </w:r>
      <w:r w:rsidRPr="003E075D">
        <w:rPr>
          <w:b/>
          <w:i/>
          <w:color w:val="000000" w:themeColor="text1"/>
        </w:rPr>
        <w:t xml:space="preserve"> Dự báo mức ồn khu vực xung quanh vị trí thi công</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1464"/>
        <w:gridCol w:w="1465"/>
        <w:gridCol w:w="1465"/>
        <w:gridCol w:w="1465"/>
        <w:gridCol w:w="1326"/>
      </w:tblGrid>
      <w:tr w:rsidR="003E075D" w:rsidRPr="003E075D" w14:paraId="21065CED" w14:textId="77777777" w:rsidTr="000A0744">
        <w:trPr>
          <w:cantSplit/>
          <w:trHeight w:val="332"/>
          <w:jc w:val="center"/>
        </w:trPr>
        <w:tc>
          <w:tcPr>
            <w:tcW w:w="2096" w:type="dxa"/>
            <w:vMerge w:val="restart"/>
            <w:tcBorders>
              <w:top w:val="single" w:sz="4" w:space="0" w:color="auto"/>
              <w:left w:val="single" w:sz="4" w:space="0" w:color="auto"/>
              <w:bottom w:val="single" w:sz="4" w:space="0" w:color="auto"/>
              <w:right w:val="single" w:sz="4" w:space="0" w:color="auto"/>
            </w:tcBorders>
            <w:vAlign w:val="center"/>
          </w:tcPr>
          <w:p w14:paraId="5554B34C" w14:textId="77777777" w:rsidR="000A0744" w:rsidRPr="003E075D" w:rsidRDefault="000A0744" w:rsidP="000A0744">
            <w:pPr>
              <w:widowControl w:val="0"/>
              <w:spacing w:line="240" w:lineRule="auto"/>
              <w:ind w:left="-68" w:firstLine="0"/>
              <w:jc w:val="center"/>
              <w:rPr>
                <w:b/>
                <w:color w:val="000000" w:themeColor="text1"/>
                <w:sz w:val="24"/>
                <w:szCs w:val="24"/>
                <w:lang w:val="vi-VN"/>
              </w:rPr>
            </w:pPr>
            <w:r w:rsidRPr="003E075D">
              <w:rPr>
                <w:b/>
                <w:color w:val="000000" w:themeColor="text1"/>
                <w:sz w:val="24"/>
                <w:szCs w:val="24"/>
                <w:lang w:val="vi-VN"/>
              </w:rPr>
              <w:t>Khoảng cách từ nguồn gây ồn</w:t>
            </w:r>
          </w:p>
        </w:tc>
        <w:tc>
          <w:tcPr>
            <w:tcW w:w="7185" w:type="dxa"/>
            <w:gridSpan w:val="5"/>
            <w:tcBorders>
              <w:top w:val="single" w:sz="4" w:space="0" w:color="auto"/>
              <w:left w:val="single" w:sz="4" w:space="0" w:color="auto"/>
              <w:bottom w:val="single" w:sz="4" w:space="0" w:color="auto"/>
              <w:right w:val="single" w:sz="4" w:space="0" w:color="auto"/>
            </w:tcBorders>
            <w:vAlign w:val="center"/>
          </w:tcPr>
          <w:p w14:paraId="2D6F4713" w14:textId="77777777" w:rsidR="000A0744" w:rsidRPr="003E075D" w:rsidRDefault="000A0744" w:rsidP="000A0744">
            <w:pPr>
              <w:widowControl w:val="0"/>
              <w:spacing w:line="240" w:lineRule="auto"/>
              <w:ind w:left="-68" w:firstLine="0"/>
              <w:jc w:val="center"/>
              <w:rPr>
                <w:b/>
                <w:color w:val="000000" w:themeColor="text1"/>
                <w:sz w:val="24"/>
                <w:szCs w:val="24"/>
                <w:lang w:val="nl-NL"/>
              </w:rPr>
            </w:pPr>
            <w:r w:rsidRPr="003E075D">
              <w:rPr>
                <w:b/>
                <w:color w:val="000000" w:themeColor="text1"/>
                <w:sz w:val="24"/>
                <w:szCs w:val="24"/>
                <w:lang w:val="nl-NL"/>
              </w:rPr>
              <w:t>Đơn vị (m)</w:t>
            </w:r>
          </w:p>
        </w:tc>
      </w:tr>
      <w:tr w:rsidR="003E075D" w:rsidRPr="003E075D" w14:paraId="5EBAAD90" w14:textId="77777777" w:rsidTr="000A0744">
        <w:trPr>
          <w:cantSplit/>
          <w:trHeight w:val="273"/>
          <w:jc w:val="center"/>
        </w:trPr>
        <w:tc>
          <w:tcPr>
            <w:tcW w:w="2096" w:type="dxa"/>
            <w:vMerge/>
            <w:tcBorders>
              <w:top w:val="single" w:sz="4" w:space="0" w:color="auto"/>
              <w:left w:val="single" w:sz="4" w:space="0" w:color="auto"/>
              <w:bottom w:val="single" w:sz="4" w:space="0" w:color="auto"/>
              <w:right w:val="single" w:sz="4" w:space="0" w:color="auto"/>
            </w:tcBorders>
            <w:vAlign w:val="center"/>
          </w:tcPr>
          <w:p w14:paraId="0C27AC58" w14:textId="77777777" w:rsidR="000A0744" w:rsidRPr="003E075D" w:rsidRDefault="000A0744" w:rsidP="000A0744">
            <w:pPr>
              <w:widowControl w:val="0"/>
              <w:spacing w:line="240" w:lineRule="auto"/>
              <w:ind w:left="-68" w:firstLine="0"/>
              <w:jc w:val="center"/>
              <w:rPr>
                <w:b/>
                <w:bCs/>
                <w:color w:val="000000" w:themeColor="text1"/>
                <w:sz w:val="24"/>
                <w:szCs w:val="24"/>
                <w:lang w:val="nl-NL"/>
              </w:rPr>
            </w:pPr>
          </w:p>
        </w:tc>
        <w:tc>
          <w:tcPr>
            <w:tcW w:w="1464" w:type="dxa"/>
            <w:tcBorders>
              <w:top w:val="single" w:sz="4" w:space="0" w:color="auto"/>
              <w:left w:val="single" w:sz="4" w:space="0" w:color="auto"/>
              <w:bottom w:val="single" w:sz="4" w:space="0" w:color="auto"/>
              <w:right w:val="single" w:sz="4" w:space="0" w:color="auto"/>
            </w:tcBorders>
            <w:vAlign w:val="center"/>
          </w:tcPr>
          <w:p w14:paraId="690B60F1"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15</w:t>
            </w:r>
          </w:p>
        </w:tc>
        <w:tc>
          <w:tcPr>
            <w:tcW w:w="1465" w:type="dxa"/>
            <w:tcBorders>
              <w:top w:val="single" w:sz="4" w:space="0" w:color="auto"/>
              <w:left w:val="single" w:sz="4" w:space="0" w:color="auto"/>
              <w:bottom w:val="single" w:sz="4" w:space="0" w:color="auto"/>
              <w:right w:val="single" w:sz="4" w:space="0" w:color="auto"/>
            </w:tcBorders>
            <w:vAlign w:val="center"/>
          </w:tcPr>
          <w:p w14:paraId="7492E77F"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30</w:t>
            </w:r>
          </w:p>
        </w:tc>
        <w:tc>
          <w:tcPr>
            <w:tcW w:w="1465" w:type="dxa"/>
            <w:tcBorders>
              <w:top w:val="single" w:sz="4" w:space="0" w:color="auto"/>
              <w:left w:val="single" w:sz="4" w:space="0" w:color="auto"/>
              <w:bottom w:val="single" w:sz="4" w:space="0" w:color="auto"/>
              <w:right w:val="single" w:sz="4" w:space="0" w:color="auto"/>
            </w:tcBorders>
            <w:vAlign w:val="center"/>
          </w:tcPr>
          <w:p w14:paraId="42C7ED32"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60</w:t>
            </w:r>
          </w:p>
        </w:tc>
        <w:tc>
          <w:tcPr>
            <w:tcW w:w="1465" w:type="dxa"/>
            <w:tcBorders>
              <w:top w:val="single" w:sz="4" w:space="0" w:color="auto"/>
              <w:left w:val="single" w:sz="4" w:space="0" w:color="auto"/>
              <w:bottom w:val="single" w:sz="4" w:space="0" w:color="auto"/>
              <w:right w:val="single" w:sz="4" w:space="0" w:color="auto"/>
            </w:tcBorders>
            <w:vAlign w:val="center"/>
          </w:tcPr>
          <w:p w14:paraId="0AE36CF6"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120</w:t>
            </w:r>
          </w:p>
        </w:tc>
        <w:tc>
          <w:tcPr>
            <w:tcW w:w="1326" w:type="dxa"/>
            <w:tcBorders>
              <w:top w:val="single" w:sz="4" w:space="0" w:color="auto"/>
              <w:left w:val="single" w:sz="4" w:space="0" w:color="auto"/>
              <w:bottom w:val="single" w:sz="4" w:space="0" w:color="auto"/>
              <w:right w:val="single" w:sz="4" w:space="0" w:color="auto"/>
            </w:tcBorders>
            <w:vAlign w:val="center"/>
          </w:tcPr>
          <w:p w14:paraId="51D7CC05"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240</w:t>
            </w:r>
          </w:p>
        </w:tc>
      </w:tr>
      <w:tr w:rsidR="003E075D" w:rsidRPr="003E075D" w14:paraId="4EB2F87E" w14:textId="77777777" w:rsidTr="000A0744">
        <w:trPr>
          <w:trHeight w:val="257"/>
          <w:jc w:val="center"/>
        </w:trPr>
        <w:tc>
          <w:tcPr>
            <w:tcW w:w="2096" w:type="dxa"/>
            <w:tcBorders>
              <w:top w:val="single" w:sz="4" w:space="0" w:color="auto"/>
              <w:left w:val="single" w:sz="4" w:space="0" w:color="auto"/>
              <w:bottom w:val="single" w:sz="4" w:space="0" w:color="auto"/>
              <w:right w:val="single" w:sz="4" w:space="0" w:color="auto"/>
            </w:tcBorders>
            <w:vAlign w:val="center"/>
          </w:tcPr>
          <w:p w14:paraId="3AA14DAC" w14:textId="77777777" w:rsidR="000A0744" w:rsidRPr="003E075D" w:rsidRDefault="000A0744" w:rsidP="000A0744">
            <w:pPr>
              <w:widowControl w:val="0"/>
              <w:spacing w:line="240" w:lineRule="auto"/>
              <w:ind w:left="-68" w:firstLine="0"/>
              <w:jc w:val="center"/>
              <w:rPr>
                <w:b/>
                <w:bCs/>
                <w:color w:val="000000" w:themeColor="text1"/>
                <w:sz w:val="24"/>
                <w:szCs w:val="24"/>
                <w:lang w:val="nl-NL"/>
              </w:rPr>
            </w:pPr>
            <w:r w:rsidRPr="003E075D">
              <w:rPr>
                <w:b/>
                <w:bCs/>
                <w:color w:val="000000" w:themeColor="text1"/>
                <w:sz w:val="24"/>
                <w:szCs w:val="24"/>
                <w:lang w:val="nl-NL"/>
              </w:rPr>
              <w:t>Mức ồn (dBA)</w:t>
            </w:r>
          </w:p>
        </w:tc>
        <w:tc>
          <w:tcPr>
            <w:tcW w:w="1464" w:type="dxa"/>
            <w:tcBorders>
              <w:top w:val="single" w:sz="4" w:space="0" w:color="auto"/>
              <w:left w:val="single" w:sz="4" w:space="0" w:color="auto"/>
              <w:bottom w:val="single" w:sz="4" w:space="0" w:color="auto"/>
              <w:right w:val="single" w:sz="4" w:space="0" w:color="auto"/>
            </w:tcBorders>
            <w:vAlign w:val="center"/>
          </w:tcPr>
          <w:p w14:paraId="592D8996"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96</w:t>
            </w:r>
          </w:p>
        </w:tc>
        <w:tc>
          <w:tcPr>
            <w:tcW w:w="1465" w:type="dxa"/>
            <w:tcBorders>
              <w:top w:val="single" w:sz="4" w:space="0" w:color="auto"/>
              <w:left w:val="single" w:sz="4" w:space="0" w:color="auto"/>
              <w:bottom w:val="single" w:sz="4" w:space="0" w:color="auto"/>
              <w:right w:val="single" w:sz="4" w:space="0" w:color="auto"/>
            </w:tcBorders>
            <w:vAlign w:val="center"/>
          </w:tcPr>
          <w:p w14:paraId="430431FC"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90</w:t>
            </w:r>
          </w:p>
        </w:tc>
        <w:tc>
          <w:tcPr>
            <w:tcW w:w="1465" w:type="dxa"/>
            <w:tcBorders>
              <w:top w:val="single" w:sz="4" w:space="0" w:color="auto"/>
              <w:left w:val="single" w:sz="4" w:space="0" w:color="auto"/>
              <w:bottom w:val="single" w:sz="4" w:space="0" w:color="auto"/>
              <w:right w:val="single" w:sz="4" w:space="0" w:color="auto"/>
            </w:tcBorders>
            <w:vAlign w:val="center"/>
          </w:tcPr>
          <w:p w14:paraId="12FE5901"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84</w:t>
            </w:r>
          </w:p>
        </w:tc>
        <w:tc>
          <w:tcPr>
            <w:tcW w:w="1465" w:type="dxa"/>
            <w:tcBorders>
              <w:top w:val="single" w:sz="4" w:space="0" w:color="auto"/>
              <w:left w:val="single" w:sz="4" w:space="0" w:color="auto"/>
              <w:bottom w:val="single" w:sz="4" w:space="0" w:color="auto"/>
              <w:right w:val="single" w:sz="4" w:space="0" w:color="auto"/>
            </w:tcBorders>
            <w:vAlign w:val="center"/>
          </w:tcPr>
          <w:p w14:paraId="42A947A4"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78</w:t>
            </w:r>
          </w:p>
        </w:tc>
        <w:tc>
          <w:tcPr>
            <w:tcW w:w="1326" w:type="dxa"/>
            <w:tcBorders>
              <w:top w:val="single" w:sz="4" w:space="0" w:color="auto"/>
              <w:left w:val="single" w:sz="4" w:space="0" w:color="auto"/>
              <w:bottom w:val="single" w:sz="4" w:space="0" w:color="auto"/>
              <w:right w:val="single" w:sz="4" w:space="0" w:color="auto"/>
            </w:tcBorders>
            <w:vAlign w:val="center"/>
          </w:tcPr>
          <w:p w14:paraId="732E34F8" w14:textId="77777777" w:rsidR="000A0744" w:rsidRPr="003E075D" w:rsidRDefault="000A0744" w:rsidP="000A0744">
            <w:pPr>
              <w:widowControl w:val="0"/>
              <w:spacing w:line="240" w:lineRule="auto"/>
              <w:ind w:left="-68" w:firstLine="0"/>
              <w:jc w:val="center"/>
              <w:rPr>
                <w:color w:val="000000" w:themeColor="text1"/>
                <w:sz w:val="24"/>
                <w:szCs w:val="24"/>
                <w:lang w:val="nl-NL"/>
              </w:rPr>
            </w:pPr>
            <w:r w:rsidRPr="003E075D">
              <w:rPr>
                <w:color w:val="000000" w:themeColor="text1"/>
                <w:sz w:val="24"/>
                <w:szCs w:val="24"/>
                <w:lang w:val="nl-NL"/>
              </w:rPr>
              <w:t>72</w:t>
            </w:r>
          </w:p>
        </w:tc>
      </w:tr>
    </w:tbl>
    <w:p w14:paraId="42F3D0EA" w14:textId="77777777" w:rsidR="000A0744" w:rsidRPr="003E075D" w:rsidRDefault="000A0744" w:rsidP="0046727C">
      <w:pPr>
        <w:widowControl w:val="0"/>
        <w:spacing w:before="60" w:after="60" w:line="360" w:lineRule="exact"/>
        <w:ind w:firstLine="720"/>
        <w:rPr>
          <w:color w:val="000000" w:themeColor="text1"/>
          <w:sz w:val="28"/>
          <w:szCs w:val="28"/>
        </w:rPr>
      </w:pPr>
      <w:r w:rsidRPr="003E075D">
        <w:rPr>
          <w:color w:val="000000" w:themeColor="text1"/>
          <w:sz w:val="28"/>
          <w:szCs w:val="28"/>
        </w:rPr>
        <w:t xml:space="preserve">- Mức ồn trên công trường: Trên công trường thi công, tại các vị trí cách nguồn phát sinh tiếng ồn &lt; 60m,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 60m thì mức áp âm sẽ nằm trong giới hạn cho phép theo QCVN 24:2016/BYT. </w:t>
      </w:r>
    </w:p>
    <w:p w14:paraId="1EA2845D" w14:textId="77777777" w:rsidR="000A0744" w:rsidRPr="003E075D" w:rsidRDefault="000A0744" w:rsidP="0046727C">
      <w:pPr>
        <w:spacing w:before="60" w:after="60" w:line="360" w:lineRule="exact"/>
        <w:ind w:firstLine="720"/>
        <w:rPr>
          <w:color w:val="000000" w:themeColor="text1"/>
          <w:spacing w:val="-4"/>
          <w:sz w:val="28"/>
          <w:szCs w:val="28"/>
        </w:rPr>
      </w:pPr>
      <w:r w:rsidRPr="003E075D">
        <w:rPr>
          <w:color w:val="000000" w:themeColor="text1"/>
          <w:spacing w:val="-4"/>
          <w:sz w:val="28"/>
          <w:szCs w:val="28"/>
        </w:rPr>
        <w:t xml:space="preserve">- Mức ồn xung quanh: </w:t>
      </w:r>
    </w:p>
    <w:p w14:paraId="5BBCB814" w14:textId="54941623" w:rsidR="000A0744" w:rsidRPr="003E075D" w:rsidRDefault="000A0744" w:rsidP="0046727C">
      <w:pPr>
        <w:spacing w:before="60" w:after="60" w:line="360" w:lineRule="exact"/>
        <w:ind w:firstLine="720"/>
        <w:rPr>
          <w:color w:val="000000" w:themeColor="text1"/>
          <w:spacing w:val="-4"/>
          <w:sz w:val="28"/>
          <w:szCs w:val="28"/>
        </w:rPr>
      </w:pPr>
      <w:r w:rsidRPr="003E075D">
        <w:rPr>
          <w:color w:val="000000" w:themeColor="text1"/>
          <w:spacing w:val="-4"/>
          <w:sz w:val="28"/>
          <w:szCs w:val="28"/>
        </w:rPr>
        <w:t xml:space="preserve">+ Trong phạm vi 240m tính từ khu đất xây dựng dự án một số nhà hàng phía Bắc Dự án... Từ kết quả tính toán ở Bảng 3.22 cho thấy, quá trình thi công các hạng mục công trình sẽ làm phát sinh tiếng ồn vượt giới hạn cho phép theo QCVN 26:2010/BTNMT - Quy chuẩn kỹ thuật quốc gia về tiếng ồn áp dụng cho khu vực thông thường: khách sạn, khu dân cư, trụ sở hành chính </w:t>
      </w:r>
      <w:r w:rsidRPr="003E075D">
        <w:rPr>
          <w:i/>
          <w:color w:val="000000" w:themeColor="text1"/>
          <w:spacing w:val="-4"/>
          <w:sz w:val="28"/>
          <w:szCs w:val="28"/>
        </w:rPr>
        <w:t>(Từ 6h đến 21h ≤ 70 dBA).</w:t>
      </w:r>
      <w:r w:rsidRPr="003E075D">
        <w:rPr>
          <w:color w:val="000000" w:themeColor="text1"/>
          <w:spacing w:val="-4"/>
          <w:sz w:val="28"/>
          <w:szCs w:val="28"/>
        </w:rPr>
        <w:t xml:space="preserve"> Do đó, </w:t>
      </w:r>
      <w:r w:rsidRPr="003E075D">
        <w:rPr>
          <w:color w:val="000000" w:themeColor="text1"/>
          <w:spacing w:val="-2"/>
          <w:sz w:val="28"/>
          <w:szCs w:val="28"/>
          <w:lang w:val="cs-CZ"/>
        </w:rPr>
        <w:t>C</w:t>
      </w:r>
      <w:r w:rsidRPr="003E075D">
        <w:rPr>
          <w:color w:val="000000" w:themeColor="text1"/>
          <w:spacing w:val="-4"/>
          <w:sz w:val="28"/>
          <w:szCs w:val="28"/>
          <w:lang w:val="cs-CZ"/>
        </w:rPr>
        <w:t>hủ Dự án sẽ thực hiện đầy đủ các biện pháp giảm thiểu phù hợp để hạn chế tối đa ảnh hưởng của tiếng ồn từ công trường đến khu vực này.</w:t>
      </w:r>
    </w:p>
    <w:p w14:paraId="71EEBE5D" w14:textId="77777777" w:rsidR="000A0744" w:rsidRPr="003E075D" w:rsidRDefault="000A0744" w:rsidP="0046727C">
      <w:pPr>
        <w:spacing w:before="60" w:after="60" w:line="360" w:lineRule="exact"/>
        <w:ind w:firstLine="720"/>
        <w:rPr>
          <w:color w:val="000000" w:themeColor="text1"/>
          <w:spacing w:val="-4"/>
          <w:sz w:val="28"/>
          <w:szCs w:val="28"/>
          <w:lang w:val="cs-CZ"/>
        </w:rPr>
      </w:pPr>
      <w:r w:rsidRPr="003E075D">
        <w:rPr>
          <w:i/>
          <w:color w:val="000000" w:themeColor="text1"/>
          <w:spacing w:val="-6"/>
          <w:sz w:val="28"/>
          <w:szCs w:val="28"/>
          <w:lang w:val="cs-CZ"/>
        </w:rPr>
        <w:t>* Mức ồn trên các tuyến đường vận chuyển do phương tiện vận chuyển gây ra:</w:t>
      </w:r>
    </w:p>
    <w:p w14:paraId="6F09F396" w14:textId="77777777" w:rsidR="000A0744" w:rsidRPr="003E075D" w:rsidRDefault="000A0744" w:rsidP="0046727C">
      <w:pPr>
        <w:spacing w:before="60" w:after="60" w:line="360" w:lineRule="exact"/>
        <w:ind w:firstLine="720"/>
        <w:rPr>
          <w:color w:val="000000" w:themeColor="text1"/>
          <w:spacing w:val="-4"/>
          <w:sz w:val="28"/>
          <w:szCs w:val="28"/>
          <w:lang w:val="cs-CZ"/>
        </w:rPr>
      </w:pPr>
      <w:r w:rsidRPr="003E075D">
        <w:rPr>
          <w:color w:val="000000" w:themeColor="text1"/>
          <w:spacing w:val="-4"/>
          <w:sz w:val="28"/>
          <w:szCs w:val="28"/>
          <w:lang w:val="cs-CZ"/>
        </w:rPr>
        <w:t xml:space="preserve">Dự báo mức ồn do phương tiện vận tải gây ra trên các tuyến đường vận chuyển khoảng 65 - 75dBA, tối đa có thể đạt 80dBA khi có xe vận chuyển đi qua, vượt mức cho phép theo QCVN 26:2010/BTNMT - Quy chuẩn kỹ thuật quốc gia về tiếng ồn, khi có sự tham gia của nhiều phương tiện vận chuyển nguyên vật liệu phục vụ thi công. </w:t>
      </w:r>
    </w:p>
    <w:p w14:paraId="6BD2C0CB" w14:textId="77777777" w:rsidR="000A0744" w:rsidRPr="003E075D" w:rsidRDefault="000A0744" w:rsidP="0046727C">
      <w:pPr>
        <w:spacing w:before="60" w:after="60" w:line="360" w:lineRule="exact"/>
        <w:ind w:firstLine="720"/>
        <w:rPr>
          <w:color w:val="000000" w:themeColor="text1"/>
          <w:spacing w:val="-2"/>
          <w:sz w:val="28"/>
          <w:szCs w:val="28"/>
          <w:lang w:val="cs-CZ"/>
        </w:rPr>
      </w:pPr>
      <w:r w:rsidRPr="003E075D">
        <w:rPr>
          <w:color w:val="000000" w:themeColor="text1"/>
          <w:spacing w:val="-2"/>
          <w:sz w:val="28"/>
          <w:szCs w:val="28"/>
          <w:lang w:val="cs-CZ"/>
        </w:rPr>
        <w:t xml:space="preserve">Độ ồn trên tuyến đường vận chuyển sẽ tác động đến người tham gia giao thông và dân cư sống hai bên tuyến đường vận chuyển. Tuy nhiên, tuyến đường vận chuyển chính từ Dự án ra Quốc lộ 1A có rất ít dân cư sinh sống, chủ yếu là đồi cát và đất trống. Bên cạnh đó, các tác động từ tiếng ồn khi vận chuyển là không liên tục và mức độ tác động có thể được giảm thiểu thông qua việc bố trí lịch vận chuyển hợp lý và các biện pháp quản lý lái xe của nhà thầu thi công. </w:t>
      </w:r>
    </w:p>
    <w:p w14:paraId="0F3B1CF7" w14:textId="77777777" w:rsidR="000A0744" w:rsidRPr="003E075D" w:rsidRDefault="000A0744" w:rsidP="0046727C">
      <w:pPr>
        <w:spacing w:before="60" w:after="60" w:line="360" w:lineRule="exact"/>
        <w:ind w:firstLine="720"/>
        <w:rPr>
          <w:i/>
          <w:color w:val="000000" w:themeColor="text1"/>
          <w:sz w:val="28"/>
          <w:szCs w:val="28"/>
          <w:lang w:val="cs-CZ"/>
        </w:rPr>
      </w:pPr>
      <w:r w:rsidRPr="003E075D">
        <w:rPr>
          <w:i/>
          <w:color w:val="000000" w:themeColor="text1"/>
          <w:sz w:val="28"/>
          <w:szCs w:val="28"/>
          <w:lang w:val="cs-CZ"/>
        </w:rPr>
        <w:t>* Độ rung tại khu vực công trường và trên tuyến đường vận chuyển:</w:t>
      </w:r>
    </w:p>
    <w:p w14:paraId="69D2F4E3" w14:textId="77777777" w:rsidR="000A0744" w:rsidRPr="003E075D" w:rsidRDefault="000A0744" w:rsidP="0046727C">
      <w:pPr>
        <w:spacing w:before="60" w:after="60" w:line="360" w:lineRule="exact"/>
        <w:ind w:firstLine="720"/>
        <w:rPr>
          <w:bCs/>
          <w:iCs/>
          <w:color w:val="000000" w:themeColor="text1"/>
          <w:sz w:val="28"/>
          <w:szCs w:val="28"/>
          <w:lang w:val="cs-CZ"/>
        </w:rPr>
      </w:pPr>
      <w:r w:rsidRPr="003E075D">
        <w:rPr>
          <w:bCs/>
          <w:iCs/>
          <w:color w:val="000000" w:themeColor="text1"/>
          <w:sz w:val="28"/>
          <w:szCs w:val="28"/>
          <w:lang w:val="cs-CZ"/>
        </w:rPr>
        <w:t>Mức độ cũng như phạm vi ảnh hưởng của độ rung trong thi công phụ thuộc vào đặc tính kỹ thuật, thời gian, tần suất hoạt động của máy móc, khoảng cách đến đối tượng tiếp nhận, chất lượng nền đường. Mức rung đối với các loại máy, thiết bị xây dựng như sau:</w:t>
      </w:r>
      <w:bookmarkStart w:id="1362" w:name="_Toc419708646"/>
      <w:bookmarkStart w:id="1363" w:name="_Toc421536420"/>
    </w:p>
    <w:p w14:paraId="5D099B67" w14:textId="77777777" w:rsidR="000A0744" w:rsidRPr="003E075D" w:rsidRDefault="000A0744" w:rsidP="000A0744">
      <w:pPr>
        <w:spacing w:line="240" w:lineRule="auto"/>
        <w:ind w:firstLine="0"/>
        <w:jc w:val="center"/>
        <w:rPr>
          <w:rFonts w:eastAsia="Times New Roman"/>
          <w:b/>
          <w:i/>
          <w:color w:val="000000" w:themeColor="text1"/>
          <w:lang w:val="cs-CZ"/>
        </w:rPr>
      </w:pPr>
      <w:bookmarkStart w:id="1364" w:name="_Toc113523616"/>
      <w:r w:rsidRPr="003E075D">
        <w:rPr>
          <w:rFonts w:eastAsia="Times New Roman"/>
          <w:b/>
          <w:i/>
          <w:color w:val="000000" w:themeColor="text1"/>
          <w:lang w:val="cs-CZ"/>
        </w:rPr>
        <w:t>Bảng 3.</w:t>
      </w:r>
      <w:r w:rsidRPr="003E075D">
        <w:rPr>
          <w:rFonts w:eastAsia="Times New Roman"/>
          <w:b/>
          <w:i/>
          <w:color w:val="000000" w:themeColor="text1"/>
        </w:rPr>
        <w:fldChar w:fldCharType="begin"/>
      </w:r>
      <w:r w:rsidRPr="003E075D">
        <w:rPr>
          <w:rFonts w:eastAsia="Times New Roman"/>
          <w:b/>
          <w:i/>
          <w:color w:val="000000" w:themeColor="text1"/>
          <w:lang w:val="cs-CZ"/>
        </w:rPr>
        <w:instrText xml:space="preserve"> SEQ Bảng_3. \* ARABIC </w:instrText>
      </w:r>
      <w:r w:rsidRPr="003E075D">
        <w:rPr>
          <w:rFonts w:eastAsia="Times New Roman"/>
          <w:b/>
          <w:i/>
          <w:color w:val="000000" w:themeColor="text1"/>
        </w:rPr>
        <w:fldChar w:fldCharType="separate"/>
      </w:r>
      <w:r w:rsidR="00773073">
        <w:rPr>
          <w:rFonts w:eastAsia="Times New Roman"/>
          <w:b/>
          <w:i/>
          <w:noProof/>
          <w:color w:val="000000" w:themeColor="text1"/>
          <w:lang w:val="cs-CZ"/>
        </w:rPr>
        <w:t>20</w:t>
      </w:r>
      <w:r w:rsidRPr="003E075D">
        <w:rPr>
          <w:rFonts w:eastAsia="Times New Roman"/>
          <w:b/>
          <w:i/>
          <w:color w:val="000000" w:themeColor="text1"/>
        </w:rPr>
        <w:fldChar w:fldCharType="end"/>
      </w:r>
      <w:r w:rsidRPr="003E075D">
        <w:rPr>
          <w:rFonts w:eastAsia="Times New Roman"/>
          <w:b/>
          <w:i/>
          <w:color w:val="000000" w:themeColor="text1"/>
          <w:lang w:val="vi-VN"/>
        </w:rPr>
        <w:t xml:space="preserve"> </w:t>
      </w:r>
      <w:r w:rsidRPr="003E075D">
        <w:rPr>
          <w:rFonts w:asciiTheme="minorHAnsi" w:eastAsia="Times New Roman" w:hAnsiTheme="minorHAnsi"/>
          <w:b/>
          <w:i/>
          <w:color w:val="000000" w:themeColor="text1"/>
          <w:lang w:val="vi-VN"/>
        </w:rPr>
        <w:t xml:space="preserve"> </w:t>
      </w:r>
      <w:r w:rsidRPr="003E075D">
        <w:rPr>
          <w:rFonts w:eastAsia="Times New Roman"/>
          <w:b/>
          <w:i/>
          <w:color w:val="000000" w:themeColor="text1"/>
          <w:lang w:val="cs-CZ"/>
        </w:rPr>
        <w:t>Mức rung của các thiết bị thi công</w:t>
      </w:r>
      <w:bookmarkEnd w:id="1362"/>
      <w:bookmarkEnd w:id="1363"/>
      <w:bookmarkEnd w:id="1364"/>
    </w:p>
    <w:tbl>
      <w:tblPr>
        <w:tblW w:w="100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87"/>
        <w:gridCol w:w="3235"/>
        <w:gridCol w:w="2078"/>
        <w:gridCol w:w="2054"/>
        <w:gridCol w:w="2038"/>
      </w:tblGrid>
      <w:tr w:rsidR="003E075D" w:rsidRPr="003E075D" w14:paraId="5496DF5E" w14:textId="77777777" w:rsidTr="000A0744">
        <w:trPr>
          <w:trHeight w:val="156"/>
          <w:tblHeader/>
          <w:jc w:val="center"/>
        </w:trPr>
        <w:tc>
          <w:tcPr>
            <w:tcW w:w="687" w:type="dxa"/>
            <w:tcBorders>
              <w:top w:val="single" w:sz="4" w:space="0" w:color="auto"/>
              <w:left w:val="single" w:sz="4" w:space="0" w:color="auto"/>
              <w:bottom w:val="single" w:sz="6" w:space="0" w:color="auto"/>
              <w:right w:val="single" w:sz="6" w:space="0" w:color="auto"/>
            </w:tcBorders>
            <w:vAlign w:val="center"/>
          </w:tcPr>
          <w:p w14:paraId="549BB0AF" w14:textId="77777777" w:rsidR="000A0744" w:rsidRPr="003E075D" w:rsidRDefault="000A0744" w:rsidP="000A0744">
            <w:pPr>
              <w:spacing w:line="240" w:lineRule="auto"/>
              <w:ind w:left="-108" w:right="-108" w:firstLine="0"/>
              <w:jc w:val="center"/>
              <w:rPr>
                <w:b/>
                <w:bCs/>
                <w:color w:val="000000" w:themeColor="text1"/>
                <w:sz w:val="24"/>
                <w:szCs w:val="24"/>
                <w:lang w:val="cs-CZ"/>
              </w:rPr>
            </w:pPr>
            <w:r w:rsidRPr="003E075D">
              <w:rPr>
                <w:b/>
                <w:bCs/>
                <w:color w:val="000000" w:themeColor="text1"/>
                <w:sz w:val="24"/>
                <w:szCs w:val="24"/>
                <w:lang w:val="cs-CZ"/>
              </w:rPr>
              <w:t>TT</w:t>
            </w:r>
          </w:p>
        </w:tc>
        <w:tc>
          <w:tcPr>
            <w:tcW w:w="3235" w:type="dxa"/>
            <w:tcBorders>
              <w:top w:val="single" w:sz="4" w:space="0" w:color="auto"/>
              <w:left w:val="single" w:sz="6" w:space="0" w:color="auto"/>
              <w:bottom w:val="single" w:sz="6" w:space="0" w:color="auto"/>
              <w:right w:val="single" w:sz="6" w:space="0" w:color="auto"/>
            </w:tcBorders>
            <w:vAlign w:val="center"/>
          </w:tcPr>
          <w:p w14:paraId="73D6037C" w14:textId="77777777" w:rsidR="000A0744" w:rsidRPr="003E075D" w:rsidRDefault="000A0744" w:rsidP="000A0744">
            <w:pPr>
              <w:spacing w:line="240" w:lineRule="auto"/>
              <w:ind w:left="-108" w:right="-108" w:firstLine="0"/>
              <w:jc w:val="center"/>
              <w:rPr>
                <w:b/>
                <w:bCs/>
                <w:color w:val="000000" w:themeColor="text1"/>
                <w:sz w:val="24"/>
                <w:szCs w:val="24"/>
                <w:lang w:val="cs-CZ"/>
              </w:rPr>
            </w:pPr>
            <w:r w:rsidRPr="003E075D">
              <w:rPr>
                <w:b/>
                <w:bCs/>
                <w:color w:val="000000" w:themeColor="text1"/>
                <w:sz w:val="24"/>
                <w:szCs w:val="24"/>
                <w:lang w:val="cs-CZ"/>
              </w:rPr>
              <w:t>Loại thiết bị</w:t>
            </w:r>
          </w:p>
        </w:tc>
        <w:tc>
          <w:tcPr>
            <w:tcW w:w="2078" w:type="dxa"/>
            <w:tcBorders>
              <w:top w:val="single" w:sz="4" w:space="0" w:color="auto"/>
              <w:left w:val="single" w:sz="6" w:space="0" w:color="auto"/>
              <w:bottom w:val="single" w:sz="6" w:space="0" w:color="auto"/>
              <w:right w:val="single" w:sz="6" w:space="0" w:color="auto"/>
            </w:tcBorders>
            <w:vAlign w:val="center"/>
          </w:tcPr>
          <w:p w14:paraId="7450AB0C" w14:textId="77777777" w:rsidR="000A0744" w:rsidRPr="003E075D" w:rsidRDefault="000A0744" w:rsidP="000A0744">
            <w:pPr>
              <w:spacing w:line="240" w:lineRule="auto"/>
              <w:ind w:left="-108" w:right="-108" w:firstLine="0"/>
              <w:jc w:val="center"/>
              <w:rPr>
                <w:b/>
                <w:bCs/>
                <w:color w:val="000000" w:themeColor="text1"/>
                <w:spacing w:val="-10"/>
                <w:sz w:val="24"/>
                <w:szCs w:val="24"/>
                <w:lang w:val="cs-CZ"/>
              </w:rPr>
            </w:pPr>
            <w:r w:rsidRPr="003E075D">
              <w:rPr>
                <w:b/>
                <w:bCs/>
                <w:color w:val="000000" w:themeColor="text1"/>
                <w:spacing w:val="-10"/>
                <w:sz w:val="24"/>
                <w:szCs w:val="24"/>
                <w:lang w:val="cs-CZ"/>
              </w:rPr>
              <w:t>Mức rung cách máy 10 m, dB</w:t>
            </w:r>
          </w:p>
        </w:tc>
        <w:tc>
          <w:tcPr>
            <w:tcW w:w="2054" w:type="dxa"/>
            <w:tcBorders>
              <w:top w:val="single" w:sz="4" w:space="0" w:color="auto"/>
              <w:left w:val="single" w:sz="6" w:space="0" w:color="auto"/>
              <w:bottom w:val="single" w:sz="6" w:space="0" w:color="auto"/>
              <w:right w:val="single" w:sz="6" w:space="0" w:color="auto"/>
            </w:tcBorders>
            <w:vAlign w:val="center"/>
          </w:tcPr>
          <w:p w14:paraId="55BEE711" w14:textId="77777777" w:rsidR="000A0744" w:rsidRPr="003E075D" w:rsidRDefault="000A0744" w:rsidP="000A0744">
            <w:pPr>
              <w:spacing w:line="240" w:lineRule="auto"/>
              <w:ind w:left="-108" w:right="-108" w:firstLine="0"/>
              <w:jc w:val="center"/>
              <w:rPr>
                <w:b/>
                <w:bCs/>
                <w:color w:val="000000" w:themeColor="text1"/>
                <w:spacing w:val="-10"/>
                <w:sz w:val="24"/>
                <w:szCs w:val="24"/>
                <w:lang w:val="cs-CZ"/>
              </w:rPr>
            </w:pPr>
            <w:r w:rsidRPr="003E075D">
              <w:rPr>
                <w:b/>
                <w:bCs/>
                <w:color w:val="000000" w:themeColor="text1"/>
                <w:spacing w:val="-10"/>
                <w:sz w:val="24"/>
                <w:szCs w:val="24"/>
                <w:lang w:val="cs-CZ"/>
              </w:rPr>
              <w:t>Mức rung cách máy 30m, dB</w:t>
            </w:r>
          </w:p>
        </w:tc>
        <w:tc>
          <w:tcPr>
            <w:tcW w:w="2038" w:type="dxa"/>
            <w:tcBorders>
              <w:top w:val="single" w:sz="4" w:space="0" w:color="auto"/>
              <w:left w:val="single" w:sz="6" w:space="0" w:color="auto"/>
              <w:bottom w:val="single" w:sz="6" w:space="0" w:color="auto"/>
              <w:right w:val="single" w:sz="4" w:space="0" w:color="auto"/>
            </w:tcBorders>
            <w:vAlign w:val="center"/>
          </w:tcPr>
          <w:p w14:paraId="17B34CD2" w14:textId="77777777" w:rsidR="000A0744" w:rsidRPr="003E075D" w:rsidRDefault="000A0744" w:rsidP="000A0744">
            <w:pPr>
              <w:spacing w:line="240" w:lineRule="auto"/>
              <w:ind w:left="-108" w:right="-108" w:firstLine="0"/>
              <w:jc w:val="center"/>
              <w:rPr>
                <w:b/>
                <w:bCs/>
                <w:color w:val="000000" w:themeColor="text1"/>
                <w:spacing w:val="-10"/>
                <w:sz w:val="24"/>
                <w:szCs w:val="24"/>
                <w:lang w:val="cs-CZ"/>
              </w:rPr>
            </w:pPr>
            <w:r w:rsidRPr="003E075D">
              <w:rPr>
                <w:b/>
                <w:bCs/>
                <w:color w:val="000000" w:themeColor="text1"/>
                <w:spacing w:val="-10"/>
                <w:sz w:val="24"/>
                <w:szCs w:val="24"/>
                <w:lang w:val="cs-CZ"/>
              </w:rPr>
              <w:t>Mức rung cách máy 60m, dB</w:t>
            </w:r>
          </w:p>
        </w:tc>
      </w:tr>
      <w:tr w:rsidR="003E075D" w:rsidRPr="003E075D" w14:paraId="5C383B0A" w14:textId="77777777" w:rsidTr="000A0744">
        <w:trPr>
          <w:trHeight w:val="156"/>
          <w:jc w:val="center"/>
        </w:trPr>
        <w:tc>
          <w:tcPr>
            <w:tcW w:w="687" w:type="dxa"/>
            <w:tcBorders>
              <w:top w:val="single" w:sz="6" w:space="0" w:color="auto"/>
              <w:left w:val="single" w:sz="4" w:space="0" w:color="auto"/>
              <w:bottom w:val="single" w:sz="6" w:space="0" w:color="auto"/>
              <w:right w:val="single" w:sz="6" w:space="0" w:color="auto"/>
            </w:tcBorders>
            <w:vAlign w:val="center"/>
          </w:tcPr>
          <w:p w14:paraId="3B03F323" w14:textId="77777777" w:rsidR="000A0744" w:rsidRPr="003E075D" w:rsidRDefault="000A0744" w:rsidP="000A0744">
            <w:pPr>
              <w:tabs>
                <w:tab w:val="left" w:pos="360"/>
              </w:tabs>
              <w:spacing w:line="240" w:lineRule="auto"/>
              <w:ind w:left="-108" w:right="-108" w:firstLine="0"/>
              <w:jc w:val="center"/>
              <w:rPr>
                <w:color w:val="000000" w:themeColor="text1"/>
                <w:sz w:val="24"/>
                <w:szCs w:val="24"/>
                <w:lang w:val="cs-CZ"/>
              </w:rPr>
            </w:pPr>
            <w:r w:rsidRPr="003E075D">
              <w:rPr>
                <w:color w:val="000000" w:themeColor="text1"/>
                <w:sz w:val="24"/>
                <w:szCs w:val="24"/>
                <w:lang w:val="cs-CZ"/>
              </w:rPr>
              <w:t>1</w:t>
            </w:r>
          </w:p>
        </w:tc>
        <w:tc>
          <w:tcPr>
            <w:tcW w:w="3235" w:type="dxa"/>
            <w:tcBorders>
              <w:top w:val="single" w:sz="6" w:space="0" w:color="auto"/>
              <w:left w:val="single" w:sz="6" w:space="0" w:color="auto"/>
              <w:bottom w:val="single" w:sz="6" w:space="0" w:color="auto"/>
              <w:right w:val="single" w:sz="6" w:space="0" w:color="auto"/>
            </w:tcBorders>
            <w:vAlign w:val="center"/>
          </w:tcPr>
          <w:p w14:paraId="21936553" w14:textId="77777777" w:rsidR="000A0744" w:rsidRPr="003E075D" w:rsidRDefault="000A0744" w:rsidP="000A0744">
            <w:pPr>
              <w:spacing w:line="240" w:lineRule="auto"/>
              <w:ind w:firstLine="0"/>
              <w:rPr>
                <w:color w:val="000000" w:themeColor="text1"/>
                <w:sz w:val="24"/>
                <w:szCs w:val="24"/>
                <w:lang w:val="cs-CZ"/>
              </w:rPr>
            </w:pPr>
            <w:r w:rsidRPr="003E075D">
              <w:rPr>
                <w:color w:val="000000" w:themeColor="text1"/>
                <w:sz w:val="24"/>
                <w:szCs w:val="24"/>
                <w:lang w:val="cs-CZ"/>
              </w:rPr>
              <w:t>Máy đầm nén (xe lu)</w:t>
            </w:r>
          </w:p>
        </w:tc>
        <w:tc>
          <w:tcPr>
            <w:tcW w:w="2078" w:type="dxa"/>
            <w:tcBorders>
              <w:top w:val="single" w:sz="6" w:space="0" w:color="auto"/>
              <w:left w:val="single" w:sz="6" w:space="0" w:color="auto"/>
              <w:bottom w:val="single" w:sz="6" w:space="0" w:color="auto"/>
              <w:right w:val="single" w:sz="6" w:space="0" w:color="auto"/>
            </w:tcBorders>
            <w:vAlign w:val="center"/>
          </w:tcPr>
          <w:p w14:paraId="2EA2F24D" w14:textId="77777777" w:rsidR="000A0744" w:rsidRPr="003E075D" w:rsidRDefault="000A0744" w:rsidP="000A0744">
            <w:pPr>
              <w:spacing w:line="240" w:lineRule="auto"/>
              <w:ind w:left="-108" w:right="-108" w:firstLine="0"/>
              <w:jc w:val="center"/>
              <w:rPr>
                <w:color w:val="000000" w:themeColor="text1"/>
                <w:sz w:val="24"/>
                <w:szCs w:val="24"/>
                <w:lang w:val="cs-CZ"/>
              </w:rPr>
            </w:pPr>
            <w:r w:rsidRPr="003E075D">
              <w:rPr>
                <w:color w:val="000000" w:themeColor="text1"/>
                <w:sz w:val="24"/>
                <w:szCs w:val="24"/>
                <w:lang w:val="cs-CZ"/>
              </w:rPr>
              <w:t>82</w:t>
            </w:r>
          </w:p>
        </w:tc>
        <w:tc>
          <w:tcPr>
            <w:tcW w:w="2054" w:type="dxa"/>
            <w:tcBorders>
              <w:top w:val="single" w:sz="6" w:space="0" w:color="auto"/>
              <w:left w:val="single" w:sz="6" w:space="0" w:color="auto"/>
              <w:bottom w:val="single" w:sz="6" w:space="0" w:color="auto"/>
              <w:right w:val="single" w:sz="6" w:space="0" w:color="auto"/>
            </w:tcBorders>
            <w:vAlign w:val="center"/>
          </w:tcPr>
          <w:p w14:paraId="3C3642F3" w14:textId="77777777" w:rsidR="000A0744" w:rsidRPr="003E075D" w:rsidRDefault="000A0744" w:rsidP="000A0744">
            <w:pPr>
              <w:spacing w:line="240" w:lineRule="auto"/>
              <w:ind w:left="-108" w:right="-108" w:firstLine="0"/>
              <w:jc w:val="center"/>
              <w:rPr>
                <w:color w:val="000000" w:themeColor="text1"/>
                <w:sz w:val="24"/>
                <w:szCs w:val="24"/>
                <w:lang w:val="cs-CZ"/>
              </w:rPr>
            </w:pPr>
            <w:r w:rsidRPr="003E075D">
              <w:rPr>
                <w:color w:val="000000" w:themeColor="text1"/>
                <w:sz w:val="24"/>
                <w:szCs w:val="24"/>
                <w:lang w:val="cs-CZ"/>
              </w:rPr>
              <w:t>72</w:t>
            </w:r>
          </w:p>
        </w:tc>
        <w:tc>
          <w:tcPr>
            <w:tcW w:w="2038" w:type="dxa"/>
            <w:tcBorders>
              <w:top w:val="single" w:sz="6" w:space="0" w:color="auto"/>
              <w:left w:val="single" w:sz="6" w:space="0" w:color="auto"/>
              <w:bottom w:val="single" w:sz="6" w:space="0" w:color="auto"/>
              <w:right w:val="single" w:sz="4" w:space="0" w:color="auto"/>
            </w:tcBorders>
          </w:tcPr>
          <w:p w14:paraId="08B328FE" w14:textId="77777777" w:rsidR="000A0744" w:rsidRPr="003E075D" w:rsidRDefault="000A0744" w:rsidP="000A0744">
            <w:pPr>
              <w:spacing w:line="240" w:lineRule="auto"/>
              <w:ind w:left="-108" w:right="-108" w:firstLine="0"/>
              <w:jc w:val="center"/>
              <w:rPr>
                <w:color w:val="000000" w:themeColor="text1"/>
                <w:sz w:val="24"/>
                <w:szCs w:val="24"/>
                <w:lang w:val="cs-CZ"/>
              </w:rPr>
            </w:pPr>
            <w:r w:rsidRPr="003E075D">
              <w:rPr>
                <w:color w:val="000000" w:themeColor="text1"/>
                <w:sz w:val="24"/>
                <w:szCs w:val="24"/>
                <w:lang w:val="cs-CZ"/>
              </w:rPr>
              <w:t>62</w:t>
            </w:r>
          </w:p>
        </w:tc>
      </w:tr>
      <w:tr w:rsidR="003E075D" w:rsidRPr="003E075D" w14:paraId="18962442" w14:textId="77777777" w:rsidTr="000A0744">
        <w:trPr>
          <w:trHeight w:val="398"/>
          <w:jc w:val="center"/>
        </w:trPr>
        <w:tc>
          <w:tcPr>
            <w:tcW w:w="687" w:type="dxa"/>
            <w:tcBorders>
              <w:top w:val="single" w:sz="6" w:space="0" w:color="auto"/>
              <w:left w:val="single" w:sz="4" w:space="0" w:color="auto"/>
              <w:bottom w:val="single" w:sz="6" w:space="0" w:color="auto"/>
              <w:right w:val="single" w:sz="6" w:space="0" w:color="auto"/>
            </w:tcBorders>
            <w:vAlign w:val="center"/>
          </w:tcPr>
          <w:p w14:paraId="743DD342" w14:textId="77777777" w:rsidR="000A0744" w:rsidRPr="003E075D" w:rsidRDefault="000A0744" w:rsidP="000A0744">
            <w:pPr>
              <w:tabs>
                <w:tab w:val="left" w:pos="360"/>
              </w:tabs>
              <w:spacing w:line="240" w:lineRule="auto"/>
              <w:ind w:left="-108" w:right="-108" w:firstLine="0"/>
              <w:jc w:val="center"/>
              <w:rPr>
                <w:color w:val="000000" w:themeColor="text1"/>
                <w:sz w:val="24"/>
                <w:szCs w:val="24"/>
              </w:rPr>
            </w:pPr>
            <w:r w:rsidRPr="003E075D">
              <w:rPr>
                <w:color w:val="000000" w:themeColor="text1"/>
                <w:sz w:val="24"/>
                <w:szCs w:val="24"/>
              </w:rPr>
              <w:lastRenderedPageBreak/>
              <w:t>2</w:t>
            </w:r>
          </w:p>
        </w:tc>
        <w:tc>
          <w:tcPr>
            <w:tcW w:w="3235" w:type="dxa"/>
            <w:tcBorders>
              <w:top w:val="single" w:sz="6" w:space="0" w:color="auto"/>
              <w:left w:val="single" w:sz="6" w:space="0" w:color="auto"/>
              <w:bottom w:val="single" w:sz="6" w:space="0" w:color="auto"/>
              <w:right w:val="single" w:sz="6" w:space="0" w:color="auto"/>
            </w:tcBorders>
            <w:vAlign w:val="center"/>
          </w:tcPr>
          <w:p w14:paraId="02DE8903" w14:textId="77777777" w:rsidR="000A0744" w:rsidRPr="003E075D" w:rsidRDefault="000A0744" w:rsidP="000A0744">
            <w:pPr>
              <w:spacing w:line="240" w:lineRule="auto"/>
              <w:ind w:firstLine="0"/>
              <w:rPr>
                <w:color w:val="000000" w:themeColor="text1"/>
                <w:sz w:val="24"/>
                <w:szCs w:val="24"/>
                <w:lang w:val="es-ES_tradnl"/>
              </w:rPr>
            </w:pPr>
            <w:r w:rsidRPr="003E075D">
              <w:rPr>
                <w:color w:val="000000" w:themeColor="text1"/>
                <w:sz w:val="24"/>
                <w:szCs w:val="24"/>
                <w:lang w:val="es-ES_tradnl"/>
              </w:rPr>
              <w:t>Máy xúc gầu trước</w:t>
            </w:r>
          </w:p>
        </w:tc>
        <w:tc>
          <w:tcPr>
            <w:tcW w:w="2078" w:type="dxa"/>
            <w:tcBorders>
              <w:top w:val="single" w:sz="6" w:space="0" w:color="auto"/>
              <w:left w:val="single" w:sz="6" w:space="0" w:color="auto"/>
              <w:bottom w:val="single" w:sz="6" w:space="0" w:color="auto"/>
              <w:right w:val="single" w:sz="6" w:space="0" w:color="auto"/>
            </w:tcBorders>
            <w:vAlign w:val="center"/>
          </w:tcPr>
          <w:p w14:paraId="2E3AD949" w14:textId="77777777" w:rsidR="000A0744" w:rsidRPr="003E075D" w:rsidRDefault="000A0744" w:rsidP="000A0744">
            <w:pPr>
              <w:spacing w:line="240" w:lineRule="auto"/>
              <w:ind w:left="-108" w:right="-108" w:firstLine="0"/>
              <w:jc w:val="center"/>
              <w:rPr>
                <w:color w:val="000000" w:themeColor="text1"/>
                <w:sz w:val="24"/>
                <w:szCs w:val="24"/>
              </w:rPr>
            </w:pPr>
            <w:r w:rsidRPr="003E075D">
              <w:rPr>
                <w:color w:val="000000" w:themeColor="text1"/>
                <w:sz w:val="24"/>
                <w:szCs w:val="24"/>
              </w:rPr>
              <w:t>77</w:t>
            </w:r>
          </w:p>
        </w:tc>
        <w:tc>
          <w:tcPr>
            <w:tcW w:w="2054" w:type="dxa"/>
            <w:tcBorders>
              <w:top w:val="single" w:sz="6" w:space="0" w:color="auto"/>
              <w:left w:val="single" w:sz="6" w:space="0" w:color="auto"/>
              <w:bottom w:val="single" w:sz="6" w:space="0" w:color="auto"/>
              <w:right w:val="single" w:sz="6" w:space="0" w:color="auto"/>
            </w:tcBorders>
            <w:vAlign w:val="center"/>
          </w:tcPr>
          <w:p w14:paraId="22AE8AE8" w14:textId="77777777" w:rsidR="000A0744" w:rsidRPr="003E075D" w:rsidRDefault="000A0744" w:rsidP="000A0744">
            <w:pPr>
              <w:spacing w:line="240" w:lineRule="auto"/>
              <w:ind w:left="-108" w:right="-108" w:firstLine="0"/>
              <w:jc w:val="center"/>
              <w:rPr>
                <w:color w:val="000000" w:themeColor="text1"/>
                <w:sz w:val="24"/>
                <w:szCs w:val="24"/>
              </w:rPr>
            </w:pPr>
            <w:r w:rsidRPr="003E075D">
              <w:rPr>
                <w:color w:val="000000" w:themeColor="text1"/>
                <w:sz w:val="24"/>
                <w:szCs w:val="24"/>
              </w:rPr>
              <w:t>67</w:t>
            </w:r>
          </w:p>
        </w:tc>
        <w:tc>
          <w:tcPr>
            <w:tcW w:w="2038" w:type="dxa"/>
            <w:tcBorders>
              <w:top w:val="single" w:sz="6" w:space="0" w:color="auto"/>
              <w:left w:val="single" w:sz="6" w:space="0" w:color="auto"/>
              <w:bottom w:val="single" w:sz="6" w:space="0" w:color="auto"/>
              <w:right w:val="single" w:sz="4" w:space="0" w:color="auto"/>
            </w:tcBorders>
          </w:tcPr>
          <w:p w14:paraId="1D13B868" w14:textId="77777777" w:rsidR="000A0744" w:rsidRPr="003E075D" w:rsidRDefault="000A0744" w:rsidP="000A0744">
            <w:pPr>
              <w:spacing w:line="240" w:lineRule="auto"/>
              <w:ind w:left="-108" w:right="-108" w:firstLine="0"/>
              <w:jc w:val="center"/>
              <w:rPr>
                <w:color w:val="000000" w:themeColor="text1"/>
                <w:sz w:val="24"/>
                <w:szCs w:val="24"/>
              </w:rPr>
            </w:pPr>
            <w:r w:rsidRPr="003E075D">
              <w:rPr>
                <w:color w:val="000000" w:themeColor="text1"/>
                <w:sz w:val="24"/>
                <w:szCs w:val="24"/>
              </w:rPr>
              <w:t>57</w:t>
            </w:r>
          </w:p>
        </w:tc>
      </w:tr>
      <w:tr w:rsidR="003E075D" w:rsidRPr="003E075D" w14:paraId="2809EDDF" w14:textId="77777777" w:rsidTr="000A0744">
        <w:trPr>
          <w:trHeight w:val="343"/>
          <w:jc w:val="center"/>
        </w:trPr>
        <w:tc>
          <w:tcPr>
            <w:tcW w:w="687" w:type="dxa"/>
            <w:tcBorders>
              <w:top w:val="single" w:sz="6" w:space="0" w:color="auto"/>
              <w:left w:val="single" w:sz="4" w:space="0" w:color="auto"/>
              <w:bottom w:val="single" w:sz="6" w:space="0" w:color="auto"/>
              <w:right w:val="single" w:sz="6" w:space="0" w:color="auto"/>
            </w:tcBorders>
            <w:vAlign w:val="center"/>
          </w:tcPr>
          <w:p w14:paraId="52F9AD79" w14:textId="77777777" w:rsidR="000A0744" w:rsidRPr="003E075D" w:rsidRDefault="000A0744" w:rsidP="000A0744">
            <w:pPr>
              <w:tabs>
                <w:tab w:val="left" w:pos="360"/>
              </w:tabs>
              <w:spacing w:line="240" w:lineRule="auto"/>
              <w:ind w:left="-108" w:right="-108" w:firstLine="0"/>
              <w:jc w:val="center"/>
              <w:rPr>
                <w:color w:val="000000" w:themeColor="text1"/>
                <w:sz w:val="24"/>
                <w:szCs w:val="24"/>
              </w:rPr>
            </w:pPr>
            <w:r w:rsidRPr="003E075D">
              <w:rPr>
                <w:color w:val="000000" w:themeColor="text1"/>
                <w:sz w:val="24"/>
                <w:szCs w:val="24"/>
              </w:rPr>
              <w:t>3</w:t>
            </w:r>
          </w:p>
        </w:tc>
        <w:tc>
          <w:tcPr>
            <w:tcW w:w="3235" w:type="dxa"/>
            <w:tcBorders>
              <w:top w:val="single" w:sz="6" w:space="0" w:color="auto"/>
              <w:left w:val="single" w:sz="6" w:space="0" w:color="auto"/>
              <w:bottom w:val="single" w:sz="6" w:space="0" w:color="auto"/>
              <w:right w:val="single" w:sz="6" w:space="0" w:color="auto"/>
            </w:tcBorders>
            <w:vAlign w:val="center"/>
          </w:tcPr>
          <w:p w14:paraId="4F80EF52" w14:textId="77777777" w:rsidR="000A0744" w:rsidRPr="003E075D" w:rsidRDefault="000A0744" w:rsidP="000A0744">
            <w:pPr>
              <w:spacing w:line="240" w:lineRule="auto"/>
              <w:ind w:firstLine="0"/>
              <w:rPr>
                <w:color w:val="000000" w:themeColor="text1"/>
                <w:sz w:val="24"/>
                <w:szCs w:val="24"/>
              </w:rPr>
            </w:pPr>
            <w:r w:rsidRPr="003E075D">
              <w:rPr>
                <w:color w:val="000000" w:themeColor="text1"/>
                <w:sz w:val="24"/>
                <w:szCs w:val="24"/>
              </w:rPr>
              <w:t>Xe tải</w:t>
            </w:r>
          </w:p>
        </w:tc>
        <w:tc>
          <w:tcPr>
            <w:tcW w:w="2078" w:type="dxa"/>
            <w:tcBorders>
              <w:top w:val="single" w:sz="6" w:space="0" w:color="auto"/>
              <w:left w:val="single" w:sz="6" w:space="0" w:color="auto"/>
              <w:bottom w:val="single" w:sz="6" w:space="0" w:color="auto"/>
              <w:right w:val="single" w:sz="6" w:space="0" w:color="auto"/>
            </w:tcBorders>
            <w:vAlign w:val="center"/>
          </w:tcPr>
          <w:p w14:paraId="2069FA01" w14:textId="77777777" w:rsidR="000A0744" w:rsidRPr="003E075D" w:rsidRDefault="000A0744" w:rsidP="000A0744">
            <w:pPr>
              <w:spacing w:line="240" w:lineRule="auto"/>
              <w:ind w:left="-108" w:right="-108" w:firstLine="0"/>
              <w:jc w:val="center"/>
              <w:rPr>
                <w:color w:val="000000" w:themeColor="text1"/>
                <w:sz w:val="24"/>
                <w:szCs w:val="24"/>
              </w:rPr>
            </w:pPr>
            <w:r w:rsidRPr="003E075D">
              <w:rPr>
                <w:color w:val="000000" w:themeColor="text1"/>
                <w:sz w:val="24"/>
                <w:szCs w:val="24"/>
              </w:rPr>
              <w:t>74</w:t>
            </w:r>
          </w:p>
        </w:tc>
        <w:tc>
          <w:tcPr>
            <w:tcW w:w="2054" w:type="dxa"/>
            <w:tcBorders>
              <w:top w:val="single" w:sz="6" w:space="0" w:color="auto"/>
              <w:left w:val="single" w:sz="6" w:space="0" w:color="auto"/>
              <w:bottom w:val="single" w:sz="6" w:space="0" w:color="auto"/>
              <w:right w:val="single" w:sz="6" w:space="0" w:color="auto"/>
            </w:tcBorders>
            <w:vAlign w:val="center"/>
          </w:tcPr>
          <w:p w14:paraId="1CA8AA58" w14:textId="77777777" w:rsidR="000A0744" w:rsidRPr="003E075D" w:rsidRDefault="000A0744" w:rsidP="000A0744">
            <w:pPr>
              <w:spacing w:line="240" w:lineRule="auto"/>
              <w:ind w:left="-108" w:right="-108" w:firstLine="0"/>
              <w:jc w:val="center"/>
              <w:rPr>
                <w:color w:val="000000" w:themeColor="text1"/>
                <w:sz w:val="24"/>
                <w:szCs w:val="24"/>
              </w:rPr>
            </w:pPr>
            <w:r w:rsidRPr="003E075D">
              <w:rPr>
                <w:color w:val="000000" w:themeColor="text1"/>
                <w:sz w:val="24"/>
                <w:szCs w:val="24"/>
              </w:rPr>
              <w:t>64</w:t>
            </w:r>
          </w:p>
        </w:tc>
        <w:tc>
          <w:tcPr>
            <w:tcW w:w="2038" w:type="dxa"/>
            <w:tcBorders>
              <w:top w:val="single" w:sz="6" w:space="0" w:color="auto"/>
              <w:left w:val="single" w:sz="6" w:space="0" w:color="auto"/>
              <w:bottom w:val="single" w:sz="6" w:space="0" w:color="auto"/>
              <w:right w:val="single" w:sz="4" w:space="0" w:color="auto"/>
            </w:tcBorders>
          </w:tcPr>
          <w:p w14:paraId="0D9BAB5E" w14:textId="77777777" w:rsidR="000A0744" w:rsidRPr="003E075D" w:rsidRDefault="000A0744" w:rsidP="000A0744">
            <w:pPr>
              <w:spacing w:line="240" w:lineRule="auto"/>
              <w:ind w:left="-108" w:right="-108" w:firstLine="0"/>
              <w:jc w:val="center"/>
              <w:rPr>
                <w:color w:val="000000" w:themeColor="text1"/>
                <w:sz w:val="24"/>
                <w:szCs w:val="24"/>
              </w:rPr>
            </w:pPr>
            <w:r w:rsidRPr="003E075D">
              <w:rPr>
                <w:color w:val="000000" w:themeColor="text1"/>
                <w:sz w:val="24"/>
                <w:szCs w:val="24"/>
              </w:rPr>
              <w:t>54</w:t>
            </w:r>
          </w:p>
        </w:tc>
      </w:tr>
      <w:tr w:rsidR="003E075D" w:rsidRPr="003E075D" w14:paraId="0128FE57" w14:textId="77777777" w:rsidTr="000A0744">
        <w:trPr>
          <w:trHeight w:val="343"/>
          <w:jc w:val="center"/>
        </w:trPr>
        <w:tc>
          <w:tcPr>
            <w:tcW w:w="687" w:type="dxa"/>
            <w:tcBorders>
              <w:top w:val="single" w:sz="6" w:space="0" w:color="auto"/>
              <w:left w:val="single" w:sz="4" w:space="0" w:color="auto"/>
              <w:bottom w:val="single" w:sz="6" w:space="0" w:color="auto"/>
              <w:right w:val="single" w:sz="6" w:space="0" w:color="auto"/>
            </w:tcBorders>
            <w:vAlign w:val="center"/>
          </w:tcPr>
          <w:p w14:paraId="1FF74ABF" w14:textId="77777777" w:rsidR="000A0744" w:rsidRPr="003E075D" w:rsidRDefault="000A0744" w:rsidP="000A0744">
            <w:pPr>
              <w:tabs>
                <w:tab w:val="left" w:pos="360"/>
              </w:tabs>
              <w:spacing w:line="240" w:lineRule="auto"/>
              <w:ind w:left="-108" w:right="-108" w:firstLine="0"/>
              <w:jc w:val="center"/>
              <w:rPr>
                <w:color w:val="000000" w:themeColor="text1"/>
                <w:sz w:val="24"/>
                <w:szCs w:val="24"/>
              </w:rPr>
            </w:pPr>
            <w:r w:rsidRPr="003E075D">
              <w:rPr>
                <w:color w:val="000000" w:themeColor="text1"/>
                <w:sz w:val="24"/>
                <w:szCs w:val="24"/>
              </w:rPr>
              <w:t>4</w:t>
            </w:r>
          </w:p>
        </w:tc>
        <w:tc>
          <w:tcPr>
            <w:tcW w:w="3235" w:type="dxa"/>
            <w:tcBorders>
              <w:top w:val="single" w:sz="6" w:space="0" w:color="auto"/>
              <w:left w:val="single" w:sz="6" w:space="0" w:color="auto"/>
              <w:bottom w:val="single" w:sz="6" w:space="0" w:color="auto"/>
              <w:right w:val="single" w:sz="6" w:space="0" w:color="auto"/>
            </w:tcBorders>
            <w:vAlign w:val="center"/>
          </w:tcPr>
          <w:p w14:paraId="6CFB46D8" w14:textId="77777777" w:rsidR="000A0744" w:rsidRPr="003E075D" w:rsidRDefault="000A0744" w:rsidP="000A0744">
            <w:pPr>
              <w:spacing w:line="240" w:lineRule="auto"/>
              <w:ind w:firstLine="0"/>
              <w:rPr>
                <w:color w:val="000000" w:themeColor="text1"/>
                <w:sz w:val="24"/>
                <w:szCs w:val="24"/>
              </w:rPr>
            </w:pPr>
            <w:r w:rsidRPr="003E075D">
              <w:rPr>
                <w:color w:val="000000" w:themeColor="text1"/>
                <w:sz w:val="24"/>
                <w:szCs w:val="24"/>
              </w:rPr>
              <w:t>Máy khoan (thi công cọc nhồi)</w:t>
            </w:r>
          </w:p>
        </w:tc>
        <w:tc>
          <w:tcPr>
            <w:tcW w:w="2078" w:type="dxa"/>
            <w:tcBorders>
              <w:top w:val="single" w:sz="6" w:space="0" w:color="auto"/>
              <w:left w:val="single" w:sz="6" w:space="0" w:color="auto"/>
              <w:bottom w:val="single" w:sz="6" w:space="0" w:color="auto"/>
              <w:right w:val="single" w:sz="6" w:space="0" w:color="auto"/>
            </w:tcBorders>
            <w:vAlign w:val="center"/>
          </w:tcPr>
          <w:p w14:paraId="7ED9B4EA" w14:textId="77777777" w:rsidR="000A0744" w:rsidRPr="003E075D" w:rsidRDefault="000A0744" w:rsidP="000A0744">
            <w:pPr>
              <w:spacing w:line="240" w:lineRule="auto"/>
              <w:ind w:left="-108" w:right="-108" w:firstLine="0"/>
              <w:jc w:val="center"/>
              <w:rPr>
                <w:color w:val="000000" w:themeColor="text1"/>
                <w:sz w:val="24"/>
                <w:szCs w:val="24"/>
              </w:rPr>
            </w:pPr>
            <w:r w:rsidRPr="003E075D">
              <w:rPr>
                <w:color w:val="000000" w:themeColor="text1"/>
                <w:sz w:val="24"/>
                <w:szCs w:val="24"/>
              </w:rPr>
              <w:t>80</w:t>
            </w:r>
          </w:p>
        </w:tc>
        <w:tc>
          <w:tcPr>
            <w:tcW w:w="2054" w:type="dxa"/>
            <w:tcBorders>
              <w:top w:val="single" w:sz="6" w:space="0" w:color="auto"/>
              <w:left w:val="single" w:sz="6" w:space="0" w:color="auto"/>
              <w:bottom w:val="single" w:sz="6" w:space="0" w:color="auto"/>
              <w:right w:val="single" w:sz="6" w:space="0" w:color="auto"/>
            </w:tcBorders>
            <w:vAlign w:val="center"/>
          </w:tcPr>
          <w:p w14:paraId="00FE7D4E" w14:textId="77777777" w:rsidR="000A0744" w:rsidRPr="003E075D" w:rsidRDefault="000A0744" w:rsidP="000A0744">
            <w:pPr>
              <w:spacing w:line="240" w:lineRule="auto"/>
              <w:ind w:left="-108" w:right="-108" w:firstLine="0"/>
              <w:jc w:val="center"/>
              <w:rPr>
                <w:color w:val="000000" w:themeColor="text1"/>
                <w:sz w:val="24"/>
                <w:szCs w:val="24"/>
              </w:rPr>
            </w:pPr>
            <w:r w:rsidRPr="003E075D">
              <w:rPr>
                <w:color w:val="000000" w:themeColor="text1"/>
                <w:sz w:val="24"/>
                <w:szCs w:val="24"/>
              </w:rPr>
              <w:t>70</w:t>
            </w:r>
          </w:p>
        </w:tc>
        <w:tc>
          <w:tcPr>
            <w:tcW w:w="2038" w:type="dxa"/>
            <w:tcBorders>
              <w:top w:val="single" w:sz="6" w:space="0" w:color="auto"/>
              <w:left w:val="single" w:sz="6" w:space="0" w:color="auto"/>
              <w:bottom w:val="single" w:sz="6" w:space="0" w:color="auto"/>
              <w:right w:val="single" w:sz="4" w:space="0" w:color="auto"/>
            </w:tcBorders>
            <w:vAlign w:val="center"/>
          </w:tcPr>
          <w:p w14:paraId="3E19DC66" w14:textId="77777777" w:rsidR="000A0744" w:rsidRPr="003E075D" w:rsidRDefault="000A0744" w:rsidP="000A0744">
            <w:pPr>
              <w:spacing w:line="240" w:lineRule="auto"/>
              <w:ind w:left="-108" w:right="-108" w:firstLine="0"/>
              <w:jc w:val="center"/>
              <w:rPr>
                <w:color w:val="000000" w:themeColor="text1"/>
                <w:sz w:val="24"/>
                <w:szCs w:val="24"/>
              </w:rPr>
            </w:pPr>
            <w:r w:rsidRPr="003E075D">
              <w:rPr>
                <w:color w:val="000000" w:themeColor="text1"/>
                <w:sz w:val="24"/>
                <w:szCs w:val="24"/>
              </w:rPr>
              <w:t>60</w:t>
            </w:r>
          </w:p>
        </w:tc>
      </w:tr>
    </w:tbl>
    <w:p w14:paraId="1CB200E9" w14:textId="77777777" w:rsidR="000A0744" w:rsidRPr="003E075D" w:rsidRDefault="000A0744" w:rsidP="000A0744">
      <w:pPr>
        <w:spacing w:line="240" w:lineRule="auto"/>
        <w:ind w:firstLine="561"/>
        <w:jc w:val="right"/>
        <w:rPr>
          <w:i/>
          <w:iCs/>
          <w:color w:val="000000" w:themeColor="text1"/>
        </w:rPr>
      </w:pPr>
      <w:r w:rsidRPr="003E075D">
        <w:rPr>
          <w:b/>
          <w:bCs/>
          <w:color w:val="000000" w:themeColor="text1"/>
          <w:sz w:val="24"/>
          <w:szCs w:val="24"/>
        </w:rPr>
        <w:tab/>
        <w:t xml:space="preserve">                                     </w:t>
      </w:r>
      <w:r w:rsidRPr="003E075D">
        <w:rPr>
          <w:i/>
          <w:iCs/>
          <w:color w:val="000000" w:themeColor="text1"/>
        </w:rPr>
        <w:t>Nguồn: Viện KH&amp;CN môi trường - Bộ GTVT</w:t>
      </w:r>
    </w:p>
    <w:p w14:paraId="73D9B20D" w14:textId="77777777" w:rsidR="000A0744" w:rsidRPr="003E075D" w:rsidRDefault="000A0744" w:rsidP="0046727C">
      <w:pPr>
        <w:spacing w:before="60" w:after="60" w:line="360" w:lineRule="exact"/>
        <w:ind w:firstLine="720"/>
        <w:rPr>
          <w:color w:val="000000" w:themeColor="text1"/>
          <w:spacing w:val="-2"/>
          <w:sz w:val="28"/>
          <w:szCs w:val="28"/>
          <w:lang w:eastAsia="en-GB"/>
        </w:rPr>
      </w:pPr>
      <w:r w:rsidRPr="003E075D">
        <w:rPr>
          <w:color w:val="000000" w:themeColor="text1"/>
          <w:spacing w:val="-2"/>
          <w:sz w:val="28"/>
          <w:szCs w:val="28"/>
          <w:lang w:eastAsia="en-GB"/>
        </w:rPr>
        <w:t xml:space="preserve">Từ kết quả ở bảng trên cho thấy, mức rung động sinh ra từ các máy móc, thiết bị và phương tiện vận tải ở vị trí cách xa 10m so với nguồn rung ở vào khoảng từ 76 -  82 dB, còn mức rung sinh ra từ khoảng cách 30m và 60m đều có giá trị nhỏ hơn 75dB và nằm trong giới hạn cho phép theo QCVN 27:2010/BTNMT - Quy chuẩn kỹ thuật quốc gia về độ rung </w:t>
      </w:r>
      <w:r w:rsidRPr="003E075D">
        <w:rPr>
          <w:i/>
          <w:iCs/>
          <w:color w:val="000000" w:themeColor="text1"/>
          <w:spacing w:val="-2"/>
          <w:sz w:val="28"/>
          <w:szCs w:val="28"/>
          <w:lang w:eastAsia="en-GB"/>
        </w:rPr>
        <w:t>(giới hạn tối đa cho phép về mức gia tốc rung đối với hoạt động xây dựng ≤ 75dB - Áp dụng đối với khu vực thông thường từ 6h - 21h)</w:t>
      </w:r>
      <w:r w:rsidRPr="003E075D">
        <w:rPr>
          <w:color w:val="000000" w:themeColor="text1"/>
          <w:spacing w:val="-2"/>
          <w:sz w:val="28"/>
          <w:szCs w:val="28"/>
          <w:lang w:eastAsia="en-GB"/>
        </w:rPr>
        <w:t xml:space="preserve">.  </w:t>
      </w:r>
    </w:p>
    <w:p w14:paraId="0190860A" w14:textId="77777777" w:rsidR="000A0744" w:rsidRPr="003E075D" w:rsidRDefault="000A0744" w:rsidP="0046727C">
      <w:pPr>
        <w:widowControl w:val="0"/>
        <w:spacing w:before="60" w:after="60" w:line="360" w:lineRule="exact"/>
        <w:ind w:firstLine="720"/>
        <w:rPr>
          <w:rFonts w:eastAsia="Times New Roman"/>
          <w:bCs/>
          <w:iCs/>
          <w:color w:val="000000" w:themeColor="text1"/>
          <w:sz w:val="28"/>
          <w:szCs w:val="28"/>
        </w:rPr>
      </w:pPr>
      <w:r w:rsidRPr="003E075D">
        <w:rPr>
          <w:rFonts w:eastAsia="Times New Roman"/>
          <w:bCs/>
          <w:iCs/>
          <w:color w:val="000000" w:themeColor="text1"/>
          <w:sz w:val="28"/>
          <w:szCs w:val="28"/>
        </w:rPr>
        <w:t>Dự án thực hiện tại vùng ven biển xã Quang Phú, Nhân Trạch và Lý Trạch, trong vòng bán kính 1km không có nhà dân, chỉ có một số quán ăn ở phía Bắc nhưng đang tạm đóng cửa do ảnh hưởng của dịch Covid – 19 và một số hộ nuôi tôm tiếp giáp phía Nam dự án. Vì vậy, những tác động tiêu cực từ độ rung đến chất lượng công trình xung quanh hầu như không đáng kể.</w:t>
      </w:r>
    </w:p>
    <w:p w14:paraId="2072D951" w14:textId="77777777" w:rsidR="000A0744" w:rsidRPr="003E075D" w:rsidRDefault="000A0744" w:rsidP="0046727C">
      <w:pPr>
        <w:widowControl w:val="0"/>
        <w:spacing w:before="60" w:after="60" w:line="360" w:lineRule="exact"/>
        <w:ind w:firstLine="720"/>
        <w:rPr>
          <w:rFonts w:eastAsia="Times New Roman"/>
          <w:bCs/>
          <w:iCs/>
          <w:color w:val="000000" w:themeColor="text1"/>
          <w:sz w:val="28"/>
          <w:szCs w:val="28"/>
        </w:rPr>
      </w:pPr>
      <w:r w:rsidRPr="003E075D">
        <w:rPr>
          <w:rFonts w:eastAsia="Times New Roman"/>
          <w:bCs/>
          <w:iCs/>
          <w:color w:val="000000" w:themeColor="text1"/>
          <w:sz w:val="28"/>
          <w:szCs w:val="28"/>
        </w:rPr>
        <w:t xml:space="preserve">Đối tượng bị ảnh hưởng chủ yếu là công nhận vận hành máy móc, trực tiếp thi công trên công trường </w:t>
      </w:r>
      <w:r w:rsidRPr="003E075D">
        <w:rPr>
          <w:rFonts w:eastAsia="Times New Roman"/>
          <w:bCs/>
          <w:color w:val="000000" w:themeColor="text1"/>
          <w:sz w:val="28"/>
          <w:szCs w:val="28"/>
          <w:lang w:val="vi-VN"/>
        </w:rPr>
        <w:t>nếu tiếp xúc với máy có gia tốc lớn lâu ngày sẽ bị rối loạn thần kinh trung ương và rối loạn chức năng.</w:t>
      </w:r>
      <w:r w:rsidRPr="003E075D">
        <w:rPr>
          <w:rFonts w:eastAsia="Times New Roman"/>
          <w:bCs/>
          <w:color w:val="000000" w:themeColor="text1"/>
          <w:sz w:val="28"/>
          <w:szCs w:val="28"/>
          <w:lang w:val="vi-VN"/>
        </w:rPr>
        <w:tab/>
      </w:r>
    </w:p>
    <w:p w14:paraId="7107CE4B" w14:textId="77777777" w:rsidR="000A0744" w:rsidRPr="003E075D" w:rsidRDefault="000A0744" w:rsidP="0046727C">
      <w:pPr>
        <w:widowControl w:val="0"/>
        <w:spacing w:before="60" w:after="60" w:line="360" w:lineRule="exact"/>
        <w:ind w:firstLine="720"/>
        <w:rPr>
          <w:rFonts w:eastAsia="Times New Roman"/>
          <w:bCs/>
          <w:color w:val="000000" w:themeColor="text1"/>
          <w:sz w:val="28"/>
          <w:szCs w:val="28"/>
          <w:lang w:val="vi-VN"/>
        </w:rPr>
      </w:pPr>
      <w:r w:rsidRPr="003E075D">
        <w:rPr>
          <w:rFonts w:eastAsia="Times New Roman"/>
          <w:bCs/>
          <w:color w:val="000000" w:themeColor="text1"/>
          <w:sz w:val="28"/>
          <w:szCs w:val="28"/>
          <w:lang w:val="vi-VN"/>
        </w:rPr>
        <w:t>Những tác động này chỉ mang tính chất tạm thời, diễn ra trong thời gian ngắn, không liên tục. Vì vậy, trong quá trình thi công xây dựng Dự án sẽ phối hợp với đơn vị thi công áp dụng các biện pháp giảm thiểu thích hợp như tránh các phương tiện vận chuyển, máy móc thiết bị thi công hoạt động cùng một lúc và tránh hoạt động vào các giờ cao điểm, thời gian nghỉ ngơi nên sẽ hạn chế được tác động của tiếng ồn, độ rung đến mức thấp nhất.</w:t>
      </w:r>
    </w:p>
    <w:p w14:paraId="5381FEBB" w14:textId="77777777" w:rsidR="000A0744" w:rsidRPr="003E075D" w:rsidRDefault="000A0744" w:rsidP="0046727C">
      <w:pPr>
        <w:spacing w:before="60" w:after="60" w:line="360" w:lineRule="exact"/>
        <w:ind w:firstLine="720"/>
        <w:rPr>
          <w:i/>
          <w:color w:val="000000" w:themeColor="text1"/>
          <w:sz w:val="28"/>
          <w:szCs w:val="28"/>
          <w:lang w:val="vi-VN"/>
        </w:rPr>
      </w:pPr>
      <w:r w:rsidRPr="003E075D">
        <w:rPr>
          <w:i/>
          <w:color w:val="000000" w:themeColor="text1"/>
          <w:sz w:val="28"/>
          <w:szCs w:val="28"/>
          <w:lang w:val="vi-VN"/>
        </w:rPr>
        <w:t>b. Tác động đến kinh tế - xã hội khu vực:</w:t>
      </w:r>
    </w:p>
    <w:p w14:paraId="3D162852"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Quá trình thi công dự án sẽ có những tác động tiêu cực đến kinh tế - xã hội khu vực như sau:</w:t>
      </w:r>
    </w:p>
    <w:p w14:paraId="1615AA35" w14:textId="77777777" w:rsidR="000A0744" w:rsidRPr="003E075D" w:rsidRDefault="000A0744" w:rsidP="0046727C">
      <w:pPr>
        <w:numPr>
          <w:ilvl w:val="0"/>
          <w:numId w:val="18"/>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Trong giai đoạn thi công, dự án sẽ cần lượng lớn lao động làm việc trên công trường bao gồm: lao động phổ thông như công nhân xây dựng, thợ máy và lao động đòi hỏi tính chuyên môn cao. Như vậy, tại công trường, ngoài lao động địa phương sẽ có những lao động từ nơi khác đến (do người dân trong vùng không đáp ứng được yêu cầu chuyên môn của nhà tuyển dụng). Điều đó sẽ làm phát sinh những tác động tiêu cực đến kinh tế - xã hội, ảnh hưởng đến an ninh trật tự, làm tăng áp lực lên bộ máy quản lý Nhà nước tại địa phương.</w:t>
      </w:r>
    </w:p>
    <w:p w14:paraId="582F739E" w14:textId="77777777" w:rsidR="000A0744" w:rsidRPr="003E075D" w:rsidRDefault="000A0744" w:rsidP="0046727C">
      <w:pPr>
        <w:numPr>
          <w:ilvl w:val="0"/>
          <w:numId w:val="18"/>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Hoạt động vận chuyển với mật độ xe tại dự án sẽ gây ra tác động xấu đến các đối tượng kinh tế - xã hội. Sự gia tăng mật độ các xe có trọng tải lớn trên đường sẽ làm giảm chất lượng đường giao thông hiện hữu, đồng thời gây cản trở việc đi lại của người dân và tăng nguy cơ xảy ra tai nạn giao thông.</w:t>
      </w:r>
    </w:p>
    <w:p w14:paraId="2F734F5D"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lastRenderedPageBreak/>
        <w:t>Bên cạnh các tác động tiêu cực đó, việc thi công dự án cũng mang lại một số lợi ích từ việc cung ứng dịch vụ như các dịch vụ ăn uống giải khát, dịch vụ vận chuyển, dịch vụ nhà trọ…, góp phần hỗ trợ vào nguồn thu nhập của nhân dân trong vùng.</w:t>
      </w:r>
    </w:p>
    <w:p w14:paraId="75B869E4" w14:textId="77777777" w:rsidR="000A0744" w:rsidRPr="003E075D" w:rsidRDefault="000A0744" w:rsidP="0046727C">
      <w:pPr>
        <w:spacing w:before="60" w:after="60" w:line="360" w:lineRule="exact"/>
        <w:ind w:firstLine="720"/>
        <w:rPr>
          <w:i/>
          <w:color w:val="000000" w:themeColor="text1"/>
          <w:sz w:val="28"/>
          <w:szCs w:val="28"/>
          <w:lang w:val="pt-BR"/>
        </w:rPr>
      </w:pPr>
      <w:bookmarkStart w:id="1365" w:name="_Toc452990111"/>
      <w:bookmarkStart w:id="1366" w:name="_Toc484422139"/>
      <w:bookmarkStart w:id="1367" w:name="_Toc515435413"/>
      <w:bookmarkStart w:id="1368" w:name="_Toc38956593"/>
      <w:bookmarkStart w:id="1369" w:name="_Toc44659017"/>
      <w:bookmarkStart w:id="1370" w:name="_Toc44659601"/>
      <w:bookmarkStart w:id="1371" w:name="_Toc44660804"/>
      <w:bookmarkStart w:id="1372" w:name="_Toc44661009"/>
      <w:bookmarkStart w:id="1373" w:name="_Toc44659021"/>
      <w:bookmarkStart w:id="1374" w:name="_Toc44659605"/>
      <w:bookmarkStart w:id="1375" w:name="_Toc44660808"/>
      <w:bookmarkStart w:id="1376" w:name="_Toc44661013"/>
      <w:bookmarkStart w:id="1377" w:name="_Toc49245952"/>
      <w:r w:rsidRPr="003E075D">
        <w:rPr>
          <w:i/>
          <w:color w:val="000000" w:themeColor="text1"/>
          <w:sz w:val="28"/>
          <w:szCs w:val="28"/>
          <w:lang w:val="pt-BR"/>
        </w:rPr>
        <w:t>c. Tác động đến cảnh quan, hệ sinh thái, môi trường tự nhiên</w:t>
      </w:r>
      <w:bookmarkEnd w:id="1365"/>
      <w:bookmarkEnd w:id="1366"/>
      <w:bookmarkEnd w:id="1367"/>
      <w:bookmarkEnd w:id="1368"/>
      <w:r w:rsidRPr="003E075D">
        <w:rPr>
          <w:i/>
          <w:color w:val="000000" w:themeColor="text1"/>
          <w:sz w:val="28"/>
          <w:szCs w:val="28"/>
          <w:lang w:val="pt-BR"/>
        </w:rPr>
        <w:t xml:space="preserve"> và hoạt động nuôi trồng thủy sản</w:t>
      </w:r>
      <w:bookmarkEnd w:id="1369"/>
      <w:bookmarkEnd w:id="1370"/>
      <w:bookmarkEnd w:id="1371"/>
      <w:bookmarkEnd w:id="1372"/>
      <w:r w:rsidRPr="003E075D">
        <w:rPr>
          <w:i/>
          <w:color w:val="000000" w:themeColor="text1"/>
          <w:sz w:val="28"/>
          <w:szCs w:val="28"/>
          <w:lang w:val="pt-BR"/>
        </w:rPr>
        <w:t xml:space="preserve"> xung quanh khu vực Dự án</w:t>
      </w:r>
    </w:p>
    <w:p w14:paraId="3EC33821" w14:textId="77777777" w:rsidR="000A0744" w:rsidRPr="003E075D" w:rsidRDefault="000A0744" w:rsidP="0046727C">
      <w:pPr>
        <w:spacing w:before="60" w:after="60" w:line="360" w:lineRule="exact"/>
        <w:ind w:firstLine="720"/>
        <w:rPr>
          <w:rFonts w:eastAsia="Times New Roman"/>
          <w:bCs/>
          <w:color w:val="000000" w:themeColor="text1"/>
          <w:sz w:val="28"/>
          <w:szCs w:val="28"/>
          <w:lang w:val="pt-BR"/>
        </w:rPr>
      </w:pPr>
      <w:r w:rsidRPr="003E075D">
        <w:rPr>
          <w:rFonts w:eastAsia="Times New Roman"/>
          <w:bCs/>
          <w:color w:val="000000" w:themeColor="text1"/>
          <w:sz w:val="28"/>
          <w:szCs w:val="28"/>
          <w:lang w:val="pt-BR"/>
        </w:rPr>
        <w:t xml:space="preserve">Như đã biết, để phục vụ hoạt động thi công các hạng mục công trình, một diện tích ao nuôi phải bị phá bỏ, do đó, làm mất đi hệ sinh thái vốn có. Tuy nhiên, đây là hệ sinh thái chăn nuôi, trồng trọt do con người tạo ra, ít có giá trị sinh học nên tác động này không đáng kể. Tương tự, hệ sinh thái lân cận khu vực Dự án cũng chịu tác động không đáng kể bởi hoạt động thi công nếu thực hiện tốt việc quản lý các nguồn chất thải phát sinh để chúng không thâm nhập biển hay giảm thiểu các thành phần ô nhiễm trước khi thâm nhập.  </w:t>
      </w:r>
    </w:p>
    <w:p w14:paraId="624D1DD5" w14:textId="77777777" w:rsidR="000A0744" w:rsidRPr="003E075D" w:rsidRDefault="000A0744" w:rsidP="0046727C">
      <w:pPr>
        <w:spacing w:before="60" w:after="60" w:line="360" w:lineRule="exact"/>
        <w:ind w:firstLine="720"/>
        <w:rPr>
          <w:rFonts w:eastAsia="Times New Roman"/>
          <w:iCs/>
          <w:color w:val="000000" w:themeColor="text1"/>
          <w:sz w:val="28"/>
          <w:szCs w:val="28"/>
          <w:lang w:val="pt-BR"/>
        </w:rPr>
      </w:pPr>
      <w:r w:rsidRPr="003E075D">
        <w:rPr>
          <w:rFonts w:eastAsia="Times New Roman"/>
          <w:iCs/>
          <w:color w:val="000000" w:themeColor="text1"/>
          <w:sz w:val="28"/>
          <w:szCs w:val="28"/>
          <w:lang w:val="it-IT"/>
        </w:rPr>
        <w:t xml:space="preserve">Đối với các hộ gia đình nuôi trồng thuỷ sản và các hộ gia đình có đất rừng sản xuất trong khu vực Dự án, khi Dự án được triển khai </w:t>
      </w:r>
      <w:r w:rsidRPr="003E075D">
        <w:rPr>
          <w:rFonts w:eastAsia="Times New Roman"/>
          <w:bCs/>
          <w:color w:val="000000" w:themeColor="text1"/>
          <w:sz w:val="28"/>
          <w:szCs w:val="28"/>
          <w:lang w:val="vi-VN"/>
        </w:rPr>
        <w:t>cơ cấu ngành nghề sẽ phải thay đổi, thói quen sống bị đảo lộn,</w:t>
      </w:r>
      <w:r w:rsidRPr="003E075D">
        <w:rPr>
          <w:rFonts w:eastAsia="Times New Roman"/>
          <w:bCs/>
          <w:color w:val="000000" w:themeColor="text1"/>
          <w:sz w:val="28"/>
          <w:szCs w:val="28"/>
          <w:lang w:val="pt-BR"/>
        </w:rPr>
        <w:t xml:space="preserve"> cảnh quan thay đổi,</w:t>
      </w:r>
      <w:r w:rsidRPr="003E075D">
        <w:rPr>
          <w:rFonts w:eastAsia="Times New Roman"/>
          <w:bCs/>
          <w:color w:val="000000" w:themeColor="text1"/>
          <w:sz w:val="28"/>
          <w:szCs w:val="28"/>
          <w:lang w:val="vi-VN"/>
        </w:rPr>
        <w:t xml:space="preserve"> người dân </w:t>
      </w:r>
      <w:r w:rsidRPr="003E075D">
        <w:rPr>
          <w:rFonts w:eastAsia="Times New Roman"/>
          <w:bCs/>
          <w:color w:val="000000" w:themeColor="text1"/>
          <w:sz w:val="28"/>
          <w:szCs w:val="28"/>
          <w:lang w:val="pt-BR"/>
        </w:rPr>
        <w:t>sẽ</w:t>
      </w:r>
      <w:r w:rsidRPr="003E075D">
        <w:rPr>
          <w:rFonts w:eastAsia="Times New Roman"/>
          <w:bCs/>
          <w:color w:val="000000" w:themeColor="text1"/>
          <w:sz w:val="28"/>
          <w:szCs w:val="28"/>
          <w:lang w:val="vi-VN"/>
        </w:rPr>
        <w:t xml:space="preserve"> thích nghi dần với môi trường sống mới</w:t>
      </w:r>
      <w:r w:rsidRPr="003E075D">
        <w:rPr>
          <w:rFonts w:eastAsia="Times New Roman"/>
          <w:bCs/>
          <w:color w:val="000000" w:themeColor="text1"/>
          <w:sz w:val="28"/>
          <w:szCs w:val="28"/>
          <w:lang w:val="pt-BR"/>
        </w:rPr>
        <w:t xml:space="preserve">. Các hộ gia đình được bồi thường thống nhất, đúng quy định của nhà nước và đảm bảo dự ổn định cuộc sống lâu dài cho các hộ gia đình, không ảnh hưởng đến đời sống, kinh tế của người dân khi bị thu hồi đất rừng, đất nuôi trồng thuỷ sản để thực hiện dự án. </w:t>
      </w:r>
    </w:p>
    <w:p w14:paraId="437E5809" w14:textId="77777777" w:rsidR="000A0744" w:rsidRPr="003E075D" w:rsidRDefault="000A0744" w:rsidP="0046727C">
      <w:pPr>
        <w:spacing w:before="60" w:after="60" w:line="360" w:lineRule="exact"/>
        <w:ind w:firstLine="720"/>
        <w:rPr>
          <w:rFonts w:eastAsia="Times New Roman"/>
          <w:iCs/>
          <w:color w:val="000000" w:themeColor="text1"/>
          <w:sz w:val="28"/>
          <w:szCs w:val="28"/>
          <w:lang w:val="it-IT"/>
        </w:rPr>
      </w:pPr>
      <w:r w:rsidRPr="003E075D">
        <w:rPr>
          <w:rFonts w:eastAsia="Times New Roman"/>
          <w:iCs/>
          <w:color w:val="000000" w:themeColor="text1"/>
          <w:sz w:val="28"/>
          <w:szCs w:val="28"/>
          <w:lang w:val="it-IT"/>
        </w:rPr>
        <w:t>Đối với cảnh quan, khu vực Dự án cũng như khu vực xung quanh chủ yếu là đồi cát, cây cỏ dại thưa thớt, vùng biển gần khu vực dự án hiện tại không phục vụ cho mục đích du lịch nên việc thi công, xây dựng dự án không ảnh hưởng lớn và ít làm thay đổi cảnh quanh, sinh thái khu vực. Hơn nữa, sau khi dự án hoàn thành thì cảnh quan khu vực dự án và xung quanh sẽ được đầu tư, góp phần thay đổi diện mạo khu vực theo hướng tích cực hơn do cơ sở hạ tầng thiết kế và xây dựng đồng bộ, khang trang.</w:t>
      </w:r>
    </w:p>
    <w:p w14:paraId="61041B12" w14:textId="77777777" w:rsidR="000A0744" w:rsidRPr="003E075D" w:rsidRDefault="000A0744" w:rsidP="0046727C">
      <w:pPr>
        <w:spacing w:before="60" w:after="60" w:line="360" w:lineRule="exact"/>
        <w:ind w:firstLine="720"/>
        <w:rPr>
          <w:rFonts w:eastAsia="Times New Roman"/>
          <w:bCs/>
          <w:color w:val="000000" w:themeColor="text1"/>
          <w:sz w:val="28"/>
          <w:szCs w:val="28"/>
          <w:lang w:val="pt-BR"/>
        </w:rPr>
      </w:pPr>
      <w:r w:rsidRPr="003E075D">
        <w:rPr>
          <w:rFonts w:eastAsia="Times New Roman"/>
          <w:bCs/>
          <w:color w:val="000000" w:themeColor="text1"/>
          <w:sz w:val="28"/>
          <w:szCs w:val="28"/>
          <w:lang w:val="pt-BR"/>
        </w:rPr>
        <w:t>Nước mưa chảy tràn, nước thải, khu vực để rác thải thông thường nếu không được xử lý sẽ gây ô nhiễm môi trường cũng như nguồn nước xung quanh, ảnh hưởng đến các hồ nuôi tôm ở phía Nam Dự án.</w:t>
      </w:r>
    </w:p>
    <w:p w14:paraId="758F7E84" w14:textId="77777777" w:rsidR="000A0744" w:rsidRPr="003E075D" w:rsidRDefault="000A0744" w:rsidP="0046727C">
      <w:pPr>
        <w:spacing w:before="60" w:after="60" w:line="360" w:lineRule="exact"/>
        <w:ind w:firstLine="720"/>
        <w:rPr>
          <w:rFonts w:eastAsia="Times New Roman"/>
          <w:bCs/>
          <w:color w:val="000000" w:themeColor="text1"/>
          <w:sz w:val="28"/>
          <w:szCs w:val="28"/>
          <w:lang w:val="pt-BR"/>
        </w:rPr>
      </w:pPr>
      <w:r w:rsidRPr="003E075D">
        <w:rPr>
          <w:rFonts w:eastAsia="Times New Roman"/>
          <w:bCs/>
          <w:color w:val="000000" w:themeColor="text1"/>
          <w:sz w:val="28"/>
          <w:szCs w:val="28"/>
          <w:lang w:val="pt-BR"/>
        </w:rPr>
        <w:t xml:space="preserve">Nhìn chung, tác động đến cảnh quan, hệ sinh thái và môi trường tự nhiên của Dự án tùy thuộc nhiều vào vấn đề quản lý, xử lý các nguồn chất thải phát sinh của nhà thầu thi công. </w:t>
      </w:r>
    </w:p>
    <w:bookmarkEnd w:id="1373"/>
    <w:bookmarkEnd w:id="1374"/>
    <w:bookmarkEnd w:id="1375"/>
    <w:bookmarkEnd w:id="1376"/>
    <w:bookmarkEnd w:id="1377"/>
    <w:p w14:paraId="1CF58D42" w14:textId="77777777" w:rsidR="000A0744" w:rsidRPr="003E075D" w:rsidRDefault="000A0744" w:rsidP="0046727C">
      <w:pPr>
        <w:spacing w:before="60" w:after="60" w:line="360" w:lineRule="exact"/>
        <w:ind w:firstLine="720"/>
        <w:rPr>
          <w:b/>
          <w:i/>
          <w:color w:val="000000" w:themeColor="text1"/>
          <w:sz w:val="28"/>
          <w:szCs w:val="28"/>
          <w:lang w:val="cs-CZ"/>
        </w:rPr>
      </w:pPr>
      <w:r w:rsidRPr="003E075D">
        <w:rPr>
          <w:rFonts w:eastAsia="MS Mincho"/>
          <w:i/>
          <w:color w:val="000000" w:themeColor="text1"/>
          <w:w w:val="96"/>
          <w:sz w:val="28"/>
          <w:szCs w:val="28"/>
          <w:lang w:val="cs-CZ"/>
        </w:rPr>
        <w:t>3.1.1.3. Đánh giá, dự báo các tác động gây nên bởi sự cố, rủi ro của Dự án trong giai đoạn xây dựng</w:t>
      </w:r>
    </w:p>
    <w:p w14:paraId="1338E7D5" w14:textId="77777777" w:rsidR="000A0744" w:rsidRPr="003E075D" w:rsidRDefault="000A0744" w:rsidP="0046727C">
      <w:pPr>
        <w:numPr>
          <w:ilvl w:val="5"/>
          <w:numId w:val="19"/>
        </w:numPr>
        <w:spacing w:before="60" w:after="60" w:line="360" w:lineRule="exact"/>
        <w:ind w:left="0" w:firstLine="720"/>
        <w:contextualSpacing/>
        <w:rPr>
          <w:b/>
          <w:i/>
          <w:color w:val="000000" w:themeColor="text1"/>
          <w:sz w:val="28"/>
          <w:szCs w:val="28"/>
        </w:rPr>
      </w:pPr>
      <w:r w:rsidRPr="003E075D">
        <w:rPr>
          <w:b/>
          <w:i/>
          <w:color w:val="000000" w:themeColor="text1"/>
          <w:sz w:val="28"/>
          <w:szCs w:val="28"/>
        </w:rPr>
        <w:t>Sự cố cháy nổ</w:t>
      </w:r>
    </w:p>
    <w:p w14:paraId="09229B77"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Trong giai đoạn thi công, sự cố cháy nổ có thể xảy ra xuất phát từ các hoạt động phục vụ thi công như: </w:t>
      </w:r>
    </w:p>
    <w:p w14:paraId="0FB2E9D8" w14:textId="77777777" w:rsidR="000A0744" w:rsidRPr="003E075D" w:rsidRDefault="000A0744" w:rsidP="0046727C">
      <w:pPr>
        <w:numPr>
          <w:ilvl w:val="0"/>
          <w:numId w:val="20"/>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lastRenderedPageBreak/>
        <w:t xml:space="preserve">Hệ thống cấp điện tạm thời cho các máy móc, thiết bị thi công có thể gây ra sự cố chập, cháy nổ... </w:t>
      </w:r>
    </w:p>
    <w:p w14:paraId="5DC1AD21" w14:textId="77777777" w:rsidR="000A0744" w:rsidRPr="003E075D" w:rsidRDefault="000A0744" w:rsidP="0046727C">
      <w:pPr>
        <w:numPr>
          <w:ilvl w:val="0"/>
          <w:numId w:val="20"/>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Do hút thuốc không đúng nơi quy định hoặc vứt bỏ tàn thuốc bừa bãi.</w:t>
      </w:r>
    </w:p>
    <w:p w14:paraId="6A1BA486" w14:textId="77777777" w:rsidR="000A0744" w:rsidRPr="003E075D" w:rsidRDefault="000A0744" w:rsidP="0046727C">
      <w:pPr>
        <w:numPr>
          <w:ilvl w:val="0"/>
          <w:numId w:val="20"/>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 xml:space="preserve">Ngoài ra, vấn đề cháy nổ tại công trường còn có thể do lượng bom mìn tồn dư sau chiến tranh gây ra. </w:t>
      </w:r>
    </w:p>
    <w:p w14:paraId="4183AB34"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Khi sự cố xảy ra, tùy trường hợp, có thể gây ảnh hưởng lớn đến con người, thường gây ra thương tích lâu dài, nếu nặng có thể dẫn đến thiệt mạng. Bên cạnh đó, cháy nổ còn gây thiệt hại về tài sản cũng như gây tác động đến môi trường xung quanh.</w:t>
      </w:r>
    </w:p>
    <w:p w14:paraId="734BD3C3" w14:textId="77777777" w:rsidR="000A0744" w:rsidRPr="003E075D" w:rsidRDefault="000A0744" w:rsidP="0046727C">
      <w:pPr>
        <w:numPr>
          <w:ilvl w:val="5"/>
          <w:numId w:val="19"/>
        </w:numPr>
        <w:spacing w:before="60" w:after="60" w:line="360" w:lineRule="exact"/>
        <w:ind w:left="0" w:firstLine="720"/>
        <w:contextualSpacing/>
        <w:rPr>
          <w:b/>
          <w:i/>
          <w:color w:val="000000" w:themeColor="text1"/>
          <w:sz w:val="28"/>
          <w:szCs w:val="28"/>
          <w:lang w:val="vi-VN"/>
        </w:rPr>
      </w:pPr>
      <w:r w:rsidRPr="003E075D">
        <w:rPr>
          <w:b/>
          <w:i/>
          <w:color w:val="000000" w:themeColor="text1"/>
          <w:sz w:val="28"/>
          <w:szCs w:val="28"/>
          <w:lang w:val="vi-VN"/>
        </w:rPr>
        <w:t>Sự cố tai nạn lao động</w:t>
      </w:r>
    </w:p>
    <w:p w14:paraId="3F07D2EE"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Trong quá trình thi công xây dựng có thể xảy ra tai nạn lao động do các nguyên nhân sau: </w:t>
      </w:r>
    </w:p>
    <w:p w14:paraId="2A33CE4D" w14:textId="77777777" w:rsidR="000A0744" w:rsidRPr="003E075D" w:rsidRDefault="000A0744" w:rsidP="0046727C">
      <w:pPr>
        <w:numPr>
          <w:ilvl w:val="0"/>
          <w:numId w:val="13"/>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Do các phương tiện, máy móc sử dụng không đảm bảo yêu cầu kỹ thuật.</w:t>
      </w:r>
    </w:p>
    <w:p w14:paraId="207E31A6" w14:textId="77777777" w:rsidR="000A0744" w:rsidRPr="003E075D" w:rsidRDefault="000A0744" w:rsidP="0046727C">
      <w:pPr>
        <w:numPr>
          <w:ilvl w:val="0"/>
          <w:numId w:val="13"/>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Do bất cẩn trong quá trình vận hành máy móc, thiết bị.</w:t>
      </w:r>
    </w:p>
    <w:p w14:paraId="24436055" w14:textId="77777777" w:rsidR="000A0744" w:rsidRPr="003E075D" w:rsidRDefault="000A0744" w:rsidP="0046727C">
      <w:pPr>
        <w:numPr>
          <w:ilvl w:val="0"/>
          <w:numId w:val="13"/>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Do sự cố hư hỏng máy móc trong quá trình vận hành.</w:t>
      </w:r>
    </w:p>
    <w:p w14:paraId="47D36B1B" w14:textId="77777777" w:rsidR="000A0744" w:rsidRPr="003E075D" w:rsidRDefault="000A0744" w:rsidP="0046727C">
      <w:pPr>
        <w:numPr>
          <w:ilvl w:val="0"/>
          <w:numId w:val="13"/>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 xml:space="preserve">Do thiếu trang bị bảo hộ lao động cần thiết cho công nhân hoặc thiếu ý thức tuân thủ nội quy an toàn lao động của công nhân viên. </w:t>
      </w:r>
    </w:p>
    <w:p w14:paraId="14C0B690"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Tai nạn lao động xảy ra gây tổn hại về sức khoẻ con người ở các mức độ khác nhau hoặc có thể gây tử vong tùy trường hợp, đồng thời còn gây thiệt hại về kinh tế cho chủ đầu tư hoặc nhà thầu thi công. </w:t>
      </w:r>
    </w:p>
    <w:p w14:paraId="40287E4A" w14:textId="77777777" w:rsidR="000A0744" w:rsidRPr="003E075D" w:rsidRDefault="000A0744" w:rsidP="0046727C">
      <w:pPr>
        <w:numPr>
          <w:ilvl w:val="5"/>
          <w:numId w:val="19"/>
        </w:numPr>
        <w:spacing w:before="60" w:after="60" w:line="360" w:lineRule="exact"/>
        <w:ind w:left="0" w:firstLine="720"/>
        <w:contextualSpacing/>
        <w:rPr>
          <w:b/>
          <w:i/>
          <w:color w:val="000000" w:themeColor="text1"/>
          <w:sz w:val="28"/>
          <w:szCs w:val="28"/>
          <w:lang w:val="vi-VN"/>
        </w:rPr>
      </w:pPr>
      <w:r w:rsidRPr="003E075D">
        <w:rPr>
          <w:b/>
          <w:i/>
          <w:color w:val="000000" w:themeColor="text1"/>
          <w:sz w:val="28"/>
          <w:szCs w:val="28"/>
          <w:lang w:val="vi-VN"/>
        </w:rPr>
        <w:t>Sự cố tai nạn giao thông</w:t>
      </w:r>
    </w:p>
    <w:p w14:paraId="6C81BDC3"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Trong quá trình thi công dự án cần vận chuyển khối lượng lớn đất san nền và vật liệu xây dựng từ nơi khác về công trình, do vậy lượng phương tiện ra vào công trường vào các ngày cao điểm theo ước tính là tương đối cao, đặc biệt tập trung nhiều tại khu vực lân cận cổng chính dẫn vào công trường thi công, gây cản trở giao thông và tiềm ẩn nguy cơ xảy ra tai nạn giao thông nếu không có biện pháp quán triệt lái xe cũng như các biện pháp điều tiết hợp lý.</w:t>
      </w:r>
    </w:p>
    <w:p w14:paraId="4859DCB9" w14:textId="77777777" w:rsidR="000A0744" w:rsidRPr="003E075D" w:rsidRDefault="000A0744" w:rsidP="0046727C">
      <w:pPr>
        <w:spacing w:before="60" w:after="60" w:line="360" w:lineRule="exact"/>
        <w:ind w:firstLine="720"/>
        <w:rPr>
          <w:color w:val="000000" w:themeColor="text1"/>
          <w:sz w:val="28"/>
          <w:szCs w:val="28"/>
          <w:lang w:val="vi-VN"/>
        </w:rPr>
      </w:pPr>
      <w:r w:rsidRPr="003E075D">
        <w:rPr>
          <w:color w:val="000000" w:themeColor="text1"/>
          <w:sz w:val="28"/>
          <w:szCs w:val="28"/>
          <w:lang w:val="vi-VN"/>
        </w:rPr>
        <w:t>Quá trình thi công, xây dựng các công trình cũng có thể xảy ra tai nạn lao động do sự bất cẩn của công nhân, rủi ro do vận hành máy móc, thiết bị thi công… gây ảnh hưởng đến sức khỏe và tính mạng của công nhân.</w:t>
      </w:r>
    </w:p>
    <w:p w14:paraId="3A757ADA" w14:textId="77777777" w:rsidR="000A0744" w:rsidRPr="003E075D" w:rsidRDefault="000A0744" w:rsidP="0046727C">
      <w:pPr>
        <w:numPr>
          <w:ilvl w:val="5"/>
          <w:numId w:val="19"/>
        </w:numPr>
        <w:spacing w:before="60" w:after="60" w:line="360" w:lineRule="exact"/>
        <w:ind w:left="0" w:firstLine="720"/>
        <w:contextualSpacing/>
        <w:rPr>
          <w:b/>
          <w:i/>
          <w:color w:val="000000" w:themeColor="text1"/>
          <w:sz w:val="28"/>
          <w:szCs w:val="28"/>
          <w:lang w:val="vi-VN"/>
        </w:rPr>
      </w:pPr>
      <w:r w:rsidRPr="003E075D">
        <w:rPr>
          <w:b/>
          <w:i/>
          <w:color w:val="000000" w:themeColor="text1"/>
          <w:sz w:val="28"/>
          <w:szCs w:val="28"/>
          <w:lang w:val="vi-VN"/>
        </w:rPr>
        <w:t>Sự cố bom mìn tồn lưu</w:t>
      </w:r>
    </w:p>
    <w:p w14:paraId="47F6C846" w14:textId="77777777" w:rsidR="000A0744" w:rsidRPr="003E075D" w:rsidRDefault="000A0744" w:rsidP="0046727C">
      <w:pPr>
        <w:spacing w:before="60" w:after="60" w:line="360" w:lineRule="exact"/>
        <w:ind w:firstLine="720"/>
        <w:rPr>
          <w:color w:val="000000" w:themeColor="text1"/>
          <w:sz w:val="28"/>
          <w:szCs w:val="28"/>
          <w:lang w:val="it-IT" w:eastAsia="ja-JP"/>
        </w:rPr>
      </w:pPr>
      <w:r w:rsidRPr="003E075D">
        <w:rPr>
          <w:color w:val="000000" w:themeColor="text1"/>
          <w:sz w:val="28"/>
          <w:szCs w:val="28"/>
          <w:lang w:val="it-IT" w:eastAsia="ja-JP"/>
        </w:rPr>
        <w:t>Trong khu vực dự án có khả năng còn tồn lưu các loại bom, mìn còn sót lại từ thời chiến tranh ở tầng đất bên dưới.</w:t>
      </w:r>
    </w:p>
    <w:p w14:paraId="616DFF6B" w14:textId="77777777" w:rsidR="000A0744" w:rsidRPr="003E075D" w:rsidRDefault="000A0744" w:rsidP="0046727C">
      <w:pPr>
        <w:spacing w:before="60" w:after="60" w:line="360" w:lineRule="exact"/>
        <w:ind w:firstLine="720"/>
        <w:rPr>
          <w:color w:val="000000" w:themeColor="text1"/>
          <w:sz w:val="28"/>
          <w:szCs w:val="28"/>
          <w:lang w:val="it-IT" w:eastAsia="ja-JP"/>
        </w:rPr>
      </w:pPr>
      <w:r w:rsidRPr="003E075D">
        <w:rPr>
          <w:color w:val="000000" w:themeColor="text1"/>
          <w:sz w:val="28"/>
          <w:szCs w:val="28"/>
          <w:lang w:val="it-IT" w:eastAsia="ja-JP"/>
        </w:rPr>
        <w:t>Khi không tiến hành rà phá bom mìn tồn lưu trong lòng đất một cách triệt để có thể trở thành nguy cơ gây thiệt hại đến tính mạng công nhân lao động trên công trường hoặc gây thiệt hại lớn về tài sản do nổ bom mìn đặc biệt trong giai đoạn thi công có triển khai các hoạt động thi công đào đăp, xúc bốc vận chuyển đất cát.</w:t>
      </w:r>
    </w:p>
    <w:p w14:paraId="53EC8B7B" w14:textId="77777777" w:rsidR="000A0744" w:rsidRPr="003E075D" w:rsidRDefault="000A0744" w:rsidP="0046727C">
      <w:pPr>
        <w:spacing w:before="60" w:after="60" w:line="360" w:lineRule="exact"/>
        <w:ind w:firstLine="720"/>
        <w:rPr>
          <w:color w:val="000000" w:themeColor="text1"/>
          <w:sz w:val="28"/>
          <w:szCs w:val="28"/>
          <w:lang w:val="it-IT" w:eastAsia="ja-JP"/>
        </w:rPr>
      </w:pPr>
      <w:r w:rsidRPr="003E075D">
        <w:rPr>
          <w:color w:val="000000" w:themeColor="text1"/>
          <w:sz w:val="28"/>
          <w:szCs w:val="28"/>
          <w:lang w:val="it-IT" w:eastAsia="ja-JP"/>
        </w:rPr>
        <w:lastRenderedPageBreak/>
        <w:t>Do vậy nhằm giảm thiểu tác động do bom mìn tồn lưu trong lòng đất, rà phá bom mìn là một hạng mục công việc được triển khai trong giai đoạn chuẩn bị mặt bằng thi công dự án.</w:t>
      </w:r>
    </w:p>
    <w:p w14:paraId="34AFBED5" w14:textId="77777777" w:rsidR="000A0744" w:rsidRPr="003E075D" w:rsidRDefault="000A0744" w:rsidP="0046727C">
      <w:pPr>
        <w:spacing w:before="60" w:after="60" w:line="360" w:lineRule="exact"/>
        <w:ind w:firstLine="720"/>
        <w:rPr>
          <w:b/>
          <w:i/>
          <w:color w:val="000000" w:themeColor="text1"/>
          <w:sz w:val="28"/>
          <w:szCs w:val="28"/>
          <w:lang w:val="vi-VN"/>
        </w:rPr>
      </w:pPr>
      <w:r w:rsidRPr="003E075D">
        <w:rPr>
          <w:b/>
          <w:i/>
          <w:color w:val="000000" w:themeColor="text1"/>
          <w:sz w:val="28"/>
          <w:szCs w:val="28"/>
          <w:lang w:val="it-IT"/>
        </w:rPr>
        <w:t xml:space="preserve">5. </w:t>
      </w:r>
      <w:r w:rsidRPr="003E075D">
        <w:rPr>
          <w:b/>
          <w:i/>
          <w:color w:val="000000" w:themeColor="text1"/>
          <w:sz w:val="28"/>
          <w:szCs w:val="28"/>
          <w:lang w:val="vi-VN"/>
        </w:rPr>
        <w:t>Sự cố do thiên tai</w:t>
      </w:r>
    </w:p>
    <w:p w14:paraId="5538C05A" w14:textId="77777777" w:rsidR="000A0744" w:rsidRPr="003E075D" w:rsidRDefault="000A0744" w:rsidP="0046727C">
      <w:pPr>
        <w:spacing w:before="60" w:after="60" w:line="360" w:lineRule="exact"/>
        <w:ind w:firstLine="720"/>
        <w:rPr>
          <w:color w:val="000000" w:themeColor="text1"/>
          <w:sz w:val="28"/>
          <w:szCs w:val="28"/>
          <w:lang w:val="it-IT" w:eastAsia="ja-JP"/>
        </w:rPr>
      </w:pPr>
      <w:r w:rsidRPr="003E075D">
        <w:rPr>
          <w:color w:val="000000" w:themeColor="text1"/>
          <w:sz w:val="28"/>
          <w:szCs w:val="28"/>
          <w:lang w:val="it-IT" w:eastAsia="ja-JP"/>
        </w:rPr>
        <w:t>Khi Dự án chưa hoàn thành, kết cấu công trình chưa chắc chắn, bền vững nên bão lũ, gió, lốc, mưa lớn xảy ra có thể phá vỡ kết cấu công trình vào mùa mưa. Vì vậy, việc tính toán thời gian trong thi công từng hạng mục cụ thể là rất cần thiết để hạn chế các tác động do thời tiết gây ra.</w:t>
      </w:r>
    </w:p>
    <w:p w14:paraId="7D3827C4" w14:textId="77777777" w:rsidR="000A0744" w:rsidRPr="003E075D" w:rsidRDefault="000A0744" w:rsidP="0046727C">
      <w:pPr>
        <w:spacing w:before="60" w:after="60" w:line="360" w:lineRule="exact"/>
        <w:ind w:firstLine="720"/>
        <w:rPr>
          <w:color w:val="000000" w:themeColor="text1"/>
          <w:sz w:val="28"/>
          <w:szCs w:val="28"/>
          <w:lang w:val="it-IT" w:eastAsia="ja-JP"/>
        </w:rPr>
      </w:pPr>
      <w:r w:rsidRPr="003E075D">
        <w:rPr>
          <w:color w:val="000000" w:themeColor="text1"/>
          <w:sz w:val="28"/>
          <w:szCs w:val="28"/>
          <w:lang w:val="it-IT" w:eastAsia="ja-JP"/>
        </w:rPr>
        <w:t>Ngoài ra, khu vực Dự án dễ xảy ra sự cố sét đánh khi trời có dông sét. Sự cố sét đánh nếu xảy ra ngoài việc làm hư hỏng máy móc thi công thì còn có khả năng gây ảnh hưởng đến sức khỏe, thậm chí là tính mạng của người lao động.</w:t>
      </w:r>
    </w:p>
    <w:p w14:paraId="6E5A79B2" w14:textId="77777777" w:rsidR="000A0744" w:rsidRPr="003E075D" w:rsidRDefault="000A0744" w:rsidP="0046727C">
      <w:pPr>
        <w:spacing w:before="60" w:after="60" w:line="360" w:lineRule="exact"/>
        <w:ind w:firstLine="720"/>
        <w:rPr>
          <w:b/>
          <w:bCs/>
          <w:i/>
          <w:color w:val="000000" w:themeColor="text1"/>
          <w:sz w:val="28"/>
          <w:szCs w:val="28"/>
          <w:lang w:val="it-IT" w:eastAsia="en-GB"/>
        </w:rPr>
      </w:pPr>
      <w:r w:rsidRPr="003E075D">
        <w:rPr>
          <w:b/>
          <w:bCs/>
          <w:i/>
          <w:color w:val="000000" w:themeColor="text1"/>
          <w:sz w:val="28"/>
          <w:szCs w:val="28"/>
          <w:lang w:val="it-IT" w:eastAsia="en-GB"/>
        </w:rPr>
        <w:t>6. Sự cố cát bay, cát chảy</w:t>
      </w:r>
    </w:p>
    <w:p w14:paraId="1FFB864C" w14:textId="77777777" w:rsidR="000A0744" w:rsidRPr="003E075D" w:rsidRDefault="000A0744" w:rsidP="0046727C">
      <w:pPr>
        <w:spacing w:before="60" w:after="60" w:line="360" w:lineRule="exact"/>
        <w:ind w:firstLine="720"/>
        <w:rPr>
          <w:color w:val="000000" w:themeColor="text1"/>
          <w:sz w:val="28"/>
          <w:szCs w:val="28"/>
          <w:lang w:val="it-IT"/>
        </w:rPr>
      </w:pPr>
      <w:r w:rsidRPr="003E075D">
        <w:rPr>
          <w:color w:val="000000" w:themeColor="text1"/>
          <w:sz w:val="28"/>
          <w:szCs w:val="28"/>
          <w:lang w:val="it-IT"/>
        </w:rPr>
        <w:t xml:space="preserve">Dự án được triển khai trên vùng đồi cát ven biển, do đó tác động do cát bay, cát chảy là không thể tránh khỏi, đặc biệt là vào mùa hè. Đối với khu vực Công trình đang thi công, tình trạng cát bay, cát chảy sẽ gây cản trở hoạt động thi công xây dựng các hạng mục Công trình, có thể gây tai nạn lao động do các công nhân bị mất phương hướng khi cát bay, làm vùi lấp các tuyến ống thoát nước mưa, nước thải, các hố ga... của dự án. Nguy cơ cao có thể xảy ra ở khu vực phía Tây dự án, nơi có địa hình đồi cát cao. </w:t>
      </w:r>
    </w:p>
    <w:p w14:paraId="0F5BC2FE" w14:textId="77777777" w:rsidR="000A0744" w:rsidRPr="003E075D" w:rsidRDefault="000A0744" w:rsidP="0046727C">
      <w:pPr>
        <w:spacing w:before="60" w:after="60" w:line="360" w:lineRule="exact"/>
        <w:ind w:firstLine="720"/>
        <w:rPr>
          <w:color w:val="000000" w:themeColor="text1"/>
          <w:sz w:val="28"/>
          <w:szCs w:val="28"/>
          <w:lang w:val="it-IT"/>
        </w:rPr>
      </w:pPr>
      <w:r w:rsidRPr="003E075D">
        <w:rPr>
          <w:color w:val="000000" w:themeColor="text1"/>
          <w:sz w:val="28"/>
          <w:szCs w:val="28"/>
          <w:lang w:val="it-IT"/>
        </w:rPr>
        <w:t xml:space="preserve">Tuy nhiên, dự án tận dụng tối đa địa hình tự nhiên vốn có để tạo cảnh quanh cho khu vực, không gây chênh lệch quá lớn, đặc biệt ở khu vực phía Tây vẫn tạo các vùng đồi cao và thoải dần về phía Đông mà không san lấp bằng phẳng cả khu vực. Hơn nữa, khi dự án đi vào hoạt động thì cảnh quanh, cây xanh, thảm cỏ được đầu tư nhiều hơn so với hiện trạng. Do đó, tác động do cát bay cát chảy là không lớn, chủ yếu trong giai đoạn thi công. </w:t>
      </w:r>
    </w:p>
    <w:p w14:paraId="4E543249" w14:textId="77777777" w:rsidR="000A0744" w:rsidRPr="003E075D" w:rsidRDefault="000A0744" w:rsidP="0046727C">
      <w:pPr>
        <w:widowControl w:val="0"/>
        <w:spacing w:before="60" w:after="60" w:line="360" w:lineRule="exact"/>
        <w:ind w:firstLine="720"/>
        <w:outlineLvl w:val="2"/>
        <w:rPr>
          <w:rFonts w:eastAsia="Times New Roman"/>
          <w:b/>
          <w:bCs/>
          <w:i/>
          <w:color w:val="000000" w:themeColor="text1"/>
          <w:sz w:val="28"/>
          <w:szCs w:val="28"/>
          <w:lang w:val="it-IT"/>
        </w:rPr>
      </w:pPr>
      <w:bookmarkStart w:id="1378" w:name="_Toc113523572"/>
      <w:r w:rsidRPr="003E075D">
        <w:rPr>
          <w:rFonts w:eastAsia="Times New Roman"/>
          <w:b/>
          <w:bCs/>
          <w:i/>
          <w:color w:val="000000" w:themeColor="text1"/>
          <w:sz w:val="28"/>
          <w:szCs w:val="28"/>
          <w:lang w:val="it-IT"/>
        </w:rPr>
        <w:t>3.1.</w:t>
      </w:r>
      <w:r w:rsidRPr="003E075D">
        <w:rPr>
          <w:rFonts w:eastAsia="Times New Roman"/>
          <w:b/>
          <w:bCs/>
          <w:i/>
          <w:color w:val="000000" w:themeColor="text1"/>
          <w:sz w:val="28"/>
          <w:szCs w:val="28"/>
          <w:lang w:val="vi-VN"/>
        </w:rPr>
        <w:t>2</w:t>
      </w:r>
      <w:r w:rsidRPr="003E075D">
        <w:rPr>
          <w:rFonts w:eastAsia="Times New Roman"/>
          <w:b/>
          <w:bCs/>
          <w:i/>
          <w:color w:val="000000" w:themeColor="text1"/>
          <w:sz w:val="28"/>
          <w:szCs w:val="28"/>
          <w:lang w:val="it-IT"/>
        </w:rPr>
        <w:t xml:space="preserve">. </w:t>
      </w:r>
      <w:r w:rsidRPr="003E075D">
        <w:rPr>
          <w:b/>
          <w:i/>
          <w:color w:val="000000" w:themeColor="text1"/>
          <w:sz w:val="28"/>
          <w:szCs w:val="28"/>
          <w:lang w:val="vi-VN" w:eastAsia="vi-VN"/>
        </w:rPr>
        <w:t>Các công trình</w:t>
      </w:r>
      <w:r w:rsidRPr="003E075D">
        <w:rPr>
          <w:b/>
          <w:i/>
          <w:color w:val="000000" w:themeColor="text1"/>
          <w:sz w:val="28"/>
          <w:szCs w:val="28"/>
          <w:lang w:val="it-IT" w:eastAsia="vi-VN"/>
        </w:rPr>
        <w:t>, biện pháp thu gom, lưu giữ, xử lý</w:t>
      </w:r>
      <w:r w:rsidRPr="003E075D">
        <w:rPr>
          <w:b/>
          <w:i/>
          <w:color w:val="000000" w:themeColor="text1"/>
          <w:sz w:val="28"/>
          <w:szCs w:val="28"/>
          <w:lang w:val="vi-VN" w:eastAsia="vi-VN"/>
        </w:rPr>
        <w:t xml:space="preserve"> </w:t>
      </w:r>
      <w:r w:rsidRPr="003E075D">
        <w:rPr>
          <w:b/>
          <w:i/>
          <w:color w:val="000000" w:themeColor="text1"/>
          <w:sz w:val="28"/>
          <w:szCs w:val="28"/>
          <w:lang w:val="it-IT" w:eastAsia="vi-VN"/>
        </w:rPr>
        <w:t>chất thải và biện pháp giảm thiểu tác động tiêu cực khác đến môi trường</w:t>
      </w:r>
      <w:bookmarkEnd w:id="1378"/>
    </w:p>
    <w:p w14:paraId="0F19F436" w14:textId="77777777" w:rsidR="000A0744" w:rsidRPr="003E075D" w:rsidRDefault="000A0744" w:rsidP="0046727C">
      <w:pPr>
        <w:spacing w:before="60" w:after="60" w:line="360" w:lineRule="exact"/>
        <w:ind w:firstLine="720"/>
        <w:rPr>
          <w:rFonts w:eastAsiaTheme="majorEastAsia"/>
          <w:bCs/>
          <w:i/>
          <w:color w:val="000000" w:themeColor="text1"/>
          <w:sz w:val="28"/>
          <w:szCs w:val="28"/>
          <w:lang w:val="vi-VN" w:eastAsia="en-AU"/>
        </w:rPr>
      </w:pPr>
      <w:bookmarkStart w:id="1379" w:name="_Toc49245953"/>
      <w:bookmarkStart w:id="1380" w:name="_Toc98399389"/>
      <w:bookmarkStart w:id="1381" w:name="_Toc100261296"/>
      <w:r w:rsidRPr="003E075D">
        <w:rPr>
          <w:rFonts w:eastAsiaTheme="majorEastAsia"/>
          <w:bCs/>
          <w:i/>
          <w:color w:val="000000" w:themeColor="text1"/>
          <w:sz w:val="28"/>
          <w:szCs w:val="28"/>
          <w:lang w:val="vi-VN" w:eastAsia="en-AU"/>
        </w:rPr>
        <w:t>3.</w:t>
      </w:r>
      <w:r w:rsidRPr="003E075D">
        <w:rPr>
          <w:rFonts w:eastAsiaTheme="majorEastAsia"/>
          <w:bCs/>
          <w:i/>
          <w:color w:val="000000" w:themeColor="text1"/>
          <w:sz w:val="28"/>
          <w:szCs w:val="28"/>
          <w:lang w:val="it-IT" w:eastAsia="en-AU"/>
        </w:rPr>
        <w:t>2</w:t>
      </w:r>
      <w:r w:rsidRPr="003E075D">
        <w:rPr>
          <w:rFonts w:eastAsiaTheme="majorEastAsia"/>
          <w:bCs/>
          <w:i/>
          <w:color w:val="000000" w:themeColor="text1"/>
          <w:sz w:val="28"/>
          <w:szCs w:val="28"/>
          <w:lang w:val="vi-VN" w:eastAsia="en-AU"/>
        </w:rPr>
        <w:t xml:space="preserve">.2.1. </w:t>
      </w:r>
      <w:bookmarkEnd w:id="1379"/>
      <w:bookmarkEnd w:id="1380"/>
      <w:r w:rsidRPr="003E075D">
        <w:rPr>
          <w:i/>
          <w:color w:val="000000" w:themeColor="text1"/>
          <w:w w:val="96"/>
          <w:sz w:val="28"/>
          <w:szCs w:val="28"/>
          <w:lang w:val="it-IT"/>
        </w:rPr>
        <w:t>Giảm thiểu các tác động có liên quan đến chất thải</w:t>
      </w:r>
      <w:bookmarkEnd w:id="1381"/>
    </w:p>
    <w:p w14:paraId="71BA7F5A" w14:textId="77777777" w:rsidR="000A0744" w:rsidRPr="003E075D" w:rsidRDefault="000A0744" w:rsidP="0046727C">
      <w:pPr>
        <w:widowControl w:val="0"/>
        <w:spacing w:before="60" w:after="60" w:line="360" w:lineRule="exact"/>
        <w:ind w:firstLine="720"/>
        <w:rPr>
          <w:i/>
          <w:color w:val="000000" w:themeColor="text1"/>
          <w:sz w:val="28"/>
          <w:szCs w:val="28"/>
          <w:lang w:val="af-ZA"/>
        </w:rPr>
      </w:pPr>
      <w:r w:rsidRPr="003E075D">
        <w:rPr>
          <w:i/>
          <w:color w:val="000000" w:themeColor="text1"/>
          <w:sz w:val="28"/>
          <w:szCs w:val="28"/>
          <w:lang w:val="af-ZA"/>
        </w:rPr>
        <w:t>a. Đối với bụi và khí thải</w:t>
      </w:r>
    </w:p>
    <w:p w14:paraId="1AB48154" w14:textId="77777777" w:rsidR="000A0744" w:rsidRPr="003E075D" w:rsidRDefault="000A0744" w:rsidP="0046727C">
      <w:pPr>
        <w:spacing w:before="60" w:after="60" w:line="360" w:lineRule="exact"/>
        <w:ind w:firstLine="720"/>
        <w:contextualSpacing/>
        <w:rPr>
          <w:rFonts w:eastAsia="Calibri"/>
          <w:iCs/>
          <w:color w:val="000000" w:themeColor="text1"/>
          <w:sz w:val="28"/>
          <w:szCs w:val="28"/>
          <w:lang w:val="af-ZA" w:eastAsia="en-AU"/>
        </w:rPr>
      </w:pPr>
      <w:r w:rsidRPr="003E075D">
        <w:rPr>
          <w:rFonts w:eastAsia="Calibri"/>
          <w:iCs/>
          <w:color w:val="000000" w:themeColor="text1"/>
          <w:sz w:val="28"/>
          <w:szCs w:val="28"/>
          <w:lang w:val="af-ZA" w:eastAsia="en-AU"/>
        </w:rPr>
        <w:t>Các biện pháp giảm thiểu tác động do bụi và khí thải sẽ được thực hiện bao gồm:</w:t>
      </w:r>
      <w:r w:rsidRPr="003E075D">
        <w:rPr>
          <w:rFonts w:eastAsia="Calibri"/>
          <w:iCs/>
          <w:color w:val="000000" w:themeColor="text1"/>
          <w:sz w:val="28"/>
          <w:szCs w:val="28"/>
          <w:lang w:val="vi-VN" w:eastAsia="en-AU"/>
        </w:rPr>
        <w:t xml:space="preserve"> </w:t>
      </w:r>
    </w:p>
    <w:p w14:paraId="19D24112" w14:textId="77777777" w:rsidR="000A0744" w:rsidRPr="003E075D" w:rsidRDefault="000A0744" w:rsidP="0046727C">
      <w:pPr>
        <w:spacing w:before="60" w:after="60" w:line="360" w:lineRule="exact"/>
        <w:ind w:firstLine="720"/>
        <w:contextualSpacing/>
        <w:rPr>
          <w:rFonts w:eastAsia="Calibri"/>
          <w:i/>
          <w:color w:val="000000" w:themeColor="text1"/>
          <w:sz w:val="28"/>
          <w:szCs w:val="28"/>
          <w:lang w:val="af-ZA" w:eastAsia="en-AU"/>
        </w:rPr>
      </w:pPr>
      <w:r w:rsidRPr="003E075D">
        <w:rPr>
          <w:rFonts w:eastAsia="Calibri"/>
          <w:i/>
          <w:color w:val="000000" w:themeColor="text1"/>
          <w:sz w:val="28"/>
          <w:szCs w:val="28"/>
          <w:lang w:val="af-ZA" w:eastAsia="en-AU"/>
        </w:rPr>
        <w:t>* Bụi từ hoạt động giải phóng mặt bằng</w:t>
      </w:r>
    </w:p>
    <w:p w14:paraId="321702F1" w14:textId="77777777" w:rsidR="000A0744" w:rsidRPr="003E075D" w:rsidRDefault="000A0744" w:rsidP="0046727C">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Thực hiện quá trình phát quang cây theo từng khu vực, không phát quang cùng lúc trên toàn bộ diện tích để hạn chế tác động của bụi phát tán trong quá trình phát quang cây làm ảnh hưởng đến môi trường và sức khỏe cán bộ, công nhân trực tiếp thực hiện công tác giải phóng mặt bằng, người tham gia giao thông trên đường đoạn qua </w:t>
      </w:r>
      <w:r w:rsidRPr="003E075D">
        <w:rPr>
          <w:color w:val="000000" w:themeColor="text1"/>
          <w:sz w:val="28"/>
          <w:szCs w:val="28"/>
          <w:lang w:val="af-ZA"/>
        </w:rPr>
        <w:t>D</w:t>
      </w:r>
      <w:r w:rsidRPr="003E075D">
        <w:rPr>
          <w:color w:val="000000" w:themeColor="text1"/>
          <w:sz w:val="28"/>
          <w:szCs w:val="28"/>
          <w:lang w:val="vi-VN"/>
        </w:rPr>
        <w:t xml:space="preserve">ự án, đồng thời giữ lại các cây phi lao xung quanh ranh giới khu đất </w:t>
      </w:r>
      <w:r w:rsidRPr="003E075D">
        <w:rPr>
          <w:color w:val="000000" w:themeColor="text1"/>
          <w:sz w:val="28"/>
          <w:szCs w:val="28"/>
          <w:lang w:val="af-ZA"/>
        </w:rPr>
        <w:t>D</w:t>
      </w:r>
      <w:r w:rsidRPr="003E075D">
        <w:rPr>
          <w:color w:val="000000" w:themeColor="text1"/>
          <w:sz w:val="28"/>
          <w:szCs w:val="28"/>
          <w:lang w:val="vi-VN"/>
        </w:rPr>
        <w:t xml:space="preserve">ự án vừa có tác dụng tạo cảnh quan sau này cho </w:t>
      </w:r>
      <w:r w:rsidRPr="003E075D">
        <w:rPr>
          <w:color w:val="000000" w:themeColor="text1"/>
          <w:sz w:val="28"/>
          <w:szCs w:val="28"/>
          <w:lang w:val="af-ZA"/>
        </w:rPr>
        <w:t>D</w:t>
      </w:r>
      <w:r w:rsidRPr="003E075D">
        <w:rPr>
          <w:color w:val="000000" w:themeColor="text1"/>
          <w:sz w:val="28"/>
          <w:szCs w:val="28"/>
          <w:lang w:val="vi-VN"/>
        </w:rPr>
        <w:t xml:space="preserve">ự án vừa có tác dụng tạo môi trường trong lành cho </w:t>
      </w:r>
      <w:r w:rsidRPr="003E075D">
        <w:rPr>
          <w:color w:val="000000" w:themeColor="text1"/>
          <w:sz w:val="28"/>
          <w:szCs w:val="28"/>
          <w:lang w:val="af-ZA"/>
        </w:rPr>
        <w:t>D</w:t>
      </w:r>
      <w:r w:rsidRPr="003E075D">
        <w:rPr>
          <w:color w:val="000000" w:themeColor="text1"/>
          <w:sz w:val="28"/>
          <w:szCs w:val="28"/>
          <w:lang w:val="vi-VN"/>
        </w:rPr>
        <w:t xml:space="preserve">ự án. </w:t>
      </w:r>
    </w:p>
    <w:p w14:paraId="37D8A241" w14:textId="77777777" w:rsidR="000A0744" w:rsidRPr="003E075D" w:rsidRDefault="000A0744" w:rsidP="0046727C">
      <w:pPr>
        <w:widowControl w:val="0"/>
        <w:spacing w:before="60" w:after="60" w:line="360" w:lineRule="exact"/>
        <w:ind w:firstLine="720"/>
        <w:rPr>
          <w:color w:val="000000" w:themeColor="text1"/>
          <w:sz w:val="28"/>
          <w:szCs w:val="28"/>
          <w:lang w:val="af-ZA"/>
        </w:rPr>
      </w:pPr>
      <w:r w:rsidRPr="003E075D">
        <w:rPr>
          <w:color w:val="000000" w:themeColor="text1"/>
          <w:sz w:val="28"/>
          <w:szCs w:val="28"/>
          <w:lang w:val="vi-VN"/>
        </w:rPr>
        <w:lastRenderedPageBreak/>
        <w:t>- Cán bộ, công nhân tham gia công tác giải phóng mặt bằng sẽ được trang bị đầy đủ các phương tiện bảo hộ như: Kính bảo hộ mắt, găng tay, mũ, áo quần bảo hộ lao động,...</w:t>
      </w:r>
    </w:p>
    <w:p w14:paraId="0CD57521" w14:textId="77777777" w:rsidR="000A0744" w:rsidRPr="003E075D" w:rsidRDefault="000A0744" w:rsidP="0046727C">
      <w:pPr>
        <w:spacing w:before="60" w:after="60" w:line="360" w:lineRule="exact"/>
        <w:ind w:firstLine="720"/>
        <w:contextualSpacing/>
        <w:rPr>
          <w:rFonts w:eastAsia="Calibri"/>
          <w:i/>
          <w:color w:val="000000" w:themeColor="text1"/>
          <w:sz w:val="28"/>
          <w:szCs w:val="28"/>
          <w:lang w:val="af-ZA" w:eastAsia="en-AU"/>
        </w:rPr>
      </w:pPr>
      <w:r w:rsidRPr="003E075D">
        <w:rPr>
          <w:rFonts w:eastAsia="Calibri"/>
          <w:i/>
          <w:color w:val="000000" w:themeColor="text1"/>
          <w:sz w:val="28"/>
          <w:szCs w:val="28"/>
          <w:lang w:val="af-ZA" w:eastAsia="en-AU"/>
        </w:rPr>
        <w:t>* Bụi từ hoạt động đào phong hóa</w:t>
      </w:r>
    </w:p>
    <w:p w14:paraId="73FB1A79" w14:textId="77777777" w:rsidR="000A0744" w:rsidRPr="003E075D" w:rsidRDefault="000A0744" w:rsidP="0046727C">
      <w:pPr>
        <w:spacing w:before="60" w:after="60" w:line="360" w:lineRule="exact"/>
        <w:ind w:firstLine="720"/>
        <w:rPr>
          <w:bCs/>
          <w:color w:val="000000" w:themeColor="text1"/>
          <w:sz w:val="28"/>
          <w:szCs w:val="28"/>
          <w:lang w:val="vi-VN" w:eastAsia="en-AU"/>
        </w:rPr>
      </w:pPr>
      <w:r w:rsidRPr="003E075D">
        <w:rPr>
          <w:bCs/>
          <w:color w:val="000000" w:themeColor="text1"/>
          <w:sz w:val="28"/>
          <w:szCs w:val="28"/>
          <w:lang w:val="af-ZA" w:eastAsia="en-AU"/>
        </w:rPr>
        <w:t xml:space="preserve">- </w:t>
      </w:r>
      <w:r w:rsidRPr="003E075D">
        <w:rPr>
          <w:bCs/>
          <w:color w:val="000000" w:themeColor="text1"/>
          <w:sz w:val="28"/>
          <w:szCs w:val="28"/>
          <w:lang w:val="vi-VN" w:eastAsia="en-AU"/>
        </w:rPr>
        <w:t xml:space="preserve">Đối với lượng đất, cát phong hóa bị bóc bỏ sẽ được vận chuyển đến </w:t>
      </w:r>
      <w:r w:rsidRPr="003E075D">
        <w:rPr>
          <w:bCs/>
          <w:color w:val="000000" w:themeColor="text1"/>
          <w:sz w:val="28"/>
          <w:szCs w:val="28"/>
          <w:lang w:val="af-ZA" w:eastAsia="en-AU"/>
        </w:rPr>
        <w:t>bãi thải</w:t>
      </w:r>
      <w:r w:rsidRPr="003E075D">
        <w:rPr>
          <w:bCs/>
          <w:color w:val="000000" w:themeColor="text1"/>
          <w:sz w:val="28"/>
          <w:szCs w:val="28"/>
          <w:lang w:val="vi-VN" w:eastAsia="en-AU"/>
        </w:rPr>
        <w:t xml:space="preserve"> ngay mà không được thải bỏ ra khu vực xung quanh khu vực Dự án để tránh làm phát sinh bụi khi đất khô và chiếm dụng diện tích;</w:t>
      </w:r>
    </w:p>
    <w:p w14:paraId="03338999" w14:textId="77777777" w:rsidR="000A0744" w:rsidRPr="003E075D" w:rsidRDefault="000A0744" w:rsidP="0046727C">
      <w:pPr>
        <w:spacing w:before="60" w:after="60" w:line="360" w:lineRule="exact"/>
        <w:ind w:firstLine="720"/>
        <w:rPr>
          <w:bCs/>
          <w:color w:val="000000" w:themeColor="text1"/>
          <w:sz w:val="28"/>
          <w:szCs w:val="28"/>
          <w:lang w:val="vi-VN" w:eastAsia="en-AU"/>
        </w:rPr>
      </w:pPr>
      <w:r w:rsidRPr="003E075D">
        <w:rPr>
          <w:bCs/>
          <w:color w:val="000000" w:themeColor="text1"/>
          <w:sz w:val="28"/>
          <w:szCs w:val="28"/>
          <w:lang w:val="vi-VN" w:eastAsia="en-AU"/>
        </w:rPr>
        <w:t>- Tại khu vực tập kết cát phong hóa thì sẽ tiến hành san gạt ngay sau khi đổ để tránh sự chất đống gây bụi khi khu vực có gió.</w:t>
      </w:r>
    </w:p>
    <w:p w14:paraId="6B326CF3" w14:textId="77777777" w:rsidR="000A0744" w:rsidRPr="003E075D" w:rsidRDefault="000A0744" w:rsidP="0046727C">
      <w:pPr>
        <w:spacing w:before="60" w:after="60" w:line="360" w:lineRule="exact"/>
        <w:ind w:firstLine="720"/>
        <w:contextualSpacing/>
        <w:rPr>
          <w:rFonts w:eastAsia="Calibri"/>
          <w:i/>
          <w:color w:val="000000" w:themeColor="text1"/>
          <w:sz w:val="28"/>
          <w:szCs w:val="28"/>
          <w:lang w:val="vi-VN" w:eastAsia="en-AU"/>
        </w:rPr>
      </w:pPr>
      <w:r w:rsidRPr="003E075D">
        <w:rPr>
          <w:rFonts w:eastAsia="Calibri"/>
          <w:i/>
          <w:color w:val="000000" w:themeColor="text1"/>
          <w:sz w:val="28"/>
          <w:szCs w:val="28"/>
          <w:lang w:val="vi-VN" w:eastAsia="en-AU"/>
        </w:rPr>
        <w:t>* Bụi từ san nền, làm đường giao thông, vận chuyển trong phạm vi công trường</w:t>
      </w:r>
    </w:p>
    <w:p w14:paraId="088A933B" w14:textId="77777777" w:rsidR="000A0744" w:rsidRPr="003E075D" w:rsidRDefault="000A0744" w:rsidP="0046727C">
      <w:pPr>
        <w:spacing w:before="60" w:after="60" w:line="360" w:lineRule="exact"/>
        <w:ind w:firstLine="720"/>
        <w:contextualSpacing/>
        <w:rPr>
          <w:color w:val="000000" w:themeColor="text1"/>
          <w:sz w:val="28"/>
          <w:szCs w:val="28"/>
          <w:lang w:val="vi-VN" w:eastAsia="en-AU"/>
        </w:rPr>
      </w:pPr>
      <w:r w:rsidRPr="003E075D">
        <w:rPr>
          <w:rFonts w:eastAsia="Calibri"/>
          <w:color w:val="000000" w:themeColor="text1"/>
          <w:spacing w:val="-2"/>
          <w:sz w:val="28"/>
          <w:szCs w:val="28"/>
          <w:lang w:val="vi-VN" w:eastAsia="en-AU"/>
        </w:rPr>
        <w:t>- Lắp đặt hàng rào bằng tôn cao 2,5m - 3m xung quanh khu vực công trường thi công</w:t>
      </w:r>
      <w:r w:rsidRPr="003E075D">
        <w:rPr>
          <w:color w:val="000000" w:themeColor="text1"/>
          <w:sz w:val="28"/>
          <w:szCs w:val="28"/>
          <w:lang w:val="vi-VN" w:eastAsia="en-AU"/>
        </w:rPr>
        <w:t xml:space="preserve">. Đặc biệt là khu vực tiếp giáp một số hộ dân nuôi trồng thủy sản ở phía Nam dự án, để hạn chế bụi phát sinh. </w:t>
      </w:r>
    </w:p>
    <w:p w14:paraId="473EE6AC" w14:textId="77777777" w:rsidR="000A0744" w:rsidRPr="003E075D" w:rsidRDefault="000A0744" w:rsidP="0046727C">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Làm ẩm các tuyến đường giao thông nội vùng khu vực Dự án. Giải pháp là phun nước tối thiểu 02 lần mỗi ngày; sử dụng vòi phun tiêu chuẩn để bề mặt tưới được làm ẩm đều và tránh tạo ra tình trạng lầy lội. Phun nước nhiều lần thay vì mỗi lần với khối lượng lớn.</w:t>
      </w:r>
    </w:p>
    <w:p w14:paraId="53241CB7" w14:textId="77777777" w:rsidR="000A0744" w:rsidRPr="003E075D" w:rsidRDefault="000A0744" w:rsidP="0046727C">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Thường xuyên thu dọn đất, cát, vật liệu rơi vãi tại khu vực thi công và đường tiếp cận, đảm bảo vệ sinh;</w:t>
      </w:r>
    </w:p>
    <w:p w14:paraId="2B6E7638" w14:textId="77777777" w:rsidR="000A0744" w:rsidRPr="003E075D" w:rsidRDefault="000A0744" w:rsidP="0046727C">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Trang bị đầy đủ bảo hộ lao động cho người lao động để hạn chế bụi ảnh hưởng tới sức khỏe công nhân. </w:t>
      </w:r>
    </w:p>
    <w:p w14:paraId="47B9FEBC" w14:textId="77777777" w:rsidR="000A0744" w:rsidRPr="003E075D" w:rsidRDefault="000A0744" w:rsidP="0046727C">
      <w:pPr>
        <w:spacing w:before="60" w:after="60" w:line="360" w:lineRule="exact"/>
        <w:ind w:firstLine="720"/>
        <w:contextualSpacing/>
        <w:rPr>
          <w:rFonts w:eastAsia="Calibri"/>
          <w:i/>
          <w:color w:val="000000" w:themeColor="text1"/>
          <w:sz w:val="28"/>
          <w:szCs w:val="28"/>
          <w:lang w:val="vi-VN" w:eastAsia="en-AU"/>
        </w:rPr>
      </w:pPr>
      <w:r w:rsidRPr="003E075D">
        <w:rPr>
          <w:rFonts w:eastAsia="Calibri"/>
          <w:i/>
          <w:color w:val="000000" w:themeColor="text1"/>
          <w:sz w:val="28"/>
          <w:szCs w:val="28"/>
          <w:lang w:val="vi-VN" w:eastAsia="en-AU"/>
        </w:rPr>
        <w:t>* Bụi tại bãi tập kết vật liệu thi công</w:t>
      </w:r>
    </w:p>
    <w:p w14:paraId="456E5B92"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Chủ dự án chỉ tập kết một số loại vật liệu chính như sắt thép, xi măng xây dựng, chiều cao tập kết các nguyên vật liệu không quá 3m. Các loại vật liệu còn lại như bê tông nhựa nóng, đá hộc đá dăm thì vận chuyển đến đâu san lấp đến đó mà ít lưu trữ tại bãi tập kết. Để giảm thiểu bụi phát sinh, chủ dự án sẽ tiến hành phun ẩm tại bãi tập kết và xây dựng phương án tập kết làm nhiều đợt tại nhiều vị trí do  tính chất thi công dàn trải của Dự án.</w:t>
      </w:r>
    </w:p>
    <w:p w14:paraId="35BBD1BF"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Hạn chế tập kết nguyên vật liệu vào thời điểm khu vực có mưa để hạn chế được lượng bùn bám dính bánh xe ra đường liên xã;</w:t>
      </w:r>
    </w:p>
    <w:p w14:paraId="016A60D6" w14:textId="77777777" w:rsidR="000A0744" w:rsidRPr="003E075D" w:rsidRDefault="000A0744" w:rsidP="0046727C">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Ngăn ngừa phát tán bụi tại các bãi chứa tạm xi măng bằng hệ thống bạt phủ. </w:t>
      </w:r>
    </w:p>
    <w:p w14:paraId="69119A0D" w14:textId="77777777" w:rsidR="000A0744" w:rsidRPr="003E075D" w:rsidRDefault="000A0744" w:rsidP="0046727C">
      <w:pPr>
        <w:spacing w:before="60" w:after="60" w:line="360" w:lineRule="exact"/>
        <w:ind w:firstLine="720"/>
        <w:contextualSpacing/>
        <w:rPr>
          <w:rFonts w:eastAsia="Calibri"/>
          <w:i/>
          <w:color w:val="000000" w:themeColor="text1"/>
          <w:sz w:val="28"/>
          <w:szCs w:val="28"/>
          <w:lang w:val="vi-VN" w:eastAsia="en-AU"/>
        </w:rPr>
      </w:pPr>
      <w:r w:rsidRPr="003E075D">
        <w:rPr>
          <w:rFonts w:eastAsia="Calibri"/>
          <w:i/>
          <w:color w:val="000000" w:themeColor="text1"/>
          <w:sz w:val="28"/>
          <w:szCs w:val="28"/>
          <w:lang w:val="vi-VN" w:eastAsia="en-AU"/>
        </w:rPr>
        <w:t>* Bụi, khí thải từ phương tiện vận chuyển nguyên vật liệu phục vụ thi công và vận chuyển đi đổ thải</w:t>
      </w:r>
    </w:p>
    <w:p w14:paraId="634FDA49" w14:textId="77777777" w:rsidR="000A0744" w:rsidRPr="003E075D" w:rsidRDefault="000A0744" w:rsidP="0046727C">
      <w:pPr>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Sử dụng nhiên liệu đúng chất lượng quy định của máy móc, nhiên liệu có hàm lượng lưu huỳnh thấp.</w:t>
      </w:r>
    </w:p>
    <w:p w14:paraId="0976079A" w14:textId="77777777" w:rsidR="000A0744" w:rsidRPr="003E075D" w:rsidRDefault="000A0744" w:rsidP="0046727C">
      <w:pPr>
        <w:spacing w:before="60" w:after="60" w:line="360" w:lineRule="exact"/>
        <w:ind w:firstLine="720"/>
        <w:contextualSpacing/>
        <w:rPr>
          <w:rFonts w:eastAsia="Calibri"/>
          <w:i/>
          <w:color w:val="000000" w:themeColor="text1"/>
          <w:sz w:val="28"/>
          <w:szCs w:val="28"/>
          <w:lang w:val="vi-VN" w:eastAsia="en-AU"/>
        </w:rPr>
      </w:pPr>
      <w:r w:rsidRPr="003E075D">
        <w:rPr>
          <w:rFonts w:eastAsia="Calibri"/>
          <w:color w:val="000000" w:themeColor="text1"/>
          <w:sz w:val="28"/>
          <w:szCs w:val="28"/>
          <w:lang w:val="vi-VN" w:eastAsia="en-AU"/>
        </w:rPr>
        <w:lastRenderedPageBreak/>
        <w:t xml:space="preserve">- Thường xuyên bảo dưỡng máy móc, thiết bị trong quá trình thi công đảm bảo </w:t>
      </w:r>
      <w:r w:rsidRPr="003E075D">
        <w:rPr>
          <w:rFonts w:eastAsia="Calibri"/>
          <w:color w:val="000000" w:themeColor="text1"/>
          <w:spacing w:val="-6"/>
          <w:sz w:val="28"/>
          <w:szCs w:val="28"/>
          <w:lang w:val="vi-VN" w:eastAsia="en-AU"/>
        </w:rPr>
        <w:t xml:space="preserve">các </w:t>
      </w:r>
      <w:r w:rsidRPr="003E075D">
        <w:rPr>
          <w:bCs/>
          <w:color w:val="000000" w:themeColor="text1"/>
          <w:spacing w:val="-6"/>
          <w:sz w:val="28"/>
          <w:szCs w:val="28"/>
          <w:lang w:val="vi-VN" w:eastAsia="en-AU"/>
        </w:rPr>
        <w:t>phương tiện, thiết bị luôn hoạt động tốt để giảm thiểu tối đa lượng khí thải phát sinh.</w:t>
      </w:r>
    </w:p>
    <w:p w14:paraId="100E53B3"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Yêu cầu xe, phương tiện, máy móc, thiết bị thi công có đủ điều kiện về an toàn kỹ thuật môi trường do Cục Đăng kiểm Việt Nam cấp, người điều khiển phải có Giấy phép lái xe, chứng chỉ đào tạo quy định. Thực hiện các biện pháp an toàn giao thông khi cho xe lưu thông trên đường.</w:t>
      </w:r>
    </w:p>
    <w:p w14:paraId="10ADA8B6"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Đảm bảo di chuyển đúng tốc độ vận chuyển khi tham gia giao thông.</w:t>
      </w:r>
    </w:p>
    <w:p w14:paraId="712E07CF"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bCs/>
          <w:color w:val="000000" w:themeColor="text1"/>
          <w:sz w:val="28"/>
          <w:szCs w:val="28"/>
          <w:lang w:val="vi-VN" w:eastAsia="en-AU"/>
        </w:rPr>
        <w:t>- Bố trí lịch thi công phù hợp, không bố trí thi công tập trung tại một vị trí để hạn chế thải ra môi trường lượng khí thải quá lớn trong cùng một lúc</w:t>
      </w:r>
      <w:r w:rsidRPr="003E075D">
        <w:rPr>
          <w:rFonts w:eastAsia="Calibri"/>
          <w:color w:val="000000" w:themeColor="text1"/>
          <w:sz w:val="28"/>
          <w:szCs w:val="28"/>
          <w:lang w:val="vi-VN" w:eastAsia="en-AU"/>
        </w:rPr>
        <w:t>. Tuy nhiên, mật độ các phương tiện thi công phụ thuộc vào bố trí công trình xây dựng.</w:t>
      </w:r>
    </w:p>
    <w:p w14:paraId="0DEE8B29" w14:textId="77777777" w:rsidR="000A0744" w:rsidRPr="003E075D" w:rsidRDefault="000A0744" w:rsidP="0046727C">
      <w:pPr>
        <w:widowControl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Lựa chọn nhà thầu có đủ năng lực, thiết bị để hạn chế rơi vãi nguyên vật liệu ra môi trường trong quá trình vận chuyển.</w:t>
      </w:r>
    </w:p>
    <w:p w14:paraId="135D5A38" w14:textId="77777777" w:rsidR="000A0744" w:rsidRPr="003E075D" w:rsidRDefault="000A0744" w:rsidP="0046727C">
      <w:pPr>
        <w:spacing w:before="60" w:after="60" w:line="360" w:lineRule="exact"/>
        <w:ind w:firstLine="720"/>
        <w:contextualSpacing/>
        <w:rPr>
          <w:noProof/>
          <w:color w:val="000000" w:themeColor="text1"/>
          <w:sz w:val="28"/>
          <w:szCs w:val="28"/>
          <w:lang w:val="vi-VN" w:eastAsia="en-AU"/>
        </w:rPr>
      </w:pPr>
      <w:r w:rsidRPr="003E075D">
        <w:rPr>
          <w:noProof/>
          <w:color w:val="000000" w:themeColor="text1"/>
          <w:sz w:val="28"/>
          <w:szCs w:val="28"/>
          <w:lang w:val="vi-VN" w:eastAsia="en-AU"/>
        </w:rPr>
        <w:t>- Hạn chế tốc độ khi vận chuyển đi vào các khu dân cư. Phối hợp chặt chẽ và thông báo tới chính quyền địa phương lịch thi công, vận chuyển tại khu vực Dự án để đảm bảo an ninh trật tự, an toàn giao thông khu vực.</w:t>
      </w:r>
    </w:p>
    <w:p w14:paraId="7F5AE444"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noProof/>
          <w:color w:val="000000" w:themeColor="text1"/>
          <w:sz w:val="28"/>
          <w:szCs w:val="28"/>
          <w:lang w:val="vi-VN" w:eastAsia="en-AU"/>
        </w:rPr>
        <w:t>- Làm việc với các chủ dự án khác đang thi công cùng thời điểm để phối hợp phân luồng, sắp xếp thời gian vận chuyển hợp lý và cùng thống nhất phương án cắt cử giám sát, phối hợp quản lý trên các tuyến đường vận chuyển chung; cùng thống nhất khối lượng công việc dọn vệ sinh và phun ẩm trên tuyến đường vận chuyển chung, nhất là tuyến đường từ QL 1A đi vào khu vực các dự án, không vận chuyển nguyên vật liệu vào giờ cao điểm và sau 21 giờ.</w:t>
      </w:r>
    </w:p>
    <w:p w14:paraId="5CF4014F" w14:textId="77777777" w:rsidR="000A0744" w:rsidRPr="003E075D" w:rsidRDefault="000A0744" w:rsidP="0046727C">
      <w:pPr>
        <w:spacing w:before="60" w:after="60" w:line="360" w:lineRule="exact"/>
        <w:ind w:firstLine="720"/>
        <w:contextualSpacing/>
        <w:rPr>
          <w:rFonts w:eastAsia="Calibri"/>
          <w:iCs/>
          <w:color w:val="000000" w:themeColor="text1"/>
          <w:sz w:val="28"/>
          <w:szCs w:val="28"/>
          <w:lang w:val="vi-VN" w:eastAsia="en-AU"/>
        </w:rPr>
      </w:pPr>
      <w:r w:rsidRPr="003E075D">
        <w:rPr>
          <w:rFonts w:eastAsia="Calibri"/>
          <w:iCs/>
          <w:color w:val="000000" w:themeColor="text1"/>
          <w:sz w:val="28"/>
          <w:szCs w:val="28"/>
          <w:lang w:val="vi-VN" w:eastAsia="en-AU"/>
        </w:rPr>
        <w:t xml:space="preserve">- Đối với bụi do gió cuốn, đất dính bám bánh xe vận chuyển: </w:t>
      </w:r>
    </w:p>
    <w:p w14:paraId="17E3103D"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xml:space="preserve">+ Chủ dự án sẽ bố trí điểm xịt rửa để giảm thiểu nguy cơ bụi dính bám thùng xe, bánh xe vận chuyển gây bụi cuốn dọc đường vận chuyển. </w:t>
      </w:r>
    </w:p>
    <w:p w14:paraId="7CF2B425"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xml:space="preserve">+ Xe vận chuyển nguyên vật liệu không chở quá tải, nắp ben đóng kín tránh rơi vãi vật liệu làm phát tán bụi ra môi trường.   </w:t>
      </w:r>
    </w:p>
    <w:p w14:paraId="05F5F44B"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Thực hiện phun nước làm ẩm tuyến đường vận chuyển nguyên vật chính của Dự án, tuân thủ đúng các yêu cầu về thời điểm đảm bảo độ ẩm để hạn chế phát tán bụi. Tần suất phun ẩm bình quân 2 - 4 lần/ngày, tăng tần suất lên 6 - 8 lần/ngày vào những ngày nắng nóng khô hanh, nhiều gió. Đặc biệt là tuyến đường Quốc phòng vì tuyến đường này là đường đất cấp phối.</w:t>
      </w:r>
    </w:p>
    <w:p w14:paraId="47A996AB"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Xe chở vật liệu xây dựng sẽ không chở quá tải trọng (10 tấn) cho phép và tuân thủ biển báo tốc độ;</w:t>
      </w:r>
    </w:p>
    <w:p w14:paraId="50060B84"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Yêu cầu lái xe phải tuân thủ quy định về biển báo, tốc độ trên tuyến đường vận chuyển;</w:t>
      </w:r>
    </w:p>
    <w:p w14:paraId="12F4A84A" w14:textId="77777777" w:rsidR="000A0744" w:rsidRPr="003E075D" w:rsidRDefault="000A0744" w:rsidP="0046727C">
      <w:pPr>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Thành lập một đội vệ sinh khoảng 3 - 5 người thu dọn nguyên vật liệu rơi vãi trong khu vực thi công.</w:t>
      </w:r>
    </w:p>
    <w:p w14:paraId="4EE8D07C" w14:textId="77777777" w:rsidR="000A0744" w:rsidRPr="003E075D" w:rsidRDefault="000A0744" w:rsidP="0046727C">
      <w:pPr>
        <w:spacing w:before="60" w:after="60" w:line="360" w:lineRule="exact"/>
        <w:ind w:firstLine="720"/>
        <w:contextualSpacing/>
        <w:rPr>
          <w:rFonts w:eastAsia="Calibri"/>
          <w:i/>
          <w:color w:val="000000" w:themeColor="text1"/>
          <w:sz w:val="28"/>
          <w:szCs w:val="28"/>
          <w:lang w:val="vi-VN" w:eastAsia="en-AU"/>
        </w:rPr>
      </w:pPr>
      <w:r w:rsidRPr="003E075D">
        <w:rPr>
          <w:rFonts w:eastAsia="Calibri"/>
          <w:i/>
          <w:color w:val="000000" w:themeColor="text1"/>
          <w:sz w:val="28"/>
          <w:szCs w:val="28"/>
          <w:lang w:val="vi-VN" w:eastAsia="en-AU"/>
        </w:rPr>
        <w:t>* Bụi, khí thải từ hoạt động làm đường</w:t>
      </w:r>
    </w:p>
    <w:p w14:paraId="54930853" w14:textId="77777777" w:rsidR="000A0744" w:rsidRPr="003E075D" w:rsidRDefault="000A0744" w:rsidP="0046727C">
      <w:pPr>
        <w:widowControl w:val="0"/>
        <w:autoSpaceDE w:val="0"/>
        <w:autoSpaceDN w:val="0"/>
        <w:spacing w:before="60" w:after="60" w:line="360" w:lineRule="exact"/>
        <w:ind w:firstLine="720"/>
        <w:rPr>
          <w:bCs/>
          <w:color w:val="000000" w:themeColor="text1"/>
          <w:sz w:val="28"/>
          <w:szCs w:val="28"/>
          <w:lang w:val="vi-VN"/>
        </w:rPr>
      </w:pPr>
      <w:r w:rsidRPr="003E075D">
        <w:rPr>
          <w:color w:val="000000" w:themeColor="text1"/>
          <w:sz w:val="28"/>
          <w:szCs w:val="28"/>
          <w:lang w:val="vi-VN"/>
        </w:rPr>
        <w:t xml:space="preserve">Như đã phân tích, đánh giá ở trước, các tuyến đường được rải bê tông nhựa </w:t>
      </w:r>
      <w:r w:rsidRPr="003E075D">
        <w:rPr>
          <w:color w:val="000000" w:themeColor="text1"/>
          <w:sz w:val="28"/>
          <w:szCs w:val="28"/>
          <w:lang w:val="vi-VN"/>
        </w:rPr>
        <w:lastRenderedPageBreak/>
        <w:t>được vận chuyển trong các thùng kín của xe chuyên dụng mà không phải qua công đoạn đun nấu nhựa đường nên khí thải phát sinh từ hoạt động rải nhựa sẽ giảm thiểu đi rất nhiều so với việc nấu nhựa trực tiếp trên công trường, thêm vào đó, việc sử dụng xe tưới sẽ giúp giảm thiểu tác động đến sức khỏe công nhân. Do đó, trong quá trình làm đường, tác động chính sẽ là bụi phát sinh do quá trình rải đá dăm. Vì vậy, Chủ đầu tư cam kết</w:t>
      </w:r>
      <w:r w:rsidRPr="003E075D">
        <w:rPr>
          <w:bCs/>
          <w:color w:val="000000" w:themeColor="text1"/>
          <w:sz w:val="28"/>
          <w:szCs w:val="28"/>
          <w:lang w:val="vi-VN"/>
        </w:rPr>
        <w:t xml:space="preserve"> thực hiện một số biện pháp như sau:</w:t>
      </w:r>
    </w:p>
    <w:p w14:paraId="27B34BD8" w14:textId="77777777" w:rsidR="000A0744" w:rsidRPr="003E075D" w:rsidRDefault="000A0744" w:rsidP="0046727C">
      <w:pPr>
        <w:widowControl w:val="0"/>
        <w:autoSpaceDE w:val="0"/>
        <w:autoSpaceDN w:val="0"/>
        <w:spacing w:before="60" w:after="60" w:line="360" w:lineRule="exact"/>
        <w:ind w:firstLine="720"/>
        <w:rPr>
          <w:bCs/>
          <w:color w:val="000000" w:themeColor="text1"/>
          <w:sz w:val="28"/>
          <w:szCs w:val="28"/>
          <w:lang w:val="vi-VN"/>
        </w:rPr>
      </w:pPr>
      <w:r w:rsidRPr="003E075D">
        <w:rPr>
          <w:bCs/>
          <w:color w:val="000000" w:themeColor="text1"/>
          <w:sz w:val="28"/>
          <w:szCs w:val="28"/>
          <w:lang w:val="vi-VN"/>
        </w:rPr>
        <w:t>+ Quá trình đổ đá dăm làm đường đến đâu sẽ bố trí các xe ủi, san gạt, lu để tiến hành san gạt và lu chặt đến đó nhằm hạn chế bụi cuốn trên bề mặt đường;</w:t>
      </w:r>
    </w:p>
    <w:p w14:paraId="24716254" w14:textId="77777777" w:rsidR="000A0744" w:rsidRPr="003E075D" w:rsidRDefault="000A0744" w:rsidP="0046727C">
      <w:pPr>
        <w:widowControl w:val="0"/>
        <w:autoSpaceDE w:val="0"/>
        <w:autoSpaceDN w:val="0"/>
        <w:spacing w:before="60" w:after="60" w:line="360" w:lineRule="exact"/>
        <w:ind w:firstLine="720"/>
        <w:rPr>
          <w:color w:val="000000" w:themeColor="text1"/>
          <w:sz w:val="28"/>
          <w:szCs w:val="28"/>
          <w:lang w:val="vi-VN"/>
        </w:rPr>
      </w:pPr>
      <w:r w:rsidRPr="003E075D">
        <w:rPr>
          <w:color w:val="000000" w:themeColor="text1"/>
          <w:sz w:val="28"/>
          <w:szCs w:val="28"/>
          <w:lang w:val="vi-VN"/>
        </w:rPr>
        <w:t>+ Bố trí xe tưới nước để phun ẩm bề mặt đường với tần suất 4 lần/ngày vào những ngày trời khô, có gió nhằm hạn chế bụi phát tán;</w:t>
      </w:r>
    </w:p>
    <w:p w14:paraId="2CD60795" w14:textId="77777777" w:rsidR="000A0744" w:rsidRPr="003E075D" w:rsidRDefault="000A0744" w:rsidP="0046727C">
      <w:pPr>
        <w:widowControl w:val="0"/>
        <w:autoSpaceDE w:val="0"/>
        <w:autoSpaceDN w:val="0"/>
        <w:spacing w:before="60" w:after="60" w:line="360" w:lineRule="exact"/>
        <w:ind w:firstLine="720"/>
        <w:rPr>
          <w:color w:val="000000" w:themeColor="text1"/>
          <w:spacing w:val="-2"/>
          <w:sz w:val="28"/>
          <w:szCs w:val="28"/>
          <w:lang w:val="vi-VN"/>
        </w:rPr>
      </w:pPr>
      <w:r w:rsidRPr="003E075D">
        <w:rPr>
          <w:color w:val="000000" w:themeColor="text1"/>
          <w:spacing w:val="-2"/>
          <w:sz w:val="28"/>
          <w:szCs w:val="28"/>
          <w:lang w:val="vi-VN"/>
        </w:rPr>
        <w:t>+ Thực hiện thi công tuyến đường theo hình thức cuốn chiếu, thi công theo từng phân đoạn để hạn chế bụi và khí thải phát sinh từ hoạt động rải đá dăm, rải nhựa đường;</w:t>
      </w:r>
    </w:p>
    <w:p w14:paraId="29EDBB84" w14:textId="77777777" w:rsidR="000A0744" w:rsidRPr="003E075D" w:rsidRDefault="000A0744" w:rsidP="0046727C">
      <w:pPr>
        <w:widowControl w:val="0"/>
        <w:autoSpaceDE w:val="0"/>
        <w:autoSpaceDN w:val="0"/>
        <w:spacing w:before="60" w:after="60" w:line="360" w:lineRule="exact"/>
        <w:ind w:firstLine="720"/>
        <w:rPr>
          <w:color w:val="000000" w:themeColor="text1"/>
          <w:sz w:val="28"/>
          <w:szCs w:val="28"/>
          <w:lang w:val="vi-VN"/>
        </w:rPr>
      </w:pPr>
      <w:r w:rsidRPr="003E075D">
        <w:rPr>
          <w:color w:val="000000" w:themeColor="text1"/>
          <w:sz w:val="28"/>
          <w:szCs w:val="28"/>
          <w:lang w:val="vi-VN"/>
        </w:rPr>
        <w:t>+ Công nhân thi công trong quá trình rải đá dăm và nhựa đường sẽ được trang bị bảo hộ chống bụi như: áo quần, khẩu trang, găng tay,....;</w:t>
      </w:r>
    </w:p>
    <w:p w14:paraId="203F8F5F" w14:textId="77777777" w:rsidR="000A0744" w:rsidRPr="003E075D" w:rsidRDefault="000A0744" w:rsidP="0046727C">
      <w:pPr>
        <w:widowControl w:val="0"/>
        <w:autoSpaceDE w:val="0"/>
        <w:autoSpaceDN w:val="0"/>
        <w:spacing w:before="60" w:after="60" w:line="360" w:lineRule="exact"/>
        <w:ind w:firstLine="720"/>
        <w:rPr>
          <w:color w:val="000000" w:themeColor="text1"/>
          <w:sz w:val="28"/>
          <w:szCs w:val="28"/>
          <w:lang w:val="vi-VN"/>
        </w:rPr>
      </w:pPr>
      <w:r w:rsidRPr="003E075D">
        <w:rPr>
          <w:color w:val="000000" w:themeColor="text1"/>
          <w:sz w:val="28"/>
          <w:szCs w:val="28"/>
          <w:lang w:val="vi-VN"/>
        </w:rPr>
        <w:t>+ Sử dụng bê tông nhựa từ các nhà máy sản xuất bê tông nhựa đã được cấp phép trên địa bàn, vận chuyển bằng xe chuyên dụng về Dự án để thi công các tuyến đường.</w:t>
      </w:r>
    </w:p>
    <w:p w14:paraId="416BEFE0" w14:textId="77777777" w:rsidR="000A0744" w:rsidRPr="003E075D" w:rsidRDefault="000A0744" w:rsidP="0046727C">
      <w:pPr>
        <w:spacing w:before="60" w:after="60" w:line="360" w:lineRule="exact"/>
        <w:ind w:firstLine="720"/>
        <w:rPr>
          <w:rFonts w:eastAsia="MS Mincho"/>
          <w:bCs/>
          <w:i/>
          <w:iCs/>
          <w:color w:val="000000" w:themeColor="text1"/>
          <w:sz w:val="28"/>
          <w:szCs w:val="28"/>
          <w:lang w:val="vi-VN"/>
        </w:rPr>
      </w:pPr>
      <w:r w:rsidRPr="003E075D">
        <w:rPr>
          <w:rFonts w:eastAsia="MS Mincho"/>
          <w:bCs/>
          <w:i/>
          <w:iCs/>
          <w:color w:val="000000" w:themeColor="text1"/>
          <w:sz w:val="28"/>
          <w:szCs w:val="28"/>
          <w:lang w:val="vi-VN"/>
        </w:rPr>
        <w:t>b. Đối với nước thải và nước mưa chảy tràn</w:t>
      </w:r>
    </w:p>
    <w:p w14:paraId="64DE3F56" w14:textId="77777777" w:rsidR="000A0744" w:rsidRPr="003E075D" w:rsidRDefault="000A0744" w:rsidP="0046727C">
      <w:pPr>
        <w:tabs>
          <w:tab w:val="left" w:pos="720"/>
          <w:tab w:val="left" w:pos="851"/>
        </w:tabs>
        <w:adjustRightInd w:val="0"/>
        <w:spacing w:before="60" w:after="60" w:line="360" w:lineRule="exact"/>
        <w:ind w:firstLine="720"/>
        <w:contextualSpacing/>
        <w:rPr>
          <w:rFonts w:eastAsia="Calibri"/>
          <w:i/>
          <w:iCs/>
          <w:color w:val="000000" w:themeColor="text1"/>
          <w:sz w:val="28"/>
          <w:szCs w:val="28"/>
          <w:lang w:val="vi-VN" w:eastAsia="en-AU"/>
        </w:rPr>
      </w:pPr>
      <w:r w:rsidRPr="003E075D">
        <w:rPr>
          <w:rFonts w:eastAsia="Calibri"/>
          <w:i/>
          <w:iCs/>
          <w:color w:val="000000" w:themeColor="text1"/>
          <w:sz w:val="28"/>
          <w:szCs w:val="28"/>
          <w:lang w:val="vi-VN" w:eastAsia="en-AU"/>
        </w:rPr>
        <w:t>* Nước thải sinh hoạt:</w:t>
      </w:r>
    </w:p>
    <w:p w14:paraId="3D30B3B7" w14:textId="77777777" w:rsidR="000A0744" w:rsidRPr="003E075D" w:rsidRDefault="000A0744" w:rsidP="0046727C">
      <w:pPr>
        <w:spacing w:before="60" w:after="60" w:line="360" w:lineRule="exact"/>
        <w:ind w:firstLine="720"/>
        <w:contextualSpacing/>
        <w:rPr>
          <w:color w:val="000000" w:themeColor="text1"/>
          <w:sz w:val="28"/>
          <w:szCs w:val="28"/>
          <w:lang w:val="af-ZA"/>
        </w:rPr>
      </w:pPr>
      <w:r w:rsidRPr="003E075D">
        <w:rPr>
          <w:bCs/>
          <w:color w:val="000000" w:themeColor="text1"/>
          <w:spacing w:val="-2"/>
          <w:kern w:val="28"/>
          <w:sz w:val="28"/>
          <w:szCs w:val="28"/>
          <w:lang w:val="pl-PL" w:eastAsia="en-AU"/>
        </w:rPr>
        <w:t xml:space="preserve">- Nước thải sinh hoạt của công nhân sẽ tiếp tục sử dụng nhà vệ sinh lưu động được đầu tư ở giai đoạn giải phóng mặt bằng. </w:t>
      </w:r>
      <w:r w:rsidRPr="003E075D">
        <w:rPr>
          <w:color w:val="000000" w:themeColor="text1"/>
          <w:sz w:val="28"/>
          <w:szCs w:val="28"/>
          <w:lang w:val="af-ZA"/>
        </w:rPr>
        <w:t>Tại đây các chất thải được xử lý vi sinh và kỵ khí. Sau quá trình đảm bảo các các chất thải lúc đầu không gây ô nhiễm môi trường thì sẽ được mang đi xử lý tiếp (làm phân bón cho cây trồng).</w:t>
      </w:r>
    </w:p>
    <w:p w14:paraId="106B356C" w14:textId="77777777" w:rsidR="000A0744" w:rsidRPr="003E075D" w:rsidRDefault="000A0744" w:rsidP="0046727C">
      <w:pPr>
        <w:spacing w:before="60" w:after="60" w:line="360" w:lineRule="exact"/>
        <w:ind w:firstLine="720"/>
        <w:contextualSpacing/>
        <w:rPr>
          <w:i/>
          <w:color w:val="000000" w:themeColor="text1"/>
          <w:spacing w:val="5"/>
          <w:kern w:val="28"/>
          <w:sz w:val="28"/>
          <w:szCs w:val="28"/>
          <w:lang w:val="pl-PL" w:eastAsia="en-AU"/>
        </w:rPr>
      </w:pPr>
      <w:r w:rsidRPr="003E075D">
        <w:rPr>
          <w:color w:val="000000" w:themeColor="text1"/>
          <w:spacing w:val="5"/>
          <w:kern w:val="28"/>
          <w:sz w:val="28"/>
          <w:szCs w:val="28"/>
          <w:lang w:val="pl-PL" w:eastAsia="en-AU"/>
        </w:rPr>
        <w:t xml:space="preserve">- </w:t>
      </w:r>
      <w:r w:rsidRPr="003E075D">
        <w:rPr>
          <w:bCs/>
          <w:color w:val="000000" w:themeColor="text1"/>
          <w:spacing w:val="-2"/>
          <w:kern w:val="28"/>
          <w:sz w:val="28"/>
          <w:szCs w:val="28"/>
          <w:lang w:val="vi-VN" w:eastAsia="en-AU"/>
        </w:rPr>
        <w:t>Yêu cầu cán bộ, công nhân lưu trú lại tại khu lán trại thường xuyên giữ vệ sinh chung, đặc biệt là khu nhà vệ sinh để hạn chế sự lan truyền các chất ô nhiễm và vi sinh vật gây bệnh ra môi trường xung quanh</w:t>
      </w:r>
      <w:r w:rsidRPr="003E075D">
        <w:rPr>
          <w:bCs/>
          <w:color w:val="000000" w:themeColor="text1"/>
          <w:spacing w:val="-2"/>
          <w:kern w:val="28"/>
          <w:sz w:val="28"/>
          <w:szCs w:val="28"/>
          <w:lang w:val="pl-PL" w:eastAsia="en-AU"/>
        </w:rPr>
        <w:t>;</w:t>
      </w:r>
    </w:p>
    <w:p w14:paraId="7BED1DB6" w14:textId="77777777" w:rsidR="000A0744" w:rsidRPr="003E075D" w:rsidRDefault="000A0744" w:rsidP="0046727C">
      <w:pPr>
        <w:tabs>
          <w:tab w:val="left" w:pos="720"/>
        </w:tabs>
        <w:adjustRightInd w:val="0"/>
        <w:spacing w:before="60" w:after="60" w:line="360" w:lineRule="exact"/>
        <w:ind w:firstLine="720"/>
        <w:rPr>
          <w:rFonts w:eastAsia="Calibri"/>
          <w:color w:val="000000" w:themeColor="text1"/>
          <w:sz w:val="28"/>
          <w:szCs w:val="28"/>
          <w:lang w:val="pl-PL" w:eastAsia="en-AU"/>
        </w:rPr>
      </w:pPr>
      <w:r w:rsidRPr="003E075D">
        <w:rPr>
          <w:rFonts w:eastAsia="Calibri"/>
          <w:color w:val="000000" w:themeColor="text1"/>
          <w:sz w:val="28"/>
          <w:szCs w:val="28"/>
          <w:lang w:val="vi-VN" w:eastAsia="en-AU"/>
        </w:rPr>
        <w:t xml:space="preserve">- </w:t>
      </w:r>
      <w:r w:rsidRPr="003E075D">
        <w:rPr>
          <w:rFonts w:eastAsia="Calibri"/>
          <w:color w:val="000000" w:themeColor="text1"/>
          <w:sz w:val="28"/>
          <w:szCs w:val="28"/>
          <w:lang w:val="pl-PL" w:eastAsia="en-AU"/>
        </w:rPr>
        <w:t>Hạn</w:t>
      </w:r>
      <w:r w:rsidRPr="003E075D">
        <w:rPr>
          <w:rFonts w:eastAsia="Calibri"/>
          <w:color w:val="000000" w:themeColor="text1"/>
          <w:sz w:val="28"/>
          <w:szCs w:val="28"/>
          <w:lang w:val="vi-VN" w:eastAsia="en-AU"/>
        </w:rPr>
        <w:t xml:space="preserve"> chế lượng nước thải sinh hoạt bằng việc tăng cường tuyển dụng công nhân trong địa phương, có điều kiện tự túc ăn ở, đi lại trong giai đoạn thi công. </w:t>
      </w:r>
    </w:p>
    <w:p w14:paraId="5299D922" w14:textId="77777777" w:rsidR="000A0744" w:rsidRPr="003E075D" w:rsidRDefault="000A0744" w:rsidP="0046727C">
      <w:pPr>
        <w:shd w:val="clear" w:color="auto" w:fill="FFFFFF"/>
        <w:spacing w:before="60" w:after="60" w:line="360" w:lineRule="exact"/>
        <w:ind w:firstLine="720"/>
        <w:rPr>
          <w:color w:val="000000" w:themeColor="text1"/>
          <w:sz w:val="28"/>
          <w:szCs w:val="28"/>
          <w:lang w:val="af-ZA" w:eastAsia="en-AU"/>
        </w:rPr>
      </w:pPr>
      <w:r w:rsidRPr="003E075D">
        <w:rPr>
          <w:color w:val="000000" w:themeColor="text1"/>
          <w:sz w:val="28"/>
          <w:szCs w:val="28"/>
          <w:lang w:val="af-ZA" w:eastAsia="en-AU"/>
        </w:rPr>
        <w:t>- Sau khi hoàn thành Dự án, Chủ Dự án hợp đồng với đơn vị có chức năng tiến hành bốc dỡ nhà vệ sinh lưu động.</w:t>
      </w:r>
      <w:r w:rsidRPr="003E075D">
        <w:rPr>
          <w:color w:val="000000" w:themeColor="text1"/>
          <w:sz w:val="28"/>
          <w:szCs w:val="28"/>
          <w:lang w:val="pl-PL"/>
        </w:rPr>
        <w:t xml:space="preserve"> Trước khi tháo dỡ, nhà thầu thuê đơn vị chức năng đến hút bể phốt đi xử lý theo quy định, không để nước thải xả trực tiếp ra môi trường xung quanh.</w:t>
      </w:r>
    </w:p>
    <w:p w14:paraId="732BDDAB" w14:textId="77777777" w:rsidR="000A0744" w:rsidRPr="003E075D" w:rsidRDefault="000A0744" w:rsidP="0046727C">
      <w:pPr>
        <w:spacing w:before="60" w:after="60" w:line="360" w:lineRule="exact"/>
        <w:ind w:firstLine="720"/>
        <w:rPr>
          <w:i/>
          <w:color w:val="000000" w:themeColor="text1"/>
          <w:sz w:val="28"/>
          <w:szCs w:val="28"/>
          <w:lang w:val="af-ZA" w:eastAsia="en-AU"/>
        </w:rPr>
      </w:pPr>
      <w:r w:rsidRPr="003E075D">
        <w:rPr>
          <w:i/>
          <w:iCs/>
          <w:color w:val="000000" w:themeColor="text1"/>
          <w:sz w:val="28"/>
          <w:szCs w:val="28"/>
          <w:lang w:val="af-ZA" w:eastAsia="en-AU"/>
        </w:rPr>
        <w:t>* Đối với nước mưa chảy tràn:</w:t>
      </w:r>
    </w:p>
    <w:p w14:paraId="74E3CDAC" w14:textId="77777777" w:rsidR="000A0744" w:rsidRPr="003E075D" w:rsidRDefault="000A0744" w:rsidP="0046727C">
      <w:pPr>
        <w:spacing w:before="60" w:after="60" w:line="360" w:lineRule="exact"/>
        <w:ind w:firstLine="720"/>
        <w:rPr>
          <w:color w:val="000000" w:themeColor="text1"/>
          <w:spacing w:val="-2"/>
          <w:sz w:val="28"/>
          <w:szCs w:val="28"/>
          <w:lang w:val="af-ZA" w:eastAsia="en-AU"/>
        </w:rPr>
      </w:pPr>
      <w:r w:rsidRPr="003E075D">
        <w:rPr>
          <w:color w:val="000000" w:themeColor="text1"/>
          <w:spacing w:val="-2"/>
          <w:sz w:val="28"/>
          <w:szCs w:val="28"/>
          <w:lang w:val="af-ZA" w:eastAsia="en-AU"/>
        </w:rPr>
        <w:t>- Ưu tiên thi công hệ thống thoát nước mưa của khu vực để đảm bảo khả năng thoát nước trong cả giai đoạn thi công và hoạt động. Nước mưa sẽ được lắng cặn tại các hố ga dọc tuyến, sau đó thoát ra biển.</w:t>
      </w:r>
    </w:p>
    <w:p w14:paraId="625636B2" w14:textId="77777777" w:rsidR="000A0744" w:rsidRPr="003E075D" w:rsidRDefault="000A0744" w:rsidP="0046727C">
      <w:pPr>
        <w:spacing w:before="60" w:after="60" w:line="360" w:lineRule="exact"/>
        <w:ind w:firstLine="720"/>
        <w:rPr>
          <w:color w:val="000000" w:themeColor="text1"/>
          <w:spacing w:val="-2"/>
          <w:sz w:val="28"/>
          <w:szCs w:val="28"/>
          <w:lang w:val="af-ZA" w:eastAsia="en-AU"/>
        </w:rPr>
      </w:pPr>
      <w:r w:rsidRPr="003E075D">
        <w:rPr>
          <w:color w:val="000000" w:themeColor="text1"/>
          <w:spacing w:val="-2"/>
          <w:sz w:val="28"/>
          <w:szCs w:val="28"/>
          <w:lang w:val="af-ZA" w:eastAsia="en-AU"/>
        </w:rPr>
        <w:t>- Ưu tiên thi công các hồ điều hòa trước để thu gom nước mưa chảy tràn và lắng cặn trước khi thải ra môi trường.</w:t>
      </w:r>
    </w:p>
    <w:p w14:paraId="207D2435" w14:textId="77777777" w:rsidR="000A0744" w:rsidRPr="003E075D" w:rsidRDefault="000A0744" w:rsidP="0046727C">
      <w:pPr>
        <w:spacing w:before="60" w:after="60" w:line="360" w:lineRule="exact"/>
        <w:ind w:firstLine="720"/>
        <w:rPr>
          <w:color w:val="000000" w:themeColor="text1"/>
          <w:sz w:val="28"/>
          <w:szCs w:val="28"/>
          <w:lang w:val="cs-CZ" w:eastAsia="en-AU"/>
        </w:rPr>
      </w:pPr>
      <w:r w:rsidRPr="003E075D">
        <w:rPr>
          <w:color w:val="000000" w:themeColor="text1"/>
          <w:spacing w:val="-2"/>
          <w:sz w:val="28"/>
          <w:szCs w:val="28"/>
          <w:lang w:val="vi-VN" w:eastAsia="en-AU"/>
        </w:rPr>
        <w:lastRenderedPageBreak/>
        <w:t xml:space="preserve">Đồng thời, địa hình khu vực chủ yếu là đất cát nên khả năng </w:t>
      </w:r>
      <w:r w:rsidRPr="003E075D">
        <w:rPr>
          <w:color w:val="000000" w:themeColor="text1"/>
          <w:sz w:val="28"/>
          <w:szCs w:val="28"/>
          <w:lang w:val="cs-CZ" w:eastAsia="en-AU"/>
        </w:rPr>
        <w:t>thấm hút nhanh, khi mưa lớn mới tạo thành dòng chảy để thoát ra theo hướng địa hình để thoát ra biển</w:t>
      </w:r>
      <w:r w:rsidRPr="003E075D">
        <w:rPr>
          <w:color w:val="000000" w:themeColor="text1"/>
          <w:spacing w:val="-2"/>
          <w:sz w:val="28"/>
          <w:szCs w:val="28"/>
          <w:lang w:val="vi-VN" w:eastAsia="en-AU"/>
        </w:rPr>
        <w:t>.</w:t>
      </w:r>
    </w:p>
    <w:p w14:paraId="7BE2BB0D" w14:textId="77777777" w:rsidR="000A0744" w:rsidRPr="003E075D" w:rsidRDefault="000A0744" w:rsidP="0046727C">
      <w:pPr>
        <w:widowControl w:val="0"/>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Kích thước hố lắng: 1,5 × 1,5 × 1,2 m, dung tích lắng V = 2,7</w:t>
      </w:r>
      <w:r w:rsidRPr="003E075D">
        <w:rPr>
          <w:color w:val="000000" w:themeColor="text1"/>
          <w:sz w:val="28"/>
          <w:szCs w:val="28"/>
          <w:lang w:val="cs-CZ" w:eastAsia="en-AU"/>
        </w:rPr>
        <w:t xml:space="preserve"> </w:t>
      </w:r>
      <w:r w:rsidRPr="003E075D">
        <w:rPr>
          <w:color w:val="000000" w:themeColor="text1"/>
          <w:sz w:val="28"/>
          <w:szCs w:val="28"/>
          <w:lang w:val="vi-VN" w:eastAsia="en-AU"/>
        </w:rPr>
        <w:t>m</w:t>
      </w:r>
      <w:r w:rsidRPr="003E075D">
        <w:rPr>
          <w:color w:val="000000" w:themeColor="text1"/>
          <w:sz w:val="28"/>
          <w:szCs w:val="28"/>
          <w:vertAlign w:val="superscript"/>
          <w:lang w:val="vi-VN" w:eastAsia="en-AU"/>
        </w:rPr>
        <w:t>3</w:t>
      </w:r>
      <w:r w:rsidRPr="003E075D">
        <w:rPr>
          <w:color w:val="000000" w:themeColor="text1"/>
          <w:sz w:val="28"/>
          <w:szCs w:val="28"/>
          <w:lang w:val="vi-VN" w:eastAsia="en-AU"/>
        </w:rPr>
        <w:t xml:space="preserve">, thời gian lắng khoảng 24h </w:t>
      </w:r>
      <w:r w:rsidRPr="003E075D">
        <w:rPr>
          <w:color w:val="000000" w:themeColor="text1"/>
          <w:sz w:val="28"/>
          <w:szCs w:val="28"/>
          <w:lang w:val="cs-CZ" w:eastAsia="en-AU"/>
        </w:rPr>
        <w:t>-</w:t>
      </w:r>
      <w:r w:rsidRPr="003E075D">
        <w:rPr>
          <w:color w:val="000000" w:themeColor="text1"/>
          <w:sz w:val="28"/>
          <w:szCs w:val="28"/>
          <w:lang w:val="vi-VN" w:eastAsia="en-AU"/>
        </w:rPr>
        <w:t xml:space="preserve"> 48h. Số lượng hố lắng tùy thuộc vào diện tích khu vực thi công. </w:t>
      </w:r>
    </w:p>
    <w:p w14:paraId="442ECB99" w14:textId="77777777" w:rsidR="000A0744" w:rsidRPr="003E075D" w:rsidRDefault="000A0744" w:rsidP="0046727C">
      <w:pPr>
        <w:widowControl w:val="0"/>
        <w:spacing w:before="60" w:after="60" w:line="360" w:lineRule="exact"/>
        <w:ind w:firstLine="720"/>
        <w:rPr>
          <w:color w:val="000000" w:themeColor="text1"/>
          <w:sz w:val="28"/>
          <w:szCs w:val="28"/>
          <w:lang w:val="vi-VN" w:eastAsia="en-AU"/>
        </w:rPr>
      </w:pPr>
      <w:r w:rsidRPr="003E075D">
        <w:rPr>
          <w:noProof/>
          <w:color w:val="000000" w:themeColor="text1"/>
          <w:sz w:val="28"/>
          <w:szCs w:val="28"/>
          <w:lang w:val="vi-VN" w:eastAsia="en-AU"/>
        </w:rPr>
        <w:t>- Quy trình xử lý: N</w:t>
      </w:r>
      <w:r w:rsidRPr="003E075D">
        <w:rPr>
          <w:rFonts w:eastAsia="MS Mincho"/>
          <w:color w:val="000000" w:themeColor="text1"/>
          <w:sz w:val="28"/>
          <w:szCs w:val="28"/>
          <w:lang w:val="vi-VN" w:eastAsia="en-AU"/>
        </w:rPr>
        <w:t xml:space="preserve">ước mưa chảy tràn </w:t>
      </w:r>
      <w:r w:rsidRPr="003E075D">
        <w:rPr>
          <w:color w:val="000000" w:themeColor="text1"/>
          <w:sz w:val="28"/>
          <w:szCs w:val="28"/>
          <w:shd w:val="clear" w:color="auto" w:fill="FFFFFF"/>
          <w:lang w:val="en-AU" w:eastAsia="en-AU"/>
        </w:rPr>
        <w:sym w:font="Wingdings" w:char="F0E0"/>
      </w:r>
      <w:r w:rsidRPr="003E075D">
        <w:rPr>
          <w:color w:val="000000" w:themeColor="text1"/>
          <w:spacing w:val="2"/>
          <w:sz w:val="28"/>
          <w:szCs w:val="28"/>
          <w:lang w:val="vi-VN" w:eastAsia="en-AU"/>
        </w:rPr>
        <w:t xml:space="preserve">hệ thống các rãnh thoát nước </w:t>
      </w:r>
      <w:r w:rsidRPr="003E075D">
        <w:rPr>
          <w:color w:val="000000" w:themeColor="text1"/>
          <w:sz w:val="28"/>
          <w:szCs w:val="28"/>
          <w:shd w:val="clear" w:color="auto" w:fill="FFFFFF"/>
          <w:lang w:val="en-AU" w:eastAsia="en-AU"/>
        </w:rPr>
        <w:sym w:font="Wingdings" w:char="F0E0"/>
      </w:r>
      <w:r w:rsidRPr="003E075D">
        <w:rPr>
          <w:color w:val="000000" w:themeColor="text1"/>
          <w:spacing w:val="-2"/>
          <w:sz w:val="28"/>
          <w:szCs w:val="28"/>
          <w:lang w:val="vi-VN" w:eastAsia="en-AU"/>
        </w:rPr>
        <w:t xml:space="preserve">hố lắng </w:t>
      </w:r>
      <w:r w:rsidRPr="003E075D">
        <w:rPr>
          <w:color w:val="000000" w:themeColor="text1"/>
          <w:sz w:val="28"/>
          <w:szCs w:val="28"/>
          <w:shd w:val="clear" w:color="auto" w:fill="FFFFFF"/>
          <w:lang w:val="en-AU" w:eastAsia="en-AU"/>
        </w:rPr>
        <w:sym w:font="Wingdings" w:char="F0E0"/>
      </w:r>
      <w:r w:rsidRPr="003E075D">
        <w:rPr>
          <w:color w:val="000000" w:themeColor="text1"/>
          <w:sz w:val="28"/>
          <w:szCs w:val="28"/>
          <w:shd w:val="clear" w:color="auto" w:fill="FFFFFF"/>
          <w:lang w:val="vi-VN" w:eastAsia="en-AU"/>
        </w:rPr>
        <w:t xml:space="preserve"> môi trường</w:t>
      </w:r>
      <w:r w:rsidRPr="003E075D">
        <w:rPr>
          <w:color w:val="000000" w:themeColor="text1"/>
          <w:sz w:val="28"/>
          <w:szCs w:val="28"/>
          <w:lang w:val="vi-VN" w:eastAsia="en-AU"/>
        </w:rPr>
        <w:t>.</w:t>
      </w:r>
    </w:p>
    <w:p w14:paraId="52457962" w14:textId="77777777" w:rsidR="000A0744" w:rsidRPr="003E075D" w:rsidRDefault="000A0744" w:rsidP="0046727C">
      <w:pPr>
        <w:widowControl w:val="0"/>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Thu gom dầu mỡ bôi trơn tại các bãi đổ xe, các địa điểm đặt thiết bị thi công, tránh không để chảy tràn hoặc thải tự do ra công trường.</w:t>
      </w:r>
    </w:p>
    <w:p w14:paraId="4E4E8569" w14:textId="77777777" w:rsidR="000A0744" w:rsidRPr="003E075D" w:rsidRDefault="000A0744" w:rsidP="0046727C">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Đẩy nhanh tiến độ để hoàn thành san đắp mặt bằng trong mùa khô nhằm hạn chế tác động của nước mưa chảy tràn rửa trôi đất cát ra khu vực xung quanh. </w:t>
      </w:r>
    </w:p>
    <w:p w14:paraId="3560DAB2" w14:textId="77777777" w:rsidR="000A0744" w:rsidRPr="003E075D" w:rsidRDefault="000A0744" w:rsidP="0046727C">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Các điểm tập kết vật liệu, nhà xe, nhà chứa thiết bị thi công, thùng đựng dầu mỡ thải sẽ được che chắn cẩn thận để tránh nước mưa cuốn theo dầu mỡ, chất rắn lơ lửng.</w:t>
      </w:r>
    </w:p>
    <w:p w14:paraId="5FB2B86D" w14:textId="77777777" w:rsidR="000A0744" w:rsidRPr="003E075D" w:rsidRDefault="000A0744" w:rsidP="0046727C">
      <w:pPr>
        <w:spacing w:before="60" w:after="60" w:line="360" w:lineRule="exact"/>
        <w:ind w:firstLine="720"/>
        <w:rPr>
          <w:i/>
          <w:color w:val="000000" w:themeColor="text1"/>
          <w:sz w:val="28"/>
          <w:szCs w:val="28"/>
          <w:lang w:val="vi-VN" w:eastAsia="en-AU"/>
        </w:rPr>
      </w:pPr>
      <w:r w:rsidRPr="003E075D">
        <w:rPr>
          <w:i/>
          <w:color w:val="000000" w:themeColor="text1"/>
          <w:sz w:val="28"/>
          <w:szCs w:val="28"/>
          <w:lang w:val="vi-VN" w:eastAsia="en-AU"/>
        </w:rPr>
        <w:t>* Đối với nước thải thi công:</w:t>
      </w:r>
    </w:p>
    <w:p w14:paraId="665A1EAA" w14:textId="77777777" w:rsidR="000A0744" w:rsidRPr="003E075D" w:rsidRDefault="000A0744" w:rsidP="0046727C">
      <w:pPr>
        <w:tabs>
          <w:tab w:val="left" w:pos="720"/>
        </w:tabs>
        <w:adjustRightInd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xml:space="preserve">-Tùy theo tình hình thực tế khu vực Dự án, Chủ dự án sẽ bố trí lắp đặt 5 nhà vệ sinh di động phục vụ cho quá trình sinh hoạt của công nhân thi công. Tuy nhiên nhà vệ sinh sẽ được luân chuyển tại các vị trí trong khu vực Dự án để thuận tiện cho quá trình sinh hoạt của CBCNV trong giai đoạn thi công. </w:t>
      </w:r>
    </w:p>
    <w:p w14:paraId="2A573D45" w14:textId="77777777" w:rsidR="000A0744" w:rsidRPr="003E075D" w:rsidRDefault="000A0744" w:rsidP="0046727C">
      <w:pPr>
        <w:tabs>
          <w:tab w:val="left" w:pos="720"/>
        </w:tabs>
        <w:adjustRightInd w:val="0"/>
        <w:spacing w:before="60" w:after="60" w:line="360" w:lineRule="exact"/>
        <w:ind w:firstLine="720"/>
        <w:rPr>
          <w:rFonts w:eastAsia="Calibri"/>
          <w:color w:val="000000" w:themeColor="text1"/>
          <w:szCs w:val="28"/>
          <w:lang w:val="vi-VN" w:eastAsia="en-AU"/>
        </w:rPr>
      </w:pPr>
      <w:r w:rsidRPr="003E075D">
        <w:rPr>
          <w:rFonts w:eastAsia="Calibri"/>
          <w:color w:val="000000" w:themeColor="text1"/>
          <w:sz w:val="28"/>
          <w:szCs w:val="28"/>
          <w:lang w:val="vi-VN" w:eastAsia="en-AU"/>
        </w:rPr>
        <w:t>-Thông số nhà vệ sinh di động: Nhà vệ sinh di động vật liệu chế tạo bằng composite không han rỉ, lão hóa.</w:t>
      </w:r>
    </w:p>
    <w:tbl>
      <w:tblPr>
        <w:tblW w:w="9607" w:type="dxa"/>
        <w:tblLook w:val="04A0" w:firstRow="1" w:lastRow="0" w:firstColumn="1" w:lastColumn="0" w:noHBand="0" w:noVBand="1"/>
      </w:tblPr>
      <w:tblGrid>
        <w:gridCol w:w="4962"/>
        <w:gridCol w:w="4645"/>
      </w:tblGrid>
      <w:tr w:rsidR="003E075D" w:rsidRPr="003E075D" w14:paraId="221A8C80" w14:textId="77777777" w:rsidTr="000A0744">
        <w:tc>
          <w:tcPr>
            <w:tcW w:w="4962" w:type="dxa"/>
            <w:shd w:val="clear" w:color="auto" w:fill="auto"/>
            <w:hideMark/>
          </w:tcPr>
          <w:p w14:paraId="6FD64DEA" w14:textId="77777777" w:rsidR="000A0744" w:rsidRPr="003E075D" w:rsidRDefault="000A0744" w:rsidP="00C30EAA">
            <w:pPr>
              <w:numPr>
                <w:ilvl w:val="0"/>
                <w:numId w:val="21"/>
              </w:numPr>
              <w:spacing w:before="60" w:after="60" w:line="360" w:lineRule="exact"/>
              <w:ind w:left="0" w:firstLine="0"/>
              <w:contextualSpacing/>
              <w:rPr>
                <w:color w:val="000000" w:themeColor="text1"/>
                <w:sz w:val="28"/>
                <w:szCs w:val="28"/>
                <w:lang w:val="vi-VN" w:eastAsia="en-AU"/>
              </w:rPr>
            </w:pPr>
            <w:r w:rsidRPr="003E075D">
              <w:rPr>
                <w:color w:val="000000" w:themeColor="text1"/>
                <w:szCs w:val="28"/>
                <w:lang w:val="vi-VN" w:eastAsia="en-AU"/>
              </w:rPr>
              <w:t xml:space="preserve"> </w:t>
            </w:r>
            <w:r w:rsidRPr="003E075D">
              <w:rPr>
                <w:color w:val="000000" w:themeColor="text1"/>
                <w:sz w:val="28"/>
                <w:szCs w:val="28"/>
                <w:lang w:val="vi-VN" w:eastAsia="en-AU"/>
              </w:rPr>
              <w:t>Kích thước:  900 x 2300 x 2420 (mm) (Rộng x Cao x Sâu), khoảng: 5m</w:t>
            </w:r>
            <w:r w:rsidRPr="003E075D">
              <w:rPr>
                <w:color w:val="000000" w:themeColor="text1"/>
                <w:sz w:val="28"/>
                <w:szCs w:val="28"/>
                <w:vertAlign w:val="superscript"/>
                <w:lang w:val="vi-VN" w:eastAsia="en-AU"/>
              </w:rPr>
              <w:t>3</w:t>
            </w:r>
            <w:r w:rsidRPr="003E075D">
              <w:rPr>
                <w:color w:val="000000" w:themeColor="text1"/>
                <w:sz w:val="28"/>
                <w:szCs w:val="28"/>
                <w:lang w:val="vi-VN" w:eastAsia="en-AU"/>
              </w:rPr>
              <w:t>.</w:t>
            </w:r>
          </w:p>
          <w:p w14:paraId="0B77FFA6" w14:textId="77777777" w:rsidR="000A0744" w:rsidRPr="003E075D" w:rsidRDefault="000A0744" w:rsidP="00C30EAA">
            <w:pPr>
              <w:numPr>
                <w:ilvl w:val="0"/>
                <w:numId w:val="21"/>
              </w:numPr>
              <w:spacing w:before="60" w:after="60" w:line="360" w:lineRule="exact"/>
              <w:ind w:left="0" w:firstLine="0"/>
              <w:contextualSpacing/>
              <w:rPr>
                <w:color w:val="000000" w:themeColor="text1"/>
                <w:sz w:val="28"/>
                <w:szCs w:val="28"/>
                <w:lang w:val="vi-VN" w:eastAsia="en-AU"/>
              </w:rPr>
            </w:pPr>
            <w:r w:rsidRPr="003E075D">
              <w:rPr>
                <w:color w:val="000000" w:themeColor="text1"/>
                <w:sz w:val="28"/>
                <w:szCs w:val="28"/>
                <w:lang w:val="vi-VN" w:eastAsia="en-AU"/>
              </w:rPr>
              <w:t xml:space="preserve"> Vật liệu: Modul nguyên khối, vật liệu Composite.</w:t>
            </w:r>
          </w:p>
          <w:p w14:paraId="15973DAD" w14:textId="77777777" w:rsidR="000A0744" w:rsidRPr="003E075D" w:rsidRDefault="000A0744" w:rsidP="00C30EAA">
            <w:pPr>
              <w:numPr>
                <w:ilvl w:val="0"/>
                <w:numId w:val="21"/>
              </w:numPr>
              <w:spacing w:before="60" w:after="60" w:line="360" w:lineRule="exact"/>
              <w:ind w:left="0" w:firstLine="0"/>
              <w:contextualSpacing/>
              <w:rPr>
                <w:color w:val="000000" w:themeColor="text1"/>
                <w:sz w:val="28"/>
                <w:szCs w:val="28"/>
                <w:lang w:val="vi-VN" w:eastAsia="en-AU"/>
              </w:rPr>
            </w:pPr>
            <w:r w:rsidRPr="003E075D">
              <w:rPr>
                <w:color w:val="000000" w:themeColor="text1"/>
                <w:sz w:val="28"/>
                <w:szCs w:val="28"/>
                <w:lang w:val="vi-VN" w:eastAsia="en-AU"/>
              </w:rPr>
              <w:t xml:space="preserve"> Gọn nhẹ, dễ vận chuyển, lắp đặt.</w:t>
            </w:r>
          </w:p>
          <w:p w14:paraId="6625DC6E" w14:textId="77777777" w:rsidR="000A0744" w:rsidRPr="003E075D" w:rsidRDefault="000A0744" w:rsidP="00C30EAA">
            <w:pPr>
              <w:numPr>
                <w:ilvl w:val="0"/>
                <w:numId w:val="21"/>
              </w:numPr>
              <w:spacing w:before="60" w:after="60" w:line="360" w:lineRule="exact"/>
              <w:ind w:left="0" w:firstLine="0"/>
              <w:contextualSpacing/>
              <w:rPr>
                <w:color w:val="000000" w:themeColor="text1"/>
                <w:sz w:val="28"/>
                <w:szCs w:val="28"/>
                <w:lang w:val="vi-VN" w:eastAsia="en-AU"/>
              </w:rPr>
            </w:pPr>
            <w:r w:rsidRPr="003E075D">
              <w:rPr>
                <w:color w:val="000000" w:themeColor="text1"/>
                <w:sz w:val="28"/>
                <w:szCs w:val="28"/>
                <w:lang w:val="vi-VN" w:eastAsia="en-AU"/>
              </w:rPr>
              <w:t xml:space="preserve"> Dễ dàng lắp ghép với nhau thành nhà đôi, thành dãy.</w:t>
            </w:r>
          </w:p>
          <w:p w14:paraId="558645D8" w14:textId="77777777" w:rsidR="000A0744" w:rsidRPr="003E075D" w:rsidRDefault="000A0744" w:rsidP="00C30EAA">
            <w:pPr>
              <w:numPr>
                <w:ilvl w:val="0"/>
                <w:numId w:val="21"/>
              </w:numPr>
              <w:spacing w:before="60" w:after="60" w:line="360" w:lineRule="exact"/>
              <w:ind w:left="0" w:firstLine="0"/>
              <w:contextualSpacing/>
              <w:rPr>
                <w:color w:val="000000" w:themeColor="text1"/>
                <w:sz w:val="28"/>
                <w:szCs w:val="28"/>
                <w:lang w:val="vi-VN" w:eastAsia="en-AU"/>
              </w:rPr>
            </w:pPr>
            <w:r w:rsidRPr="003E075D">
              <w:rPr>
                <w:color w:val="000000" w:themeColor="text1"/>
                <w:sz w:val="28"/>
                <w:szCs w:val="28"/>
                <w:lang w:val="vi-VN" w:eastAsia="en-AU"/>
              </w:rPr>
              <w:t xml:space="preserve"> Nội thất đầy đủ: Bồn cầu, gương soi, lavabo, vòi rửa.</w:t>
            </w:r>
          </w:p>
          <w:p w14:paraId="1B32602A" w14:textId="77777777" w:rsidR="000A0744" w:rsidRPr="003E075D" w:rsidRDefault="000A0744" w:rsidP="00C30EAA">
            <w:pPr>
              <w:numPr>
                <w:ilvl w:val="0"/>
                <w:numId w:val="21"/>
              </w:numPr>
              <w:spacing w:before="60" w:after="60" w:line="360" w:lineRule="exact"/>
              <w:ind w:left="0" w:firstLine="0"/>
              <w:contextualSpacing/>
              <w:rPr>
                <w:color w:val="000000" w:themeColor="text1"/>
                <w:sz w:val="28"/>
                <w:szCs w:val="28"/>
                <w:lang w:val="vi-VN" w:eastAsia="en-AU"/>
              </w:rPr>
            </w:pPr>
            <w:r w:rsidRPr="003E075D">
              <w:rPr>
                <w:color w:val="000000" w:themeColor="text1"/>
                <w:sz w:val="28"/>
                <w:szCs w:val="28"/>
                <w:lang w:val="vi-VN" w:eastAsia="en-AU"/>
              </w:rPr>
              <w:t xml:space="preserve"> Quạt thông gió và đèn tiết kiệm điện.</w:t>
            </w:r>
          </w:p>
          <w:p w14:paraId="769FE5EC" w14:textId="77777777" w:rsidR="000A0744" w:rsidRPr="003E075D" w:rsidRDefault="000A0744" w:rsidP="00C30EAA">
            <w:pPr>
              <w:numPr>
                <w:ilvl w:val="0"/>
                <w:numId w:val="21"/>
              </w:numPr>
              <w:spacing w:before="60" w:after="60" w:line="360" w:lineRule="exact"/>
              <w:ind w:left="0" w:firstLine="0"/>
              <w:contextualSpacing/>
              <w:rPr>
                <w:color w:val="000000" w:themeColor="text1"/>
                <w:sz w:val="28"/>
                <w:szCs w:val="28"/>
                <w:lang w:val="vi-VN" w:eastAsia="en-AU"/>
              </w:rPr>
            </w:pPr>
            <w:r w:rsidRPr="003E075D">
              <w:rPr>
                <w:color w:val="000000" w:themeColor="text1"/>
                <w:sz w:val="28"/>
                <w:szCs w:val="28"/>
                <w:lang w:val="vi-VN" w:eastAsia="en-AU"/>
              </w:rPr>
              <w:t xml:space="preserve"> Bồn tiểu nam (tùy chọn), bồn cầu (bệt, xổm tùy chọn).</w:t>
            </w:r>
          </w:p>
          <w:p w14:paraId="6F44978D" w14:textId="77777777" w:rsidR="000A0744" w:rsidRPr="003E075D" w:rsidRDefault="000A0744" w:rsidP="00C30EAA">
            <w:pPr>
              <w:numPr>
                <w:ilvl w:val="0"/>
                <w:numId w:val="21"/>
              </w:numPr>
              <w:spacing w:before="60" w:after="60" w:line="360" w:lineRule="exact"/>
              <w:ind w:left="0" w:firstLine="0"/>
              <w:contextualSpacing/>
              <w:rPr>
                <w:color w:val="000000" w:themeColor="text1"/>
                <w:sz w:val="28"/>
                <w:szCs w:val="28"/>
                <w:lang w:val="vi-VN" w:eastAsia="en-AU"/>
              </w:rPr>
            </w:pPr>
            <w:r w:rsidRPr="003E075D">
              <w:rPr>
                <w:color w:val="000000" w:themeColor="text1"/>
                <w:sz w:val="28"/>
                <w:szCs w:val="28"/>
                <w:lang w:val="vi-VN" w:eastAsia="en-AU"/>
              </w:rPr>
              <w:t xml:space="preserve"> Nguyên khối đồng bộ có bể chứa chất thải và bồn nước dữ trữ.</w:t>
            </w:r>
          </w:p>
          <w:p w14:paraId="3576F023" w14:textId="77777777" w:rsidR="000A0744" w:rsidRPr="003E075D" w:rsidRDefault="000A0744" w:rsidP="00C30EAA">
            <w:pPr>
              <w:numPr>
                <w:ilvl w:val="0"/>
                <w:numId w:val="21"/>
              </w:numPr>
              <w:spacing w:before="60" w:after="60" w:line="360" w:lineRule="exact"/>
              <w:ind w:left="0" w:firstLine="0"/>
              <w:contextualSpacing/>
              <w:rPr>
                <w:color w:val="000000" w:themeColor="text1"/>
                <w:sz w:val="28"/>
                <w:szCs w:val="28"/>
                <w:lang w:val="vi-VN" w:eastAsia="en-AU"/>
              </w:rPr>
            </w:pPr>
            <w:r w:rsidRPr="003E075D">
              <w:rPr>
                <w:color w:val="000000" w:themeColor="text1"/>
                <w:sz w:val="28"/>
                <w:szCs w:val="28"/>
                <w:lang w:val="vi-VN" w:eastAsia="en-AU"/>
              </w:rPr>
              <w:t xml:space="preserve"> Bể chứa chất thải: 1.600lít.</w:t>
            </w:r>
          </w:p>
          <w:p w14:paraId="2EE7488E" w14:textId="77777777" w:rsidR="000A0744" w:rsidRPr="003E075D" w:rsidRDefault="000A0744" w:rsidP="00C30EAA">
            <w:pPr>
              <w:tabs>
                <w:tab w:val="left" w:pos="720"/>
              </w:tabs>
              <w:adjustRightInd w:val="0"/>
              <w:spacing w:before="60" w:after="60" w:line="360" w:lineRule="exact"/>
              <w:ind w:firstLine="0"/>
              <w:rPr>
                <w:rFonts w:eastAsia="Calibri"/>
                <w:color w:val="000000" w:themeColor="text1"/>
                <w:szCs w:val="28"/>
                <w:lang w:val="vi-VN" w:eastAsia="en-AU"/>
              </w:rPr>
            </w:pPr>
            <w:r w:rsidRPr="003E075D">
              <w:rPr>
                <w:color w:val="000000" w:themeColor="text1"/>
                <w:sz w:val="28"/>
                <w:szCs w:val="28"/>
                <w:lang w:val="vi-VN" w:eastAsia="en-AU"/>
              </w:rPr>
              <w:t>Bể dự trữ nước: 1.000lít.</w:t>
            </w:r>
          </w:p>
        </w:tc>
        <w:tc>
          <w:tcPr>
            <w:tcW w:w="4645" w:type="dxa"/>
            <w:shd w:val="clear" w:color="auto" w:fill="auto"/>
            <w:hideMark/>
          </w:tcPr>
          <w:p w14:paraId="667F31EC" w14:textId="77777777" w:rsidR="00E81B57" w:rsidRPr="003E075D" w:rsidRDefault="000A0744" w:rsidP="00E81B57">
            <w:pPr>
              <w:keepNext/>
              <w:tabs>
                <w:tab w:val="left" w:pos="720"/>
              </w:tabs>
              <w:adjustRightInd w:val="0"/>
              <w:spacing w:line="240" w:lineRule="auto"/>
              <w:jc w:val="center"/>
              <w:rPr>
                <w:color w:val="000000" w:themeColor="text1"/>
              </w:rPr>
            </w:pPr>
            <w:r w:rsidRPr="003E075D">
              <w:rPr>
                <w:noProof/>
                <w:color w:val="000000" w:themeColor="text1"/>
                <w:szCs w:val="28"/>
              </w:rPr>
              <w:drawing>
                <wp:inline distT="0" distB="0" distL="0" distR="0" wp14:anchorId="188E3CD0" wp14:editId="23BFABF0">
                  <wp:extent cx="2251710" cy="24758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7" cstate="print">
                            <a:extLst>
                              <a:ext uri="{28A0092B-C50C-407E-A947-70E740481C1C}">
                                <a14:useLocalDpi xmlns:a14="http://schemas.microsoft.com/office/drawing/2010/main" val="0"/>
                              </a:ext>
                            </a:extLst>
                          </a:blip>
                          <a:srcRect t="2245" b="4808"/>
                          <a:stretch>
                            <a:fillRect/>
                          </a:stretch>
                        </pic:blipFill>
                        <pic:spPr bwMode="auto">
                          <a:xfrm>
                            <a:off x="0" y="0"/>
                            <a:ext cx="2251710" cy="2475865"/>
                          </a:xfrm>
                          <a:prstGeom prst="rect">
                            <a:avLst/>
                          </a:prstGeom>
                          <a:noFill/>
                          <a:ln>
                            <a:noFill/>
                          </a:ln>
                        </pic:spPr>
                      </pic:pic>
                    </a:graphicData>
                  </a:graphic>
                </wp:inline>
              </w:drawing>
            </w:r>
          </w:p>
          <w:p w14:paraId="79D74141" w14:textId="521A436F" w:rsidR="000A0744" w:rsidRPr="003E075D" w:rsidRDefault="00E81B57" w:rsidP="00E81B57">
            <w:pPr>
              <w:pStyle w:val="Caption"/>
              <w:jc w:val="center"/>
              <w:rPr>
                <w:rFonts w:eastAsia="Calibri"/>
                <w:i/>
                <w:color w:val="000000" w:themeColor="text1"/>
                <w:sz w:val="26"/>
                <w:szCs w:val="26"/>
                <w:lang w:eastAsia="en-AU"/>
              </w:rPr>
            </w:pPr>
            <w:bookmarkStart w:id="1382" w:name="_Toc113524114"/>
            <w:r w:rsidRPr="003E075D">
              <w:rPr>
                <w:i/>
                <w:color w:val="000000" w:themeColor="text1"/>
                <w:sz w:val="26"/>
                <w:szCs w:val="26"/>
              </w:rPr>
              <w:t xml:space="preserve">Hình 3. </w:t>
            </w:r>
            <w:r w:rsidRPr="003E075D">
              <w:rPr>
                <w:i/>
                <w:color w:val="000000" w:themeColor="text1"/>
                <w:sz w:val="26"/>
                <w:szCs w:val="26"/>
              </w:rPr>
              <w:fldChar w:fldCharType="begin"/>
            </w:r>
            <w:r w:rsidRPr="003E075D">
              <w:rPr>
                <w:i/>
                <w:color w:val="000000" w:themeColor="text1"/>
                <w:sz w:val="26"/>
                <w:szCs w:val="26"/>
              </w:rPr>
              <w:instrText xml:space="preserve"> SEQ Hình_3. \* ARABIC </w:instrText>
            </w:r>
            <w:r w:rsidRPr="003E075D">
              <w:rPr>
                <w:i/>
                <w:color w:val="000000" w:themeColor="text1"/>
                <w:sz w:val="26"/>
                <w:szCs w:val="26"/>
              </w:rPr>
              <w:fldChar w:fldCharType="separate"/>
            </w:r>
            <w:r w:rsidR="00773073">
              <w:rPr>
                <w:i/>
                <w:noProof/>
                <w:color w:val="000000" w:themeColor="text1"/>
                <w:sz w:val="26"/>
                <w:szCs w:val="26"/>
              </w:rPr>
              <w:t>1</w:t>
            </w:r>
            <w:r w:rsidRPr="003E075D">
              <w:rPr>
                <w:i/>
                <w:color w:val="000000" w:themeColor="text1"/>
                <w:sz w:val="26"/>
                <w:szCs w:val="26"/>
              </w:rPr>
              <w:fldChar w:fldCharType="end"/>
            </w:r>
            <w:r w:rsidRPr="003E075D">
              <w:rPr>
                <w:i/>
                <w:color w:val="000000" w:themeColor="text1"/>
                <w:sz w:val="26"/>
                <w:szCs w:val="26"/>
              </w:rPr>
              <w:t>.</w:t>
            </w:r>
            <w:r w:rsidRPr="003E075D">
              <w:rPr>
                <w:rFonts w:eastAsia="Times New Roman"/>
                <w:i/>
                <w:color w:val="000000" w:themeColor="text1"/>
                <w:sz w:val="26"/>
                <w:szCs w:val="26"/>
              </w:rPr>
              <w:t xml:space="preserve"> </w:t>
            </w:r>
            <w:r w:rsidRPr="003E075D">
              <w:rPr>
                <w:i/>
                <w:color w:val="000000" w:themeColor="text1"/>
                <w:sz w:val="26"/>
                <w:szCs w:val="26"/>
              </w:rPr>
              <w:t>Hình ảnh minh hoạ nhà vệ sinh lưu động</w:t>
            </w:r>
            <w:bookmarkEnd w:id="1382"/>
          </w:p>
          <w:p w14:paraId="666A9672" w14:textId="77777777" w:rsidR="000A0744" w:rsidRPr="003E075D" w:rsidRDefault="000A0744" w:rsidP="00E81B57">
            <w:pPr>
              <w:widowControl w:val="0"/>
              <w:tabs>
                <w:tab w:val="left" w:pos="716"/>
                <w:tab w:val="left" w:pos="1432"/>
                <w:tab w:val="left" w:pos="2864"/>
                <w:tab w:val="center" w:pos="4833"/>
              </w:tabs>
              <w:spacing w:line="240" w:lineRule="auto"/>
              <w:jc w:val="center"/>
              <w:rPr>
                <w:rFonts w:eastAsia="Calibri"/>
                <w:color w:val="000000" w:themeColor="text1"/>
                <w:szCs w:val="28"/>
                <w:lang w:eastAsia="en-AU"/>
              </w:rPr>
            </w:pPr>
          </w:p>
        </w:tc>
      </w:tr>
    </w:tbl>
    <w:p w14:paraId="6F8CD25B" w14:textId="77777777" w:rsidR="000A0744" w:rsidRPr="003E075D" w:rsidRDefault="000A0744" w:rsidP="00C30EAA">
      <w:pPr>
        <w:shd w:val="clear" w:color="auto" w:fill="FFFFFF"/>
        <w:spacing w:before="60" w:after="60" w:line="360" w:lineRule="exact"/>
        <w:ind w:firstLine="720"/>
        <w:rPr>
          <w:i/>
          <w:color w:val="000000" w:themeColor="text1"/>
          <w:sz w:val="28"/>
          <w:szCs w:val="28"/>
          <w:shd w:val="clear" w:color="auto" w:fill="FFFFFF"/>
          <w:lang w:val="af-ZA"/>
        </w:rPr>
      </w:pPr>
      <w:r w:rsidRPr="003E075D">
        <w:rPr>
          <w:i/>
          <w:color w:val="000000" w:themeColor="text1"/>
          <w:sz w:val="28"/>
          <w:szCs w:val="28"/>
          <w:shd w:val="clear" w:color="auto" w:fill="FFFFFF"/>
          <w:lang w:val="af-ZA"/>
        </w:rPr>
        <w:t>Nguyên lý hoạt động của nhà vệ sinh lưu động như sau:</w:t>
      </w:r>
    </w:p>
    <w:p w14:paraId="086ECE52" w14:textId="77777777" w:rsidR="000A0744" w:rsidRPr="003E075D" w:rsidRDefault="000A0744" w:rsidP="00C30EAA">
      <w:pPr>
        <w:shd w:val="clear" w:color="auto" w:fill="FFFFFF"/>
        <w:spacing w:before="60" w:after="60" w:line="360" w:lineRule="exact"/>
        <w:ind w:firstLine="720"/>
        <w:rPr>
          <w:color w:val="000000" w:themeColor="text1"/>
          <w:sz w:val="28"/>
          <w:szCs w:val="28"/>
          <w:lang w:val="af-ZA" w:eastAsia="en-AU"/>
        </w:rPr>
      </w:pPr>
      <w:r w:rsidRPr="003E075D">
        <w:rPr>
          <w:color w:val="000000" w:themeColor="text1"/>
          <w:sz w:val="28"/>
          <w:szCs w:val="28"/>
          <w:lang w:val="af-ZA" w:eastAsia="en-AU"/>
        </w:rPr>
        <w:lastRenderedPageBreak/>
        <w:t xml:space="preserve">+ Nhà vệ sinh di động gồm 2 bộ phận chính: buồng và hầm nhà vệ sinh. </w:t>
      </w:r>
    </w:p>
    <w:p w14:paraId="1DEDCA93" w14:textId="77777777" w:rsidR="000A0744" w:rsidRPr="003E075D" w:rsidRDefault="000A0744" w:rsidP="00C30EAA">
      <w:pPr>
        <w:shd w:val="clear" w:color="auto" w:fill="FFFFFF"/>
        <w:spacing w:before="60" w:after="60" w:line="360" w:lineRule="exact"/>
        <w:ind w:firstLine="720"/>
        <w:rPr>
          <w:color w:val="000000" w:themeColor="text1"/>
          <w:sz w:val="28"/>
          <w:szCs w:val="28"/>
          <w:lang w:val="af-ZA" w:eastAsia="en-AU"/>
        </w:rPr>
      </w:pPr>
      <w:r w:rsidRPr="003E075D">
        <w:rPr>
          <w:color w:val="000000" w:themeColor="text1"/>
          <w:sz w:val="28"/>
          <w:szCs w:val="28"/>
          <w:lang w:val="af-ZA" w:eastAsia="en-AU"/>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46813860" w14:textId="77777777" w:rsidR="000A0744" w:rsidRPr="003E075D" w:rsidRDefault="000A0744" w:rsidP="00C30EAA">
      <w:pPr>
        <w:shd w:val="clear" w:color="auto" w:fill="FFFFFF"/>
        <w:spacing w:before="60" w:after="60" w:line="360" w:lineRule="exact"/>
        <w:ind w:firstLine="720"/>
        <w:rPr>
          <w:color w:val="000000" w:themeColor="text1"/>
          <w:sz w:val="28"/>
          <w:szCs w:val="28"/>
          <w:lang w:val="af-ZA" w:eastAsia="en-AU"/>
        </w:rPr>
      </w:pPr>
      <w:r w:rsidRPr="003E075D">
        <w:rPr>
          <w:color w:val="000000" w:themeColor="text1"/>
          <w:sz w:val="28"/>
          <w:szCs w:val="28"/>
          <w:lang w:val="af-ZA" w:eastAsia="en-AU"/>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trước khi thoát ra môi trường.</w:t>
      </w:r>
      <w:r w:rsidRPr="003E075D">
        <w:rPr>
          <w:color w:val="000000" w:themeColor="text1"/>
          <w:sz w:val="28"/>
          <w:szCs w:val="28"/>
          <w:shd w:val="clear" w:color="auto" w:fill="F1F0F0"/>
          <w:lang w:val="af-ZA" w:eastAsia="en-AU"/>
        </w:rPr>
        <w:t xml:space="preserve"> </w:t>
      </w:r>
      <w:r w:rsidRPr="003E075D">
        <w:rPr>
          <w:color w:val="000000" w:themeColor="text1"/>
          <w:sz w:val="28"/>
          <w:szCs w:val="28"/>
          <w:lang w:val="af-ZA"/>
        </w:rPr>
        <w:t xml:space="preserve">Tại đây các chất thải được xử lý vi sinh và kỵ khí. Sau quá trình đảm bảo các các chất thải lúc đầu không gây ô nhiễm môi trường thì sẽ </w:t>
      </w:r>
      <w:r w:rsidRPr="003E075D">
        <w:rPr>
          <w:color w:val="000000" w:themeColor="text1"/>
          <w:sz w:val="28"/>
          <w:szCs w:val="28"/>
          <w:lang w:val="af-ZA" w:eastAsia="en-AU"/>
        </w:rPr>
        <w:t xml:space="preserve">được định kỳ thuê đơn vị có chức năng hút và vận chuyển xử lý đúng theo quy định với tần suất 3-4 lần/tuần. </w:t>
      </w:r>
    </w:p>
    <w:p w14:paraId="665CA5F2" w14:textId="77777777" w:rsidR="000A0744" w:rsidRPr="003E075D" w:rsidRDefault="000A0744" w:rsidP="00C30EAA">
      <w:pPr>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w:t>
      </w:r>
      <w:r w:rsidRPr="003E075D">
        <w:rPr>
          <w:rFonts w:eastAsia="Calibri"/>
          <w:color w:val="000000" w:themeColor="text1"/>
          <w:sz w:val="28"/>
          <w:szCs w:val="28"/>
          <w:lang w:val="af-ZA" w:eastAsia="en-AU"/>
        </w:rPr>
        <w:t xml:space="preserve"> </w:t>
      </w:r>
      <w:r w:rsidRPr="003E075D">
        <w:rPr>
          <w:rFonts w:eastAsia="Calibri"/>
          <w:color w:val="000000" w:themeColor="text1"/>
          <w:sz w:val="28"/>
          <w:szCs w:val="28"/>
          <w:lang w:val="vi-VN" w:eastAsia="en-AU"/>
        </w:rPr>
        <w:t xml:space="preserve">Trong quá trình </w:t>
      </w:r>
      <w:r w:rsidRPr="003E075D">
        <w:rPr>
          <w:rFonts w:eastAsia="Calibri"/>
          <w:color w:val="000000" w:themeColor="text1"/>
          <w:sz w:val="28"/>
          <w:szCs w:val="28"/>
          <w:lang w:val="af-ZA" w:eastAsia="en-AU"/>
        </w:rPr>
        <w:t>thi công xây dựng</w:t>
      </w:r>
      <w:r w:rsidRPr="003E075D">
        <w:rPr>
          <w:rFonts w:eastAsia="Calibri"/>
          <w:color w:val="000000" w:themeColor="text1"/>
          <w:sz w:val="28"/>
          <w:szCs w:val="28"/>
          <w:lang w:val="vi-VN" w:eastAsia="en-AU"/>
        </w:rPr>
        <w:t>, nhà vệ sinh di động sẽ được bố trí thuận tiện với hoạt động thi công của công nhân, đồng thời tránh xa nguồn nước mặt nhằm hạn chế tác động đến môi trường nước khi có sự cố rò rỉ.</w:t>
      </w:r>
    </w:p>
    <w:p w14:paraId="0B572469" w14:textId="77777777" w:rsidR="000A0744" w:rsidRPr="003E075D" w:rsidRDefault="000A0744" w:rsidP="00C30EAA">
      <w:pPr>
        <w:shd w:val="clear" w:color="auto" w:fill="FFFFFF"/>
        <w:spacing w:before="60" w:after="60" w:line="360" w:lineRule="exact"/>
        <w:ind w:firstLine="720"/>
        <w:rPr>
          <w:color w:val="000000" w:themeColor="text1"/>
          <w:sz w:val="28"/>
          <w:szCs w:val="28"/>
          <w:lang w:val="af-ZA" w:eastAsia="en-AU"/>
        </w:rPr>
      </w:pPr>
      <w:r w:rsidRPr="003E075D">
        <w:rPr>
          <w:color w:val="000000" w:themeColor="text1"/>
          <w:sz w:val="28"/>
          <w:szCs w:val="28"/>
          <w:lang w:val="af-ZA" w:eastAsia="en-AU"/>
        </w:rPr>
        <w:t>- Sau khi hoàn thành Dự án giai đoạn giải phóng mặt bằng thì các nhà vệ sinh lưu động tiếp tục được sử dụng cho giai đoạn thi công cho đến khi kết thúc thi công thì Chủ Dự án hợp đồng với đơn vị có chức năng tiến hành bốc dỡ nhà vệ sinh lưu động.</w:t>
      </w:r>
    </w:p>
    <w:p w14:paraId="291C8E69" w14:textId="77777777" w:rsidR="000A0744" w:rsidRPr="003E075D" w:rsidRDefault="000A0744" w:rsidP="00C30EAA">
      <w:pPr>
        <w:widowControl w:val="0"/>
        <w:spacing w:before="60" w:after="60" w:line="360" w:lineRule="exact"/>
        <w:ind w:firstLine="720"/>
        <w:rPr>
          <w:color w:val="000000" w:themeColor="text1"/>
          <w:sz w:val="28"/>
          <w:szCs w:val="28"/>
          <w:lang w:val="af-ZA" w:eastAsia="en-AU"/>
        </w:rPr>
      </w:pPr>
      <w:r w:rsidRPr="003E075D">
        <w:rPr>
          <w:color w:val="000000" w:themeColor="text1"/>
          <w:sz w:val="28"/>
          <w:szCs w:val="28"/>
          <w:lang w:val="af-ZA" w:eastAsia="en-AU"/>
        </w:rPr>
        <w:t>- Giáo dục ý thức của cán bộ công nhân giữ vệ sinh chung, bảo vệ môi trường.</w:t>
      </w:r>
    </w:p>
    <w:p w14:paraId="479029CF"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Xây dựng hệ thống rãnh thu, hố lắng tạm thời </w:t>
      </w:r>
      <w:r w:rsidRPr="003E075D">
        <w:rPr>
          <w:color w:val="000000" w:themeColor="text1"/>
          <w:sz w:val="28"/>
          <w:szCs w:val="28"/>
          <w:lang w:val="af-ZA" w:eastAsia="en-AU"/>
        </w:rPr>
        <w:t xml:space="preserve">tại </w:t>
      </w:r>
      <w:r w:rsidRPr="003E075D">
        <w:rPr>
          <w:color w:val="000000" w:themeColor="text1"/>
          <w:sz w:val="28"/>
          <w:szCs w:val="28"/>
          <w:lang w:val="vi-VN" w:eastAsia="en-AU"/>
        </w:rPr>
        <w:t>khu vực thi công.</w:t>
      </w:r>
    </w:p>
    <w:p w14:paraId="00A0D7F9"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Nước thải từ khu rửa, trộn vật liệu được dẫn vào hệ thống thu gom tạm, sau đó theo rãnh thoát ra môi trường ngoài tương ứng với từng khu xây dựng:</w:t>
      </w:r>
    </w:p>
    <w:p w14:paraId="358A22E8"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Kích thước hố lắng: 1,5 × 1,5 × 1,2 m, dung tích lắng V = 2,7 m</w:t>
      </w:r>
      <w:r w:rsidRPr="003E075D">
        <w:rPr>
          <w:color w:val="000000" w:themeColor="text1"/>
          <w:sz w:val="28"/>
          <w:szCs w:val="28"/>
          <w:vertAlign w:val="superscript"/>
          <w:lang w:val="vi-VN" w:eastAsia="en-AU"/>
        </w:rPr>
        <w:t>3</w:t>
      </w:r>
      <w:r w:rsidRPr="003E075D">
        <w:rPr>
          <w:color w:val="000000" w:themeColor="text1"/>
          <w:sz w:val="28"/>
          <w:szCs w:val="28"/>
          <w:lang w:val="vi-VN" w:eastAsia="en-AU"/>
        </w:rPr>
        <w:t xml:space="preserve">, thời gian lắng khoảng 24h - 48h. Số lượng hố lắng tùy thuộc vào diện tích khu vực thi công. </w:t>
      </w:r>
    </w:p>
    <w:p w14:paraId="0F69E1A5" w14:textId="77777777" w:rsidR="000A0744" w:rsidRPr="003E075D" w:rsidRDefault="000A0744" w:rsidP="00C30EAA">
      <w:pPr>
        <w:tabs>
          <w:tab w:val="left" w:pos="8960"/>
          <w:tab w:val="left" w:pos="9240"/>
        </w:tabs>
        <w:spacing w:before="60" w:after="60" w:line="360" w:lineRule="exact"/>
        <w:ind w:firstLine="720"/>
        <w:rPr>
          <w:noProof/>
          <w:color w:val="000000" w:themeColor="text1"/>
          <w:sz w:val="28"/>
          <w:szCs w:val="28"/>
          <w:lang w:val="vi-VN" w:eastAsia="en-AU"/>
        </w:rPr>
      </w:pPr>
      <w:r w:rsidRPr="003E075D">
        <w:rPr>
          <w:noProof/>
          <w:color w:val="000000" w:themeColor="text1"/>
          <w:sz w:val="28"/>
          <w:szCs w:val="28"/>
          <w:lang w:val="vi-VN" w:eastAsia="en-AU"/>
        </w:rPr>
        <w:t>- Quy trình xử lý: N</w:t>
      </w:r>
      <w:r w:rsidRPr="003E075D">
        <w:rPr>
          <w:rFonts w:eastAsia="MS Mincho"/>
          <w:color w:val="000000" w:themeColor="text1"/>
          <w:sz w:val="28"/>
          <w:szCs w:val="28"/>
          <w:lang w:val="vi-VN" w:eastAsia="en-AU"/>
        </w:rPr>
        <w:t xml:space="preserve">ước thải thi công </w:t>
      </w:r>
      <w:r w:rsidRPr="003E075D">
        <w:rPr>
          <w:color w:val="000000" w:themeColor="text1"/>
          <w:sz w:val="28"/>
          <w:szCs w:val="28"/>
          <w:shd w:val="clear" w:color="auto" w:fill="FFFFFF"/>
          <w:lang w:val="en-AU" w:eastAsia="en-AU"/>
        </w:rPr>
        <w:sym w:font="Wingdings" w:char="F0E0"/>
      </w:r>
      <w:r w:rsidRPr="003E075D">
        <w:rPr>
          <w:color w:val="000000" w:themeColor="text1"/>
          <w:spacing w:val="2"/>
          <w:sz w:val="28"/>
          <w:szCs w:val="28"/>
          <w:lang w:val="vi-VN" w:eastAsia="en-AU"/>
        </w:rPr>
        <w:t xml:space="preserve">hệ thống các rãnh thoát nước </w:t>
      </w:r>
      <w:r w:rsidRPr="003E075D">
        <w:rPr>
          <w:color w:val="000000" w:themeColor="text1"/>
          <w:sz w:val="28"/>
          <w:szCs w:val="28"/>
          <w:shd w:val="clear" w:color="auto" w:fill="FFFFFF"/>
          <w:lang w:val="en-AU" w:eastAsia="en-AU"/>
        </w:rPr>
        <w:sym w:font="Wingdings" w:char="F0E0"/>
      </w:r>
      <w:r w:rsidRPr="003E075D">
        <w:rPr>
          <w:color w:val="000000" w:themeColor="text1"/>
          <w:spacing w:val="-2"/>
          <w:sz w:val="28"/>
          <w:szCs w:val="28"/>
          <w:lang w:val="vi-VN" w:eastAsia="en-AU"/>
        </w:rPr>
        <w:t xml:space="preserve">hố lắng </w:t>
      </w:r>
      <w:r w:rsidRPr="003E075D">
        <w:rPr>
          <w:color w:val="000000" w:themeColor="text1"/>
          <w:sz w:val="28"/>
          <w:szCs w:val="28"/>
          <w:shd w:val="clear" w:color="auto" w:fill="FFFFFF"/>
          <w:lang w:val="en-AU" w:eastAsia="en-AU"/>
        </w:rPr>
        <w:sym w:font="Wingdings" w:char="F0E0"/>
      </w:r>
      <w:r w:rsidRPr="003E075D">
        <w:rPr>
          <w:color w:val="000000" w:themeColor="text1"/>
          <w:sz w:val="28"/>
          <w:szCs w:val="28"/>
          <w:shd w:val="clear" w:color="auto" w:fill="FFFFFF"/>
          <w:lang w:val="vi-VN" w:eastAsia="en-AU"/>
        </w:rPr>
        <w:t xml:space="preserve"> môi trường</w:t>
      </w:r>
      <w:r w:rsidRPr="003E075D">
        <w:rPr>
          <w:color w:val="000000" w:themeColor="text1"/>
          <w:spacing w:val="-2"/>
          <w:sz w:val="28"/>
          <w:szCs w:val="28"/>
          <w:lang w:val="vi-VN" w:eastAsia="en-AU"/>
        </w:rPr>
        <w:t>.</w:t>
      </w:r>
    </w:p>
    <w:p w14:paraId="6C024131"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Hạn chế thi công vào ngày có mưa to, bão lũ. </w:t>
      </w:r>
    </w:p>
    <w:p w14:paraId="2D8BF53B"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Dọn sạch mặt bằng thi công vào cuối ngày làm việc.</w:t>
      </w:r>
    </w:p>
    <w:p w14:paraId="6D4B98CB" w14:textId="77777777" w:rsidR="000A0744" w:rsidRPr="003E075D" w:rsidRDefault="000A0744" w:rsidP="00C30EAA">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*Biện pháp hạn chế tác động đến nguồn cung cấp nước sinh hoạt của địa phương:</w:t>
      </w:r>
    </w:p>
    <w:p w14:paraId="0831A513" w14:textId="77777777" w:rsidR="000A0744" w:rsidRPr="003E075D" w:rsidRDefault="000A0744" w:rsidP="00C30EAA">
      <w:pPr>
        <w:widowControl w:val="0"/>
        <w:spacing w:before="60" w:after="60" w:line="360" w:lineRule="exact"/>
        <w:ind w:firstLine="720"/>
        <w:rPr>
          <w:rFonts w:eastAsia="Times New Roman"/>
          <w:color w:val="000000" w:themeColor="text1"/>
          <w:sz w:val="28"/>
          <w:szCs w:val="28"/>
          <w:lang w:val="vi-VN"/>
        </w:rPr>
      </w:pPr>
      <w:r w:rsidRPr="003E075D">
        <w:rPr>
          <w:color w:val="000000" w:themeColor="text1"/>
          <w:sz w:val="28"/>
          <w:szCs w:val="28"/>
          <w:lang w:val="vi-VN"/>
        </w:rPr>
        <w:t>- Đào đắp, san lấp mặt bằng theo đúng thiết kế được phê duyệt, đảm bảo thi công nhằm tránh hạ thấp nguồn nước ngầm khu vực ảnh hưởng đến nguồn cấp nước sinh hoạt của người dân địa phương;</w:t>
      </w:r>
    </w:p>
    <w:p w14:paraId="73969128"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Không thi công ngoài ranh giới khu vực Dự án, đặc biệt là 2 phía tiếp giáp </w:t>
      </w:r>
      <w:r w:rsidRPr="003E075D">
        <w:rPr>
          <w:color w:val="000000" w:themeColor="text1"/>
          <w:sz w:val="28"/>
          <w:szCs w:val="28"/>
          <w:lang w:val="vi-VN"/>
        </w:rPr>
        <w:lastRenderedPageBreak/>
        <w:t>phía Bắc và phía Nam Dự án nhằm tránh gây sạt lở cát tại khu vực này cũng như hạn chế khả năng mất lớp phủ thực vật bề mặt của khu vực ảnh hưởng khả năng thấm nước mưa bề mặt làm giảm nguồn cung cấp nước cho các tầng bên dưới. Bên cạnh đó, chủ dự án sẽ thu gom, xử lý tốt chất thải rắn phát sinh từ quá trình khai thác nhằm tránh khả năng bị ngấm theo nước mưa chảy tràn xuống tầng nước ngầm bên dưới gây ô nhiễm nước ngầm gây ảnh hưởng đến trữ lượng và chất lượng nước sinh hoạt tại hệ thống các ống cấp nước của người dân địa phương;</w:t>
      </w:r>
    </w:p>
    <w:p w14:paraId="724BA1C4" w14:textId="77777777" w:rsidR="000A0744" w:rsidRPr="003E075D" w:rsidRDefault="000A0744" w:rsidP="00C30EAA">
      <w:pPr>
        <w:spacing w:before="60" w:after="60" w:line="360" w:lineRule="exact"/>
        <w:ind w:firstLine="720"/>
        <w:rPr>
          <w:rFonts w:eastAsia="MS Mincho"/>
          <w:bCs/>
          <w:i/>
          <w:iCs/>
          <w:color w:val="000000" w:themeColor="text1"/>
          <w:sz w:val="28"/>
          <w:szCs w:val="28"/>
          <w:lang w:val="vi-VN"/>
        </w:rPr>
      </w:pPr>
      <w:r w:rsidRPr="003E075D">
        <w:rPr>
          <w:rFonts w:eastAsia="MS Mincho"/>
          <w:bCs/>
          <w:i/>
          <w:iCs/>
          <w:color w:val="000000" w:themeColor="text1"/>
          <w:sz w:val="28"/>
          <w:szCs w:val="28"/>
          <w:lang w:val="vi-VN"/>
        </w:rPr>
        <w:t>c. Đối với chất thải rắn</w:t>
      </w:r>
    </w:p>
    <w:p w14:paraId="5A89CE51" w14:textId="77777777" w:rsidR="000A0744" w:rsidRPr="003E075D" w:rsidRDefault="000A0744" w:rsidP="00C30EAA">
      <w:pPr>
        <w:spacing w:before="60" w:after="60" w:line="360" w:lineRule="exact"/>
        <w:ind w:firstLine="720"/>
        <w:rPr>
          <w:i/>
          <w:color w:val="000000" w:themeColor="text1"/>
          <w:sz w:val="28"/>
          <w:szCs w:val="28"/>
          <w:lang w:val="vi-VN" w:eastAsia="en-AU"/>
        </w:rPr>
      </w:pPr>
      <w:r w:rsidRPr="003E075D">
        <w:rPr>
          <w:i/>
          <w:color w:val="000000" w:themeColor="text1"/>
          <w:sz w:val="28"/>
          <w:szCs w:val="28"/>
          <w:lang w:val="vi-VN" w:eastAsia="en-AU"/>
        </w:rPr>
        <w:t>* Biện pháp giảm thiểu chất thải sinh hoạt</w:t>
      </w:r>
    </w:p>
    <w:p w14:paraId="73BCEBD7"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CTR sinh hoạt của CBCNV xây dựng sẽ thu gom bằng các 02 thùng chứa rác có nắp dung tích 120 lít, có bánh xe thuận lợi cho di chuyển đặt tại khu vực lán trại thi công. Sau đó sẽ tiến hành hợp đồng với Ban quản lý công trình công cộng huyện Bố Trạch để vận chuyển xử lý đúng quy định với tần suất 3-4 lần/tuần. </w:t>
      </w:r>
    </w:p>
    <w:p w14:paraId="31B07EF5"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Các loại chất thải như: Lon, đồ hộp, túi ni lông… được thu gom riêng, sau đó sẽ được tận dụng bán cho cơ sở thu mua tái chế.</w:t>
      </w:r>
    </w:p>
    <w:p w14:paraId="5B034D8D"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Tại mỗi công trường thi công bố trí 01 thùng rác 20 lít để thu gom rác thải của công nhân, sau mỗi ca thi công sẽ tiến hành vận chuyển về lán trại để tập kết tạm tại thùng rác 120 lít. </w:t>
      </w:r>
    </w:p>
    <w:p w14:paraId="28C2FE2E"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Chất thải sinh hoạt khác (không tái sử dụng được): được CBCNV thu gom vào thùng rác và tập kết tạm thời tại lán trại ở mỗi khu vực.</w:t>
      </w:r>
    </w:p>
    <w:p w14:paraId="5B9DEA06"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Lập nội quy về trật tự, vệ sinh công trường, giáo dục công nhân có ý thức giữ gìn vệ sinh và tập huấn cho công nhân; thực hiện các nội quy, quy định của công trường. Giữ gìn vệ sinh chung trên công trường.</w:t>
      </w:r>
    </w:p>
    <w:p w14:paraId="5427D4AD" w14:textId="77777777" w:rsidR="000A0744" w:rsidRPr="003E075D" w:rsidRDefault="000A0744" w:rsidP="00C30EAA">
      <w:pPr>
        <w:spacing w:before="60" w:after="60" w:line="360" w:lineRule="exact"/>
        <w:ind w:firstLine="720"/>
        <w:rPr>
          <w:bCs/>
          <w:color w:val="000000" w:themeColor="text1"/>
          <w:sz w:val="28"/>
          <w:szCs w:val="28"/>
          <w:lang w:val="vi-VN" w:eastAsia="en-AU"/>
        </w:rPr>
      </w:pPr>
      <w:r w:rsidRPr="003E075D">
        <w:rPr>
          <w:bCs/>
          <w:color w:val="000000" w:themeColor="text1"/>
          <w:sz w:val="28"/>
          <w:szCs w:val="28"/>
          <w:lang w:val="vi-VN" w:eastAsia="en-AU"/>
        </w:rPr>
        <w:t>- Đối với xác thực vật:</w:t>
      </w:r>
    </w:p>
    <w:p w14:paraId="1716CB4A" w14:textId="77777777" w:rsidR="000A0744" w:rsidRPr="003E075D" w:rsidRDefault="000A0744" w:rsidP="00C30EAA">
      <w:pPr>
        <w:spacing w:before="60" w:after="60" w:line="360" w:lineRule="exact"/>
        <w:ind w:firstLine="720"/>
        <w:rPr>
          <w:bCs/>
          <w:color w:val="000000" w:themeColor="text1"/>
          <w:sz w:val="28"/>
          <w:szCs w:val="28"/>
          <w:lang w:val="vi-VN" w:eastAsia="en-AU"/>
        </w:rPr>
      </w:pPr>
      <w:r w:rsidRPr="003E075D">
        <w:rPr>
          <w:bCs/>
          <w:color w:val="000000" w:themeColor="text1"/>
          <w:sz w:val="28"/>
          <w:szCs w:val="28"/>
          <w:lang w:val="vi-VN" w:eastAsia="en-AU"/>
        </w:rPr>
        <w:t>+ Phần thân gỗ được cắt và bán cho các đơn vị có nhu cầu;</w:t>
      </w:r>
    </w:p>
    <w:p w14:paraId="60819293" w14:textId="77777777" w:rsidR="000A0744" w:rsidRPr="003E075D" w:rsidRDefault="000A0744" w:rsidP="00C30EAA">
      <w:pPr>
        <w:spacing w:before="60" w:after="60" w:line="360" w:lineRule="exact"/>
        <w:ind w:firstLine="720"/>
        <w:rPr>
          <w:bCs/>
          <w:color w:val="000000" w:themeColor="text1"/>
          <w:sz w:val="28"/>
          <w:szCs w:val="28"/>
          <w:lang w:val="vi-VN" w:eastAsia="en-AU"/>
        </w:rPr>
      </w:pPr>
      <w:r w:rsidRPr="003E075D">
        <w:rPr>
          <w:bCs/>
          <w:color w:val="000000" w:themeColor="text1"/>
          <w:sz w:val="28"/>
          <w:szCs w:val="28"/>
          <w:lang w:val="vi-VN" w:eastAsia="en-AU"/>
        </w:rPr>
        <w:t>+ Phần ngọn, cành và góc cho các hộ gia đình trong khu vực về làm chất đốt;</w:t>
      </w:r>
    </w:p>
    <w:p w14:paraId="65E0F02F" w14:textId="77777777" w:rsidR="000A0744" w:rsidRPr="003E075D" w:rsidRDefault="000A0744" w:rsidP="00C30EAA">
      <w:pPr>
        <w:spacing w:before="60" w:after="60" w:line="360" w:lineRule="exact"/>
        <w:ind w:firstLine="720"/>
        <w:rPr>
          <w:bCs/>
          <w:color w:val="000000" w:themeColor="text1"/>
          <w:sz w:val="28"/>
          <w:szCs w:val="28"/>
          <w:lang w:val="vi-VN" w:eastAsia="en-AU"/>
        </w:rPr>
      </w:pPr>
      <w:r w:rsidRPr="003E075D">
        <w:rPr>
          <w:bCs/>
          <w:color w:val="000000" w:themeColor="text1"/>
          <w:sz w:val="28"/>
          <w:szCs w:val="28"/>
          <w:lang w:val="vi-VN" w:eastAsia="en-AU"/>
        </w:rPr>
        <w:t xml:space="preserve">+ Phần lá và cành nhỏ được thu gom và xử lý như chất thải rắn sinh hoạt. </w:t>
      </w:r>
    </w:p>
    <w:p w14:paraId="016B32AA"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bCs/>
          <w:color w:val="000000" w:themeColor="text1"/>
          <w:sz w:val="28"/>
          <w:szCs w:val="28"/>
          <w:lang w:val="vi-VN" w:eastAsia="en-AU"/>
        </w:rPr>
        <w:t>- Phần khối lượng xà bần tháo dỡ được thu gom và xử lý như chất thải rắn sinh hoạt</w:t>
      </w:r>
    </w:p>
    <w:p w14:paraId="08835357" w14:textId="77777777" w:rsidR="000A0744" w:rsidRPr="003E075D" w:rsidRDefault="000A0744" w:rsidP="00C30EAA">
      <w:pPr>
        <w:tabs>
          <w:tab w:val="left" w:pos="720"/>
        </w:tabs>
        <w:adjustRightInd w:val="0"/>
        <w:spacing w:before="60" w:after="60" w:line="360" w:lineRule="exact"/>
        <w:ind w:firstLine="720"/>
        <w:contextualSpacing/>
        <w:rPr>
          <w:rFonts w:eastAsia="Calibri"/>
          <w:color w:val="000000" w:themeColor="text1"/>
          <w:sz w:val="28"/>
          <w:szCs w:val="28"/>
          <w:lang w:val="vi-VN" w:eastAsia="en-AU"/>
        </w:rPr>
      </w:pPr>
      <w:r w:rsidRPr="003E075D">
        <w:rPr>
          <w:rFonts w:eastAsia="Calibri"/>
          <w:color w:val="000000" w:themeColor="text1"/>
          <w:sz w:val="28"/>
          <w:szCs w:val="28"/>
          <w:lang w:val="vi-VN" w:eastAsia="en-AU"/>
        </w:rPr>
        <w:t>* Đối với chất thải xây dựng:</w:t>
      </w:r>
    </w:p>
    <w:p w14:paraId="3120F132" w14:textId="77777777" w:rsidR="000A0744" w:rsidRPr="003E075D" w:rsidRDefault="000A0744" w:rsidP="00C30EAA">
      <w:pPr>
        <w:tabs>
          <w:tab w:val="num" w:pos="0"/>
          <w:tab w:val="left" w:pos="720"/>
        </w:tabs>
        <w:adjustRightInd w:val="0"/>
        <w:spacing w:before="60" w:after="60" w:line="360" w:lineRule="exact"/>
        <w:ind w:firstLine="720"/>
        <w:rPr>
          <w:rFonts w:eastAsia="Calibri"/>
          <w:color w:val="000000" w:themeColor="text1"/>
          <w:w w:val="98"/>
          <w:sz w:val="28"/>
          <w:szCs w:val="28"/>
          <w:lang w:val="vi-VN" w:eastAsia="en-AU"/>
        </w:rPr>
      </w:pPr>
      <w:r w:rsidRPr="003E075D">
        <w:rPr>
          <w:color w:val="000000" w:themeColor="text1"/>
          <w:sz w:val="28"/>
          <w:szCs w:val="28"/>
          <w:lang w:val="vi-VN"/>
        </w:rPr>
        <w:t>Phần lớn chất thải trong quá trình thi công đều được tái sử dụng vào các mục đích khác nhau như: thu gom bán cho các đơn vị thu mua tái chế (sắt thép loại, vỏ bao xi măng, thùng cát tông...), sử dụng vào việc đắp sân nền, đường (đối với gạch, đất, đá, vữa,...); Các loại chất thải không tận dụng được thì thu gom và xử lý theo phương thức như đối với rác thải sinh hoạt; Chất thải xây dựng được thu gom, dọn dẹp hoàn toàn sau khi thi công xong bất kỳ hạng mục nào của Dự án để trả lại hiện trạng ban đầu của khu vực, tránh vứt bừa bãi, lãng phí, gây mất mỹ quan.</w:t>
      </w:r>
    </w:p>
    <w:p w14:paraId="57D1E02B" w14:textId="77777777" w:rsidR="000A0744" w:rsidRPr="003E075D" w:rsidRDefault="000A0744" w:rsidP="00C30EAA">
      <w:pPr>
        <w:spacing w:before="60" w:after="60" w:line="360" w:lineRule="exact"/>
        <w:ind w:firstLine="720"/>
        <w:rPr>
          <w:rFonts w:eastAsia="MS Mincho"/>
          <w:bCs/>
          <w:i/>
          <w:iCs/>
          <w:color w:val="000000" w:themeColor="text1"/>
          <w:sz w:val="28"/>
          <w:szCs w:val="28"/>
        </w:rPr>
      </w:pPr>
      <w:r w:rsidRPr="003E075D">
        <w:rPr>
          <w:color w:val="000000" w:themeColor="text1"/>
          <w:sz w:val="28"/>
          <w:szCs w:val="28"/>
          <w:lang w:val="vi-VN"/>
        </w:rPr>
        <w:t xml:space="preserve"> </w:t>
      </w:r>
      <w:r w:rsidRPr="003E075D">
        <w:rPr>
          <w:rFonts w:eastAsia="MS Mincho"/>
          <w:bCs/>
          <w:i/>
          <w:iCs/>
          <w:color w:val="000000" w:themeColor="text1"/>
          <w:sz w:val="28"/>
          <w:szCs w:val="28"/>
        </w:rPr>
        <w:t>d. Đối với CTNH</w:t>
      </w:r>
    </w:p>
    <w:p w14:paraId="2991C161" w14:textId="77777777" w:rsidR="000A0744" w:rsidRPr="003E075D" w:rsidRDefault="000A0744" w:rsidP="00C30EAA">
      <w:pPr>
        <w:tabs>
          <w:tab w:val="left" w:pos="720"/>
        </w:tabs>
        <w:adjustRightInd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eastAsia="en-AU"/>
        </w:rPr>
        <w:lastRenderedPageBreak/>
        <w:t xml:space="preserve">- </w:t>
      </w:r>
      <w:r w:rsidRPr="003E075D">
        <w:rPr>
          <w:rFonts w:eastAsia="Calibri"/>
          <w:color w:val="000000" w:themeColor="text1"/>
          <w:sz w:val="28"/>
          <w:szCs w:val="28"/>
          <w:lang w:val="vi-VN" w:eastAsia="en-AU"/>
        </w:rPr>
        <w:t>Bố trí các thùng đựng chất thải nguy hại (có nắp đậy và dán nhãn CTNH) và đặt ở khu vực lán trại để thu gom chất thải nguy hại. Sau đó hợp đồng với đơn vị đủ năng lực để vận chuyển xử lý đúng quy định với tần suất 06 tháng/lần</w:t>
      </w:r>
      <w:r w:rsidRPr="003E075D">
        <w:rPr>
          <w:color w:val="000000" w:themeColor="text1"/>
          <w:sz w:val="28"/>
          <w:szCs w:val="28"/>
          <w:lang w:val="vi-VN" w:eastAsia="en-AU"/>
        </w:rPr>
        <w:t xml:space="preserve">  </w:t>
      </w:r>
      <w:r w:rsidRPr="003E075D">
        <w:rPr>
          <w:rFonts w:eastAsia="Calibri"/>
          <w:color w:val="000000" w:themeColor="text1"/>
          <w:sz w:val="28"/>
          <w:szCs w:val="28"/>
          <w:lang w:val="vi-VN" w:eastAsia="en-AU"/>
        </w:rPr>
        <w:t>theo đúng các quy định của Thông tư số 02/2022/TT-BTNMT.</w:t>
      </w:r>
    </w:p>
    <w:p w14:paraId="57B469AC" w14:textId="77777777" w:rsidR="000A0744" w:rsidRPr="003E075D" w:rsidRDefault="000A0744" w:rsidP="00C30EAA">
      <w:pPr>
        <w:tabs>
          <w:tab w:val="left" w:pos="720"/>
        </w:tabs>
        <w:adjustRightInd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Phân loại chất thải theo đúng quy định về quản lý CTNH.</w:t>
      </w:r>
    </w:p>
    <w:p w14:paraId="3F46D79B" w14:textId="77777777" w:rsidR="000A0744" w:rsidRPr="003E075D" w:rsidRDefault="000A0744" w:rsidP="00C30EAA">
      <w:pPr>
        <w:tabs>
          <w:tab w:val="left" w:pos="720"/>
        </w:tabs>
        <w:adjustRightInd w:val="0"/>
        <w:spacing w:before="60" w:after="60" w:line="360" w:lineRule="exact"/>
        <w:ind w:firstLine="720"/>
        <w:rPr>
          <w:rFonts w:eastAsia="Calibri"/>
          <w:color w:val="000000" w:themeColor="text1"/>
          <w:sz w:val="28"/>
          <w:szCs w:val="28"/>
          <w:lang w:val="vi-VN" w:eastAsia="en-AU"/>
        </w:rPr>
      </w:pPr>
      <w:r w:rsidRPr="003E075D">
        <w:rPr>
          <w:color w:val="000000" w:themeColor="text1"/>
          <w:sz w:val="28"/>
          <w:szCs w:val="28"/>
          <w:lang w:val="vi-VN" w:eastAsia="en-AU"/>
        </w:rPr>
        <w:t xml:space="preserve">- Ở khu vực công trường thi công: Thu gom dầu mỡ thải, giẻ lau dính dầu vào các thùng phuy kín có dán nhãn chất thải nguy hại, lưu trữ ở khu vực lán trại có mái che và đăng ký chủ nguồn thải theo đúng yêu cầu kỹ thuật, quy trình quản lý chất thải nguy hại quy định tại </w:t>
      </w:r>
      <w:r w:rsidRPr="003E075D">
        <w:rPr>
          <w:color w:val="000000" w:themeColor="text1"/>
          <w:sz w:val="28"/>
          <w:szCs w:val="28"/>
          <w:lang w:val="pl-PL" w:eastAsia="en-AU"/>
        </w:rPr>
        <w:t xml:space="preserve">Thông tư số 02/2022/TT-BTNMT </w:t>
      </w:r>
      <w:r w:rsidRPr="003E075D">
        <w:rPr>
          <w:color w:val="000000" w:themeColor="text1"/>
          <w:sz w:val="28"/>
          <w:szCs w:val="28"/>
          <w:lang w:val="pl-PL"/>
        </w:rPr>
        <w:t>ngày 10/01/2022 của Bộ trưởng Bộ Tài nguyên và Môi trường.</w:t>
      </w:r>
      <w:r w:rsidRPr="003E075D">
        <w:rPr>
          <w:color w:val="000000" w:themeColor="text1"/>
          <w:sz w:val="28"/>
          <w:szCs w:val="28"/>
          <w:lang w:val="vi-VN" w:eastAsia="en-AU"/>
        </w:rPr>
        <w:t xml:space="preserve"> </w:t>
      </w:r>
    </w:p>
    <w:p w14:paraId="1BCA3345" w14:textId="77777777" w:rsidR="000A0744" w:rsidRPr="003E075D" w:rsidRDefault="000A0744" w:rsidP="00C30EAA">
      <w:pPr>
        <w:spacing w:before="60" w:after="60" w:line="360" w:lineRule="exact"/>
        <w:ind w:firstLine="720"/>
        <w:rPr>
          <w:color w:val="000000" w:themeColor="text1"/>
          <w:sz w:val="28"/>
          <w:szCs w:val="28"/>
          <w:lang w:val="pl-PL" w:eastAsia="en-AU"/>
        </w:rPr>
      </w:pPr>
      <w:r w:rsidRPr="003E075D">
        <w:rPr>
          <w:color w:val="000000" w:themeColor="text1"/>
          <w:sz w:val="28"/>
          <w:szCs w:val="28"/>
          <w:lang w:val="pl-PL" w:eastAsia="en-AU"/>
        </w:rPr>
        <w:t xml:space="preserve">- Chủ dự án cam kết chỉ sửa chữa xe tại các cơ sở gara đã đăng ký chủ nguồn thải nguy hại và thực hiện lưu giữ, xử lý CTNH theo đúng quy định trong Thông tư số 02/2022/TT-BTNMT </w:t>
      </w:r>
      <w:r w:rsidRPr="003E075D">
        <w:rPr>
          <w:color w:val="000000" w:themeColor="text1"/>
          <w:sz w:val="28"/>
          <w:szCs w:val="28"/>
          <w:lang w:val="pl-PL"/>
        </w:rPr>
        <w:t>ngày 10/01/2022 của Bộ trưởng Bộ Tài nguyên và Môi trường</w:t>
      </w:r>
      <w:r w:rsidRPr="003E075D">
        <w:rPr>
          <w:color w:val="000000" w:themeColor="text1"/>
          <w:sz w:val="28"/>
          <w:szCs w:val="28"/>
          <w:lang w:val="pl-PL" w:eastAsia="en-AU"/>
        </w:rPr>
        <w:t>.</w:t>
      </w:r>
    </w:p>
    <w:p w14:paraId="371DAF5D" w14:textId="77777777" w:rsidR="000A0744" w:rsidRPr="003E075D" w:rsidRDefault="000A0744" w:rsidP="00C30EAA">
      <w:pPr>
        <w:widowControl w:val="0"/>
        <w:spacing w:before="60" w:after="60" w:line="360" w:lineRule="exact"/>
        <w:ind w:firstLine="720"/>
        <w:rPr>
          <w:rFonts w:eastAsia="MS Mincho"/>
          <w:i/>
          <w:color w:val="000000" w:themeColor="text1"/>
          <w:w w:val="96"/>
          <w:sz w:val="28"/>
          <w:szCs w:val="28"/>
          <w:lang w:val="pl-PL"/>
        </w:rPr>
      </w:pPr>
      <w:r w:rsidRPr="003E075D">
        <w:rPr>
          <w:rFonts w:eastAsia="MS Mincho"/>
          <w:i/>
          <w:color w:val="000000" w:themeColor="text1"/>
          <w:w w:val="96"/>
          <w:sz w:val="28"/>
          <w:szCs w:val="28"/>
          <w:lang w:val="pl-PL"/>
        </w:rPr>
        <w:t>3.1.2.2. Giảm thiểu các tác động không liên quan đến chất thải</w:t>
      </w:r>
    </w:p>
    <w:p w14:paraId="08DD5FB3" w14:textId="77777777" w:rsidR="000A0744" w:rsidRPr="003E075D" w:rsidRDefault="000A0744" w:rsidP="00C30EAA">
      <w:pPr>
        <w:tabs>
          <w:tab w:val="left" w:pos="851"/>
        </w:tabs>
        <w:spacing w:before="60" w:after="60" w:line="360" w:lineRule="exact"/>
        <w:ind w:firstLine="720"/>
        <w:rPr>
          <w:i/>
          <w:iCs/>
          <w:color w:val="000000" w:themeColor="text1"/>
          <w:sz w:val="28"/>
          <w:szCs w:val="28"/>
          <w:lang w:val="nb-NO" w:eastAsia="en-AU"/>
        </w:rPr>
      </w:pPr>
      <w:r w:rsidRPr="003E075D">
        <w:rPr>
          <w:i/>
          <w:iCs/>
          <w:color w:val="000000" w:themeColor="text1"/>
          <w:sz w:val="28"/>
          <w:szCs w:val="28"/>
          <w:lang w:val="nb-NO" w:eastAsia="en-AU"/>
        </w:rPr>
        <w:t>* Biện pháp giảm thiểu do tác động đến giao thông khu vực và các công trình xung quanh Dự án</w:t>
      </w:r>
    </w:p>
    <w:p w14:paraId="2FAD127F" w14:textId="77777777" w:rsidR="000A0744" w:rsidRPr="003E075D" w:rsidRDefault="000A0744" w:rsidP="00C30EAA">
      <w:pPr>
        <w:spacing w:before="60" w:after="60" w:line="360" w:lineRule="exact"/>
        <w:ind w:firstLine="720"/>
        <w:contextualSpacing/>
        <w:rPr>
          <w:color w:val="000000" w:themeColor="text1"/>
          <w:sz w:val="28"/>
          <w:szCs w:val="28"/>
          <w:lang w:val="nb-NO" w:eastAsia="en-AU"/>
        </w:rPr>
      </w:pPr>
      <w:r w:rsidRPr="003E075D">
        <w:rPr>
          <w:color w:val="000000" w:themeColor="text1"/>
          <w:sz w:val="28"/>
          <w:szCs w:val="28"/>
          <w:lang w:val="nb-NO" w:eastAsia="en-AU"/>
        </w:rPr>
        <w:t>- Xây dựng phương án thi công, phân tuyến, phân luồng đảm bảo an toàn giao thông công cộng trình cơ quan có thẩm quyền xem xét, chấp thuận trước khi triển khai thi công.</w:t>
      </w:r>
    </w:p>
    <w:p w14:paraId="1DAB5C05" w14:textId="77777777" w:rsidR="000A0744" w:rsidRPr="003E075D" w:rsidRDefault="000A0744" w:rsidP="00C30EAA">
      <w:pPr>
        <w:spacing w:before="60" w:after="60" w:line="360" w:lineRule="exact"/>
        <w:ind w:firstLine="720"/>
        <w:contextualSpacing/>
        <w:rPr>
          <w:color w:val="000000" w:themeColor="text1"/>
          <w:sz w:val="28"/>
          <w:szCs w:val="28"/>
          <w:lang w:val="nb-NO" w:eastAsia="en-AU"/>
        </w:rPr>
      </w:pPr>
      <w:r w:rsidRPr="003E075D">
        <w:rPr>
          <w:color w:val="000000" w:themeColor="text1"/>
          <w:sz w:val="28"/>
          <w:szCs w:val="28"/>
          <w:lang w:val="pt-BR" w:eastAsia="en-AU"/>
        </w:rPr>
        <w:t xml:space="preserve">- Dựng hàng rào trong phạm vi không gian và thời gian cho phép; lắp đặt biển cảnh báo, biển chỉ dẫn phân luồng giao thông </w:t>
      </w:r>
      <w:r w:rsidRPr="003E075D">
        <w:rPr>
          <w:color w:val="000000" w:themeColor="text1"/>
          <w:sz w:val="28"/>
          <w:szCs w:val="28"/>
          <w:lang w:val="vi-VN" w:eastAsia="en-AU"/>
        </w:rPr>
        <w:t xml:space="preserve">và </w:t>
      </w:r>
      <w:r w:rsidRPr="003E075D">
        <w:rPr>
          <w:color w:val="000000" w:themeColor="text1"/>
          <w:sz w:val="28"/>
          <w:szCs w:val="28"/>
          <w:lang w:val="pt-BR" w:eastAsia="en-AU"/>
        </w:rPr>
        <w:t xml:space="preserve">thông báo trên các phương tiện thông tin đại chúng </w:t>
      </w:r>
      <w:r w:rsidRPr="003E075D">
        <w:rPr>
          <w:color w:val="000000" w:themeColor="text1"/>
          <w:sz w:val="28"/>
          <w:szCs w:val="28"/>
          <w:lang w:val="vi-VN" w:eastAsia="en-AU"/>
        </w:rPr>
        <w:t xml:space="preserve">về hoạt động thi công của Dự án </w:t>
      </w:r>
      <w:r w:rsidRPr="003E075D">
        <w:rPr>
          <w:color w:val="000000" w:themeColor="text1"/>
          <w:sz w:val="28"/>
          <w:szCs w:val="28"/>
          <w:lang w:val="pt-BR" w:eastAsia="en-AU"/>
        </w:rPr>
        <w:t>để người tham gia giao thông được biết.</w:t>
      </w:r>
    </w:p>
    <w:p w14:paraId="51F5E30A" w14:textId="77777777" w:rsidR="000A0744" w:rsidRPr="003E075D" w:rsidRDefault="000A0744" w:rsidP="00C30EAA">
      <w:pPr>
        <w:spacing w:before="60" w:after="60" w:line="360" w:lineRule="exact"/>
        <w:ind w:firstLine="720"/>
        <w:contextualSpacing/>
        <w:rPr>
          <w:color w:val="000000" w:themeColor="text1"/>
          <w:sz w:val="28"/>
          <w:szCs w:val="28"/>
          <w:lang w:val="nb-NO" w:eastAsia="en-AU"/>
        </w:rPr>
      </w:pPr>
      <w:r w:rsidRPr="003E075D">
        <w:rPr>
          <w:color w:val="000000" w:themeColor="text1"/>
          <w:sz w:val="28"/>
          <w:szCs w:val="28"/>
          <w:lang w:val="pt-BR" w:eastAsia="en-AU"/>
        </w:rPr>
        <w:t>- Bố trí nhân sự phối hợp với cảnh sát giao thông khu vực để hướng dẫn phân luồng tại khu vực thi công trong suốt thời gian thi công.</w:t>
      </w:r>
    </w:p>
    <w:p w14:paraId="6113CB73" w14:textId="77777777" w:rsidR="000A0744" w:rsidRPr="003E075D" w:rsidRDefault="000A0744" w:rsidP="00C30EAA">
      <w:pPr>
        <w:spacing w:before="60" w:after="60" w:line="360" w:lineRule="exact"/>
        <w:ind w:firstLine="720"/>
        <w:contextualSpacing/>
        <w:rPr>
          <w:color w:val="000000" w:themeColor="text1"/>
          <w:sz w:val="28"/>
          <w:szCs w:val="28"/>
          <w:lang w:val="nb-NO" w:eastAsia="en-AU"/>
        </w:rPr>
      </w:pPr>
      <w:r w:rsidRPr="003E075D">
        <w:rPr>
          <w:color w:val="000000" w:themeColor="text1"/>
          <w:sz w:val="28"/>
          <w:szCs w:val="28"/>
          <w:lang w:val="nb-NO" w:eastAsia="en-AU"/>
        </w:rPr>
        <w:t>- Bố trí lịch vận chuyển nguyên vật liệu hợp lý, hạn chế tần suất, mật độ phương tiện vận tải trong giờ cao điểm. Hạn chế các phương tiện tập trung cùng một thời điểm.Quy định tốc độ xe ra vào khu vực công trường 20km/h.</w:t>
      </w:r>
    </w:p>
    <w:p w14:paraId="4F70EC4B" w14:textId="77777777" w:rsidR="000A0744" w:rsidRPr="003E075D" w:rsidRDefault="000A0744" w:rsidP="00C30EAA">
      <w:pPr>
        <w:spacing w:before="60" w:after="60" w:line="360" w:lineRule="exact"/>
        <w:ind w:firstLine="720"/>
        <w:contextualSpacing/>
        <w:rPr>
          <w:color w:val="000000" w:themeColor="text1"/>
          <w:sz w:val="28"/>
          <w:szCs w:val="28"/>
          <w:lang w:val="nb-NO" w:eastAsia="en-AU"/>
        </w:rPr>
      </w:pPr>
      <w:r w:rsidRPr="003E075D">
        <w:rPr>
          <w:color w:val="000000" w:themeColor="text1"/>
          <w:sz w:val="28"/>
          <w:szCs w:val="28"/>
          <w:lang w:val="nb-NO" w:eastAsia="en-AU"/>
        </w:rPr>
        <w:t>- Tiến hành sửa chữa, hoàn trả mặt đường nếu quá trình thi công Dự án gây hư hại hệ thống giao thông khu vực.</w:t>
      </w:r>
    </w:p>
    <w:p w14:paraId="3A25DA34" w14:textId="77777777" w:rsidR="000A0744" w:rsidRPr="003E075D" w:rsidRDefault="000A0744" w:rsidP="00C30EAA">
      <w:pPr>
        <w:tabs>
          <w:tab w:val="left" w:pos="851"/>
        </w:tabs>
        <w:spacing w:before="60" w:after="60" w:line="360" w:lineRule="exact"/>
        <w:ind w:firstLine="720"/>
        <w:rPr>
          <w:rFonts w:eastAsia="Calibri"/>
          <w:i/>
          <w:iCs/>
          <w:color w:val="000000" w:themeColor="text1"/>
          <w:sz w:val="28"/>
          <w:szCs w:val="28"/>
          <w:lang w:val="vi-VN" w:eastAsia="en-AU"/>
        </w:rPr>
      </w:pPr>
      <w:r w:rsidRPr="003E075D">
        <w:rPr>
          <w:rFonts w:eastAsia="Calibri"/>
          <w:i/>
          <w:iCs/>
          <w:color w:val="000000" w:themeColor="text1"/>
          <w:sz w:val="28"/>
          <w:szCs w:val="28"/>
          <w:lang w:val="nb-NO" w:eastAsia="en-AU"/>
        </w:rPr>
        <w:t xml:space="preserve">* </w:t>
      </w:r>
      <w:r w:rsidRPr="003E075D">
        <w:rPr>
          <w:rFonts w:eastAsia="Calibri"/>
          <w:i/>
          <w:iCs/>
          <w:color w:val="000000" w:themeColor="text1"/>
          <w:sz w:val="28"/>
          <w:szCs w:val="28"/>
          <w:lang w:val="vi-VN" w:eastAsia="en-AU"/>
        </w:rPr>
        <w:t xml:space="preserve">Biện pháp giảm thiểu tác động đến môi trường kinh tế - xã hội </w:t>
      </w:r>
    </w:p>
    <w:p w14:paraId="5930D860" w14:textId="77777777" w:rsidR="000A0744" w:rsidRPr="003E075D" w:rsidRDefault="000A0744" w:rsidP="00C30EAA">
      <w:pPr>
        <w:widowControl w:val="0"/>
        <w:tabs>
          <w:tab w:val="left" w:pos="851"/>
        </w:tabs>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Điều tra khảo sát thực tế về khu vực Dự án để xây dựng các giải pháp khả thi, phối hợp chặt chẽ với chính quyền địa phương, có phương án thi công thích hợp, hạn chế tối đa tác động tiêu cực đối với các đối tượng nhạy cảm xung quanh;</w:t>
      </w:r>
    </w:p>
    <w:p w14:paraId="41E9D2C3" w14:textId="77777777" w:rsidR="000A0744" w:rsidRPr="003E075D" w:rsidRDefault="000A0744" w:rsidP="00C30EAA">
      <w:pPr>
        <w:tabs>
          <w:tab w:val="left" w:pos="851"/>
        </w:tabs>
        <w:adjustRightInd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Chủ dự án cũng đề xuất các biện pháp khác phối hợp để hạn chế các tác động mang tính xã hội đối với CBCNV làm việc tại công trường và cộng đồng dân cư tại xã Quang Phú, Lý Trạch và xã Trung Trạch. Cụ thể:</w:t>
      </w:r>
    </w:p>
    <w:p w14:paraId="42474E4B" w14:textId="77777777" w:rsidR="000A0744" w:rsidRPr="003E075D" w:rsidRDefault="000A0744" w:rsidP="00C30EAA">
      <w:pPr>
        <w:tabs>
          <w:tab w:val="left" w:pos="851"/>
        </w:tabs>
        <w:adjustRightInd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Khai báo tạm trú cho công nhân từ nơi khác đến với chính quyền sở tại.</w:t>
      </w:r>
    </w:p>
    <w:p w14:paraId="449369B7" w14:textId="77777777" w:rsidR="000A0744" w:rsidRPr="003E075D" w:rsidRDefault="000A0744" w:rsidP="00C30EAA">
      <w:pPr>
        <w:tabs>
          <w:tab w:val="left" w:pos="851"/>
        </w:tabs>
        <w:adjustRightInd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lastRenderedPageBreak/>
        <w:t>+ Quan tâm đến ý kiến cộng đồng về kế hoạch thực hiện Dự án cũng như thông báo cho chính quyền và người dân địa phương kế hoạch triển khai Dự án.</w:t>
      </w:r>
    </w:p>
    <w:p w14:paraId="664B5C7B" w14:textId="77777777" w:rsidR="000A0744" w:rsidRPr="003E075D" w:rsidRDefault="000A0744" w:rsidP="00C30EAA">
      <w:pPr>
        <w:tabs>
          <w:tab w:val="left" w:pos="720"/>
        </w:tabs>
        <w:adjustRightInd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Sử dụng công nhân lao động địa phương trong khâu không yêu cầu kỹ thuật.</w:t>
      </w:r>
    </w:p>
    <w:p w14:paraId="7427D411" w14:textId="77777777" w:rsidR="000A0744" w:rsidRPr="003E075D" w:rsidRDefault="000A0744" w:rsidP="00C30EAA">
      <w:pPr>
        <w:tabs>
          <w:tab w:val="left" w:pos="720"/>
        </w:tabs>
        <w:adjustRightInd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Giữ mối liên hệ tốt với chính quyền địa phương và dân cư trong vùng để được thông báo và kết hợp giải quyết các vấn đề phát sinh xung đột trong quá trình thực hiện Dự án.</w:t>
      </w:r>
    </w:p>
    <w:p w14:paraId="36FF73E8" w14:textId="77777777" w:rsidR="000A0744" w:rsidRPr="003E075D" w:rsidRDefault="000A0744" w:rsidP="00C30EAA">
      <w:pPr>
        <w:tabs>
          <w:tab w:val="left" w:pos="720"/>
        </w:tabs>
        <w:adjustRightInd w:val="0"/>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Có hình thức kỷ luật nghiêm khắc đối với công nhân khi tham gia cờ bạc, lô đề, trộm cắp.</w:t>
      </w:r>
    </w:p>
    <w:p w14:paraId="010E5C22" w14:textId="77777777" w:rsidR="000A0744" w:rsidRPr="003E075D" w:rsidRDefault="000A0744" w:rsidP="00C30EAA">
      <w:pPr>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 Đảm bảo vệ sinh môi trường trong khu vực sinh hoạt của công nhân (thu gom rác thải hàng ngày, định kỳ phun thuốc diệt ruồi, muỗi với tần suất 2 tháng/lần,…). Kịp thời ngăn ngừa khi phát hiện các bệnh dịch truyền nhiễm.</w:t>
      </w:r>
    </w:p>
    <w:p w14:paraId="1EF13774" w14:textId="77777777" w:rsidR="000A0744" w:rsidRPr="003E075D" w:rsidRDefault="000A0744" w:rsidP="00C30EAA">
      <w:pPr>
        <w:spacing w:before="60" w:after="60" w:line="360" w:lineRule="exact"/>
        <w:ind w:firstLine="720"/>
        <w:rPr>
          <w:rFonts w:eastAsia="Calibri"/>
          <w:i/>
          <w:color w:val="000000" w:themeColor="text1"/>
          <w:sz w:val="28"/>
          <w:szCs w:val="28"/>
          <w:lang w:val="vi-VN" w:eastAsia="en-AU"/>
        </w:rPr>
      </w:pPr>
      <w:r w:rsidRPr="003E075D">
        <w:rPr>
          <w:rFonts w:eastAsia="Calibri"/>
          <w:i/>
          <w:color w:val="000000" w:themeColor="text1"/>
          <w:sz w:val="28"/>
          <w:szCs w:val="28"/>
          <w:lang w:val="vi-VN" w:eastAsia="en-AU"/>
        </w:rPr>
        <w:t>* Giảm thiểu tác động tiêu cực đến sinh kế của người dân địa phương</w:t>
      </w:r>
    </w:p>
    <w:p w14:paraId="26E93256" w14:textId="77777777" w:rsidR="000A0744" w:rsidRPr="003E075D" w:rsidRDefault="000A0744" w:rsidP="00C30EAA">
      <w:pPr>
        <w:spacing w:before="60" w:after="60" w:line="360" w:lineRule="exact"/>
        <w:ind w:firstLine="720"/>
        <w:rPr>
          <w:rFonts w:eastAsia="Calibri"/>
          <w:color w:val="000000" w:themeColor="text1"/>
          <w:sz w:val="28"/>
          <w:szCs w:val="28"/>
          <w:lang w:val="vi-VN" w:eastAsia="en-AU"/>
        </w:rPr>
      </w:pPr>
      <w:r w:rsidRPr="003E075D">
        <w:rPr>
          <w:rFonts w:eastAsia="Calibri"/>
          <w:color w:val="000000" w:themeColor="text1"/>
          <w:sz w:val="28"/>
          <w:szCs w:val="28"/>
          <w:lang w:val="vi-VN" w:eastAsia="en-AU"/>
        </w:rPr>
        <w:t>Chủ dự án cam kết sẽ có phương án giải phóng mặt bằng, bồi thường phù hợp cho các hộ dân bị mất đất sản xuất do dự án chiếm dụng, chuyển mục đích sử dụng đất. Khuyến khích người dân chuyển hướng đầu từ phát triển sản xuất trồng trọt, chăn nuôi bằng việc sử dụng hợp lý nguồn tiền bồi thường và trước mắt chi phí cho sinh hoạt khi nguồn thu nhập từ hoạt động nuôi trồng thủy sản tạm thời không còn,…  Bên cạnh đó, Chủ dự án sẽ ưu tiên sử dụng nguồn lao động địa phương trong giai đoạn thi công, xây dựng và giai đoạn hoạt động góp phần tạo công ăn việc làm cho người dân địa phương.</w:t>
      </w:r>
    </w:p>
    <w:p w14:paraId="5B3CE060" w14:textId="77777777" w:rsidR="000A0744" w:rsidRPr="003E075D" w:rsidRDefault="000A0744" w:rsidP="00C30EAA">
      <w:pPr>
        <w:spacing w:before="60" w:after="60" w:line="360" w:lineRule="exact"/>
        <w:ind w:firstLine="720"/>
        <w:rPr>
          <w:i/>
          <w:color w:val="000000" w:themeColor="text1"/>
          <w:sz w:val="28"/>
          <w:szCs w:val="28"/>
          <w:lang w:val="pt-BR" w:eastAsia="en-AU"/>
        </w:rPr>
      </w:pPr>
      <w:r w:rsidRPr="003E075D">
        <w:rPr>
          <w:i/>
          <w:color w:val="000000" w:themeColor="text1"/>
          <w:sz w:val="28"/>
          <w:szCs w:val="28"/>
          <w:lang w:val="pt-BR" w:eastAsia="en-AU"/>
        </w:rPr>
        <w:t xml:space="preserve">* Giảm thiểu tác động đến cảnh quan, hệ sinh thái, môi trường tự nhiên và hoạt động nuôi trồng thủy sản </w:t>
      </w:r>
    </w:p>
    <w:p w14:paraId="49789DE0" w14:textId="77777777" w:rsidR="000A0744" w:rsidRPr="003E075D" w:rsidRDefault="000A0744" w:rsidP="00C30EAA">
      <w:pPr>
        <w:tabs>
          <w:tab w:val="num" w:pos="0"/>
          <w:tab w:val="left" w:pos="630"/>
        </w:tabs>
        <w:spacing w:before="60" w:after="60" w:line="360" w:lineRule="exact"/>
        <w:ind w:firstLine="720"/>
        <w:rPr>
          <w:color w:val="000000" w:themeColor="text1"/>
          <w:sz w:val="28"/>
          <w:szCs w:val="28"/>
          <w:lang w:val="pt-BR" w:eastAsia="en-AU"/>
        </w:rPr>
      </w:pPr>
      <w:r w:rsidRPr="003E075D">
        <w:rPr>
          <w:color w:val="000000" w:themeColor="text1"/>
          <w:sz w:val="28"/>
          <w:szCs w:val="28"/>
          <w:lang w:val="pt-BR" w:eastAsia="en-AU"/>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lân cận khu vực Dự án cũng như hệ sinh thái lân cận khu vực đổ đất hữu cơ thải.</w:t>
      </w:r>
    </w:p>
    <w:p w14:paraId="334D7830" w14:textId="77777777" w:rsidR="000A0744" w:rsidRPr="003E075D" w:rsidRDefault="000A0744" w:rsidP="00C30EAA">
      <w:pPr>
        <w:widowControl w:val="0"/>
        <w:spacing w:before="60" w:after="60" w:line="360" w:lineRule="exact"/>
        <w:ind w:firstLine="720"/>
        <w:rPr>
          <w:rFonts w:eastAsia="MS Mincho"/>
          <w:i/>
          <w:color w:val="000000" w:themeColor="text1"/>
          <w:w w:val="96"/>
          <w:sz w:val="28"/>
          <w:szCs w:val="28"/>
          <w:lang w:val="pt-BR"/>
        </w:rPr>
      </w:pPr>
      <w:r w:rsidRPr="003E075D">
        <w:rPr>
          <w:rFonts w:eastAsia="MS Mincho"/>
          <w:i/>
          <w:color w:val="000000" w:themeColor="text1"/>
          <w:w w:val="96"/>
          <w:sz w:val="28"/>
          <w:szCs w:val="28"/>
          <w:lang w:val="pt-BR"/>
        </w:rPr>
        <w:t>3.2.2.3. Sự phối hợp giữa các dự án</w:t>
      </w:r>
    </w:p>
    <w:p w14:paraId="3E088CCC"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Chủ dự án cam kết sẽ phối hợp Đơn vi vận chuyển cùng thực hiện các biện pháp sau:</w:t>
      </w:r>
    </w:p>
    <w:p w14:paraId="690E5343"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Bố trí lịch vận chuyển hợp lý để tránh tập trung phương tiện vận chuyển cùng một thời điểm; </w:t>
      </w:r>
    </w:p>
    <w:p w14:paraId="659D136B"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Cùng thực hiện biện pháp vệ sinh xe, nhất là bánh xe từ khu vực công trường ra đường để tránh đất, bùn dính bám mặt đường gây bụi và nhất là tránh việc quy trách nhiệm qua lại lẫn nhau trong trường hợp một trong hai đơn vị gây ra sự cố;</w:t>
      </w:r>
    </w:p>
    <w:p w14:paraId="55FEE728"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lastRenderedPageBreak/>
        <w:t xml:space="preserve">- Xác định rõ đơn vị gây rơi vãi bùn, đất gây bụi trên đường để có trách nhiệm dọn vệ sinh, trường hợp không xác định được thì hai đơn vị cùng thỏa thuận để dọn vệ sinh chung. </w:t>
      </w:r>
    </w:p>
    <w:p w14:paraId="2EF6C9F7"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Phối hợp với nhau trong hoạt động phun ẩm dọc tuyến đường vận chuyển. Đặc biệt là trong quá trình vận chuyển nguyên vật liệu phục vụ thi công dự án đi qua các tuyến đường chính như đường đất Quốc phòng, đường nhựa nối từ ngã ba Hoàn Lão ra biển Trung Trạch.</w:t>
      </w:r>
    </w:p>
    <w:p w14:paraId="4CAED9CD"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Cam kết kịp thời phối hợp với </w:t>
      </w:r>
      <w:r w:rsidRPr="003E075D">
        <w:rPr>
          <w:color w:val="000000" w:themeColor="text1"/>
          <w:sz w:val="28"/>
          <w:szCs w:val="28"/>
          <w:lang w:val="nb-NO" w:eastAsia="en-AU"/>
        </w:rPr>
        <w:t xml:space="preserve">nhau </w:t>
      </w:r>
      <w:r w:rsidRPr="003E075D">
        <w:rPr>
          <w:color w:val="000000" w:themeColor="text1"/>
          <w:sz w:val="28"/>
          <w:szCs w:val="28"/>
          <w:lang w:val="vi-VN" w:eastAsia="en-AU"/>
        </w:rPr>
        <w:t xml:space="preserve">và cơ quan quản lý tuyến đường để sửa chữa trong trường hợp hoạt động vận chuyển của </w:t>
      </w:r>
      <w:r w:rsidRPr="003E075D">
        <w:rPr>
          <w:color w:val="000000" w:themeColor="text1"/>
          <w:sz w:val="28"/>
          <w:szCs w:val="28"/>
          <w:lang w:val="nb-NO" w:eastAsia="en-AU"/>
        </w:rPr>
        <w:t xml:space="preserve">các </w:t>
      </w:r>
      <w:r w:rsidRPr="003E075D">
        <w:rPr>
          <w:color w:val="000000" w:themeColor="text1"/>
          <w:sz w:val="28"/>
          <w:szCs w:val="28"/>
          <w:lang w:val="vi-VN" w:eastAsia="en-AU"/>
        </w:rPr>
        <w:t>Dự án gây hư hỏng nền đường.</w:t>
      </w:r>
    </w:p>
    <w:p w14:paraId="6AE67BD7" w14:textId="77777777" w:rsidR="000A0744" w:rsidRPr="003E075D" w:rsidRDefault="000A0744" w:rsidP="00C30EAA">
      <w:pPr>
        <w:widowControl w:val="0"/>
        <w:spacing w:before="60" w:after="60" w:line="360" w:lineRule="exact"/>
        <w:ind w:firstLine="720"/>
        <w:rPr>
          <w:rFonts w:eastAsia="MS Mincho"/>
          <w:i/>
          <w:color w:val="000000" w:themeColor="text1"/>
          <w:w w:val="96"/>
          <w:sz w:val="28"/>
          <w:szCs w:val="28"/>
          <w:lang w:val="vi-VN"/>
        </w:rPr>
      </w:pPr>
      <w:r w:rsidRPr="003E075D">
        <w:rPr>
          <w:rFonts w:eastAsia="MS Mincho"/>
          <w:i/>
          <w:color w:val="000000" w:themeColor="text1"/>
          <w:w w:val="96"/>
          <w:sz w:val="28"/>
          <w:szCs w:val="28"/>
          <w:lang w:val="vi-VN"/>
        </w:rPr>
        <w:t>3.2.2.4. Biện pháp phòng ngừa và ứng phó sự cố trong giai đoạn thi công xây dựng</w:t>
      </w:r>
    </w:p>
    <w:p w14:paraId="2729D64D" w14:textId="77777777" w:rsidR="000A0744" w:rsidRPr="003E075D" w:rsidRDefault="000A0744" w:rsidP="00C30EAA">
      <w:pPr>
        <w:tabs>
          <w:tab w:val="num" w:pos="0"/>
          <w:tab w:val="left" w:pos="630"/>
        </w:tabs>
        <w:spacing w:before="60" w:after="60" w:line="360" w:lineRule="exact"/>
        <w:ind w:firstLine="720"/>
        <w:rPr>
          <w:i/>
          <w:iCs/>
          <w:color w:val="000000" w:themeColor="text1"/>
          <w:sz w:val="28"/>
          <w:szCs w:val="28"/>
          <w:lang w:val="vi-VN" w:eastAsia="en-AU"/>
        </w:rPr>
      </w:pPr>
      <w:r w:rsidRPr="003E075D">
        <w:rPr>
          <w:i/>
          <w:iCs/>
          <w:color w:val="000000" w:themeColor="text1"/>
          <w:sz w:val="28"/>
          <w:szCs w:val="28"/>
          <w:lang w:val="pt-BR" w:eastAsia="en-AU"/>
        </w:rPr>
        <w:tab/>
        <w:t>1. Sự cố</w:t>
      </w:r>
      <w:r w:rsidRPr="003E075D">
        <w:rPr>
          <w:i/>
          <w:iCs/>
          <w:color w:val="000000" w:themeColor="text1"/>
          <w:sz w:val="28"/>
          <w:szCs w:val="28"/>
          <w:lang w:val="vi-VN" w:eastAsia="en-AU"/>
        </w:rPr>
        <w:t xml:space="preserve"> cháy nổ</w:t>
      </w:r>
    </w:p>
    <w:p w14:paraId="0B0F10BB"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Quản lý việc sử dụng lửa của cán bộ, công nhân thi công;</w:t>
      </w:r>
    </w:p>
    <w:p w14:paraId="5C0197B8"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Hệ thống điện cần đảm bảo an toàn khi đưa vào sử dụng và phải được kiểm tra thường xuyên;</w:t>
      </w:r>
    </w:p>
    <w:p w14:paraId="44265A1D"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Chủ Công trình cùng với đơn vị thi công sẽ thiết lập cơ chế phối hợp, thông tin với chính quyền địa phương và cảnh sát PCCC để có các biện pháp xử lý sự cố cháy nổ có thể xảy ra.</w:t>
      </w:r>
    </w:p>
    <w:p w14:paraId="0E5BF66F" w14:textId="77777777" w:rsidR="000A0744" w:rsidRPr="003E075D" w:rsidRDefault="000A0744" w:rsidP="00C30EAA">
      <w:pPr>
        <w:spacing w:before="60" w:after="60" w:line="360" w:lineRule="exact"/>
        <w:ind w:firstLine="720"/>
        <w:rPr>
          <w:rFonts w:eastAsia="MS Mincho"/>
          <w:color w:val="000000" w:themeColor="text1"/>
          <w:sz w:val="28"/>
          <w:szCs w:val="28"/>
          <w:lang w:val="nb-NO" w:eastAsia="en-AU"/>
        </w:rPr>
      </w:pPr>
      <w:r w:rsidRPr="003E075D">
        <w:rPr>
          <w:color w:val="000000" w:themeColor="text1"/>
          <w:sz w:val="28"/>
          <w:szCs w:val="28"/>
          <w:lang w:val="vi-VN" w:eastAsia="en-AU"/>
        </w:rPr>
        <w:t>- Chú trọng các biện pháp đảm bảo an toàn không gây sự cố cháy rừng, đặc biệt trong mùa hè; không xử lý thảm thực bì và chất thải rắn khác bằng phương pháp đốt tại chỗ</w:t>
      </w:r>
      <w:r w:rsidRPr="003E075D">
        <w:rPr>
          <w:rFonts w:eastAsia="MS Mincho"/>
          <w:color w:val="000000" w:themeColor="text1"/>
          <w:sz w:val="28"/>
          <w:szCs w:val="28"/>
          <w:lang w:val="nb-NO" w:eastAsia="en-AU"/>
        </w:rPr>
        <w:t>.</w:t>
      </w:r>
    </w:p>
    <w:p w14:paraId="7909C960" w14:textId="77777777" w:rsidR="000A0744" w:rsidRPr="003E075D" w:rsidRDefault="000A0744" w:rsidP="00C30EAA">
      <w:pPr>
        <w:spacing w:before="60" w:after="60" w:line="360" w:lineRule="exact"/>
        <w:ind w:firstLine="720"/>
        <w:contextualSpacing/>
        <w:rPr>
          <w:bCs/>
          <w:i/>
          <w:color w:val="000000" w:themeColor="text1"/>
          <w:sz w:val="28"/>
          <w:szCs w:val="28"/>
          <w:lang w:val="nb-NO" w:eastAsia="en-AU"/>
        </w:rPr>
      </w:pPr>
      <w:r w:rsidRPr="003E075D">
        <w:rPr>
          <w:bCs/>
          <w:i/>
          <w:color w:val="000000" w:themeColor="text1"/>
          <w:sz w:val="28"/>
          <w:szCs w:val="28"/>
          <w:lang w:val="nb-NO" w:eastAsia="en-AU"/>
        </w:rPr>
        <w:t>2. Biện pháp sự cố tai nạn lao động</w:t>
      </w:r>
    </w:p>
    <w:p w14:paraId="077F6BE7"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xml:space="preserve">- Phổ biến và thực hiện nghiêm túc các quy định về nội quy an toàn lao động cho công nhân về thực hiện nghiêm túc các quy định về công tác an toàn lao động, tuân thủ theo quy định về sử dụng, vận hành, bảo dưỡng, bảo quản các thiết bị điện; </w:t>
      </w:r>
    </w:p>
    <w:p w14:paraId="3E5B327E"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Lắp đặt biển cảnh báo tại những vị trí có nguy cơ xảy ra tai nạn lao động; khu vực xe ra vào công trường;</w:t>
      </w:r>
    </w:p>
    <w:p w14:paraId="4BACE0BE"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Trang bị đầy đủ thiết bị bảo hộ lao động cho công nhân.</w:t>
      </w:r>
    </w:p>
    <w:p w14:paraId="4236B21D" w14:textId="77777777" w:rsidR="000A0744" w:rsidRPr="003E075D" w:rsidRDefault="000A0744" w:rsidP="00C30EAA">
      <w:pPr>
        <w:spacing w:before="60" w:after="60" w:line="360" w:lineRule="exact"/>
        <w:ind w:firstLine="720"/>
        <w:rPr>
          <w:rFonts w:eastAsia="Calibri"/>
          <w:color w:val="000000" w:themeColor="text1"/>
          <w:sz w:val="28"/>
          <w:szCs w:val="28"/>
          <w:lang w:val="nb-NO" w:eastAsia="en-AU"/>
        </w:rPr>
      </w:pPr>
      <w:r w:rsidRPr="003E075D">
        <w:rPr>
          <w:rFonts w:eastAsia="Calibri"/>
          <w:color w:val="000000" w:themeColor="text1"/>
          <w:sz w:val="28"/>
          <w:szCs w:val="28"/>
          <w:lang w:val="nb-NO" w:eastAsia="en-AU"/>
        </w:rPr>
        <w:t>- Có cán bộ thường xuyên kiểm tra an toàn lao động.</w:t>
      </w:r>
    </w:p>
    <w:p w14:paraId="475BDB40" w14:textId="77777777" w:rsidR="000A0744" w:rsidRPr="003E075D" w:rsidRDefault="000A0744" w:rsidP="00C30EAA">
      <w:pPr>
        <w:widowControl w:val="0"/>
        <w:spacing w:before="60" w:after="60" w:line="360" w:lineRule="exact"/>
        <w:ind w:firstLine="720"/>
        <w:rPr>
          <w:bCs/>
          <w:iCs/>
          <w:color w:val="000000" w:themeColor="text1"/>
          <w:sz w:val="28"/>
          <w:szCs w:val="28"/>
        </w:rPr>
      </w:pPr>
      <w:r w:rsidRPr="003E075D">
        <w:rPr>
          <w:bCs/>
          <w:i/>
          <w:iCs/>
          <w:color w:val="000000" w:themeColor="text1"/>
          <w:sz w:val="28"/>
          <w:szCs w:val="28"/>
        </w:rPr>
        <w:t>* Đảm bảo an toàn trong quá trình thi công trên cao</w:t>
      </w:r>
    </w:p>
    <w:p w14:paraId="29F7027D"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w:t>
      </w:r>
      <w:r w:rsidRPr="003E075D">
        <w:rPr>
          <w:rFonts w:hint="eastAsia"/>
          <w:color w:val="000000" w:themeColor="text1"/>
          <w:sz w:val="28"/>
          <w:szCs w:val="28"/>
          <w:lang w:val="vi-VN"/>
        </w:rPr>
        <w:t>Đ</w:t>
      </w:r>
      <w:r w:rsidRPr="003E075D">
        <w:rPr>
          <w:color w:val="000000" w:themeColor="text1"/>
          <w:sz w:val="28"/>
          <w:szCs w:val="28"/>
          <w:lang w:val="vi-VN"/>
        </w:rPr>
        <w:t xml:space="preserve">ối với việc </w:t>
      </w:r>
      <w:r w:rsidRPr="003E075D">
        <w:rPr>
          <w:rFonts w:hint="eastAsia"/>
          <w:color w:val="000000" w:themeColor="text1"/>
          <w:sz w:val="28"/>
          <w:szCs w:val="28"/>
          <w:lang w:val="vi-VN"/>
        </w:rPr>
        <w:t>đ</w:t>
      </w:r>
      <w:r w:rsidRPr="003E075D">
        <w:rPr>
          <w:color w:val="000000" w:themeColor="text1"/>
          <w:sz w:val="28"/>
          <w:szCs w:val="28"/>
          <w:lang w:val="vi-VN"/>
        </w:rPr>
        <w:t>ảm bảo an toàn, sức khỏe cho cán bộ, công nhân khi thi công trên cao, chủ Dự án sẽ thực hiện các biện pháp sau:</w:t>
      </w:r>
    </w:p>
    <w:p w14:paraId="04273FE5"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Trang bị đầy đủ bảo hộ lao động, việc lắp dựng và tháo dỡ giàn giáo thi công trên cao sẽ được công nhân có kinh nghiệm thực hiện. </w:t>
      </w:r>
    </w:p>
    <w:p w14:paraId="70CAD66E"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Bố trí lưới an toàn, lưới chống rơi và các phụ kiện giăng lưới an toàn khi thi công, tháo lắp giàn giáo công trình để tránh việc rơi vãi các thiết bị, dụng cụ,… khi thi công trên cao, ảnh hưởng đến an toàn của người đi đường.</w:t>
      </w:r>
    </w:p>
    <w:p w14:paraId="30913A8A" w14:textId="77777777" w:rsidR="000A0744" w:rsidRPr="003E075D" w:rsidRDefault="000A0744" w:rsidP="00C30EAA">
      <w:pPr>
        <w:widowControl w:val="0"/>
        <w:spacing w:before="60" w:after="60" w:line="360" w:lineRule="exact"/>
        <w:ind w:firstLine="720"/>
        <w:textAlignment w:val="baseline"/>
        <w:rPr>
          <w:rFonts w:eastAsia="Times New Roman"/>
          <w:color w:val="000000" w:themeColor="text1"/>
          <w:sz w:val="28"/>
          <w:szCs w:val="28"/>
          <w:lang w:val="vi-VN" w:eastAsia="vi-VN"/>
        </w:rPr>
      </w:pPr>
      <w:r w:rsidRPr="003E075D">
        <w:rPr>
          <w:rFonts w:eastAsia="Times New Roman"/>
          <w:color w:val="000000" w:themeColor="text1"/>
          <w:sz w:val="28"/>
          <w:szCs w:val="28"/>
          <w:lang w:val="vi-VN" w:eastAsia="vi-VN"/>
        </w:rPr>
        <w:lastRenderedPageBreak/>
        <w:t>+ Sử dụng giàn giáo đúng theo thiết kế, thuyết minh đã được cấp có thẩm quyền xét duyệt. Các chi tiết như mâm cặp, giá đỡ, thanh neo vv… theo đúng quy định, không sử dụng thanh đà làm sàn thao tác.  </w:t>
      </w:r>
    </w:p>
    <w:p w14:paraId="4E7F8E48" w14:textId="77777777" w:rsidR="000A0744" w:rsidRPr="003E075D" w:rsidRDefault="000A0744" w:rsidP="00C30EAA">
      <w:pPr>
        <w:widowControl w:val="0"/>
        <w:spacing w:before="60" w:after="60" w:line="360" w:lineRule="exact"/>
        <w:ind w:firstLine="720"/>
        <w:textAlignment w:val="baseline"/>
        <w:rPr>
          <w:rFonts w:eastAsia="Times New Roman"/>
          <w:color w:val="000000" w:themeColor="text1"/>
          <w:spacing w:val="-4"/>
          <w:sz w:val="28"/>
          <w:szCs w:val="28"/>
          <w:lang w:val="vi-VN" w:eastAsia="vi-VN"/>
        </w:rPr>
      </w:pPr>
      <w:r w:rsidRPr="003E075D">
        <w:rPr>
          <w:rFonts w:eastAsia="Times New Roman"/>
          <w:color w:val="000000" w:themeColor="text1"/>
          <w:spacing w:val="-4"/>
          <w:sz w:val="28"/>
          <w:szCs w:val="28"/>
          <w:lang w:val="vi-VN" w:eastAsia="vi-VN"/>
        </w:rPr>
        <w:t xml:space="preserve">+ Không đổ vật liệu thừa, thải từ trên cao xuống khi bên dưới chưa rào chắn, chưa đặt biển báo và chưa có người cảnh giới. Các vật liệu, dụng cụ trên mái đều có biện pháp chống lăn, trượt theo mái dốc, kể cả trường hợp do tác động của gió. </w:t>
      </w:r>
    </w:p>
    <w:p w14:paraId="0E824B4F" w14:textId="77777777" w:rsidR="000A0744" w:rsidRPr="003E075D" w:rsidRDefault="000A0744" w:rsidP="00C30EAA">
      <w:pPr>
        <w:widowControl w:val="0"/>
        <w:spacing w:before="60" w:after="60" w:line="360" w:lineRule="exact"/>
        <w:ind w:firstLine="720"/>
        <w:textAlignment w:val="baseline"/>
        <w:rPr>
          <w:rFonts w:eastAsia="Times New Roman"/>
          <w:color w:val="000000" w:themeColor="text1"/>
          <w:sz w:val="28"/>
          <w:szCs w:val="28"/>
          <w:lang w:val="vi-VN" w:eastAsia="vi-VN"/>
        </w:rPr>
      </w:pPr>
      <w:r w:rsidRPr="003E075D">
        <w:rPr>
          <w:rFonts w:eastAsia="Times New Roman"/>
          <w:color w:val="000000" w:themeColor="text1"/>
          <w:sz w:val="28"/>
          <w:szCs w:val="28"/>
          <w:lang w:val="vi-VN" w:eastAsia="vi-VN"/>
        </w:rPr>
        <w:t>+ Trong quá trình cẩu lắp, không để người đứng, bám trên kết cấu, cấu kiện. Đồng thời không để cho các kết cấu, cấu kiện đi qua phía trên đầu người. Sau khi buộc móc, sẽ nâng tải lên đến độ cao 20 cm rồi dừng lại kiểm tra mức độ cân bằng và ổn định của tải.</w:t>
      </w:r>
    </w:p>
    <w:p w14:paraId="378FBF6F" w14:textId="77777777" w:rsidR="000A0744" w:rsidRPr="003E075D" w:rsidRDefault="000A0744" w:rsidP="00C30EAA">
      <w:pPr>
        <w:widowControl w:val="0"/>
        <w:spacing w:before="60" w:after="60" w:line="360" w:lineRule="exact"/>
        <w:ind w:firstLine="720"/>
        <w:rPr>
          <w:rFonts w:eastAsia="MS Mincho"/>
          <w:i/>
          <w:color w:val="000000" w:themeColor="text1"/>
          <w:sz w:val="28"/>
          <w:szCs w:val="28"/>
          <w:lang w:val="vi-VN"/>
        </w:rPr>
      </w:pPr>
      <w:r w:rsidRPr="003E075D">
        <w:rPr>
          <w:rFonts w:eastAsia="MS Mincho"/>
          <w:i/>
          <w:color w:val="000000" w:themeColor="text1"/>
          <w:sz w:val="28"/>
          <w:szCs w:val="28"/>
          <w:lang w:val="vi-VN"/>
        </w:rPr>
        <w:t>* Giảm thiểu sự cố sụt lún, nghiêng công trình</w:t>
      </w:r>
    </w:p>
    <w:p w14:paraId="20AFE5D6" w14:textId="77777777" w:rsidR="000A0744" w:rsidRPr="003E075D" w:rsidRDefault="000A0744" w:rsidP="00C30EAA">
      <w:pPr>
        <w:widowControl w:val="0"/>
        <w:spacing w:before="60" w:after="60" w:line="360" w:lineRule="exact"/>
        <w:ind w:firstLine="720"/>
        <w:rPr>
          <w:rFonts w:eastAsia="MS Mincho"/>
          <w:color w:val="000000" w:themeColor="text1"/>
          <w:sz w:val="28"/>
          <w:szCs w:val="28"/>
          <w:lang w:val="vi-VN"/>
        </w:rPr>
      </w:pPr>
      <w:r w:rsidRPr="003E075D">
        <w:rPr>
          <w:rFonts w:eastAsia="MS Mincho"/>
          <w:color w:val="000000" w:themeColor="text1"/>
          <w:sz w:val="28"/>
          <w:szCs w:val="28"/>
          <w:lang w:val="vi-VN"/>
        </w:rPr>
        <w:t>- Chủ dự án cùng với đơn vị giám sát thi công được thuê sẽ tăng cường giám sát đơn vị thi công để đảm bảo việc thi công được thực hiện theo đúng thiết kế.</w:t>
      </w:r>
    </w:p>
    <w:p w14:paraId="1710F46C" w14:textId="77777777" w:rsidR="000A0744" w:rsidRPr="003E075D" w:rsidRDefault="000A0744" w:rsidP="00C30EAA">
      <w:pPr>
        <w:widowControl w:val="0"/>
        <w:spacing w:before="60" w:after="60" w:line="360" w:lineRule="exact"/>
        <w:ind w:firstLine="720"/>
        <w:rPr>
          <w:rFonts w:eastAsia="MS Mincho"/>
          <w:color w:val="000000" w:themeColor="text1"/>
          <w:sz w:val="28"/>
          <w:szCs w:val="28"/>
          <w:lang w:val="vi-VN"/>
        </w:rPr>
      </w:pPr>
      <w:r w:rsidRPr="003E075D">
        <w:rPr>
          <w:rFonts w:eastAsia="MS Mincho"/>
          <w:color w:val="000000" w:themeColor="text1"/>
          <w:sz w:val="28"/>
          <w:szCs w:val="28"/>
          <w:lang w:val="vi-VN"/>
        </w:rPr>
        <w:t>- Trường hợp trong quá trình thi công có ghi nhận sự cố thì tạm dừng toàn bộ công tác thi công, phối hợp với các cơ quan chức năng và chuyên môn để đánh giá nguyên nhân sự cố để xử lý khắc phục.</w:t>
      </w:r>
    </w:p>
    <w:p w14:paraId="007D9720" w14:textId="77777777" w:rsidR="000A0744" w:rsidRPr="003E075D" w:rsidRDefault="000A0744" w:rsidP="00C30EAA">
      <w:pPr>
        <w:spacing w:before="60" w:after="60" w:line="360" w:lineRule="exact"/>
        <w:ind w:firstLine="720"/>
        <w:contextualSpacing/>
        <w:rPr>
          <w:bCs/>
          <w:i/>
          <w:color w:val="000000" w:themeColor="text1"/>
          <w:sz w:val="28"/>
          <w:szCs w:val="28"/>
          <w:lang w:val="nb-NO" w:eastAsia="en-AU"/>
        </w:rPr>
      </w:pPr>
      <w:r w:rsidRPr="003E075D">
        <w:rPr>
          <w:bCs/>
          <w:i/>
          <w:color w:val="000000" w:themeColor="text1"/>
          <w:sz w:val="28"/>
          <w:szCs w:val="28"/>
          <w:lang w:val="nb-NO" w:eastAsia="en-AU"/>
        </w:rPr>
        <w:t>3. Biện pháp sự cố tai nạn giao thông</w:t>
      </w:r>
    </w:p>
    <w:p w14:paraId="6D1B4977" w14:textId="77777777" w:rsidR="000A0744" w:rsidRPr="003E075D" w:rsidRDefault="000A0744" w:rsidP="00C30EAA">
      <w:pPr>
        <w:spacing w:before="60" w:after="60" w:line="360" w:lineRule="exact"/>
        <w:ind w:firstLine="720"/>
        <w:rPr>
          <w:rFonts w:eastAsia="Calibri"/>
          <w:color w:val="000000" w:themeColor="text1"/>
          <w:sz w:val="28"/>
          <w:szCs w:val="28"/>
          <w:lang w:val="nb-NO" w:eastAsia="en-AU"/>
        </w:rPr>
      </w:pPr>
      <w:r w:rsidRPr="003E075D">
        <w:rPr>
          <w:rFonts w:eastAsia="Calibri"/>
          <w:color w:val="000000" w:themeColor="text1"/>
          <w:sz w:val="28"/>
          <w:szCs w:val="28"/>
          <w:lang w:val="nb-NO" w:eastAsia="en-AU"/>
        </w:rPr>
        <w:t>- Lắp đèn, biển báo nguy hiểm; biển báo giảm tốc độ, biển chỉ dẫn tại khu vực thi công và lân cận.</w:t>
      </w:r>
    </w:p>
    <w:p w14:paraId="4ADE45D4" w14:textId="77777777" w:rsidR="000A0744" w:rsidRPr="003E075D" w:rsidRDefault="000A0744" w:rsidP="00C30EAA">
      <w:pPr>
        <w:spacing w:before="60" w:after="60" w:line="360" w:lineRule="exact"/>
        <w:ind w:firstLine="720"/>
        <w:rPr>
          <w:rFonts w:eastAsia="Calibri"/>
          <w:color w:val="000000" w:themeColor="text1"/>
          <w:sz w:val="28"/>
          <w:szCs w:val="28"/>
          <w:lang w:val="nb-NO" w:eastAsia="en-AU"/>
        </w:rPr>
      </w:pPr>
      <w:r w:rsidRPr="003E075D">
        <w:rPr>
          <w:rFonts w:eastAsia="Calibri"/>
          <w:color w:val="000000" w:themeColor="text1"/>
          <w:sz w:val="28"/>
          <w:szCs w:val="28"/>
          <w:lang w:val="nb-NO" w:eastAsia="en-AU"/>
        </w:rPr>
        <w:t xml:space="preserve">- Các xe vận chuyển không chở quá tải trọng. </w:t>
      </w:r>
    </w:p>
    <w:p w14:paraId="4C29B519" w14:textId="77777777" w:rsidR="000A0744" w:rsidRPr="003E075D" w:rsidRDefault="000A0744" w:rsidP="00C30EAA">
      <w:pPr>
        <w:spacing w:before="60" w:after="60" w:line="360" w:lineRule="exact"/>
        <w:ind w:firstLine="720"/>
        <w:rPr>
          <w:color w:val="000000" w:themeColor="text1"/>
          <w:sz w:val="28"/>
          <w:szCs w:val="28"/>
          <w:lang w:val="pt-BR" w:eastAsia="en-AU"/>
        </w:rPr>
      </w:pPr>
      <w:r w:rsidRPr="003E075D">
        <w:rPr>
          <w:color w:val="000000" w:themeColor="text1"/>
          <w:sz w:val="28"/>
          <w:szCs w:val="28"/>
          <w:lang w:val="pt-BR" w:eastAsia="en-AU"/>
        </w:rPr>
        <w:t>- Bố trí lịch vận chuyển hợp lý để tránh tập trung quá đông phương tiện vận chuyển vào một thời điểm và tránh vận chuyển qua khu dân cư vào giờ cao điểm (khoảng từ 7 - 8h và 17 – 18h);</w:t>
      </w:r>
    </w:p>
    <w:p w14:paraId="77156D2D" w14:textId="77777777" w:rsidR="000A0744" w:rsidRPr="003E075D" w:rsidRDefault="000A0744" w:rsidP="00C30EAA">
      <w:pPr>
        <w:spacing w:before="60" w:after="60" w:line="360" w:lineRule="exact"/>
        <w:ind w:firstLine="720"/>
        <w:rPr>
          <w:rFonts w:eastAsia="Calibri"/>
          <w:color w:val="000000" w:themeColor="text1"/>
          <w:sz w:val="28"/>
          <w:szCs w:val="28"/>
          <w:lang w:val="nb-NO" w:eastAsia="en-AU"/>
        </w:rPr>
      </w:pPr>
      <w:r w:rsidRPr="003E075D">
        <w:rPr>
          <w:rFonts w:eastAsia="Calibri"/>
          <w:color w:val="000000" w:themeColor="text1"/>
          <w:sz w:val="28"/>
          <w:szCs w:val="28"/>
          <w:lang w:val="nb-NO" w:eastAsia="en-AU"/>
        </w:rPr>
        <w:t>- Đảm bảo các xe phục vụ Dự án có đăng kiểm do Cục Đăng kiểm Việt Nam cấp.</w:t>
      </w:r>
    </w:p>
    <w:p w14:paraId="0C0A432C" w14:textId="77777777" w:rsidR="000A0744" w:rsidRPr="003E075D" w:rsidRDefault="000A0744" w:rsidP="00C30EAA">
      <w:pPr>
        <w:spacing w:before="60" w:after="60" w:line="360" w:lineRule="exact"/>
        <w:ind w:firstLine="720"/>
        <w:rPr>
          <w:rFonts w:eastAsia="Calibri"/>
          <w:color w:val="000000" w:themeColor="text1"/>
          <w:sz w:val="28"/>
          <w:szCs w:val="28"/>
          <w:lang w:val="nb-NO" w:eastAsia="en-AU"/>
        </w:rPr>
      </w:pPr>
      <w:r w:rsidRPr="003E075D">
        <w:rPr>
          <w:rFonts w:eastAsia="Calibri"/>
          <w:color w:val="000000" w:themeColor="text1"/>
          <w:sz w:val="28"/>
          <w:szCs w:val="28"/>
          <w:lang w:val="nb-NO" w:eastAsia="en-AU"/>
        </w:rPr>
        <w:t xml:space="preserve">- Người lái và điều khiển ô tô, máy thi công phải qua đào tạo có giấy phép lái xe và chứng chỉ quy định. </w:t>
      </w:r>
    </w:p>
    <w:p w14:paraId="00BFB126" w14:textId="77777777" w:rsidR="000A0744" w:rsidRPr="003E075D" w:rsidRDefault="000A0744" w:rsidP="00C30EAA">
      <w:pPr>
        <w:spacing w:before="60" w:after="60" w:line="360" w:lineRule="exact"/>
        <w:ind w:firstLine="720"/>
        <w:rPr>
          <w:rFonts w:eastAsia="Calibri"/>
          <w:color w:val="000000" w:themeColor="text1"/>
          <w:sz w:val="28"/>
          <w:szCs w:val="28"/>
          <w:lang w:val="nb-NO" w:eastAsia="en-AU"/>
        </w:rPr>
      </w:pPr>
      <w:r w:rsidRPr="003E075D">
        <w:rPr>
          <w:rFonts w:eastAsia="Calibri"/>
          <w:color w:val="000000" w:themeColor="text1"/>
          <w:sz w:val="28"/>
          <w:szCs w:val="28"/>
          <w:lang w:val="nb-NO" w:eastAsia="en-AU"/>
        </w:rPr>
        <w:t>-Thường xuyên kiểm tra bảo dưỡng các xe vận chuyển.</w:t>
      </w:r>
    </w:p>
    <w:p w14:paraId="54FBC131" w14:textId="77777777" w:rsidR="000A0744" w:rsidRPr="003E075D" w:rsidRDefault="000A0744" w:rsidP="00C30EAA">
      <w:pPr>
        <w:spacing w:before="60" w:after="60" w:line="360" w:lineRule="exact"/>
        <w:ind w:firstLine="720"/>
        <w:contextualSpacing/>
        <w:rPr>
          <w:bCs/>
          <w:i/>
          <w:color w:val="000000" w:themeColor="text1"/>
          <w:sz w:val="28"/>
          <w:szCs w:val="28"/>
          <w:lang w:val="nb-NO" w:eastAsia="en-AU"/>
        </w:rPr>
      </w:pPr>
      <w:r w:rsidRPr="003E075D">
        <w:rPr>
          <w:bCs/>
          <w:i/>
          <w:color w:val="000000" w:themeColor="text1"/>
          <w:sz w:val="28"/>
          <w:szCs w:val="28"/>
          <w:lang w:val="nb-NO" w:eastAsia="en-AU"/>
        </w:rPr>
        <w:t>4. Sự cố bom mìn</w:t>
      </w:r>
    </w:p>
    <w:p w14:paraId="592F4C18"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Do trong thời kì chiến tranh, khu vực Dự án có thể còn tồn dư bom, mìn sâu dưới mặt đất. Vì vậy, để tránh những thiệt hại về người và của do nổ bom, mìn Chủ dự án sẽ thuê đơn vị có chuyên môn về công tác khảo sát rà phá bom, mìn theo các quy định của Nhà nước được thực hiện.</w:t>
      </w:r>
    </w:p>
    <w:p w14:paraId="06870B1D"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Công tác khảo sát và rà phá bom mìn, vật nổ được thực hiện theo đúng theo trình tự của Quyết định số 96/2006/QĐ-TTg ngày 04/05/2006 của Thủ tướng Chính phủ về việc quản lý và thực hiện công tác ra phá bom mìn, vật nổ.</w:t>
      </w:r>
    </w:p>
    <w:p w14:paraId="05C21B93"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Kinh phí cho công tác rà phá bom mìn tuân thủ theo Quyết định số 325/QĐ-BQP ngày 07/02/2014 của Bộ Quốc phòng.</w:t>
      </w:r>
    </w:p>
    <w:p w14:paraId="02A8872F" w14:textId="77777777" w:rsidR="000A0744" w:rsidRPr="003E075D" w:rsidRDefault="000A0744" w:rsidP="00C30EAA">
      <w:pPr>
        <w:spacing w:before="60" w:after="60" w:line="360" w:lineRule="exact"/>
        <w:ind w:firstLine="720"/>
        <w:contextualSpacing/>
        <w:rPr>
          <w:bCs/>
          <w:i/>
          <w:color w:val="000000" w:themeColor="text1"/>
          <w:sz w:val="28"/>
          <w:szCs w:val="28"/>
          <w:lang w:val="nb-NO" w:eastAsia="en-AU"/>
        </w:rPr>
      </w:pPr>
      <w:r w:rsidRPr="003E075D">
        <w:rPr>
          <w:bCs/>
          <w:i/>
          <w:color w:val="000000" w:themeColor="text1"/>
          <w:sz w:val="28"/>
          <w:szCs w:val="28"/>
          <w:lang w:val="nb-NO" w:eastAsia="en-AU"/>
        </w:rPr>
        <w:lastRenderedPageBreak/>
        <w:t>5. Sự cố thiên tai</w:t>
      </w:r>
    </w:p>
    <w:p w14:paraId="1656D312"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Đẩy nhanh tiến độ san nền trước mùa mưa;</w:t>
      </w:r>
    </w:p>
    <w:p w14:paraId="1BEC077A"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Xây dựng phương án di chuyển thiết bị, máy móc thi công và nguyên vật liệu xây dựng khi có sự bất thường về thời tiết gây ngập lụt khu vực ngoài khả năng tính toán của Dự án;</w:t>
      </w:r>
    </w:p>
    <w:p w14:paraId="48E784B3"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Không tiến hành thi công và thông báo để chuyển lao động ra khỏi khu vực công trường trong những ngày dông sét;</w:t>
      </w:r>
    </w:p>
    <w:p w14:paraId="74DA9566"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Lắp đặt cột thu sét tạm ở khu vực lán trại.</w:t>
      </w:r>
    </w:p>
    <w:p w14:paraId="00A26A1D" w14:textId="77777777" w:rsidR="000A0744" w:rsidRPr="003E075D" w:rsidRDefault="000A0744" w:rsidP="00C30EAA">
      <w:pPr>
        <w:spacing w:before="60" w:after="60" w:line="360" w:lineRule="exact"/>
        <w:ind w:firstLine="720"/>
        <w:contextualSpacing/>
        <w:rPr>
          <w:bCs/>
          <w:i/>
          <w:color w:val="000000" w:themeColor="text1"/>
          <w:sz w:val="28"/>
          <w:szCs w:val="28"/>
          <w:lang w:val="nb-NO" w:eastAsia="en-AU"/>
        </w:rPr>
      </w:pPr>
      <w:r w:rsidRPr="003E075D">
        <w:rPr>
          <w:bCs/>
          <w:i/>
          <w:color w:val="000000" w:themeColor="text1"/>
          <w:sz w:val="28"/>
          <w:szCs w:val="28"/>
          <w:lang w:val="nb-NO" w:eastAsia="en-AU"/>
        </w:rPr>
        <w:t>6. Sự cố cát bay cát chảy</w:t>
      </w:r>
    </w:p>
    <w:p w14:paraId="71CD77FB"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Trong quá trình thi công, Chủ dự án cam kết sẽ:</w:t>
      </w:r>
    </w:p>
    <w:p w14:paraId="7280C0C8"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Thi công theo đúng thiết kế đã được phê duyệt.</w:t>
      </w:r>
    </w:p>
    <w:p w14:paraId="5070B3EA"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xml:space="preserve">- Quản lý công nhân chặt chẽ, tránh lợi dụng hoạt động thi công để khai thác cát trái phép, gây thất thoát tài nguyên, chênh lệch địa hình khu vực để hạn chế tối đa tình trạng cát bay, cát chảy ảnh hưởng đến phạm vi thi công Dự án. </w:t>
      </w:r>
    </w:p>
    <w:p w14:paraId="0EB2EA35"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Bố trí cán bộ giám sát thi công, theo dõi nhưng đoạn có địa hình đồi cát cao để kịp thời phát hiện nguy cơ.</w:t>
      </w:r>
    </w:p>
    <w:p w14:paraId="00CFB0B3" w14:textId="77777777" w:rsidR="000A0744" w:rsidRPr="003E075D" w:rsidRDefault="000A0744" w:rsidP="00C30EAA">
      <w:pPr>
        <w:spacing w:before="60" w:after="60" w:line="360" w:lineRule="exact"/>
        <w:ind w:firstLine="720"/>
        <w:rPr>
          <w:color w:val="000000" w:themeColor="text1"/>
          <w:sz w:val="28"/>
          <w:szCs w:val="28"/>
          <w:lang w:val="nb-NO" w:eastAsia="en-AU"/>
        </w:rPr>
      </w:pPr>
      <w:r w:rsidRPr="003E075D">
        <w:rPr>
          <w:color w:val="000000" w:themeColor="text1"/>
          <w:sz w:val="28"/>
          <w:szCs w:val="28"/>
          <w:lang w:val="nb-NO" w:eastAsia="en-AU"/>
        </w:rPr>
        <w:t>- Khi thi công các đoạn đường, tuyến mương thoát nước sẽ chú ý nạo vét, không để tình trạng cát bay, cát chảy gây ảnh hưởng đến chất lượng công trình.</w:t>
      </w:r>
    </w:p>
    <w:p w14:paraId="3ABA7468" w14:textId="77777777" w:rsidR="000A0744" w:rsidRPr="003E075D" w:rsidRDefault="000A0744" w:rsidP="00C30EAA">
      <w:pPr>
        <w:tabs>
          <w:tab w:val="left" w:pos="8094"/>
        </w:tabs>
        <w:spacing w:before="60" w:after="60" w:line="360" w:lineRule="exact"/>
        <w:ind w:firstLine="720"/>
        <w:rPr>
          <w:color w:val="000000" w:themeColor="text1"/>
          <w:sz w:val="28"/>
          <w:szCs w:val="28"/>
          <w:lang w:val="vi-VN" w:eastAsia="en-AU"/>
        </w:rPr>
      </w:pPr>
      <w:r w:rsidRPr="003E075D">
        <w:rPr>
          <w:color w:val="000000" w:themeColor="text1"/>
          <w:spacing w:val="-2"/>
          <w:sz w:val="28"/>
          <w:szCs w:val="28"/>
          <w:lang w:val="vi-VN" w:eastAsia="en-AU"/>
        </w:rPr>
        <w:t xml:space="preserve">- Che chắn khu vực thi công cẩn thận tránh cát bay, cáy chảy vào khu vực đang thi công, </w:t>
      </w:r>
      <w:r w:rsidRPr="003E075D">
        <w:rPr>
          <w:color w:val="000000" w:themeColor="text1"/>
          <w:sz w:val="28"/>
          <w:szCs w:val="28"/>
          <w:lang w:val="vi-VN" w:eastAsia="en-AU"/>
        </w:rPr>
        <w:t>ảnh hưởng đến sức khỏe của công nhân và tiến độ thực hiện Công trình.</w:t>
      </w:r>
    </w:p>
    <w:p w14:paraId="1E108829" w14:textId="77777777" w:rsidR="000A0744" w:rsidRPr="003E075D" w:rsidRDefault="000A0744" w:rsidP="00C30EAA">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Tiến hành thi công theo từng phân khu chức năng để hạn chế cát bay từ khu vực này sang khu vực khác.</w:t>
      </w:r>
    </w:p>
    <w:p w14:paraId="7B444BAE" w14:textId="77777777" w:rsidR="000A0744" w:rsidRPr="003E075D" w:rsidRDefault="000A0744" w:rsidP="00C30EAA">
      <w:pPr>
        <w:spacing w:before="60" w:after="60" w:line="360" w:lineRule="exact"/>
        <w:ind w:firstLine="720"/>
        <w:outlineLvl w:val="1"/>
        <w:rPr>
          <w:rFonts w:eastAsia="Times New Roman"/>
          <w:b/>
          <w:bCs/>
          <w:color w:val="000000" w:themeColor="text1"/>
          <w:sz w:val="28"/>
          <w:szCs w:val="28"/>
          <w:lang w:val="vi-VN"/>
        </w:rPr>
      </w:pPr>
      <w:bookmarkStart w:id="1383" w:name="_Toc42784443"/>
      <w:bookmarkStart w:id="1384" w:name="_Toc43495868"/>
      <w:bookmarkStart w:id="1385" w:name="_Toc113523573"/>
      <w:bookmarkEnd w:id="1287"/>
      <w:bookmarkEnd w:id="1288"/>
      <w:bookmarkEnd w:id="1289"/>
      <w:r w:rsidRPr="003E075D">
        <w:rPr>
          <w:rFonts w:eastAsia="Times New Roman"/>
          <w:b/>
          <w:bCs/>
          <w:color w:val="000000" w:themeColor="text1"/>
          <w:sz w:val="28"/>
          <w:szCs w:val="28"/>
          <w:lang w:val="vi-VN"/>
        </w:rPr>
        <w:t>3.2. Đánh giá tác động và đề xuất các biện pháp, công trình bảo vệ môi trường trong Dự án đi vào vận hành</w:t>
      </w:r>
      <w:bookmarkEnd w:id="1383"/>
      <w:bookmarkEnd w:id="1384"/>
      <w:bookmarkEnd w:id="1385"/>
    </w:p>
    <w:p w14:paraId="06185AA9" w14:textId="77777777" w:rsidR="000A0744" w:rsidRPr="003E075D" w:rsidRDefault="000A0744" w:rsidP="00C30EAA">
      <w:pPr>
        <w:widowControl w:val="0"/>
        <w:spacing w:before="60" w:after="60" w:line="360" w:lineRule="exact"/>
        <w:ind w:firstLine="720"/>
        <w:outlineLvl w:val="2"/>
        <w:rPr>
          <w:rFonts w:eastAsia="Times New Roman"/>
          <w:b/>
          <w:bCs/>
          <w:i/>
          <w:color w:val="000000" w:themeColor="text1"/>
          <w:sz w:val="28"/>
          <w:szCs w:val="28"/>
          <w:lang w:val="vi-VN"/>
        </w:rPr>
      </w:pPr>
      <w:bookmarkStart w:id="1386" w:name="_Toc113523574"/>
      <w:bookmarkStart w:id="1387" w:name="_Toc42784445"/>
      <w:bookmarkStart w:id="1388" w:name="_Toc43495870"/>
      <w:bookmarkStart w:id="1389" w:name="_Toc63403905"/>
      <w:r w:rsidRPr="003E075D">
        <w:rPr>
          <w:rFonts w:eastAsia="Times New Roman"/>
          <w:b/>
          <w:bCs/>
          <w:i/>
          <w:color w:val="000000" w:themeColor="text1"/>
          <w:sz w:val="28"/>
          <w:szCs w:val="28"/>
          <w:lang w:val="vi-VN"/>
        </w:rPr>
        <w:t>3.2.1. Đánh giá, dự báo các tác động</w:t>
      </w:r>
      <w:bookmarkEnd w:id="1386"/>
    </w:p>
    <w:p w14:paraId="6F5AB007" w14:textId="77777777" w:rsidR="000A0744" w:rsidRPr="003E075D" w:rsidRDefault="000A0744" w:rsidP="00C30EAA">
      <w:pPr>
        <w:spacing w:before="60" w:after="60" w:line="360" w:lineRule="exact"/>
        <w:ind w:firstLine="720"/>
        <w:rPr>
          <w:rFonts w:eastAsia="MS Mincho"/>
          <w:i/>
          <w:color w:val="000000" w:themeColor="text1"/>
          <w:w w:val="96"/>
          <w:sz w:val="28"/>
          <w:szCs w:val="28"/>
          <w:lang w:val="vi-VN"/>
        </w:rPr>
      </w:pPr>
      <w:r w:rsidRPr="003E075D">
        <w:rPr>
          <w:rFonts w:eastAsia="Times New Roman"/>
          <w:bCs/>
          <w:i/>
          <w:color w:val="000000" w:themeColor="text1"/>
          <w:sz w:val="28"/>
          <w:szCs w:val="28"/>
          <w:lang w:val="vi-VN"/>
        </w:rPr>
        <w:t xml:space="preserve">3.2.1.1. </w:t>
      </w:r>
      <w:bookmarkEnd w:id="1387"/>
      <w:bookmarkEnd w:id="1388"/>
      <w:bookmarkEnd w:id="1389"/>
      <w:r w:rsidRPr="003E075D">
        <w:rPr>
          <w:rFonts w:eastAsia="MS Mincho"/>
          <w:i/>
          <w:color w:val="000000" w:themeColor="text1"/>
          <w:w w:val="96"/>
          <w:sz w:val="28"/>
          <w:szCs w:val="28"/>
          <w:lang w:val="vi-VN"/>
        </w:rPr>
        <w:t>Đánh giá, dự báo tác động liên quan đến chất thải</w:t>
      </w:r>
    </w:p>
    <w:p w14:paraId="051FE3F3" w14:textId="77777777" w:rsidR="000A0744" w:rsidRPr="003E075D" w:rsidRDefault="000A0744" w:rsidP="00C30EAA">
      <w:pPr>
        <w:spacing w:before="60" w:after="60" w:line="360" w:lineRule="exact"/>
        <w:ind w:firstLine="720"/>
        <w:rPr>
          <w:i/>
          <w:color w:val="000000" w:themeColor="text1"/>
          <w:sz w:val="28"/>
          <w:szCs w:val="28"/>
        </w:rPr>
      </w:pPr>
      <w:r w:rsidRPr="003E075D">
        <w:rPr>
          <w:i/>
          <w:color w:val="000000" w:themeColor="text1"/>
          <w:sz w:val="28"/>
          <w:szCs w:val="28"/>
        </w:rPr>
        <w:t>a. Tác động do bụi, khí thải</w:t>
      </w:r>
    </w:p>
    <w:p w14:paraId="337887DE" w14:textId="77777777" w:rsidR="000A0744" w:rsidRPr="003E075D" w:rsidRDefault="000A0744" w:rsidP="00C30EAA">
      <w:pPr>
        <w:widowControl w:val="0"/>
        <w:tabs>
          <w:tab w:val="num" w:pos="1260"/>
        </w:tabs>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 xml:space="preserve">Các tác nhân gây ô nhiễm môi trường không khí trong giai đoạn Dự án đi vào hoạt động bao gồm: </w:t>
      </w:r>
    </w:p>
    <w:p w14:paraId="32011808" w14:textId="77777777" w:rsidR="000A0744" w:rsidRPr="003E075D" w:rsidRDefault="000A0744" w:rsidP="00C30EAA">
      <w:pPr>
        <w:widowControl w:val="0"/>
        <w:tabs>
          <w:tab w:val="num" w:pos="1260"/>
        </w:tabs>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 Bụi cuốn trên các tuyến đường nội bộ;</w:t>
      </w:r>
    </w:p>
    <w:p w14:paraId="6F03B036" w14:textId="77777777" w:rsidR="000A0744" w:rsidRPr="003E075D" w:rsidRDefault="000A0744" w:rsidP="00C30EAA">
      <w:pPr>
        <w:widowControl w:val="0"/>
        <w:tabs>
          <w:tab w:val="num" w:pos="1260"/>
        </w:tabs>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 Khí thải động cơ phát sinh từ các phương tiện giao thông như: xe máy, ôtô con, xe tải ra vào khu vực Dự án;</w:t>
      </w:r>
    </w:p>
    <w:p w14:paraId="7B8C087E" w14:textId="77777777" w:rsidR="000A0744" w:rsidRPr="003E075D" w:rsidRDefault="000A0744" w:rsidP="00C30EAA">
      <w:pPr>
        <w:widowControl w:val="0"/>
        <w:tabs>
          <w:tab w:val="num" w:pos="1260"/>
        </w:tabs>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 xml:space="preserve">- Khí, mùi hôi phát sinh từ các cống thoát nước, thùng rác, các khu vệ sinh,... </w:t>
      </w:r>
    </w:p>
    <w:p w14:paraId="462EB3CC" w14:textId="77777777" w:rsidR="000A0744" w:rsidRPr="003E075D" w:rsidRDefault="000A0744" w:rsidP="00C30EAA">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 xml:space="preserve">* Đối với bụi cuốn trên các tuyến đường nội bộ: </w:t>
      </w:r>
    </w:p>
    <w:p w14:paraId="08B473DA"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Bụi cuốn do các phương tiện giao thông vào ra Dự án: tất cả các loại xe được  đỗ đúng nơi quy định và sân đường nội bộ đều được nhựa hóa nên bụi cuốn do các </w:t>
      </w:r>
      <w:r w:rsidRPr="003E075D">
        <w:rPr>
          <w:color w:val="000000" w:themeColor="text1"/>
          <w:sz w:val="28"/>
          <w:szCs w:val="28"/>
          <w:lang w:val="vi-VN"/>
        </w:rPr>
        <w:lastRenderedPageBreak/>
        <w:t xml:space="preserve">phương tiện giao thông được dự báo là không đáng kể, nằm trong giới hạn cho phép theo QCVN 05:2013/BTNMT - Quy chuẩn kỹ thuật quốc gia về chất lượng không khí xung quanh. </w:t>
      </w:r>
    </w:p>
    <w:p w14:paraId="0DCD2467" w14:textId="77777777" w:rsidR="000A0744" w:rsidRPr="003E075D" w:rsidRDefault="000A0744" w:rsidP="00C30EAA">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 xml:space="preserve">* Đối với khí thải động cơ: </w:t>
      </w:r>
    </w:p>
    <w:p w14:paraId="11FA2B5C"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pt-BR"/>
        </w:rPr>
        <w:t>Hoạt động của các phương tiện vận chuyển du khách, phương tiện giao thông cá nhân sẽ làm phát sinh các khí thải từ động cơ đốt trong sử dụng nhiên liệu xăng, dầu. Nồng độ các khí thải phát sinh tuỳ thuộc vào lưu lượng phương tiện ra vào ở các thời điểm khác nhau. Tuy nhiên, Dự án bố trí các khu vực đổ xe tách biệt với các khu vực chức năng khác nhau và ở các khu vực thông thoáng, có cây xanh bao quanh nên nồng độ nhanh chóng pha loãng, ít khả năng gây ô nhiễm cục bộ. Dự báo nồng độ các chất ô nhiễm như SO</w:t>
      </w:r>
      <w:r w:rsidRPr="003E075D">
        <w:rPr>
          <w:color w:val="000000" w:themeColor="text1"/>
          <w:sz w:val="28"/>
          <w:szCs w:val="28"/>
          <w:vertAlign w:val="subscript"/>
          <w:lang w:val="pt-BR"/>
        </w:rPr>
        <w:t>2</w:t>
      </w:r>
      <w:r w:rsidRPr="003E075D">
        <w:rPr>
          <w:color w:val="000000" w:themeColor="text1"/>
          <w:sz w:val="28"/>
          <w:szCs w:val="28"/>
          <w:lang w:val="pt-BR"/>
        </w:rPr>
        <w:t>, NO</w:t>
      </w:r>
      <w:r w:rsidRPr="003E075D">
        <w:rPr>
          <w:color w:val="000000" w:themeColor="text1"/>
          <w:sz w:val="28"/>
          <w:szCs w:val="28"/>
          <w:vertAlign w:val="subscript"/>
          <w:lang w:val="pt-BR"/>
        </w:rPr>
        <w:t>x</w:t>
      </w:r>
      <w:r w:rsidRPr="003E075D">
        <w:rPr>
          <w:color w:val="000000" w:themeColor="text1"/>
          <w:sz w:val="28"/>
          <w:szCs w:val="28"/>
          <w:lang w:val="pt-BR"/>
        </w:rPr>
        <w:t xml:space="preserve">, CO trong môi trường ở toàn bộ khu vực Dự án đều dưới tiêu chuẩn cho phép (áp dụng mức trung bình 1h) theo </w:t>
      </w:r>
      <w:r w:rsidRPr="003E075D">
        <w:rPr>
          <w:color w:val="000000" w:themeColor="text1"/>
          <w:sz w:val="28"/>
          <w:szCs w:val="28"/>
          <w:lang w:val="vi-VN"/>
        </w:rPr>
        <w:t>QCVN 05:2013/BTNMT</w:t>
      </w:r>
      <w:r w:rsidRPr="003E075D">
        <w:rPr>
          <w:color w:val="000000" w:themeColor="text1"/>
          <w:sz w:val="28"/>
          <w:szCs w:val="28"/>
          <w:lang w:val="pt-BR"/>
        </w:rPr>
        <w:t>. Cho nên</w:t>
      </w:r>
      <w:r w:rsidRPr="003E075D">
        <w:rPr>
          <w:b/>
          <w:color w:val="000000" w:themeColor="text1"/>
          <w:sz w:val="28"/>
          <w:szCs w:val="28"/>
          <w:lang w:val="pt-BR"/>
        </w:rPr>
        <w:t xml:space="preserve"> </w:t>
      </w:r>
      <w:r w:rsidRPr="003E075D">
        <w:rPr>
          <w:color w:val="000000" w:themeColor="text1"/>
          <w:sz w:val="28"/>
          <w:szCs w:val="28"/>
          <w:lang w:val="pt-BR"/>
        </w:rPr>
        <w:t>ảnh hưởng của các chất ô nhiễm này theo các hướng gió trong khu vực Dự án là  rất nhỏ và không đáng kể.</w:t>
      </w:r>
    </w:p>
    <w:p w14:paraId="455E14C8" w14:textId="77777777" w:rsidR="000A0744" w:rsidRPr="003E075D" w:rsidRDefault="000A0744" w:rsidP="00C30EAA">
      <w:pPr>
        <w:widowControl w:val="0"/>
        <w:spacing w:before="60" w:after="60" w:line="360" w:lineRule="exact"/>
        <w:ind w:firstLine="720"/>
        <w:rPr>
          <w:i/>
          <w:color w:val="000000" w:themeColor="text1"/>
          <w:sz w:val="28"/>
          <w:szCs w:val="28"/>
          <w:lang w:val="de-DE"/>
        </w:rPr>
      </w:pPr>
      <w:r w:rsidRPr="003E075D">
        <w:rPr>
          <w:i/>
          <w:color w:val="000000" w:themeColor="text1"/>
          <w:sz w:val="28"/>
          <w:szCs w:val="28"/>
          <w:lang w:val="de-DE"/>
        </w:rPr>
        <w:t>* Khí thải từ quá trình đốt nhiên liệu sử dụng máy phát điện dự phòng</w:t>
      </w:r>
    </w:p>
    <w:p w14:paraId="45500483"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Để ổn định điện cho hoạt động của Dự án trong trường hợp mạng lưới điện quốc gia có sự cố, </w:t>
      </w:r>
      <w:r w:rsidRPr="003E075D">
        <w:rPr>
          <w:color w:val="000000" w:themeColor="text1"/>
          <w:sz w:val="28"/>
          <w:szCs w:val="28"/>
          <w:lang w:val="de-DE"/>
        </w:rPr>
        <w:t>tại các khu vực sẽ bố trí</w:t>
      </w:r>
      <w:r w:rsidRPr="003E075D">
        <w:rPr>
          <w:color w:val="000000" w:themeColor="text1"/>
          <w:sz w:val="28"/>
          <w:szCs w:val="28"/>
          <w:lang w:val="vi-VN"/>
        </w:rPr>
        <w:t xml:space="preserve"> máy phát điện Diesel dự phòng. Dựa trên các hệ số tải lượng của Tổ chức Y tế Thế giới (WHO) có thể tính tải lượng các chất ô nhiễm của máy phát điện như trong bảng dưới đây. Khi xảy ra sự cố mất điện, ước tính trong 1 giờ tại Dự án sẽ sử dụng 500 lít dầu (430kg) diesel cho các máy phát điện:</w:t>
      </w:r>
    </w:p>
    <w:p w14:paraId="29C9F6D9" w14:textId="77777777" w:rsidR="000A0744" w:rsidRPr="003E075D" w:rsidRDefault="000A0744" w:rsidP="000A0744">
      <w:pPr>
        <w:spacing w:line="240" w:lineRule="auto"/>
        <w:jc w:val="center"/>
        <w:rPr>
          <w:rFonts w:eastAsiaTheme="minorEastAsia"/>
          <w:b/>
          <w:i/>
          <w:color w:val="000000" w:themeColor="text1"/>
          <w:lang w:val="cs-CZ"/>
        </w:rPr>
      </w:pPr>
      <w:bookmarkStart w:id="1390" w:name="_Toc113523617"/>
      <w:r w:rsidRPr="003E075D">
        <w:rPr>
          <w:rFonts w:eastAsiaTheme="minorEastAsia"/>
          <w:b/>
          <w:i/>
          <w:color w:val="000000" w:themeColor="text1"/>
          <w:lang w:val="vi-VN"/>
        </w:rPr>
        <w:t>Bảng 3.</w:t>
      </w:r>
      <w:r w:rsidRPr="003E075D">
        <w:rPr>
          <w:rFonts w:eastAsiaTheme="minorEastAsia"/>
          <w:b/>
          <w:i/>
          <w:color w:val="000000" w:themeColor="text1"/>
        </w:rPr>
        <w:fldChar w:fldCharType="begin"/>
      </w:r>
      <w:r w:rsidRPr="003E075D">
        <w:rPr>
          <w:rFonts w:eastAsiaTheme="minorEastAsia"/>
          <w:b/>
          <w:i/>
          <w:color w:val="000000" w:themeColor="text1"/>
          <w:lang w:val="vi-VN"/>
        </w:rPr>
        <w:instrText xml:space="preserve"> SEQ Bảng_3. \* ARABIC </w:instrText>
      </w:r>
      <w:r w:rsidRPr="003E075D">
        <w:rPr>
          <w:rFonts w:eastAsiaTheme="minorEastAsia"/>
          <w:b/>
          <w:i/>
          <w:color w:val="000000" w:themeColor="text1"/>
        </w:rPr>
        <w:fldChar w:fldCharType="separate"/>
      </w:r>
      <w:r w:rsidR="00773073">
        <w:rPr>
          <w:rFonts w:eastAsiaTheme="minorEastAsia"/>
          <w:b/>
          <w:i/>
          <w:noProof/>
          <w:color w:val="000000" w:themeColor="text1"/>
          <w:lang w:val="vi-VN"/>
        </w:rPr>
        <w:t>21</w:t>
      </w:r>
      <w:r w:rsidRPr="003E075D">
        <w:rPr>
          <w:rFonts w:eastAsiaTheme="minorEastAsia"/>
          <w:b/>
          <w:i/>
          <w:noProof/>
          <w:color w:val="000000" w:themeColor="text1"/>
        </w:rPr>
        <w:fldChar w:fldCharType="end"/>
      </w:r>
      <w:r w:rsidRPr="003E075D">
        <w:rPr>
          <w:rFonts w:eastAsiaTheme="minorEastAsia"/>
          <w:b/>
          <w:i/>
          <w:color w:val="000000" w:themeColor="text1"/>
          <w:lang w:val="vi-VN"/>
        </w:rPr>
        <w:t xml:space="preserve">  </w:t>
      </w:r>
      <w:r w:rsidRPr="003E075D">
        <w:rPr>
          <w:rFonts w:eastAsiaTheme="minorEastAsia"/>
          <w:b/>
          <w:i/>
          <w:color w:val="000000" w:themeColor="text1"/>
          <w:lang w:val="nb-NO"/>
        </w:rPr>
        <w:t>Tải lượng các chất ô nhiễm từ khí thải máy phát điện dự phòng</w:t>
      </w:r>
      <w:bookmarkEnd w:id="1390"/>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4"/>
        <w:gridCol w:w="2012"/>
        <w:gridCol w:w="1722"/>
        <w:gridCol w:w="2460"/>
        <w:gridCol w:w="2498"/>
      </w:tblGrid>
      <w:tr w:rsidR="003E075D" w:rsidRPr="003E075D" w14:paraId="78411947" w14:textId="77777777" w:rsidTr="000A0744">
        <w:trPr>
          <w:trHeight w:val="371"/>
          <w:jc w:val="center"/>
        </w:trPr>
        <w:tc>
          <w:tcPr>
            <w:tcW w:w="904" w:type="dxa"/>
            <w:vMerge w:val="restart"/>
            <w:shd w:val="clear" w:color="auto" w:fill="auto"/>
            <w:vAlign w:val="center"/>
          </w:tcPr>
          <w:p w14:paraId="440FB3D4"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r w:rsidRPr="003E075D">
              <w:rPr>
                <w:rFonts w:eastAsia="Times New Roman"/>
                <w:b/>
                <w:color w:val="000000" w:themeColor="text1"/>
                <w:lang w:val="vi-VN"/>
              </w:rPr>
              <w:t>TT</w:t>
            </w:r>
          </w:p>
        </w:tc>
        <w:tc>
          <w:tcPr>
            <w:tcW w:w="2012" w:type="dxa"/>
            <w:vMerge w:val="restart"/>
            <w:shd w:val="clear" w:color="auto" w:fill="auto"/>
            <w:vAlign w:val="center"/>
          </w:tcPr>
          <w:p w14:paraId="2972B36B"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r w:rsidRPr="003E075D">
              <w:rPr>
                <w:rFonts w:eastAsia="Times New Roman"/>
                <w:b/>
                <w:color w:val="000000" w:themeColor="text1"/>
                <w:lang w:val="vi-VN"/>
              </w:rPr>
              <w:t>Chất ô nhiễm</w:t>
            </w:r>
          </w:p>
        </w:tc>
        <w:tc>
          <w:tcPr>
            <w:tcW w:w="1722" w:type="dxa"/>
            <w:vMerge w:val="restart"/>
            <w:shd w:val="clear" w:color="auto" w:fill="auto"/>
            <w:vAlign w:val="center"/>
          </w:tcPr>
          <w:p w14:paraId="3059DCD3"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r w:rsidRPr="003E075D">
              <w:rPr>
                <w:rFonts w:eastAsia="Times New Roman"/>
                <w:b/>
                <w:color w:val="000000" w:themeColor="text1"/>
                <w:lang w:val="vi-VN"/>
              </w:rPr>
              <w:t>Hệ số</w:t>
            </w:r>
          </w:p>
          <w:p w14:paraId="0279530A"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r w:rsidRPr="003E075D">
              <w:rPr>
                <w:rFonts w:eastAsia="Times New Roman"/>
                <w:b/>
                <w:color w:val="000000" w:themeColor="text1"/>
                <w:lang w:val="vi-VN"/>
              </w:rPr>
              <w:t>(kg/tấn) (*)</w:t>
            </w:r>
          </w:p>
        </w:tc>
        <w:tc>
          <w:tcPr>
            <w:tcW w:w="4958" w:type="dxa"/>
            <w:gridSpan w:val="2"/>
            <w:shd w:val="clear" w:color="auto" w:fill="auto"/>
            <w:vAlign w:val="center"/>
          </w:tcPr>
          <w:p w14:paraId="03734595"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r w:rsidRPr="003E075D">
              <w:rPr>
                <w:rFonts w:eastAsia="Times New Roman"/>
                <w:b/>
                <w:color w:val="000000" w:themeColor="text1"/>
                <w:lang w:val="vi-VN"/>
              </w:rPr>
              <w:t>Tải lượng</w:t>
            </w:r>
          </w:p>
        </w:tc>
      </w:tr>
      <w:tr w:rsidR="003E075D" w:rsidRPr="003E075D" w14:paraId="061542F1" w14:textId="77777777" w:rsidTr="000A0744">
        <w:trPr>
          <w:trHeight w:val="170"/>
          <w:jc w:val="center"/>
        </w:trPr>
        <w:tc>
          <w:tcPr>
            <w:tcW w:w="904" w:type="dxa"/>
            <w:vMerge/>
            <w:shd w:val="clear" w:color="auto" w:fill="auto"/>
            <w:vAlign w:val="center"/>
          </w:tcPr>
          <w:p w14:paraId="7473B9CF"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p>
        </w:tc>
        <w:tc>
          <w:tcPr>
            <w:tcW w:w="2012" w:type="dxa"/>
            <w:vMerge/>
            <w:shd w:val="clear" w:color="auto" w:fill="auto"/>
            <w:vAlign w:val="center"/>
          </w:tcPr>
          <w:p w14:paraId="16AC2307"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p>
        </w:tc>
        <w:tc>
          <w:tcPr>
            <w:tcW w:w="1722" w:type="dxa"/>
            <w:vMerge/>
            <w:shd w:val="clear" w:color="auto" w:fill="auto"/>
            <w:vAlign w:val="center"/>
          </w:tcPr>
          <w:p w14:paraId="64C87B83"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p>
        </w:tc>
        <w:tc>
          <w:tcPr>
            <w:tcW w:w="2460" w:type="dxa"/>
            <w:shd w:val="clear" w:color="auto" w:fill="auto"/>
            <w:vAlign w:val="center"/>
          </w:tcPr>
          <w:p w14:paraId="7A3744BA"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r w:rsidRPr="003E075D">
              <w:rPr>
                <w:rFonts w:eastAsia="Times New Roman"/>
                <w:b/>
                <w:color w:val="000000" w:themeColor="text1"/>
                <w:lang w:val="vi-VN"/>
              </w:rPr>
              <w:t>kg/h</w:t>
            </w:r>
          </w:p>
        </w:tc>
        <w:tc>
          <w:tcPr>
            <w:tcW w:w="2498" w:type="dxa"/>
            <w:shd w:val="clear" w:color="auto" w:fill="auto"/>
            <w:vAlign w:val="center"/>
          </w:tcPr>
          <w:p w14:paraId="3554823E" w14:textId="77777777" w:rsidR="000A0744" w:rsidRPr="003E075D" w:rsidRDefault="000A0744" w:rsidP="000A0744">
            <w:pPr>
              <w:widowControl w:val="0"/>
              <w:numPr>
                <w:ilvl w:val="12"/>
                <w:numId w:val="0"/>
              </w:numPr>
              <w:spacing w:line="264" w:lineRule="auto"/>
              <w:jc w:val="center"/>
              <w:rPr>
                <w:rFonts w:eastAsia="Times New Roman"/>
                <w:b/>
                <w:color w:val="000000" w:themeColor="text1"/>
                <w:lang w:val="vi-VN"/>
              </w:rPr>
            </w:pPr>
            <w:r w:rsidRPr="003E075D">
              <w:rPr>
                <w:rFonts w:eastAsia="Times New Roman"/>
                <w:b/>
                <w:color w:val="000000" w:themeColor="text1"/>
              </w:rPr>
              <w:t>m</w:t>
            </w:r>
            <w:r w:rsidRPr="003E075D">
              <w:rPr>
                <w:rFonts w:eastAsia="Times New Roman"/>
                <w:b/>
                <w:color w:val="000000" w:themeColor="text1"/>
                <w:lang w:val="vi-VN"/>
              </w:rPr>
              <w:t>g/s</w:t>
            </w:r>
          </w:p>
        </w:tc>
      </w:tr>
      <w:tr w:rsidR="003E075D" w:rsidRPr="003E075D" w14:paraId="3CCDD0E4" w14:textId="77777777" w:rsidTr="000A0744">
        <w:trPr>
          <w:trHeight w:val="304"/>
          <w:jc w:val="center"/>
        </w:trPr>
        <w:tc>
          <w:tcPr>
            <w:tcW w:w="904" w:type="dxa"/>
            <w:shd w:val="clear" w:color="auto" w:fill="auto"/>
            <w:vAlign w:val="center"/>
          </w:tcPr>
          <w:p w14:paraId="78B5D6CA"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1</w:t>
            </w:r>
          </w:p>
        </w:tc>
        <w:tc>
          <w:tcPr>
            <w:tcW w:w="2012" w:type="dxa"/>
            <w:shd w:val="clear" w:color="auto" w:fill="auto"/>
            <w:vAlign w:val="center"/>
          </w:tcPr>
          <w:p w14:paraId="72FDE8E8"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Bụi</w:t>
            </w:r>
          </w:p>
        </w:tc>
        <w:tc>
          <w:tcPr>
            <w:tcW w:w="1722" w:type="dxa"/>
            <w:shd w:val="clear" w:color="auto" w:fill="auto"/>
            <w:vAlign w:val="center"/>
          </w:tcPr>
          <w:p w14:paraId="11DD1148"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0,71</w:t>
            </w:r>
          </w:p>
        </w:tc>
        <w:tc>
          <w:tcPr>
            <w:tcW w:w="2460" w:type="dxa"/>
            <w:shd w:val="clear" w:color="auto" w:fill="auto"/>
            <w:vAlign w:val="bottom"/>
          </w:tcPr>
          <w:p w14:paraId="68ECBA84"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0,31</w:t>
            </w:r>
          </w:p>
        </w:tc>
        <w:tc>
          <w:tcPr>
            <w:tcW w:w="2498" w:type="dxa"/>
            <w:shd w:val="clear" w:color="auto" w:fill="auto"/>
            <w:vAlign w:val="bottom"/>
          </w:tcPr>
          <w:p w14:paraId="5CBC3F1B"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84,81</w:t>
            </w:r>
          </w:p>
        </w:tc>
      </w:tr>
      <w:tr w:rsidR="003E075D" w:rsidRPr="003E075D" w14:paraId="381B1173" w14:textId="77777777" w:rsidTr="000A0744">
        <w:trPr>
          <w:trHeight w:val="319"/>
          <w:jc w:val="center"/>
        </w:trPr>
        <w:tc>
          <w:tcPr>
            <w:tcW w:w="904" w:type="dxa"/>
            <w:shd w:val="clear" w:color="auto" w:fill="auto"/>
            <w:vAlign w:val="center"/>
          </w:tcPr>
          <w:p w14:paraId="3ED38BC0"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2</w:t>
            </w:r>
          </w:p>
        </w:tc>
        <w:tc>
          <w:tcPr>
            <w:tcW w:w="2012" w:type="dxa"/>
            <w:shd w:val="clear" w:color="auto" w:fill="auto"/>
            <w:vAlign w:val="center"/>
          </w:tcPr>
          <w:p w14:paraId="54A5252F"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SO</w:t>
            </w:r>
            <w:r w:rsidRPr="003E075D">
              <w:rPr>
                <w:rFonts w:eastAsia="Times New Roman"/>
                <w:color w:val="000000" w:themeColor="text1"/>
                <w:vertAlign w:val="subscript"/>
                <w:lang w:val="vi-VN"/>
              </w:rPr>
              <w:t>2</w:t>
            </w:r>
          </w:p>
        </w:tc>
        <w:tc>
          <w:tcPr>
            <w:tcW w:w="1722" w:type="dxa"/>
            <w:shd w:val="clear" w:color="auto" w:fill="auto"/>
            <w:vAlign w:val="center"/>
          </w:tcPr>
          <w:p w14:paraId="5E904D25"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20S</w:t>
            </w:r>
          </w:p>
        </w:tc>
        <w:tc>
          <w:tcPr>
            <w:tcW w:w="2460" w:type="dxa"/>
            <w:shd w:val="clear" w:color="auto" w:fill="auto"/>
            <w:vAlign w:val="bottom"/>
          </w:tcPr>
          <w:p w14:paraId="60EC72CF"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0,004</w:t>
            </w:r>
          </w:p>
        </w:tc>
        <w:tc>
          <w:tcPr>
            <w:tcW w:w="2498" w:type="dxa"/>
            <w:shd w:val="clear" w:color="auto" w:fill="auto"/>
            <w:vAlign w:val="bottom"/>
          </w:tcPr>
          <w:p w14:paraId="69FD5E64"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1,19</w:t>
            </w:r>
          </w:p>
        </w:tc>
      </w:tr>
      <w:tr w:rsidR="003E075D" w:rsidRPr="003E075D" w14:paraId="03ED427E" w14:textId="77777777" w:rsidTr="000A0744">
        <w:trPr>
          <w:trHeight w:val="334"/>
          <w:jc w:val="center"/>
        </w:trPr>
        <w:tc>
          <w:tcPr>
            <w:tcW w:w="904" w:type="dxa"/>
            <w:shd w:val="clear" w:color="auto" w:fill="auto"/>
            <w:vAlign w:val="center"/>
          </w:tcPr>
          <w:p w14:paraId="01792A92"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3</w:t>
            </w:r>
          </w:p>
        </w:tc>
        <w:tc>
          <w:tcPr>
            <w:tcW w:w="2012" w:type="dxa"/>
            <w:shd w:val="clear" w:color="auto" w:fill="auto"/>
            <w:vAlign w:val="center"/>
          </w:tcPr>
          <w:p w14:paraId="2062C296"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NO</w:t>
            </w:r>
            <w:r w:rsidRPr="003E075D">
              <w:rPr>
                <w:rFonts w:eastAsia="Times New Roman"/>
                <w:color w:val="000000" w:themeColor="text1"/>
                <w:vertAlign w:val="subscript"/>
                <w:lang w:val="vi-VN"/>
              </w:rPr>
              <w:t>2</w:t>
            </w:r>
          </w:p>
        </w:tc>
        <w:tc>
          <w:tcPr>
            <w:tcW w:w="1722" w:type="dxa"/>
            <w:shd w:val="clear" w:color="auto" w:fill="auto"/>
            <w:vAlign w:val="center"/>
          </w:tcPr>
          <w:p w14:paraId="07CFBA08"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9,62</w:t>
            </w:r>
          </w:p>
        </w:tc>
        <w:tc>
          <w:tcPr>
            <w:tcW w:w="2460" w:type="dxa"/>
            <w:shd w:val="clear" w:color="auto" w:fill="auto"/>
            <w:vAlign w:val="bottom"/>
          </w:tcPr>
          <w:p w14:paraId="47207319"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4,14</w:t>
            </w:r>
          </w:p>
        </w:tc>
        <w:tc>
          <w:tcPr>
            <w:tcW w:w="2498" w:type="dxa"/>
            <w:shd w:val="clear" w:color="auto" w:fill="auto"/>
            <w:vAlign w:val="bottom"/>
          </w:tcPr>
          <w:p w14:paraId="42EC7264"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1.149,06</w:t>
            </w:r>
          </w:p>
        </w:tc>
      </w:tr>
      <w:tr w:rsidR="003E075D" w:rsidRPr="003E075D" w14:paraId="53FB813B" w14:textId="77777777" w:rsidTr="000A0744">
        <w:trPr>
          <w:trHeight w:val="296"/>
          <w:jc w:val="center"/>
        </w:trPr>
        <w:tc>
          <w:tcPr>
            <w:tcW w:w="904" w:type="dxa"/>
            <w:shd w:val="clear" w:color="auto" w:fill="auto"/>
            <w:vAlign w:val="center"/>
          </w:tcPr>
          <w:p w14:paraId="401C9F49"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4</w:t>
            </w:r>
          </w:p>
        </w:tc>
        <w:tc>
          <w:tcPr>
            <w:tcW w:w="2012" w:type="dxa"/>
            <w:shd w:val="clear" w:color="auto" w:fill="auto"/>
            <w:vAlign w:val="center"/>
          </w:tcPr>
          <w:p w14:paraId="25178040"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CO</w:t>
            </w:r>
          </w:p>
        </w:tc>
        <w:tc>
          <w:tcPr>
            <w:tcW w:w="1722" w:type="dxa"/>
            <w:shd w:val="clear" w:color="auto" w:fill="auto"/>
            <w:vAlign w:val="center"/>
          </w:tcPr>
          <w:p w14:paraId="119FCABB"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2,19</w:t>
            </w:r>
          </w:p>
        </w:tc>
        <w:tc>
          <w:tcPr>
            <w:tcW w:w="2460" w:type="dxa"/>
            <w:shd w:val="clear" w:color="auto" w:fill="auto"/>
            <w:vAlign w:val="bottom"/>
          </w:tcPr>
          <w:p w14:paraId="3A31133E"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0,94</w:t>
            </w:r>
          </w:p>
        </w:tc>
        <w:tc>
          <w:tcPr>
            <w:tcW w:w="2498" w:type="dxa"/>
            <w:shd w:val="clear" w:color="auto" w:fill="auto"/>
            <w:vAlign w:val="bottom"/>
          </w:tcPr>
          <w:p w14:paraId="07BC0AEB"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261,58</w:t>
            </w:r>
          </w:p>
        </w:tc>
      </w:tr>
      <w:tr w:rsidR="003E075D" w:rsidRPr="003E075D" w14:paraId="5B9961E6" w14:textId="77777777" w:rsidTr="000A0744">
        <w:trPr>
          <w:trHeight w:val="311"/>
          <w:jc w:val="center"/>
        </w:trPr>
        <w:tc>
          <w:tcPr>
            <w:tcW w:w="904" w:type="dxa"/>
            <w:shd w:val="clear" w:color="auto" w:fill="auto"/>
            <w:vAlign w:val="center"/>
          </w:tcPr>
          <w:p w14:paraId="7299A68C"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5</w:t>
            </w:r>
          </w:p>
        </w:tc>
        <w:tc>
          <w:tcPr>
            <w:tcW w:w="2012" w:type="dxa"/>
            <w:shd w:val="clear" w:color="auto" w:fill="auto"/>
            <w:vAlign w:val="center"/>
          </w:tcPr>
          <w:p w14:paraId="0B973B34"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THC</w:t>
            </w:r>
          </w:p>
        </w:tc>
        <w:tc>
          <w:tcPr>
            <w:tcW w:w="1722" w:type="dxa"/>
            <w:shd w:val="clear" w:color="auto" w:fill="auto"/>
            <w:vAlign w:val="center"/>
          </w:tcPr>
          <w:p w14:paraId="43C6F48F"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0,79</w:t>
            </w:r>
          </w:p>
        </w:tc>
        <w:tc>
          <w:tcPr>
            <w:tcW w:w="2460" w:type="dxa"/>
            <w:shd w:val="clear" w:color="auto" w:fill="auto"/>
            <w:vAlign w:val="bottom"/>
          </w:tcPr>
          <w:p w14:paraId="42A0F468"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0,34</w:t>
            </w:r>
          </w:p>
        </w:tc>
        <w:tc>
          <w:tcPr>
            <w:tcW w:w="2498" w:type="dxa"/>
            <w:shd w:val="clear" w:color="auto" w:fill="auto"/>
            <w:vAlign w:val="bottom"/>
          </w:tcPr>
          <w:p w14:paraId="33CD072F" w14:textId="77777777" w:rsidR="000A0744" w:rsidRPr="003E075D" w:rsidRDefault="000A0744" w:rsidP="000A0744">
            <w:pPr>
              <w:widowControl w:val="0"/>
              <w:numPr>
                <w:ilvl w:val="12"/>
                <w:numId w:val="0"/>
              </w:numPr>
              <w:spacing w:line="264" w:lineRule="auto"/>
              <w:jc w:val="center"/>
              <w:rPr>
                <w:rFonts w:eastAsia="Times New Roman"/>
                <w:color w:val="000000" w:themeColor="text1"/>
                <w:lang w:val="vi-VN"/>
              </w:rPr>
            </w:pPr>
            <w:r w:rsidRPr="003E075D">
              <w:rPr>
                <w:rFonts w:eastAsia="Times New Roman"/>
                <w:color w:val="000000" w:themeColor="text1"/>
                <w:lang w:val="vi-VN"/>
              </w:rPr>
              <w:t>94,36</w:t>
            </w:r>
          </w:p>
        </w:tc>
      </w:tr>
    </w:tbl>
    <w:p w14:paraId="264DADDE" w14:textId="77777777" w:rsidR="000A0744" w:rsidRPr="003E075D" w:rsidRDefault="000A0744" w:rsidP="000A0744">
      <w:pPr>
        <w:widowControl w:val="0"/>
        <w:spacing w:line="264" w:lineRule="auto"/>
        <w:jc w:val="right"/>
        <w:rPr>
          <w:i/>
          <w:iCs/>
          <w:color w:val="000000" w:themeColor="text1"/>
          <w:szCs w:val="28"/>
        </w:rPr>
      </w:pPr>
      <w:r w:rsidRPr="003E075D">
        <w:rPr>
          <w:i/>
          <w:iCs/>
          <w:color w:val="000000" w:themeColor="text1"/>
          <w:szCs w:val="28"/>
        </w:rPr>
        <w:t>Nguồn: Assessment of sources of air, water and land pollution - WHO 1993</w:t>
      </w:r>
    </w:p>
    <w:p w14:paraId="0D13D40D" w14:textId="77777777" w:rsidR="000A0744" w:rsidRPr="003E075D" w:rsidRDefault="000A0744" w:rsidP="00C30EAA">
      <w:pPr>
        <w:widowControl w:val="0"/>
        <w:spacing w:before="60" w:after="60" w:line="360" w:lineRule="exact"/>
        <w:ind w:firstLine="720"/>
        <w:rPr>
          <w:i/>
          <w:iCs/>
          <w:color w:val="000000" w:themeColor="text1"/>
          <w:sz w:val="28"/>
          <w:szCs w:val="28"/>
        </w:rPr>
      </w:pPr>
      <w:r w:rsidRPr="003E075D">
        <w:rPr>
          <w:i/>
          <w:iCs/>
          <w:color w:val="000000" w:themeColor="text1"/>
          <w:sz w:val="28"/>
          <w:szCs w:val="28"/>
          <w:u w:val="single"/>
        </w:rPr>
        <w:t>Ghi chú</w:t>
      </w:r>
      <w:r w:rsidRPr="003E075D">
        <w:rPr>
          <w:i/>
          <w:iCs/>
          <w:color w:val="000000" w:themeColor="text1"/>
          <w:sz w:val="28"/>
          <w:szCs w:val="28"/>
        </w:rPr>
        <w:t>:     S là hàm lượng lưu huỳnh trong dầu Diesel, S = 0,5%.</w:t>
      </w:r>
    </w:p>
    <w:p w14:paraId="4CBAA541" w14:textId="0E35C999" w:rsidR="000A0744" w:rsidRPr="003E075D" w:rsidRDefault="00C30EAA" w:rsidP="00C30EAA">
      <w:pPr>
        <w:widowControl w:val="0"/>
        <w:spacing w:before="60" w:after="60" w:line="360" w:lineRule="exact"/>
        <w:ind w:firstLine="720"/>
        <w:rPr>
          <w:rFonts w:eastAsia="MS Mincho"/>
          <w:i/>
          <w:color w:val="000000" w:themeColor="text1"/>
          <w:sz w:val="28"/>
          <w:szCs w:val="28"/>
        </w:rPr>
      </w:pPr>
      <w:r w:rsidRPr="003E075D">
        <w:rPr>
          <w:rFonts w:eastAsia="MS Mincho"/>
          <w:b/>
          <w:i/>
          <w:iCs/>
          <w:color w:val="000000" w:themeColor="text1"/>
          <w:sz w:val="28"/>
          <w:szCs w:val="28"/>
        </w:rPr>
        <w:tab/>
        <w:t xml:space="preserve">        </w:t>
      </w:r>
      <w:r w:rsidR="000A0744" w:rsidRPr="003E075D">
        <w:rPr>
          <w:rFonts w:eastAsia="MS Mincho"/>
          <w:i/>
          <w:iCs/>
          <w:color w:val="000000" w:themeColor="text1"/>
          <w:sz w:val="28"/>
          <w:szCs w:val="28"/>
        </w:rPr>
        <w:t>1 lít dầu với hàm lượng S = 0,5% ≈ 0,86 kg</w:t>
      </w:r>
      <w:r w:rsidR="000A0744" w:rsidRPr="003E075D">
        <w:rPr>
          <w:rFonts w:eastAsia="MS Mincho"/>
          <w:i/>
          <w:color w:val="000000" w:themeColor="text1"/>
          <w:sz w:val="28"/>
          <w:szCs w:val="28"/>
        </w:rPr>
        <w:tab/>
      </w:r>
    </w:p>
    <w:p w14:paraId="2F6280BC" w14:textId="77777777" w:rsidR="000A0744" w:rsidRPr="003E075D" w:rsidRDefault="000A0744" w:rsidP="00C30EAA">
      <w:pPr>
        <w:widowControl w:val="0"/>
        <w:spacing w:before="60" w:after="60" w:line="360" w:lineRule="exact"/>
        <w:ind w:firstLine="720"/>
        <w:rPr>
          <w:color w:val="000000" w:themeColor="text1"/>
          <w:sz w:val="28"/>
          <w:szCs w:val="28"/>
        </w:rPr>
      </w:pPr>
      <w:r w:rsidRPr="003E075D">
        <w:rPr>
          <w:color w:val="000000" w:themeColor="text1"/>
          <w:sz w:val="28"/>
          <w:szCs w:val="28"/>
        </w:rPr>
        <w:t>- Nồng độ khí thải trong máy phát điện dự phòng:</w:t>
      </w:r>
    </w:p>
    <w:p w14:paraId="70F18921" w14:textId="77777777" w:rsidR="000A0744" w:rsidRPr="003E075D" w:rsidRDefault="000A0744" w:rsidP="00C30EAA">
      <w:pPr>
        <w:widowControl w:val="0"/>
        <w:spacing w:before="60" w:after="60" w:line="360" w:lineRule="exact"/>
        <w:ind w:firstLine="720"/>
        <w:rPr>
          <w:color w:val="000000" w:themeColor="text1"/>
          <w:sz w:val="28"/>
          <w:szCs w:val="28"/>
        </w:rPr>
      </w:pPr>
      <w:r w:rsidRPr="003E075D">
        <w:rPr>
          <w:color w:val="000000" w:themeColor="text1"/>
          <w:sz w:val="28"/>
          <w:szCs w:val="28"/>
        </w:rPr>
        <w:t>Thông thường lượng khí dư tạo ra trong quá trình đốt nhiên liệu là 30%. Khi nhiệt độ khí thải là 200</w:t>
      </w:r>
      <w:r w:rsidRPr="003E075D">
        <w:rPr>
          <w:color w:val="000000" w:themeColor="text1"/>
          <w:sz w:val="28"/>
          <w:szCs w:val="28"/>
          <w:vertAlign w:val="superscript"/>
        </w:rPr>
        <w:t>0</w:t>
      </w:r>
      <w:r w:rsidRPr="003E075D">
        <w:rPr>
          <w:color w:val="000000" w:themeColor="text1"/>
          <w:sz w:val="28"/>
          <w:szCs w:val="28"/>
        </w:rPr>
        <w:t>C thì lượng khí thải khi đốt cháy 1kg dầu là 38m</w:t>
      </w:r>
      <w:r w:rsidRPr="003E075D">
        <w:rPr>
          <w:color w:val="000000" w:themeColor="text1"/>
          <w:sz w:val="28"/>
          <w:szCs w:val="28"/>
          <w:vertAlign w:val="superscript"/>
        </w:rPr>
        <w:t>3</w:t>
      </w:r>
      <w:r w:rsidRPr="003E075D">
        <w:rPr>
          <w:color w:val="000000" w:themeColor="text1"/>
          <w:sz w:val="28"/>
          <w:szCs w:val="28"/>
        </w:rPr>
        <w:t xml:space="preserve">. Nồng độ khí thải của máy phát điện dự phòng được đưa ra ở bảng sau:  </w:t>
      </w:r>
    </w:p>
    <w:p w14:paraId="7D26B936" w14:textId="77777777" w:rsidR="000A0744" w:rsidRPr="003E075D" w:rsidRDefault="000A0744" w:rsidP="000A0744">
      <w:pPr>
        <w:spacing w:line="240" w:lineRule="auto"/>
        <w:ind w:firstLine="0"/>
        <w:jc w:val="center"/>
        <w:rPr>
          <w:rFonts w:eastAsiaTheme="minorEastAsia"/>
          <w:b/>
          <w:bCs/>
          <w:i/>
          <w:color w:val="000000" w:themeColor="text1"/>
        </w:rPr>
      </w:pPr>
      <w:bookmarkStart w:id="1391" w:name="_Toc113523618"/>
      <w:r w:rsidRPr="003E075D">
        <w:rPr>
          <w:rFonts w:eastAsiaTheme="minorEastAsia"/>
          <w:b/>
          <w:i/>
          <w:color w:val="000000" w:themeColor="text1"/>
        </w:rPr>
        <w:t>Bảng 3.</w:t>
      </w:r>
      <w:r w:rsidRPr="003E075D">
        <w:rPr>
          <w:rFonts w:eastAsiaTheme="minorEastAsia"/>
          <w:b/>
          <w:i/>
          <w:color w:val="000000" w:themeColor="text1"/>
        </w:rPr>
        <w:fldChar w:fldCharType="begin"/>
      </w:r>
      <w:r w:rsidRPr="003E075D">
        <w:rPr>
          <w:rFonts w:eastAsiaTheme="minorEastAsia"/>
          <w:b/>
          <w:i/>
          <w:color w:val="000000" w:themeColor="text1"/>
        </w:rPr>
        <w:instrText xml:space="preserve"> SEQ Bảng_3. \* ARABIC </w:instrText>
      </w:r>
      <w:r w:rsidRPr="003E075D">
        <w:rPr>
          <w:rFonts w:eastAsiaTheme="minorEastAsia"/>
          <w:b/>
          <w:i/>
          <w:color w:val="000000" w:themeColor="text1"/>
        </w:rPr>
        <w:fldChar w:fldCharType="separate"/>
      </w:r>
      <w:r w:rsidR="00773073">
        <w:rPr>
          <w:rFonts w:eastAsiaTheme="minorEastAsia"/>
          <w:b/>
          <w:i/>
          <w:noProof/>
          <w:color w:val="000000" w:themeColor="text1"/>
        </w:rPr>
        <w:t>22</w:t>
      </w:r>
      <w:r w:rsidRPr="003E075D">
        <w:rPr>
          <w:rFonts w:eastAsiaTheme="minorEastAsia"/>
          <w:b/>
          <w:i/>
          <w:noProof/>
          <w:color w:val="000000" w:themeColor="text1"/>
        </w:rPr>
        <w:fldChar w:fldCharType="end"/>
      </w:r>
      <w:r w:rsidRPr="003E075D">
        <w:rPr>
          <w:rFonts w:eastAsiaTheme="minorEastAsia"/>
          <w:b/>
          <w:i/>
          <w:color w:val="000000" w:themeColor="text1"/>
          <w:lang w:val="vi-VN"/>
        </w:rPr>
        <w:t xml:space="preserve">  </w:t>
      </w:r>
      <w:r w:rsidRPr="003E075D">
        <w:rPr>
          <w:rFonts w:eastAsiaTheme="minorEastAsia"/>
          <w:b/>
          <w:i/>
          <w:color w:val="000000" w:themeColor="text1"/>
          <w:lang w:val="nb-NO"/>
        </w:rPr>
        <w:t>Nồng độ khí thải của máy phát điện dự phòng</w:t>
      </w:r>
      <w:bookmarkEnd w:id="1391"/>
      <w:r w:rsidRPr="003E075D">
        <w:rPr>
          <w:rFonts w:eastAsiaTheme="minorEastAsia"/>
          <w:b/>
          <w:i/>
          <w:color w:val="000000" w:themeColor="text1"/>
          <w:lang w:val="nb-NO"/>
        </w:rPr>
        <w:t xml:space="preserve"> </w:t>
      </w:r>
    </w:p>
    <w:tbl>
      <w:tblPr>
        <w:tblW w:w="97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3"/>
        <w:gridCol w:w="1286"/>
        <w:gridCol w:w="2700"/>
        <w:gridCol w:w="2584"/>
        <w:gridCol w:w="2559"/>
      </w:tblGrid>
      <w:tr w:rsidR="003E075D" w:rsidRPr="003E075D" w14:paraId="0112312B" w14:textId="77777777" w:rsidTr="000A0744">
        <w:trPr>
          <w:trHeight w:val="955"/>
        </w:trPr>
        <w:tc>
          <w:tcPr>
            <w:tcW w:w="643" w:type="dxa"/>
            <w:tcBorders>
              <w:top w:val="single" w:sz="6" w:space="0" w:color="auto"/>
              <w:left w:val="single" w:sz="6" w:space="0" w:color="auto"/>
              <w:bottom w:val="single" w:sz="6" w:space="0" w:color="auto"/>
              <w:right w:val="single" w:sz="6" w:space="0" w:color="auto"/>
            </w:tcBorders>
            <w:vAlign w:val="center"/>
          </w:tcPr>
          <w:p w14:paraId="519C4121" w14:textId="77777777" w:rsidR="000A0744" w:rsidRPr="003E075D" w:rsidRDefault="000A0744" w:rsidP="000A0744">
            <w:pPr>
              <w:widowControl w:val="0"/>
              <w:numPr>
                <w:ilvl w:val="12"/>
                <w:numId w:val="0"/>
              </w:numPr>
              <w:spacing w:line="264" w:lineRule="auto"/>
              <w:jc w:val="center"/>
              <w:rPr>
                <w:rFonts w:eastAsia="Times New Roman"/>
                <w:b/>
                <w:color w:val="000000" w:themeColor="text1"/>
              </w:rPr>
            </w:pPr>
            <w:r w:rsidRPr="003E075D">
              <w:rPr>
                <w:rFonts w:eastAsia="Times New Roman"/>
                <w:b/>
                <w:color w:val="000000" w:themeColor="text1"/>
              </w:rPr>
              <w:t>TT</w:t>
            </w:r>
          </w:p>
        </w:tc>
        <w:tc>
          <w:tcPr>
            <w:tcW w:w="1286" w:type="dxa"/>
            <w:tcBorders>
              <w:top w:val="single" w:sz="6" w:space="0" w:color="auto"/>
              <w:left w:val="single" w:sz="6" w:space="0" w:color="auto"/>
              <w:bottom w:val="single" w:sz="6" w:space="0" w:color="auto"/>
              <w:right w:val="single" w:sz="6" w:space="0" w:color="auto"/>
            </w:tcBorders>
            <w:vAlign w:val="center"/>
          </w:tcPr>
          <w:p w14:paraId="727B7A35" w14:textId="77777777" w:rsidR="000A0744" w:rsidRPr="003E075D" w:rsidRDefault="000A0744" w:rsidP="000A0744">
            <w:pPr>
              <w:widowControl w:val="0"/>
              <w:numPr>
                <w:ilvl w:val="12"/>
                <w:numId w:val="0"/>
              </w:numPr>
              <w:spacing w:line="264" w:lineRule="auto"/>
              <w:jc w:val="center"/>
              <w:rPr>
                <w:rFonts w:eastAsia="Times New Roman"/>
                <w:b/>
                <w:color w:val="000000" w:themeColor="text1"/>
              </w:rPr>
            </w:pPr>
            <w:r w:rsidRPr="003E075D">
              <w:rPr>
                <w:rFonts w:eastAsia="Times New Roman"/>
                <w:b/>
                <w:color w:val="000000" w:themeColor="text1"/>
              </w:rPr>
              <w:t>Chất ô nhiễm</w:t>
            </w:r>
          </w:p>
        </w:tc>
        <w:tc>
          <w:tcPr>
            <w:tcW w:w="2700" w:type="dxa"/>
            <w:tcBorders>
              <w:top w:val="single" w:sz="6" w:space="0" w:color="auto"/>
              <w:left w:val="single" w:sz="6" w:space="0" w:color="auto"/>
              <w:bottom w:val="single" w:sz="6" w:space="0" w:color="auto"/>
              <w:right w:val="single" w:sz="6" w:space="0" w:color="auto"/>
            </w:tcBorders>
            <w:vAlign w:val="center"/>
          </w:tcPr>
          <w:p w14:paraId="060C40B0" w14:textId="77777777" w:rsidR="000A0744" w:rsidRPr="003E075D" w:rsidRDefault="000A0744" w:rsidP="000A0744">
            <w:pPr>
              <w:widowControl w:val="0"/>
              <w:numPr>
                <w:ilvl w:val="12"/>
                <w:numId w:val="0"/>
              </w:numPr>
              <w:spacing w:line="264" w:lineRule="auto"/>
              <w:jc w:val="center"/>
              <w:rPr>
                <w:rFonts w:eastAsia="Times New Roman"/>
                <w:b/>
                <w:color w:val="000000" w:themeColor="text1"/>
              </w:rPr>
            </w:pPr>
            <w:r w:rsidRPr="003E075D">
              <w:rPr>
                <w:rFonts w:eastAsia="Times New Roman"/>
                <w:b/>
                <w:color w:val="000000" w:themeColor="text1"/>
              </w:rPr>
              <w:t>Nồng độ tính ở điều kiện thực (mg/m</w:t>
            </w:r>
            <w:r w:rsidRPr="003E075D">
              <w:rPr>
                <w:rFonts w:eastAsia="Times New Roman"/>
                <w:b/>
                <w:color w:val="000000" w:themeColor="text1"/>
                <w:vertAlign w:val="superscript"/>
              </w:rPr>
              <w:t>3</w:t>
            </w:r>
            <w:r w:rsidRPr="003E075D">
              <w:rPr>
                <w:rFonts w:eastAsia="Times New Roman"/>
                <w:b/>
                <w:color w:val="000000" w:themeColor="text1"/>
              </w:rPr>
              <w:t>)</w:t>
            </w:r>
          </w:p>
        </w:tc>
        <w:tc>
          <w:tcPr>
            <w:tcW w:w="2584" w:type="dxa"/>
            <w:tcBorders>
              <w:top w:val="single" w:sz="6" w:space="0" w:color="auto"/>
              <w:left w:val="single" w:sz="6" w:space="0" w:color="auto"/>
              <w:bottom w:val="single" w:sz="6" w:space="0" w:color="auto"/>
              <w:right w:val="single" w:sz="6" w:space="0" w:color="auto"/>
            </w:tcBorders>
            <w:vAlign w:val="center"/>
          </w:tcPr>
          <w:p w14:paraId="1F1A561D" w14:textId="77777777" w:rsidR="000A0744" w:rsidRPr="003E075D" w:rsidRDefault="000A0744" w:rsidP="000A0744">
            <w:pPr>
              <w:widowControl w:val="0"/>
              <w:numPr>
                <w:ilvl w:val="12"/>
                <w:numId w:val="0"/>
              </w:numPr>
              <w:spacing w:line="264" w:lineRule="auto"/>
              <w:jc w:val="center"/>
              <w:rPr>
                <w:rFonts w:eastAsia="Times New Roman"/>
                <w:b/>
                <w:color w:val="000000" w:themeColor="text1"/>
              </w:rPr>
            </w:pPr>
            <w:r w:rsidRPr="003E075D">
              <w:rPr>
                <w:rFonts w:eastAsia="Times New Roman"/>
                <w:b/>
                <w:color w:val="000000" w:themeColor="text1"/>
              </w:rPr>
              <w:t>Nồng độ tính ở điều kiện tiêu chuẩn (mg/Nm</w:t>
            </w:r>
            <w:r w:rsidRPr="003E075D">
              <w:rPr>
                <w:rFonts w:eastAsia="Times New Roman"/>
                <w:b/>
                <w:color w:val="000000" w:themeColor="text1"/>
                <w:vertAlign w:val="superscript"/>
              </w:rPr>
              <w:t>3</w:t>
            </w:r>
            <w:r w:rsidRPr="003E075D">
              <w:rPr>
                <w:rFonts w:eastAsia="Times New Roman"/>
                <w:b/>
                <w:color w:val="000000" w:themeColor="text1"/>
              </w:rPr>
              <w:t>)</w:t>
            </w:r>
          </w:p>
        </w:tc>
        <w:tc>
          <w:tcPr>
            <w:tcW w:w="2559" w:type="dxa"/>
            <w:tcBorders>
              <w:top w:val="single" w:sz="6" w:space="0" w:color="auto"/>
              <w:left w:val="single" w:sz="6" w:space="0" w:color="auto"/>
              <w:bottom w:val="single" w:sz="6" w:space="0" w:color="auto"/>
              <w:right w:val="single" w:sz="6" w:space="0" w:color="auto"/>
            </w:tcBorders>
            <w:vAlign w:val="center"/>
          </w:tcPr>
          <w:p w14:paraId="50665686" w14:textId="77777777" w:rsidR="000A0744" w:rsidRPr="003E075D" w:rsidRDefault="000A0744" w:rsidP="000A0744">
            <w:pPr>
              <w:widowControl w:val="0"/>
              <w:numPr>
                <w:ilvl w:val="12"/>
                <w:numId w:val="0"/>
              </w:numPr>
              <w:spacing w:line="264" w:lineRule="auto"/>
              <w:ind w:left="12"/>
              <w:jc w:val="center"/>
              <w:rPr>
                <w:rFonts w:eastAsia="Times New Roman"/>
                <w:b/>
                <w:color w:val="000000" w:themeColor="text1"/>
              </w:rPr>
            </w:pPr>
            <w:r w:rsidRPr="003E075D">
              <w:rPr>
                <w:rFonts w:eastAsia="Times New Roman"/>
                <w:b/>
                <w:color w:val="000000" w:themeColor="text1"/>
              </w:rPr>
              <w:t>QCVN 19:2009/BTNMT cột B (mg/Nm</w:t>
            </w:r>
            <w:r w:rsidRPr="003E075D">
              <w:rPr>
                <w:rFonts w:eastAsia="Times New Roman"/>
                <w:b/>
                <w:color w:val="000000" w:themeColor="text1"/>
                <w:vertAlign w:val="superscript"/>
              </w:rPr>
              <w:t>3</w:t>
            </w:r>
            <w:r w:rsidRPr="003E075D">
              <w:rPr>
                <w:rFonts w:eastAsia="Times New Roman"/>
                <w:b/>
                <w:color w:val="000000" w:themeColor="text1"/>
              </w:rPr>
              <w:t>) *</w:t>
            </w:r>
          </w:p>
        </w:tc>
      </w:tr>
      <w:tr w:rsidR="003E075D" w:rsidRPr="003E075D" w14:paraId="312881DF" w14:textId="77777777" w:rsidTr="000A0744">
        <w:trPr>
          <w:cantSplit/>
          <w:trHeight w:val="229"/>
        </w:trPr>
        <w:tc>
          <w:tcPr>
            <w:tcW w:w="643" w:type="dxa"/>
            <w:tcBorders>
              <w:top w:val="single" w:sz="6" w:space="0" w:color="auto"/>
              <w:left w:val="single" w:sz="6" w:space="0" w:color="auto"/>
              <w:bottom w:val="single" w:sz="6" w:space="0" w:color="auto"/>
              <w:right w:val="single" w:sz="6" w:space="0" w:color="auto"/>
            </w:tcBorders>
          </w:tcPr>
          <w:p w14:paraId="31F4F3F9"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lastRenderedPageBreak/>
              <w:t>1</w:t>
            </w:r>
          </w:p>
        </w:tc>
        <w:tc>
          <w:tcPr>
            <w:tcW w:w="1286" w:type="dxa"/>
            <w:tcBorders>
              <w:top w:val="single" w:sz="6" w:space="0" w:color="auto"/>
              <w:left w:val="single" w:sz="6" w:space="0" w:color="auto"/>
              <w:bottom w:val="single" w:sz="6" w:space="0" w:color="auto"/>
              <w:right w:val="single" w:sz="6" w:space="0" w:color="auto"/>
            </w:tcBorders>
          </w:tcPr>
          <w:p w14:paraId="1D405786"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Bụi</w:t>
            </w:r>
          </w:p>
        </w:tc>
        <w:tc>
          <w:tcPr>
            <w:tcW w:w="2700" w:type="dxa"/>
            <w:tcBorders>
              <w:top w:val="single" w:sz="6" w:space="0" w:color="auto"/>
              <w:left w:val="single" w:sz="6" w:space="0" w:color="auto"/>
              <w:bottom w:val="single" w:sz="6" w:space="0" w:color="auto"/>
              <w:right w:val="single" w:sz="6" w:space="0" w:color="auto"/>
            </w:tcBorders>
            <w:vAlign w:val="bottom"/>
          </w:tcPr>
          <w:p w14:paraId="486A7A45" w14:textId="77777777" w:rsidR="000A0744" w:rsidRPr="003E075D" w:rsidRDefault="000A0744" w:rsidP="000A0744">
            <w:pPr>
              <w:widowControl w:val="0"/>
              <w:spacing w:line="264" w:lineRule="auto"/>
              <w:jc w:val="center"/>
              <w:rPr>
                <w:color w:val="000000" w:themeColor="text1"/>
              </w:rPr>
            </w:pPr>
            <w:r w:rsidRPr="003E075D">
              <w:rPr>
                <w:color w:val="000000" w:themeColor="text1"/>
              </w:rPr>
              <w:t>22,43</w:t>
            </w:r>
          </w:p>
        </w:tc>
        <w:tc>
          <w:tcPr>
            <w:tcW w:w="2584" w:type="dxa"/>
            <w:tcBorders>
              <w:top w:val="single" w:sz="6" w:space="0" w:color="auto"/>
              <w:left w:val="single" w:sz="6" w:space="0" w:color="auto"/>
              <w:bottom w:val="single" w:sz="6" w:space="0" w:color="auto"/>
              <w:right w:val="single" w:sz="6" w:space="0" w:color="auto"/>
            </w:tcBorders>
          </w:tcPr>
          <w:p w14:paraId="37E18F4F" w14:textId="77777777" w:rsidR="000A0744" w:rsidRPr="003E075D" w:rsidRDefault="000A0744" w:rsidP="000A0744">
            <w:pPr>
              <w:widowControl w:val="0"/>
              <w:spacing w:line="264" w:lineRule="auto"/>
              <w:jc w:val="center"/>
              <w:rPr>
                <w:color w:val="000000" w:themeColor="text1"/>
              </w:rPr>
            </w:pPr>
            <w:r w:rsidRPr="003E075D">
              <w:rPr>
                <w:color w:val="000000" w:themeColor="text1"/>
              </w:rPr>
              <w:t>35,22</w:t>
            </w:r>
          </w:p>
        </w:tc>
        <w:tc>
          <w:tcPr>
            <w:tcW w:w="2559" w:type="dxa"/>
            <w:tcBorders>
              <w:top w:val="single" w:sz="6" w:space="0" w:color="auto"/>
              <w:left w:val="single" w:sz="6" w:space="0" w:color="auto"/>
              <w:bottom w:val="single" w:sz="6" w:space="0" w:color="auto"/>
              <w:right w:val="single" w:sz="6" w:space="0" w:color="auto"/>
            </w:tcBorders>
            <w:vAlign w:val="bottom"/>
          </w:tcPr>
          <w:p w14:paraId="63438A96" w14:textId="77777777" w:rsidR="000A0744" w:rsidRPr="003E075D" w:rsidRDefault="000A0744" w:rsidP="000A0744">
            <w:pPr>
              <w:widowControl w:val="0"/>
              <w:spacing w:line="264" w:lineRule="auto"/>
              <w:jc w:val="center"/>
              <w:rPr>
                <w:color w:val="000000" w:themeColor="text1"/>
              </w:rPr>
            </w:pPr>
            <w:r w:rsidRPr="003E075D">
              <w:rPr>
                <w:color w:val="000000" w:themeColor="text1"/>
              </w:rPr>
              <w:t>240</w:t>
            </w:r>
          </w:p>
        </w:tc>
      </w:tr>
      <w:tr w:rsidR="003E075D" w:rsidRPr="003E075D" w14:paraId="1CDC8E9D" w14:textId="77777777" w:rsidTr="000A0744">
        <w:trPr>
          <w:cantSplit/>
          <w:trHeight w:val="280"/>
        </w:trPr>
        <w:tc>
          <w:tcPr>
            <w:tcW w:w="643" w:type="dxa"/>
            <w:tcBorders>
              <w:top w:val="single" w:sz="6" w:space="0" w:color="auto"/>
              <w:left w:val="single" w:sz="6" w:space="0" w:color="auto"/>
              <w:bottom w:val="single" w:sz="6" w:space="0" w:color="auto"/>
              <w:right w:val="single" w:sz="6" w:space="0" w:color="auto"/>
            </w:tcBorders>
          </w:tcPr>
          <w:p w14:paraId="7A0B18A2"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2</w:t>
            </w:r>
          </w:p>
        </w:tc>
        <w:tc>
          <w:tcPr>
            <w:tcW w:w="1286" w:type="dxa"/>
            <w:tcBorders>
              <w:top w:val="single" w:sz="6" w:space="0" w:color="auto"/>
              <w:left w:val="single" w:sz="6" w:space="0" w:color="auto"/>
              <w:bottom w:val="single" w:sz="6" w:space="0" w:color="auto"/>
              <w:right w:val="single" w:sz="6" w:space="0" w:color="auto"/>
            </w:tcBorders>
          </w:tcPr>
          <w:p w14:paraId="16BCE9C7"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SO</w:t>
            </w:r>
            <w:r w:rsidRPr="003E075D">
              <w:rPr>
                <w:rFonts w:eastAsia="Times New Roman"/>
                <w:color w:val="000000" w:themeColor="text1"/>
                <w:vertAlign w:val="subscript"/>
              </w:rPr>
              <w:t>2</w:t>
            </w:r>
          </w:p>
        </w:tc>
        <w:tc>
          <w:tcPr>
            <w:tcW w:w="2700" w:type="dxa"/>
            <w:tcBorders>
              <w:top w:val="single" w:sz="6" w:space="0" w:color="auto"/>
              <w:left w:val="single" w:sz="6" w:space="0" w:color="auto"/>
              <w:bottom w:val="single" w:sz="6" w:space="0" w:color="auto"/>
              <w:right w:val="single" w:sz="6" w:space="0" w:color="auto"/>
            </w:tcBorders>
            <w:vAlign w:val="bottom"/>
          </w:tcPr>
          <w:p w14:paraId="6861328F" w14:textId="77777777" w:rsidR="000A0744" w:rsidRPr="003E075D" w:rsidRDefault="000A0744" w:rsidP="000A0744">
            <w:pPr>
              <w:widowControl w:val="0"/>
              <w:spacing w:line="264" w:lineRule="auto"/>
              <w:jc w:val="center"/>
              <w:rPr>
                <w:color w:val="000000" w:themeColor="text1"/>
              </w:rPr>
            </w:pPr>
            <w:r w:rsidRPr="003E075D">
              <w:rPr>
                <w:color w:val="000000" w:themeColor="text1"/>
              </w:rPr>
              <w:t>3,16</w:t>
            </w:r>
          </w:p>
        </w:tc>
        <w:tc>
          <w:tcPr>
            <w:tcW w:w="2584" w:type="dxa"/>
            <w:tcBorders>
              <w:top w:val="single" w:sz="6" w:space="0" w:color="auto"/>
              <w:left w:val="single" w:sz="6" w:space="0" w:color="auto"/>
              <w:bottom w:val="single" w:sz="6" w:space="0" w:color="auto"/>
              <w:right w:val="single" w:sz="6" w:space="0" w:color="auto"/>
            </w:tcBorders>
          </w:tcPr>
          <w:p w14:paraId="73DD8BC9" w14:textId="77777777" w:rsidR="000A0744" w:rsidRPr="003E075D" w:rsidRDefault="000A0744" w:rsidP="000A0744">
            <w:pPr>
              <w:widowControl w:val="0"/>
              <w:spacing w:line="264" w:lineRule="auto"/>
              <w:jc w:val="center"/>
              <w:rPr>
                <w:color w:val="000000" w:themeColor="text1"/>
              </w:rPr>
            </w:pPr>
            <w:r w:rsidRPr="003E075D">
              <w:rPr>
                <w:color w:val="000000" w:themeColor="text1"/>
              </w:rPr>
              <w:t>4,96</w:t>
            </w:r>
          </w:p>
        </w:tc>
        <w:tc>
          <w:tcPr>
            <w:tcW w:w="2559" w:type="dxa"/>
            <w:tcBorders>
              <w:top w:val="single" w:sz="6" w:space="0" w:color="auto"/>
              <w:left w:val="single" w:sz="6" w:space="0" w:color="auto"/>
              <w:bottom w:val="single" w:sz="6" w:space="0" w:color="auto"/>
              <w:right w:val="single" w:sz="6" w:space="0" w:color="auto"/>
            </w:tcBorders>
            <w:vAlign w:val="bottom"/>
          </w:tcPr>
          <w:p w14:paraId="1548972E" w14:textId="77777777" w:rsidR="000A0744" w:rsidRPr="003E075D" w:rsidRDefault="000A0744" w:rsidP="000A0744">
            <w:pPr>
              <w:widowControl w:val="0"/>
              <w:spacing w:line="264" w:lineRule="auto"/>
              <w:jc w:val="center"/>
              <w:rPr>
                <w:color w:val="000000" w:themeColor="text1"/>
              </w:rPr>
            </w:pPr>
            <w:r w:rsidRPr="003E075D">
              <w:rPr>
                <w:color w:val="000000" w:themeColor="text1"/>
              </w:rPr>
              <w:t>600</w:t>
            </w:r>
          </w:p>
        </w:tc>
      </w:tr>
      <w:tr w:rsidR="003E075D" w:rsidRPr="003E075D" w14:paraId="2A8C0077" w14:textId="77777777" w:rsidTr="000A0744">
        <w:trPr>
          <w:cantSplit/>
          <w:trHeight w:val="361"/>
        </w:trPr>
        <w:tc>
          <w:tcPr>
            <w:tcW w:w="643" w:type="dxa"/>
            <w:tcBorders>
              <w:top w:val="single" w:sz="6" w:space="0" w:color="auto"/>
              <w:left w:val="single" w:sz="6" w:space="0" w:color="auto"/>
              <w:bottom w:val="single" w:sz="6" w:space="0" w:color="auto"/>
              <w:right w:val="single" w:sz="6" w:space="0" w:color="auto"/>
            </w:tcBorders>
          </w:tcPr>
          <w:p w14:paraId="5457DAC6"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3</w:t>
            </w:r>
          </w:p>
        </w:tc>
        <w:tc>
          <w:tcPr>
            <w:tcW w:w="1286" w:type="dxa"/>
            <w:tcBorders>
              <w:top w:val="single" w:sz="6" w:space="0" w:color="auto"/>
              <w:left w:val="single" w:sz="6" w:space="0" w:color="auto"/>
              <w:bottom w:val="single" w:sz="6" w:space="0" w:color="auto"/>
              <w:right w:val="single" w:sz="6" w:space="0" w:color="auto"/>
            </w:tcBorders>
          </w:tcPr>
          <w:p w14:paraId="4970D18B"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NO</w:t>
            </w:r>
            <w:r w:rsidRPr="003E075D">
              <w:rPr>
                <w:rFonts w:eastAsia="Times New Roman"/>
                <w:color w:val="000000" w:themeColor="text1"/>
                <w:vertAlign w:val="subscript"/>
              </w:rPr>
              <w:t>2</w:t>
            </w:r>
          </w:p>
        </w:tc>
        <w:tc>
          <w:tcPr>
            <w:tcW w:w="2700" w:type="dxa"/>
            <w:tcBorders>
              <w:top w:val="single" w:sz="6" w:space="0" w:color="auto"/>
              <w:left w:val="single" w:sz="6" w:space="0" w:color="auto"/>
              <w:bottom w:val="single" w:sz="6" w:space="0" w:color="auto"/>
              <w:right w:val="single" w:sz="6" w:space="0" w:color="auto"/>
            </w:tcBorders>
            <w:vAlign w:val="bottom"/>
          </w:tcPr>
          <w:p w14:paraId="0823A5C1" w14:textId="77777777" w:rsidR="000A0744" w:rsidRPr="003E075D" w:rsidRDefault="000A0744" w:rsidP="000A0744">
            <w:pPr>
              <w:widowControl w:val="0"/>
              <w:spacing w:line="264" w:lineRule="auto"/>
              <w:jc w:val="center"/>
              <w:rPr>
                <w:color w:val="000000" w:themeColor="text1"/>
              </w:rPr>
            </w:pPr>
            <w:r w:rsidRPr="003E075D">
              <w:rPr>
                <w:color w:val="000000" w:themeColor="text1"/>
              </w:rPr>
              <w:t>303,95</w:t>
            </w:r>
          </w:p>
        </w:tc>
        <w:tc>
          <w:tcPr>
            <w:tcW w:w="2584" w:type="dxa"/>
            <w:tcBorders>
              <w:top w:val="single" w:sz="6" w:space="0" w:color="auto"/>
              <w:left w:val="single" w:sz="6" w:space="0" w:color="auto"/>
              <w:bottom w:val="single" w:sz="6" w:space="0" w:color="auto"/>
              <w:right w:val="single" w:sz="6" w:space="0" w:color="auto"/>
            </w:tcBorders>
          </w:tcPr>
          <w:p w14:paraId="5A9A91F0" w14:textId="77777777" w:rsidR="000A0744" w:rsidRPr="003E075D" w:rsidRDefault="000A0744" w:rsidP="000A0744">
            <w:pPr>
              <w:widowControl w:val="0"/>
              <w:spacing w:line="264" w:lineRule="auto"/>
              <w:jc w:val="center"/>
              <w:rPr>
                <w:color w:val="000000" w:themeColor="text1"/>
              </w:rPr>
            </w:pPr>
            <w:r w:rsidRPr="003E075D">
              <w:rPr>
                <w:color w:val="000000" w:themeColor="text1"/>
              </w:rPr>
              <w:t>477,20</w:t>
            </w:r>
          </w:p>
        </w:tc>
        <w:tc>
          <w:tcPr>
            <w:tcW w:w="2559" w:type="dxa"/>
            <w:tcBorders>
              <w:top w:val="single" w:sz="6" w:space="0" w:color="auto"/>
              <w:left w:val="single" w:sz="6" w:space="0" w:color="auto"/>
              <w:bottom w:val="single" w:sz="6" w:space="0" w:color="auto"/>
              <w:right w:val="single" w:sz="6" w:space="0" w:color="auto"/>
            </w:tcBorders>
            <w:vAlign w:val="bottom"/>
          </w:tcPr>
          <w:p w14:paraId="76DD8032" w14:textId="77777777" w:rsidR="000A0744" w:rsidRPr="003E075D" w:rsidRDefault="000A0744" w:rsidP="000A0744">
            <w:pPr>
              <w:widowControl w:val="0"/>
              <w:spacing w:line="264" w:lineRule="auto"/>
              <w:jc w:val="center"/>
              <w:rPr>
                <w:color w:val="000000" w:themeColor="text1"/>
              </w:rPr>
            </w:pPr>
            <w:r w:rsidRPr="003E075D">
              <w:rPr>
                <w:color w:val="000000" w:themeColor="text1"/>
              </w:rPr>
              <w:t>960</w:t>
            </w:r>
          </w:p>
        </w:tc>
      </w:tr>
      <w:tr w:rsidR="003E075D" w:rsidRPr="003E075D" w14:paraId="5FAC86A8" w14:textId="77777777" w:rsidTr="000A0744">
        <w:trPr>
          <w:cantSplit/>
          <w:trHeight w:val="304"/>
        </w:trPr>
        <w:tc>
          <w:tcPr>
            <w:tcW w:w="643" w:type="dxa"/>
            <w:tcBorders>
              <w:top w:val="single" w:sz="6" w:space="0" w:color="auto"/>
              <w:left w:val="single" w:sz="6" w:space="0" w:color="auto"/>
              <w:bottom w:val="single" w:sz="6" w:space="0" w:color="auto"/>
              <w:right w:val="single" w:sz="6" w:space="0" w:color="auto"/>
            </w:tcBorders>
          </w:tcPr>
          <w:p w14:paraId="57FAAA46"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4</w:t>
            </w:r>
          </w:p>
        </w:tc>
        <w:tc>
          <w:tcPr>
            <w:tcW w:w="1286" w:type="dxa"/>
            <w:tcBorders>
              <w:top w:val="single" w:sz="6" w:space="0" w:color="auto"/>
              <w:left w:val="single" w:sz="6" w:space="0" w:color="auto"/>
              <w:bottom w:val="single" w:sz="6" w:space="0" w:color="auto"/>
              <w:right w:val="single" w:sz="6" w:space="0" w:color="auto"/>
            </w:tcBorders>
          </w:tcPr>
          <w:p w14:paraId="46631F7D"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CO</w:t>
            </w:r>
          </w:p>
        </w:tc>
        <w:tc>
          <w:tcPr>
            <w:tcW w:w="2700" w:type="dxa"/>
            <w:tcBorders>
              <w:top w:val="single" w:sz="6" w:space="0" w:color="auto"/>
              <w:left w:val="single" w:sz="6" w:space="0" w:color="auto"/>
              <w:bottom w:val="single" w:sz="6" w:space="0" w:color="auto"/>
              <w:right w:val="single" w:sz="6" w:space="0" w:color="auto"/>
            </w:tcBorders>
            <w:vAlign w:val="bottom"/>
          </w:tcPr>
          <w:p w14:paraId="63BBD301" w14:textId="77777777" w:rsidR="000A0744" w:rsidRPr="003E075D" w:rsidRDefault="000A0744" w:rsidP="000A0744">
            <w:pPr>
              <w:widowControl w:val="0"/>
              <w:spacing w:line="264" w:lineRule="auto"/>
              <w:jc w:val="center"/>
              <w:rPr>
                <w:color w:val="000000" w:themeColor="text1"/>
              </w:rPr>
            </w:pPr>
            <w:r w:rsidRPr="003E075D">
              <w:rPr>
                <w:color w:val="000000" w:themeColor="text1"/>
              </w:rPr>
              <w:t>69,19</w:t>
            </w:r>
          </w:p>
        </w:tc>
        <w:tc>
          <w:tcPr>
            <w:tcW w:w="2584" w:type="dxa"/>
            <w:tcBorders>
              <w:top w:val="single" w:sz="6" w:space="0" w:color="auto"/>
              <w:left w:val="single" w:sz="6" w:space="0" w:color="auto"/>
              <w:bottom w:val="single" w:sz="6" w:space="0" w:color="auto"/>
              <w:right w:val="single" w:sz="6" w:space="0" w:color="auto"/>
            </w:tcBorders>
          </w:tcPr>
          <w:p w14:paraId="379AA9FA" w14:textId="77777777" w:rsidR="000A0744" w:rsidRPr="003E075D" w:rsidRDefault="000A0744" w:rsidP="000A0744">
            <w:pPr>
              <w:widowControl w:val="0"/>
              <w:spacing w:line="264" w:lineRule="auto"/>
              <w:jc w:val="center"/>
              <w:rPr>
                <w:color w:val="000000" w:themeColor="text1"/>
              </w:rPr>
            </w:pPr>
            <w:r w:rsidRPr="003E075D">
              <w:rPr>
                <w:color w:val="000000" w:themeColor="text1"/>
              </w:rPr>
              <w:t>108,63</w:t>
            </w:r>
          </w:p>
        </w:tc>
        <w:tc>
          <w:tcPr>
            <w:tcW w:w="2559" w:type="dxa"/>
            <w:tcBorders>
              <w:top w:val="single" w:sz="6" w:space="0" w:color="auto"/>
              <w:left w:val="single" w:sz="6" w:space="0" w:color="auto"/>
              <w:bottom w:val="single" w:sz="6" w:space="0" w:color="auto"/>
              <w:right w:val="single" w:sz="6" w:space="0" w:color="auto"/>
            </w:tcBorders>
            <w:vAlign w:val="bottom"/>
          </w:tcPr>
          <w:p w14:paraId="4377A2C7" w14:textId="77777777" w:rsidR="000A0744" w:rsidRPr="003E075D" w:rsidRDefault="000A0744" w:rsidP="000A0744">
            <w:pPr>
              <w:widowControl w:val="0"/>
              <w:spacing w:line="264" w:lineRule="auto"/>
              <w:jc w:val="center"/>
              <w:rPr>
                <w:color w:val="000000" w:themeColor="text1"/>
              </w:rPr>
            </w:pPr>
            <w:r w:rsidRPr="003E075D">
              <w:rPr>
                <w:color w:val="000000" w:themeColor="text1"/>
              </w:rPr>
              <w:t>1.200</w:t>
            </w:r>
          </w:p>
        </w:tc>
      </w:tr>
      <w:tr w:rsidR="003E075D" w:rsidRPr="003E075D" w14:paraId="55E302A5" w14:textId="77777777" w:rsidTr="000A0744">
        <w:trPr>
          <w:cantSplit/>
          <w:trHeight w:val="376"/>
        </w:trPr>
        <w:tc>
          <w:tcPr>
            <w:tcW w:w="643" w:type="dxa"/>
            <w:tcBorders>
              <w:top w:val="single" w:sz="6" w:space="0" w:color="auto"/>
              <w:left w:val="single" w:sz="6" w:space="0" w:color="auto"/>
              <w:bottom w:val="single" w:sz="6" w:space="0" w:color="auto"/>
              <w:right w:val="single" w:sz="6" w:space="0" w:color="auto"/>
            </w:tcBorders>
          </w:tcPr>
          <w:p w14:paraId="78B6B71D"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5</w:t>
            </w:r>
          </w:p>
        </w:tc>
        <w:tc>
          <w:tcPr>
            <w:tcW w:w="1286" w:type="dxa"/>
            <w:tcBorders>
              <w:top w:val="single" w:sz="6" w:space="0" w:color="auto"/>
              <w:left w:val="single" w:sz="6" w:space="0" w:color="auto"/>
              <w:bottom w:val="single" w:sz="6" w:space="0" w:color="auto"/>
              <w:right w:val="single" w:sz="6" w:space="0" w:color="auto"/>
            </w:tcBorders>
          </w:tcPr>
          <w:p w14:paraId="149BDCCF" w14:textId="77777777" w:rsidR="000A0744" w:rsidRPr="003E075D" w:rsidRDefault="000A0744" w:rsidP="000A0744">
            <w:pPr>
              <w:widowControl w:val="0"/>
              <w:numPr>
                <w:ilvl w:val="12"/>
                <w:numId w:val="0"/>
              </w:numPr>
              <w:spacing w:line="264" w:lineRule="auto"/>
              <w:jc w:val="center"/>
              <w:rPr>
                <w:rFonts w:eastAsia="Times New Roman"/>
                <w:color w:val="000000" w:themeColor="text1"/>
              </w:rPr>
            </w:pPr>
            <w:r w:rsidRPr="003E075D">
              <w:rPr>
                <w:rFonts w:eastAsia="Times New Roman"/>
                <w:color w:val="000000" w:themeColor="text1"/>
              </w:rPr>
              <w:t>THC</w:t>
            </w:r>
          </w:p>
        </w:tc>
        <w:tc>
          <w:tcPr>
            <w:tcW w:w="2700" w:type="dxa"/>
            <w:tcBorders>
              <w:top w:val="single" w:sz="6" w:space="0" w:color="auto"/>
              <w:left w:val="single" w:sz="6" w:space="0" w:color="auto"/>
              <w:bottom w:val="single" w:sz="6" w:space="0" w:color="auto"/>
              <w:right w:val="single" w:sz="6" w:space="0" w:color="auto"/>
            </w:tcBorders>
            <w:vAlign w:val="bottom"/>
          </w:tcPr>
          <w:p w14:paraId="3A729BAF" w14:textId="77777777" w:rsidR="000A0744" w:rsidRPr="003E075D" w:rsidRDefault="000A0744" w:rsidP="000A0744">
            <w:pPr>
              <w:widowControl w:val="0"/>
              <w:spacing w:line="264" w:lineRule="auto"/>
              <w:jc w:val="center"/>
              <w:rPr>
                <w:color w:val="000000" w:themeColor="text1"/>
              </w:rPr>
            </w:pPr>
            <w:r w:rsidRPr="003E075D">
              <w:rPr>
                <w:color w:val="000000" w:themeColor="text1"/>
              </w:rPr>
              <w:t>24,96</w:t>
            </w:r>
          </w:p>
        </w:tc>
        <w:tc>
          <w:tcPr>
            <w:tcW w:w="2584" w:type="dxa"/>
            <w:tcBorders>
              <w:top w:val="single" w:sz="6" w:space="0" w:color="auto"/>
              <w:left w:val="single" w:sz="6" w:space="0" w:color="auto"/>
              <w:bottom w:val="single" w:sz="6" w:space="0" w:color="auto"/>
              <w:right w:val="single" w:sz="6" w:space="0" w:color="auto"/>
            </w:tcBorders>
          </w:tcPr>
          <w:p w14:paraId="59CB620A" w14:textId="77777777" w:rsidR="000A0744" w:rsidRPr="003E075D" w:rsidRDefault="000A0744" w:rsidP="000A0744">
            <w:pPr>
              <w:widowControl w:val="0"/>
              <w:spacing w:line="264" w:lineRule="auto"/>
              <w:jc w:val="center"/>
              <w:rPr>
                <w:color w:val="000000" w:themeColor="text1"/>
              </w:rPr>
            </w:pPr>
            <w:r w:rsidRPr="003E075D">
              <w:rPr>
                <w:color w:val="000000" w:themeColor="text1"/>
              </w:rPr>
              <w:t>39,19</w:t>
            </w:r>
          </w:p>
        </w:tc>
        <w:tc>
          <w:tcPr>
            <w:tcW w:w="2559" w:type="dxa"/>
            <w:tcBorders>
              <w:top w:val="single" w:sz="6" w:space="0" w:color="auto"/>
              <w:left w:val="single" w:sz="6" w:space="0" w:color="auto"/>
              <w:bottom w:val="single" w:sz="6" w:space="0" w:color="auto"/>
              <w:right w:val="single" w:sz="6" w:space="0" w:color="auto"/>
            </w:tcBorders>
          </w:tcPr>
          <w:p w14:paraId="6A7CEED3" w14:textId="77777777" w:rsidR="000A0744" w:rsidRPr="003E075D" w:rsidRDefault="000A0744" w:rsidP="000A0744">
            <w:pPr>
              <w:widowControl w:val="0"/>
              <w:spacing w:line="264" w:lineRule="auto"/>
              <w:ind w:firstLine="0"/>
              <w:jc w:val="center"/>
              <w:rPr>
                <w:rFonts w:eastAsia="Times New Roman"/>
                <w:color w:val="000000" w:themeColor="text1"/>
              </w:rPr>
            </w:pPr>
            <w:r w:rsidRPr="003E075D">
              <w:rPr>
                <w:rFonts w:eastAsia="Times New Roman"/>
                <w:color w:val="000000" w:themeColor="text1"/>
              </w:rPr>
              <w:t>-</w:t>
            </w:r>
          </w:p>
        </w:tc>
      </w:tr>
    </w:tbl>
    <w:p w14:paraId="00E966A9" w14:textId="77777777" w:rsidR="000A0744" w:rsidRPr="003E075D" w:rsidRDefault="000A0744" w:rsidP="00C30EAA">
      <w:pPr>
        <w:widowControl w:val="0"/>
        <w:spacing w:before="60" w:after="60" w:line="360" w:lineRule="exact"/>
        <w:ind w:firstLine="720"/>
        <w:rPr>
          <w:i/>
          <w:iCs/>
          <w:color w:val="000000" w:themeColor="text1"/>
          <w:sz w:val="28"/>
          <w:szCs w:val="28"/>
        </w:rPr>
      </w:pPr>
      <w:r w:rsidRPr="003E075D">
        <w:rPr>
          <w:bCs/>
          <w:i/>
          <w:color w:val="000000" w:themeColor="text1"/>
          <w:sz w:val="28"/>
          <w:szCs w:val="28"/>
          <w:u w:val="single"/>
        </w:rPr>
        <w:t xml:space="preserve">Ghi chú: </w:t>
      </w:r>
    </w:p>
    <w:p w14:paraId="15141865" w14:textId="77777777" w:rsidR="000A0744" w:rsidRPr="003E075D" w:rsidRDefault="000A0744" w:rsidP="00C30EAA">
      <w:pPr>
        <w:widowControl w:val="0"/>
        <w:numPr>
          <w:ilvl w:val="12"/>
          <w:numId w:val="0"/>
        </w:numPr>
        <w:spacing w:before="60" w:after="60" w:line="360" w:lineRule="exact"/>
        <w:ind w:firstLine="720"/>
        <w:rPr>
          <w:rFonts w:eastAsia="Times New Roman"/>
          <w:i/>
          <w:iCs/>
          <w:color w:val="000000" w:themeColor="text1"/>
          <w:sz w:val="28"/>
          <w:szCs w:val="28"/>
        </w:rPr>
      </w:pPr>
      <w:r w:rsidRPr="003E075D">
        <w:rPr>
          <w:rFonts w:eastAsia="Times New Roman"/>
          <w:i/>
          <w:iCs/>
          <w:color w:val="000000" w:themeColor="text1"/>
          <w:sz w:val="28"/>
          <w:szCs w:val="28"/>
        </w:rPr>
        <w:t>- Nm</w:t>
      </w:r>
      <w:r w:rsidRPr="003E075D">
        <w:rPr>
          <w:rFonts w:eastAsia="Times New Roman"/>
          <w:i/>
          <w:iCs/>
          <w:color w:val="000000" w:themeColor="text1"/>
          <w:sz w:val="28"/>
          <w:szCs w:val="28"/>
          <w:vertAlign w:val="superscript"/>
        </w:rPr>
        <w:t>3</w:t>
      </w:r>
      <w:r w:rsidRPr="003E075D">
        <w:rPr>
          <w:rFonts w:eastAsia="Times New Roman"/>
          <w:i/>
          <w:iCs/>
          <w:color w:val="000000" w:themeColor="text1"/>
          <w:sz w:val="28"/>
          <w:szCs w:val="28"/>
        </w:rPr>
        <w:t>: Thể tích quy về điều kiện chuẩn.</w:t>
      </w:r>
    </w:p>
    <w:p w14:paraId="3EF89A9B" w14:textId="77777777" w:rsidR="000A0744" w:rsidRPr="003E075D" w:rsidRDefault="000A0744" w:rsidP="00C30EAA">
      <w:pPr>
        <w:widowControl w:val="0"/>
        <w:spacing w:before="60" w:after="60" w:line="360" w:lineRule="exact"/>
        <w:ind w:firstLine="720"/>
        <w:rPr>
          <w:bCs/>
          <w:i/>
          <w:iCs/>
          <w:color w:val="000000" w:themeColor="text1"/>
          <w:sz w:val="28"/>
          <w:szCs w:val="28"/>
        </w:rPr>
      </w:pPr>
      <w:r w:rsidRPr="003E075D">
        <w:rPr>
          <w:bCs/>
          <w:i/>
          <w:iCs/>
          <w:color w:val="000000" w:themeColor="text1"/>
          <w:sz w:val="28"/>
          <w:szCs w:val="28"/>
        </w:rPr>
        <w:t xml:space="preserve">- Cột (*) được tính như sau: </w:t>
      </w:r>
    </w:p>
    <w:p w14:paraId="62500F53" w14:textId="77777777" w:rsidR="000A0744" w:rsidRPr="003E075D" w:rsidRDefault="000A0744" w:rsidP="00C30EAA">
      <w:pPr>
        <w:widowControl w:val="0"/>
        <w:spacing w:before="60" w:after="60" w:line="360" w:lineRule="exact"/>
        <w:ind w:firstLine="720"/>
        <w:rPr>
          <w:i/>
          <w:color w:val="000000" w:themeColor="text1"/>
          <w:sz w:val="28"/>
          <w:szCs w:val="28"/>
        </w:rPr>
      </w:pPr>
      <w:r w:rsidRPr="003E075D">
        <w:rPr>
          <w:i/>
          <w:color w:val="000000" w:themeColor="text1"/>
          <w:sz w:val="28"/>
          <w:szCs w:val="28"/>
        </w:rPr>
        <w:t>Cmax = C x Kp x Kv (Cmax là nồng độ tối đa cho phép của bụi và các chất vô cơ trong khí thải công nghiệp, tính bằng miligam trên mét khối khí thải chuẩn (mg/Nm</w:t>
      </w:r>
      <w:r w:rsidRPr="003E075D">
        <w:rPr>
          <w:i/>
          <w:color w:val="000000" w:themeColor="text1"/>
          <w:sz w:val="28"/>
          <w:szCs w:val="28"/>
          <w:vertAlign w:val="superscript"/>
        </w:rPr>
        <w:t>3</w:t>
      </w:r>
      <w:r w:rsidRPr="003E075D">
        <w:rPr>
          <w:i/>
          <w:color w:val="000000" w:themeColor="text1"/>
          <w:sz w:val="28"/>
          <w:szCs w:val="28"/>
        </w:rPr>
        <w:t>));</w:t>
      </w:r>
    </w:p>
    <w:p w14:paraId="3468D199" w14:textId="77777777" w:rsidR="000A0744" w:rsidRPr="003E075D" w:rsidRDefault="000A0744" w:rsidP="00C30EAA">
      <w:pPr>
        <w:widowControl w:val="0"/>
        <w:spacing w:before="60" w:after="60" w:line="360" w:lineRule="exact"/>
        <w:ind w:firstLine="720"/>
        <w:rPr>
          <w:i/>
          <w:color w:val="000000" w:themeColor="text1"/>
          <w:sz w:val="28"/>
          <w:szCs w:val="28"/>
        </w:rPr>
      </w:pPr>
      <w:r w:rsidRPr="003E075D">
        <w:rPr>
          <w:i/>
          <w:color w:val="000000" w:themeColor="text1"/>
          <w:sz w:val="28"/>
          <w:szCs w:val="28"/>
        </w:rPr>
        <w:t xml:space="preserve">Giá trị C được lấy tại cột B QCVN 19:2009/BTNMT Quy chuẩn kỹ thuật quốc gia về khí thải công nghiệp đối với bụi và các chất vô cơ; </w:t>
      </w:r>
    </w:p>
    <w:p w14:paraId="343DAA62" w14:textId="77777777" w:rsidR="000A0744" w:rsidRPr="003E075D" w:rsidRDefault="000A0744" w:rsidP="00C30EAA">
      <w:pPr>
        <w:widowControl w:val="0"/>
        <w:autoSpaceDE w:val="0"/>
        <w:autoSpaceDN w:val="0"/>
        <w:adjustRightInd w:val="0"/>
        <w:spacing w:before="60" w:after="60" w:line="360" w:lineRule="exact"/>
        <w:ind w:firstLine="720"/>
        <w:jc w:val="left"/>
        <w:rPr>
          <w:rFonts w:eastAsia="Times New Roman"/>
          <w:bCs/>
          <w:i/>
          <w:color w:val="000000" w:themeColor="text1"/>
          <w:sz w:val="28"/>
          <w:szCs w:val="28"/>
          <w:lang w:val="fr-FR" w:eastAsia="x-none"/>
        </w:rPr>
      </w:pPr>
      <w:r w:rsidRPr="003E075D">
        <w:rPr>
          <w:rFonts w:eastAsia="Times New Roman"/>
          <w:bCs/>
          <w:i/>
          <w:color w:val="000000" w:themeColor="text1"/>
          <w:sz w:val="28"/>
          <w:szCs w:val="28"/>
          <w:lang w:val="fr-FR" w:eastAsia="x-none"/>
        </w:rPr>
        <w:t>Kp = 1: H</w:t>
      </w:r>
      <w:r w:rsidRPr="003E075D">
        <w:rPr>
          <w:rFonts w:eastAsia="Times New Roman"/>
          <w:i/>
          <w:color w:val="000000" w:themeColor="text1"/>
          <w:sz w:val="28"/>
          <w:szCs w:val="28"/>
          <w:lang w:val="fr-FR" w:eastAsia="x-none"/>
        </w:rPr>
        <w:t>ệ số lưu lượng nguồn thải;</w:t>
      </w:r>
    </w:p>
    <w:p w14:paraId="3CBE363D" w14:textId="77777777" w:rsidR="000A0744" w:rsidRPr="003E075D" w:rsidRDefault="000A0744" w:rsidP="00C30EAA">
      <w:pPr>
        <w:widowControl w:val="0"/>
        <w:tabs>
          <w:tab w:val="center" w:pos="4819"/>
        </w:tabs>
        <w:autoSpaceDE w:val="0"/>
        <w:autoSpaceDN w:val="0"/>
        <w:adjustRightInd w:val="0"/>
        <w:spacing w:before="60" w:after="60" w:line="360" w:lineRule="exact"/>
        <w:ind w:firstLine="720"/>
        <w:jc w:val="left"/>
        <w:rPr>
          <w:rFonts w:ascii=".VnTime" w:eastAsia="Times New Roman" w:hAnsi=".VnTime"/>
          <w:i/>
          <w:color w:val="000000" w:themeColor="text1"/>
          <w:sz w:val="28"/>
          <w:szCs w:val="28"/>
          <w:lang w:val="fr-FR" w:eastAsia="x-none"/>
        </w:rPr>
      </w:pPr>
      <w:r w:rsidRPr="003E075D">
        <w:rPr>
          <w:rFonts w:eastAsia="Times New Roman"/>
          <w:bCs/>
          <w:i/>
          <w:color w:val="000000" w:themeColor="text1"/>
          <w:sz w:val="28"/>
          <w:szCs w:val="28"/>
          <w:lang w:val="fr-FR" w:eastAsia="x-none"/>
        </w:rPr>
        <w:t>Kv = 1,2: H</w:t>
      </w:r>
      <w:r w:rsidRPr="003E075D">
        <w:rPr>
          <w:rFonts w:eastAsia="Times New Roman"/>
          <w:i/>
          <w:color w:val="000000" w:themeColor="text1"/>
          <w:sz w:val="28"/>
          <w:szCs w:val="28"/>
          <w:lang w:val="fr-FR" w:eastAsia="x-none"/>
        </w:rPr>
        <w:t>ệ số vùng, khu vực</w:t>
      </w:r>
      <w:r w:rsidRPr="003E075D">
        <w:rPr>
          <w:rFonts w:ascii=".VnTime" w:eastAsia="Times New Roman" w:hAnsi=".VnTime"/>
          <w:i/>
          <w:color w:val="000000" w:themeColor="text1"/>
          <w:sz w:val="28"/>
          <w:szCs w:val="28"/>
          <w:lang w:val="fr-FR" w:eastAsia="x-none"/>
        </w:rPr>
        <w:t xml:space="preserve">. </w:t>
      </w:r>
    </w:p>
    <w:p w14:paraId="68338452" w14:textId="77777777" w:rsidR="000A0744" w:rsidRPr="003E075D" w:rsidRDefault="000A0744" w:rsidP="00C30EAA">
      <w:pPr>
        <w:widowControl w:val="0"/>
        <w:spacing w:before="60" w:after="60" w:line="360" w:lineRule="exact"/>
        <w:ind w:firstLine="720"/>
        <w:rPr>
          <w:color w:val="000000" w:themeColor="text1"/>
          <w:sz w:val="28"/>
          <w:szCs w:val="28"/>
          <w:lang w:val="fr-FR"/>
        </w:rPr>
      </w:pPr>
      <w:r w:rsidRPr="003E075D">
        <w:rPr>
          <w:color w:val="000000" w:themeColor="text1"/>
          <w:sz w:val="28"/>
          <w:szCs w:val="28"/>
          <w:lang w:val="fr-FR"/>
        </w:rPr>
        <w:t xml:space="preserve">Kết quả ở bảng trên cho thấy, nồng độ của tất cả các chất ô nhiễm cơ bản trong khói thải của máy phát điện đều nằm trong quy chuẩn cho phép (QCVN 19:2009/BTNMT - cột B). Mặt khác, máy phát điện sử dụng rất ít, chỉ sử dụng khi mất điện, hơn nữa, hệ thống cây xanh trong khuôn viên Dự án sẽ góp phần điều hòa môi trường vi khí hậu, làm trong lành không khí khu vực. Do vậy, tác động của máy phát điện dự phòng đến khu vực không đáng kể. </w:t>
      </w:r>
    </w:p>
    <w:p w14:paraId="1B68268B" w14:textId="77777777" w:rsidR="000A0744" w:rsidRPr="003E075D" w:rsidRDefault="000A0744" w:rsidP="00C30EAA">
      <w:pPr>
        <w:widowControl w:val="0"/>
        <w:spacing w:before="60" w:after="60" w:line="360" w:lineRule="exact"/>
        <w:ind w:firstLine="720"/>
        <w:rPr>
          <w:i/>
          <w:color w:val="000000" w:themeColor="text1"/>
          <w:sz w:val="28"/>
          <w:szCs w:val="28"/>
          <w:lang w:val="fr-FR"/>
        </w:rPr>
      </w:pPr>
      <w:r w:rsidRPr="003E075D">
        <w:rPr>
          <w:i/>
          <w:color w:val="000000" w:themeColor="text1"/>
          <w:sz w:val="28"/>
          <w:szCs w:val="28"/>
          <w:lang w:val="vi-VN"/>
        </w:rPr>
        <w:t>* Đối với khí, mùi hôi phát sinh từ các cống thoát nước, thùng rác</w:t>
      </w:r>
    </w:p>
    <w:p w14:paraId="059B536E"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Nếu chất thải rắn được tích tụ lâu ngày sẽ sinh ra khí thải gây ô nhiễm không khí xuất phát từ việc lên men, phân hủy  của rác hữu cơ, gây hôi thối, ảnh hưởng tới môi trường. Tuy nhiên, do rác thải được thu gom trong các thùng chứa hợp vệ sinh và chuyển </w:t>
      </w:r>
      <w:r w:rsidRPr="003E075D">
        <w:rPr>
          <w:rFonts w:hint="eastAsia"/>
          <w:color w:val="000000" w:themeColor="text1"/>
          <w:sz w:val="28"/>
          <w:szCs w:val="28"/>
          <w:lang w:val="vi-VN"/>
        </w:rPr>
        <w:t>đ</w:t>
      </w:r>
      <w:r w:rsidRPr="003E075D">
        <w:rPr>
          <w:color w:val="000000" w:themeColor="text1"/>
          <w:sz w:val="28"/>
          <w:szCs w:val="28"/>
          <w:lang w:val="vi-VN"/>
        </w:rPr>
        <w:t>i trong ngày nên mùi hôi do rác thải gây ra tại các khu vực này chỉ xảy ra trong thời gian ngắn, ở không gian hẹp và không gây tác động đáng kể đến môi trường chung của khu vực.</w:t>
      </w:r>
    </w:p>
    <w:p w14:paraId="32DC4787" w14:textId="77777777" w:rsidR="000A0744" w:rsidRPr="003E075D" w:rsidRDefault="000A0744" w:rsidP="00C30EAA">
      <w:pPr>
        <w:spacing w:before="60" w:after="60" w:line="360" w:lineRule="exact"/>
        <w:ind w:firstLine="720"/>
        <w:rPr>
          <w:i/>
          <w:color w:val="000000" w:themeColor="text1"/>
          <w:sz w:val="28"/>
          <w:szCs w:val="28"/>
          <w:lang w:val="vi-VN"/>
        </w:rPr>
      </w:pPr>
      <w:bookmarkStart w:id="1392" w:name="_Toc44770697"/>
      <w:bookmarkStart w:id="1393" w:name="_Toc50039324"/>
      <w:r w:rsidRPr="003E075D">
        <w:rPr>
          <w:i/>
          <w:color w:val="000000" w:themeColor="text1"/>
          <w:sz w:val="28"/>
          <w:szCs w:val="28"/>
          <w:lang w:val="vi-VN"/>
        </w:rPr>
        <w:t>b. Ô nhiễm do nước thải và các nguồn nước khác</w:t>
      </w:r>
    </w:p>
    <w:p w14:paraId="47B0D218" w14:textId="77777777" w:rsidR="000A0744" w:rsidRPr="003E075D" w:rsidRDefault="000A0744" w:rsidP="00C30EAA">
      <w:pPr>
        <w:widowControl w:val="0"/>
        <w:spacing w:before="60" w:after="60" w:line="360" w:lineRule="exact"/>
        <w:ind w:firstLine="720"/>
        <w:rPr>
          <w:b/>
          <w:i/>
          <w:iCs/>
          <w:color w:val="000000" w:themeColor="text1"/>
          <w:sz w:val="28"/>
          <w:szCs w:val="28"/>
          <w:lang w:val="vi-VN"/>
        </w:rPr>
      </w:pPr>
      <w:r w:rsidRPr="003E075D">
        <w:rPr>
          <w:b/>
          <w:i/>
          <w:iCs/>
          <w:color w:val="000000" w:themeColor="text1"/>
          <w:sz w:val="28"/>
          <w:szCs w:val="28"/>
          <w:lang w:val="vi-VN"/>
        </w:rPr>
        <w:t>Nguồn phát sinh:</w:t>
      </w:r>
    </w:p>
    <w:p w14:paraId="6578CA91"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Khi dự án đi vào hoạt động chủ yếu có các loại nước thải sau đây:</w:t>
      </w:r>
    </w:p>
    <w:p w14:paraId="6600136F"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Nước mưa chảy tràn.</w:t>
      </w:r>
    </w:p>
    <w:p w14:paraId="2BF685B5" w14:textId="77777777" w:rsidR="000A0744" w:rsidRPr="003E075D" w:rsidRDefault="000A0744" w:rsidP="00C30EAA">
      <w:pPr>
        <w:widowControl w:val="0"/>
        <w:tabs>
          <w:tab w:val="left" w:pos="5787"/>
        </w:tabs>
        <w:spacing w:before="60" w:after="60" w:line="360" w:lineRule="exact"/>
        <w:ind w:firstLine="720"/>
        <w:rPr>
          <w:color w:val="000000" w:themeColor="text1"/>
          <w:sz w:val="28"/>
          <w:szCs w:val="28"/>
          <w:lang w:val="vi-VN"/>
        </w:rPr>
      </w:pPr>
      <w:r w:rsidRPr="003E075D">
        <w:rPr>
          <w:color w:val="000000" w:themeColor="text1"/>
          <w:sz w:val="28"/>
          <w:szCs w:val="28"/>
          <w:lang w:val="vi-VN"/>
        </w:rPr>
        <w:t>- Nước thải sinh hoạt.</w:t>
      </w:r>
      <w:r w:rsidRPr="003E075D">
        <w:rPr>
          <w:color w:val="000000" w:themeColor="text1"/>
          <w:sz w:val="28"/>
          <w:szCs w:val="28"/>
          <w:lang w:val="vi-VN"/>
        </w:rPr>
        <w:tab/>
      </w:r>
    </w:p>
    <w:p w14:paraId="2B743850"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Nước cho các công trình công cộng, tưới cây, tưới đường.</w:t>
      </w:r>
    </w:p>
    <w:p w14:paraId="24A11A73" w14:textId="77777777" w:rsidR="000A0744" w:rsidRPr="003E075D" w:rsidRDefault="000A0744" w:rsidP="00C30EAA">
      <w:pPr>
        <w:widowControl w:val="0"/>
        <w:spacing w:before="60" w:after="60" w:line="360" w:lineRule="exact"/>
        <w:ind w:firstLine="720"/>
        <w:rPr>
          <w:b/>
          <w:i/>
          <w:iCs/>
          <w:color w:val="000000" w:themeColor="text1"/>
          <w:sz w:val="28"/>
          <w:szCs w:val="28"/>
          <w:lang w:val="vi-VN"/>
        </w:rPr>
      </w:pPr>
      <w:r w:rsidRPr="003E075D">
        <w:rPr>
          <w:b/>
          <w:i/>
          <w:iCs/>
          <w:color w:val="000000" w:themeColor="text1"/>
          <w:sz w:val="28"/>
          <w:szCs w:val="28"/>
          <w:lang w:val="vi-VN"/>
        </w:rPr>
        <w:t>Tải lượng và mức độ tác động:</w:t>
      </w:r>
    </w:p>
    <w:p w14:paraId="538068E5" w14:textId="77777777" w:rsidR="000A0744" w:rsidRPr="003E075D" w:rsidRDefault="000A0744" w:rsidP="00C30EAA">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 xml:space="preserve">* Đối với nước mưa chảy tràn: </w:t>
      </w:r>
    </w:p>
    <w:p w14:paraId="0044FF19"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Tải lượng nguồn thải này phụ thuộc vào điều kiện thời tiết có mưa hay không </w:t>
      </w:r>
      <w:r w:rsidRPr="003E075D">
        <w:rPr>
          <w:color w:val="000000" w:themeColor="text1"/>
          <w:sz w:val="28"/>
          <w:szCs w:val="28"/>
          <w:lang w:val="vi-VN"/>
        </w:rPr>
        <w:lastRenderedPageBreak/>
        <w:t xml:space="preserve">và diện tích khu vực thi công. Theo Đài Khí tượng thủy văn tỉnh Quảng Bình từ năm 1956 đến nay thì lượng mưa lớn nhất trong ngày của tỉnh Quảng Bình là 792 </w:t>
      </w:r>
      <w:r w:rsidRPr="003E075D">
        <w:rPr>
          <w:iCs/>
          <w:color w:val="000000" w:themeColor="text1"/>
          <w:sz w:val="28"/>
          <w:szCs w:val="28"/>
          <w:lang w:val="vi-VN"/>
        </w:rPr>
        <w:t xml:space="preserve">mm </w:t>
      </w:r>
      <w:r w:rsidRPr="003E075D">
        <w:rPr>
          <w:i/>
          <w:iCs/>
          <w:color w:val="000000" w:themeColor="text1"/>
          <w:sz w:val="28"/>
          <w:szCs w:val="28"/>
          <w:lang w:val="vi-VN"/>
        </w:rPr>
        <w:t>(ngày xuất hiện là 14/10/2016)</w:t>
      </w:r>
      <w:r w:rsidRPr="003E075D">
        <w:rPr>
          <w:color w:val="000000" w:themeColor="text1"/>
          <w:sz w:val="28"/>
          <w:szCs w:val="28"/>
          <w:lang w:val="cs-CZ"/>
        </w:rPr>
        <w:t xml:space="preserve">. </w:t>
      </w:r>
    </w:p>
    <w:p w14:paraId="71FB16C1" w14:textId="77777777" w:rsidR="000A0744" w:rsidRPr="003E075D" w:rsidRDefault="000A0744" w:rsidP="00C30EAA">
      <w:pPr>
        <w:spacing w:before="60" w:after="60" w:line="360" w:lineRule="exact"/>
        <w:ind w:firstLine="720"/>
        <w:rPr>
          <w:color w:val="000000" w:themeColor="text1"/>
          <w:sz w:val="28"/>
          <w:szCs w:val="28"/>
          <w:lang w:val="af-ZA"/>
        </w:rPr>
      </w:pPr>
      <w:r w:rsidRPr="003E075D">
        <w:rPr>
          <w:color w:val="000000" w:themeColor="text1"/>
          <w:sz w:val="28"/>
          <w:szCs w:val="28"/>
          <w:lang w:val="af-ZA"/>
        </w:rPr>
        <w:t>Theo Trần Đức Hạ - Quản lý môi trường nước, NXB khoa học kỹ thuật, 2006, lưu lượng nước mưa lớn nhất chảy tràn từ khu vực dự án được xác định theo công thức thực nghiệm sau:</w:t>
      </w:r>
    </w:p>
    <w:p w14:paraId="48A4DE8E" w14:textId="77777777" w:rsidR="000A0744" w:rsidRPr="003E075D" w:rsidRDefault="000A0744" w:rsidP="00C30EAA">
      <w:pPr>
        <w:spacing w:before="60" w:after="60" w:line="360" w:lineRule="exact"/>
        <w:ind w:firstLine="720"/>
        <w:jc w:val="center"/>
        <w:rPr>
          <w:color w:val="000000" w:themeColor="text1"/>
          <w:sz w:val="28"/>
          <w:szCs w:val="28"/>
          <w:lang w:val="pt-BR"/>
        </w:rPr>
      </w:pPr>
      <w:r w:rsidRPr="003E075D">
        <w:rPr>
          <w:color w:val="000000" w:themeColor="text1"/>
          <w:sz w:val="28"/>
          <w:szCs w:val="28"/>
          <w:lang w:val="pt-BR"/>
        </w:rPr>
        <w:t>Q = 2,78 × 10</w:t>
      </w:r>
      <w:r w:rsidRPr="003E075D">
        <w:rPr>
          <w:color w:val="000000" w:themeColor="text1"/>
          <w:sz w:val="28"/>
          <w:szCs w:val="28"/>
          <w:vertAlign w:val="superscript"/>
          <w:lang w:val="pt-BR"/>
        </w:rPr>
        <w:t xml:space="preserve">-7 </w:t>
      </w:r>
      <w:r w:rsidRPr="003E075D">
        <w:rPr>
          <w:color w:val="000000" w:themeColor="text1"/>
          <w:sz w:val="28"/>
          <w:szCs w:val="28"/>
          <w:lang w:val="pt-BR"/>
        </w:rPr>
        <w:t xml:space="preserve">× </w:t>
      </w:r>
      <w:r w:rsidRPr="003E075D">
        <w:rPr>
          <w:color w:val="000000" w:themeColor="text1"/>
          <w:sz w:val="28"/>
          <w:szCs w:val="28"/>
        </w:rPr>
        <w:sym w:font="Symbol" w:char="F079"/>
      </w:r>
      <w:r w:rsidRPr="003E075D">
        <w:rPr>
          <w:color w:val="000000" w:themeColor="text1"/>
          <w:sz w:val="28"/>
          <w:szCs w:val="28"/>
          <w:lang w:val="pt-BR"/>
        </w:rPr>
        <w:t xml:space="preserve"> × F × h (m</w:t>
      </w:r>
      <w:r w:rsidRPr="003E075D">
        <w:rPr>
          <w:color w:val="000000" w:themeColor="text1"/>
          <w:sz w:val="28"/>
          <w:szCs w:val="28"/>
          <w:vertAlign w:val="superscript"/>
          <w:lang w:val="pt-BR"/>
        </w:rPr>
        <w:t>3</w:t>
      </w:r>
      <w:r w:rsidRPr="003E075D">
        <w:rPr>
          <w:color w:val="000000" w:themeColor="text1"/>
          <w:sz w:val="28"/>
          <w:szCs w:val="28"/>
          <w:lang w:val="pt-BR"/>
        </w:rPr>
        <w:t>/s)</w:t>
      </w:r>
    </w:p>
    <w:p w14:paraId="77FAB9C9" w14:textId="77777777" w:rsidR="000A0744" w:rsidRPr="003E075D" w:rsidRDefault="000A0744" w:rsidP="00C30EAA">
      <w:pPr>
        <w:spacing w:before="60" w:after="60" w:line="360" w:lineRule="exact"/>
        <w:ind w:firstLine="720"/>
        <w:rPr>
          <w:color w:val="000000" w:themeColor="text1"/>
          <w:sz w:val="28"/>
          <w:szCs w:val="28"/>
          <w:lang w:val="pt-BR"/>
        </w:rPr>
      </w:pPr>
      <w:r w:rsidRPr="003E075D">
        <w:rPr>
          <w:color w:val="000000" w:themeColor="text1"/>
          <w:sz w:val="28"/>
          <w:szCs w:val="28"/>
          <w:lang w:val="pt-BR"/>
        </w:rPr>
        <w:t xml:space="preserve">Trong đó:  </w:t>
      </w:r>
      <w:r w:rsidRPr="003E075D">
        <w:rPr>
          <w:color w:val="000000" w:themeColor="text1"/>
          <w:sz w:val="28"/>
          <w:szCs w:val="28"/>
          <w:lang w:val="pt-BR"/>
        </w:rPr>
        <w:tab/>
        <w:t>2,78 x 10</w:t>
      </w:r>
      <w:r w:rsidRPr="003E075D">
        <w:rPr>
          <w:color w:val="000000" w:themeColor="text1"/>
          <w:sz w:val="28"/>
          <w:szCs w:val="28"/>
          <w:vertAlign w:val="superscript"/>
          <w:lang w:val="pt-BR"/>
        </w:rPr>
        <w:t>-7</w:t>
      </w:r>
      <w:r w:rsidRPr="003E075D">
        <w:rPr>
          <w:color w:val="000000" w:themeColor="text1"/>
          <w:sz w:val="28"/>
          <w:szCs w:val="28"/>
          <w:lang w:val="pt-BR"/>
        </w:rPr>
        <w:t>: Hệ số quy đổi đơn vị.</w:t>
      </w:r>
    </w:p>
    <w:p w14:paraId="68B649CE" w14:textId="77777777" w:rsidR="000A0744" w:rsidRPr="003E075D" w:rsidRDefault="000A0744" w:rsidP="00C30EAA">
      <w:pPr>
        <w:spacing w:before="60" w:after="60" w:line="360" w:lineRule="exact"/>
        <w:ind w:firstLine="720"/>
        <w:rPr>
          <w:color w:val="000000" w:themeColor="text1"/>
          <w:sz w:val="28"/>
          <w:szCs w:val="28"/>
          <w:lang w:val="pt-BR"/>
        </w:rPr>
      </w:pPr>
      <w:r w:rsidRPr="003E075D">
        <w:rPr>
          <w:color w:val="000000" w:themeColor="text1"/>
          <w:sz w:val="28"/>
          <w:szCs w:val="28"/>
          <w:lang w:val="af-ZA"/>
        </w:rPr>
        <w:t xml:space="preserve">                  </w:t>
      </w:r>
      <w:r w:rsidRPr="003E075D">
        <w:rPr>
          <w:color w:val="000000" w:themeColor="text1"/>
          <w:sz w:val="28"/>
          <w:szCs w:val="28"/>
          <w:lang w:val="af-ZA"/>
        </w:rPr>
        <w:tab/>
      </w:r>
      <w:r w:rsidRPr="003E075D">
        <w:rPr>
          <w:color w:val="000000" w:themeColor="text1"/>
          <w:sz w:val="28"/>
          <w:szCs w:val="28"/>
        </w:rPr>
        <w:sym w:font="Symbol" w:char="F079"/>
      </w:r>
      <w:r w:rsidRPr="003E075D">
        <w:rPr>
          <w:color w:val="000000" w:themeColor="text1"/>
          <w:sz w:val="28"/>
          <w:szCs w:val="28"/>
          <w:lang w:val="pt-BR"/>
        </w:rPr>
        <w:t xml:space="preserve"> - Hệ số dòng chảy, phụ thuộc vào đặc điểm mặt phủ, độ dốc;</w:t>
      </w:r>
    </w:p>
    <w:p w14:paraId="343A525B" w14:textId="77777777" w:rsidR="000A0744" w:rsidRPr="003E075D" w:rsidRDefault="000A0744" w:rsidP="00C30EAA">
      <w:pPr>
        <w:spacing w:before="60" w:after="60" w:line="360" w:lineRule="exact"/>
        <w:ind w:firstLine="720"/>
        <w:rPr>
          <w:color w:val="000000" w:themeColor="text1"/>
          <w:sz w:val="28"/>
          <w:szCs w:val="28"/>
          <w:lang w:val="pt-BR"/>
        </w:rPr>
      </w:pPr>
      <w:r w:rsidRPr="003E075D">
        <w:rPr>
          <w:color w:val="000000" w:themeColor="text1"/>
          <w:sz w:val="28"/>
          <w:szCs w:val="28"/>
          <w:lang w:val="pt-BR"/>
        </w:rPr>
        <w:t xml:space="preserve">                   </w:t>
      </w:r>
      <w:r w:rsidRPr="003E075D">
        <w:rPr>
          <w:color w:val="000000" w:themeColor="text1"/>
          <w:sz w:val="28"/>
          <w:szCs w:val="28"/>
          <w:lang w:val="pt-BR"/>
        </w:rPr>
        <w:tab/>
        <w:t xml:space="preserve"> h - Cường độ mưa trung bình tại trận mưa tính toán, chọn lượng mưa lớn nhất tới nay tại </w:t>
      </w:r>
      <w:r w:rsidRPr="003E075D">
        <w:rPr>
          <w:color w:val="000000" w:themeColor="text1"/>
          <w:sz w:val="28"/>
          <w:szCs w:val="28"/>
          <w:lang w:val="vi-VN"/>
        </w:rPr>
        <w:t>Đồng Hới</w:t>
      </w:r>
      <w:r w:rsidRPr="003E075D">
        <w:rPr>
          <w:color w:val="000000" w:themeColor="text1"/>
          <w:sz w:val="28"/>
          <w:szCs w:val="28"/>
          <w:lang w:val="pt-BR"/>
        </w:rPr>
        <w:t xml:space="preserve"> là 792mm vào năm 2016 Trung tâm khí tượng thủy văn Quảng Bình;</w:t>
      </w:r>
    </w:p>
    <w:p w14:paraId="3C7643D3" w14:textId="77777777" w:rsidR="000A0744" w:rsidRPr="003E075D" w:rsidRDefault="000A0744" w:rsidP="00C30EAA">
      <w:pPr>
        <w:spacing w:before="60" w:after="60" w:line="360" w:lineRule="exact"/>
        <w:ind w:firstLine="720"/>
        <w:rPr>
          <w:color w:val="000000" w:themeColor="text1"/>
          <w:sz w:val="28"/>
          <w:szCs w:val="28"/>
          <w:lang w:val="pt-BR"/>
        </w:rPr>
      </w:pPr>
      <w:r w:rsidRPr="003E075D">
        <w:rPr>
          <w:color w:val="000000" w:themeColor="text1"/>
          <w:sz w:val="28"/>
          <w:szCs w:val="28"/>
          <w:lang w:val="pt-BR"/>
        </w:rPr>
        <w:t xml:space="preserve">                 </w:t>
      </w:r>
      <w:r w:rsidRPr="003E075D">
        <w:rPr>
          <w:color w:val="000000" w:themeColor="text1"/>
          <w:sz w:val="28"/>
          <w:szCs w:val="28"/>
          <w:lang w:val="pt-BR"/>
        </w:rPr>
        <w:tab/>
        <w:t>F - Diện tích khu vực khu đất F = 221.903 m</w:t>
      </w:r>
      <w:r w:rsidRPr="003E075D">
        <w:rPr>
          <w:color w:val="000000" w:themeColor="text1"/>
          <w:sz w:val="28"/>
          <w:szCs w:val="28"/>
          <w:vertAlign w:val="superscript"/>
          <w:lang w:val="pt-BR"/>
        </w:rPr>
        <w:t>2</w:t>
      </w:r>
    </w:p>
    <w:p w14:paraId="2014DC88" w14:textId="77777777" w:rsidR="000A0744" w:rsidRPr="003E075D" w:rsidRDefault="000A0744" w:rsidP="000A0744">
      <w:pPr>
        <w:tabs>
          <w:tab w:val="left" w:pos="567"/>
          <w:tab w:val="center" w:pos="4320"/>
          <w:tab w:val="right" w:pos="8640"/>
        </w:tabs>
        <w:spacing w:line="240" w:lineRule="auto"/>
        <w:jc w:val="center"/>
        <w:rPr>
          <w:b/>
          <w:bCs/>
          <w:i/>
          <w:color w:val="000000" w:themeColor="text1"/>
          <w:lang w:val="pt-BR"/>
        </w:rPr>
      </w:pPr>
      <w:bookmarkStart w:id="1394" w:name="_Toc113523619"/>
      <w:r w:rsidRPr="003E075D">
        <w:rPr>
          <w:b/>
          <w:i/>
          <w:color w:val="000000" w:themeColor="text1"/>
          <w:lang w:val="pt-BR"/>
        </w:rPr>
        <w:t>Bảng 3.</w:t>
      </w:r>
      <w:r w:rsidRPr="003E075D">
        <w:rPr>
          <w:b/>
          <w:i/>
          <w:color w:val="000000" w:themeColor="text1"/>
        </w:rPr>
        <w:fldChar w:fldCharType="begin"/>
      </w:r>
      <w:r w:rsidRPr="003E075D">
        <w:rPr>
          <w:b/>
          <w:i/>
          <w:color w:val="000000" w:themeColor="text1"/>
          <w:lang w:val="pt-BR"/>
        </w:rPr>
        <w:instrText xml:space="preserve"> SEQ Bảng_3. \* ARABIC </w:instrText>
      </w:r>
      <w:r w:rsidRPr="003E075D">
        <w:rPr>
          <w:b/>
          <w:i/>
          <w:color w:val="000000" w:themeColor="text1"/>
        </w:rPr>
        <w:fldChar w:fldCharType="separate"/>
      </w:r>
      <w:r w:rsidR="00773073">
        <w:rPr>
          <w:b/>
          <w:i/>
          <w:noProof/>
          <w:color w:val="000000" w:themeColor="text1"/>
          <w:lang w:val="pt-BR"/>
        </w:rPr>
        <w:t>23</w:t>
      </w:r>
      <w:r w:rsidRPr="003E075D">
        <w:rPr>
          <w:b/>
          <w:i/>
          <w:color w:val="000000" w:themeColor="text1"/>
        </w:rPr>
        <w:fldChar w:fldCharType="end"/>
      </w:r>
      <w:r w:rsidRPr="003E075D">
        <w:rPr>
          <w:b/>
          <w:i/>
          <w:color w:val="000000" w:themeColor="text1"/>
          <w:lang w:val="vi-VN"/>
        </w:rPr>
        <w:t xml:space="preserve"> </w:t>
      </w:r>
      <w:r w:rsidRPr="003E075D">
        <w:rPr>
          <w:rFonts w:asciiTheme="minorHAnsi" w:hAnsiTheme="minorHAnsi"/>
          <w:b/>
          <w:i/>
          <w:color w:val="000000" w:themeColor="text1"/>
          <w:lang w:val="vi-VN"/>
        </w:rPr>
        <w:t xml:space="preserve"> </w:t>
      </w:r>
      <w:r w:rsidRPr="003E075D">
        <w:rPr>
          <w:b/>
          <w:bCs/>
          <w:i/>
          <w:color w:val="000000" w:themeColor="text1"/>
          <w:lang w:val="sq-AL"/>
        </w:rPr>
        <w:t xml:space="preserve">. </w:t>
      </w:r>
      <w:r w:rsidRPr="003E075D">
        <w:rPr>
          <w:b/>
          <w:i/>
          <w:color w:val="000000" w:themeColor="text1"/>
          <w:lang w:val="pt-BR"/>
        </w:rPr>
        <w:t>Hệ số dòng chảy theo đặc điểm mặt phủ</w:t>
      </w:r>
      <w:bookmarkEnd w:id="1394"/>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953"/>
        <w:gridCol w:w="4728"/>
      </w:tblGrid>
      <w:tr w:rsidR="003E075D" w:rsidRPr="003E075D" w14:paraId="30DFC8C6" w14:textId="77777777" w:rsidTr="000A0744">
        <w:trPr>
          <w:tblHeader/>
        </w:trPr>
        <w:tc>
          <w:tcPr>
            <w:tcW w:w="845" w:type="dxa"/>
          </w:tcPr>
          <w:p w14:paraId="5B5D0FF1" w14:textId="77777777" w:rsidR="000A0744" w:rsidRPr="003E075D" w:rsidRDefault="000A0744" w:rsidP="000A0744">
            <w:pPr>
              <w:spacing w:line="240" w:lineRule="auto"/>
              <w:ind w:firstLine="0"/>
              <w:jc w:val="center"/>
              <w:rPr>
                <w:b/>
                <w:bCs/>
                <w:color w:val="000000" w:themeColor="text1"/>
                <w:sz w:val="24"/>
                <w:szCs w:val="24"/>
              </w:rPr>
            </w:pPr>
            <w:r w:rsidRPr="003E075D">
              <w:rPr>
                <w:b/>
                <w:bCs/>
                <w:color w:val="000000" w:themeColor="text1"/>
                <w:sz w:val="24"/>
                <w:szCs w:val="24"/>
              </w:rPr>
              <w:t>TT</w:t>
            </w:r>
          </w:p>
        </w:tc>
        <w:tc>
          <w:tcPr>
            <w:tcW w:w="3953" w:type="dxa"/>
          </w:tcPr>
          <w:p w14:paraId="1C3975C8" w14:textId="77777777" w:rsidR="000A0744" w:rsidRPr="003E075D" w:rsidRDefault="000A0744" w:rsidP="000A0744">
            <w:pPr>
              <w:spacing w:line="240" w:lineRule="auto"/>
              <w:ind w:firstLine="0"/>
              <w:jc w:val="center"/>
              <w:rPr>
                <w:b/>
                <w:bCs/>
                <w:color w:val="000000" w:themeColor="text1"/>
                <w:sz w:val="24"/>
                <w:szCs w:val="24"/>
              </w:rPr>
            </w:pPr>
            <w:r w:rsidRPr="003E075D">
              <w:rPr>
                <w:b/>
                <w:bCs/>
                <w:color w:val="000000" w:themeColor="text1"/>
                <w:sz w:val="24"/>
                <w:szCs w:val="24"/>
              </w:rPr>
              <w:t>Loại mặt phủ</w:t>
            </w:r>
          </w:p>
        </w:tc>
        <w:tc>
          <w:tcPr>
            <w:tcW w:w="4728" w:type="dxa"/>
          </w:tcPr>
          <w:p w14:paraId="63683C57" w14:textId="77777777" w:rsidR="000A0744" w:rsidRPr="003E075D" w:rsidRDefault="000A0744" w:rsidP="000A0744">
            <w:pPr>
              <w:spacing w:line="240" w:lineRule="auto"/>
              <w:ind w:firstLine="0"/>
              <w:jc w:val="center"/>
              <w:rPr>
                <w:b/>
                <w:bCs/>
                <w:color w:val="000000" w:themeColor="text1"/>
                <w:sz w:val="24"/>
                <w:szCs w:val="24"/>
              </w:rPr>
            </w:pPr>
            <w:r w:rsidRPr="003E075D">
              <w:rPr>
                <w:b/>
                <w:bCs/>
                <w:color w:val="000000" w:themeColor="text1"/>
                <w:sz w:val="24"/>
                <w:szCs w:val="24"/>
              </w:rPr>
              <w:t>Hệ số (</w:t>
            </w:r>
            <w:r w:rsidRPr="003E075D">
              <w:rPr>
                <w:b/>
                <w:bCs/>
                <w:color w:val="000000" w:themeColor="text1"/>
                <w:sz w:val="24"/>
                <w:szCs w:val="24"/>
              </w:rPr>
              <w:sym w:font="Symbol" w:char="F079"/>
            </w:r>
            <w:r w:rsidRPr="003E075D">
              <w:rPr>
                <w:b/>
                <w:bCs/>
                <w:color w:val="000000" w:themeColor="text1"/>
                <w:sz w:val="24"/>
                <w:szCs w:val="24"/>
              </w:rPr>
              <w:t>)</w:t>
            </w:r>
          </w:p>
        </w:tc>
      </w:tr>
      <w:tr w:rsidR="003E075D" w:rsidRPr="003E075D" w14:paraId="1E25C37E" w14:textId="77777777" w:rsidTr="000A0744">
        <w:tc>
          <w:tcPr>
            <w:tcW w:w="845" w:type="dxa"/>
            <w:vAlign w:val="center"/>
          </w:tcPr>
          <w:p w14:paraId="14260E60"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1</w:t>
            </w:r>
          </w:p>
        </w:tc>
        <w:tc>
          <w:tcPr>
            <w:tcW w:w="3953" w:type="dxa"/>
          </w:tcPr>
          <w:p w14:paraId="1302466E"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Mái nhà, đường bê tông</w:t>
            </w:r>
          </w:p>
        </w:tc>
        <w:tc>
          <w:tcPr>
            <w:tcW w:w="4728" w:type="dxa"/>
            <w:vAlign w:val="center"/>
          </w:tcPr>
          <w:p w14:paraId="59549D5C"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0,80 - 0,90</w:t>
            </w:r>
          </w:p>
        </w:tc>
      </w:tr>
      <w:tr w:rsidR="003E075D" w:rsidRPr="003E075D" w14:paraId="5E09B2C9" w14:textId="77777777" w:rsidTr="000A0744">
        <w:tc>
          <w:tcPr>
            <w:tcW w:w="845" w:type="dxa"/>
            <w:vAlign w:val="center"/>
          </w:tcPr>
          <w:p w14:paraId="29C96FEC"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2</w:t>
            </w:r>
          </w:p>
        </w:tc>
        <w:tc>
          <w:tcPr>
            <w:tcW w:w="3953" w:type="dxa"/>
          </w:tcPr>
          <w:p w14:paraId="2FD77E96"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Đường nhựa</w:t>
            </w:r>
          </w:p>
        </w:tc>
        <w:tc>
          <w:tcPr>
            <w:tcW w:w="4728" w:type="dxa"/>
            <w:vAlign w:val="center"/>
          </w:tcPr>
          <w:p w14:paraId="79200FC3"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0,60 - 0,70</w:t>
            </w:r>
          </w:p>
        </w:tc>
      </w:tr>
      <w:tr w:rsidR="003E075D" w:rsidRPr="003E075D" w14:paraId="312A3818" w14:textId="77777777" w:rsidTr="000A0744">
        <w:tc>
          <w:tcPr>
            <w:tcW w:w="845" w:type="dxa"/>
            <w:vAlign w:val="center"/>
          </w:tcPr>
          <w:p w14:paraId="351CA81B"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3</w:t>
            </w:r>
          </w:p>
        </w:tc>
        <w:tc>
          <w:tcPr>
            <w:tcW w:w="3953" w:type="dxa"/>
          </w:tcPr>
          <w:p w14:paraId="2769DA8B"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Đường lát đá hộc</w:t>
            </w:r>
          </w:p>
        </w:tc>
        <w:tc>
          <w:tcPr>
            <w:tcW w:w="4728" w:type="dxa"/>
            <w:vAlign w:val="center"/>
          </w:tcPr>
          <w:p w14:paraId="22F1CBF5"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0,45 - 0,50</w:t>
            </w:r>
          </w:p>
        </w:tc>
      </w:tr>
      <w:tr w:rsidR="003E075D" w:rsidRPr="003E075D" w14:paraId="3BD4B612" w14:textId="77777777" w:rsidTr="000A0744">
        <w:tc>
          <w:tcPr>
            <w:tcW w:w="845" w:type="dxa"/>
            <w:vAlign w:val="center"/>
          </w:tcPr>
          <w:p w14:paraId="3BB6AC23"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4</w:t>
            </w:r>
          </w:p>
        </w:tc>
        <w:tc>
          <w:tcPr>
            <w:tcW w:w="3953" w:type="dxa"/>
          </w:tcPr>
          <w:p w14:paraId="69F69620"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Đường rải sỏi</w:t>
            </w:r>
          </w:p>
        </w:tc>
        <w:tc>
          <w:tcPr>
            <w:tcW w:w="4728" w:type="dxa"/>
            <w:vAlign w:val="center"/>
          </w:tcPr>
          <w:p w14:paraId="33EA3A8B"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0,30 - 0,35</w:t>
            </w:r>
          </w:p>
        </w:tc>
      </w:tr>
      <w:tr w:rsidR="003E075D" w:rsidRPr="003E075D" w14:paraId="4C14AD5B" w14:textId="77777777" w:rsidTr="000A0744">
        <w:tc>
          <w:tcPr>
            <w:tcW w:w="845" w:type="dxa"/>
            <w:vAlign w:val="center"/>
          </w:tcPr>
          <w:p w14:paraId="6A59A6A1"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5</w:t>
            </w:r>
          </w:p>
        </w:tc>
        <w:tc>
          <w:tcPr>
            <w:tcW w:w="3953" w:type="dxa"/>
          </w:tcPr>
          <w:p w14:paraId="0C5A6361"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Mặt đất san</w:t>
            </w:r>
          </w:p>
        </w:tc>
        <w:tc>
          <w:tcPr>
            <w:tcW w:w="4728" w:type="dxa"/>
            <w:vAlign w:val="center"/>
          </w:tcPr>
          <w:p w14:paraId="02A34181"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0,20 - 0,30</w:t>
            </w:r>
          </w:p>
        </w:tc>
      </w:tr>
      <w:tr w:rsidR="003E075D" w:rsidRPr="003E075D" w14:paraId="0DC04CCB" w14:textId="77777777" w:rsidTr="000A0744">
        <w:tc>
          <w:tcPr>
            <w:tcW w:w="845" w:type="dxa"/>
            <w:vAlign w:val="center"/>
          </w:tcPr>
          <w:p w14:paraId="504B5E71"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6</w:t>
            </w:r>
          </w:p>
        </w:tc>
        <w:tc>
          <w:tcPr>
            <w:tcW w:w="3953" w:type="dxa"/>
          </w:tcPr>
          <w:p w14:paraId="7672F27C" w14:textId="77777777" w:rsidR="000A0744" w:rsidRPr="003E075D" w:rsidRDefault="000A0744" w:rsidP="000A0744">
            <w:pPr>
              <w:spacing w:line="240" w:lineRule="auto"/>
              <w:ind w:firstLine="0"/>
              <w:rPr>
                <w:bCs/>
                <w:color w:val="000000" w:themeColor="text1"/>
                <w:sz w:val="24"/>
                <w:szCs w:val="24"/>
              </w:rPr>
            </w:pPr>
            <w:r w:rsidRPr="003E075D">
              <w:rPr>
                <w:bCs/>
                <w:color w:val="000000" w:themeColor="text1"/>
                <w:sz w:val="24"/>
                <w:szCs w:val="24"/>
              </w:rPr>
              <w:t>Bãi cỏ</w:t>
            </w:r>
          </w:p>
        </w:tc>
        <w:tc>
          <w:tcPr>
            <w:tcW w:w="4728" w:type="dxa"/>
            <w:vAlign w:val="center"/>
          </w:tcPr>
          <w:p w14:paraId="32CD6C4B" w14:textId="77777777" w:rsidR="000A0744" w:rsidRPr="003E075D" w:rsidRDefault="000A0744" w:rsidP="000A0744">
            <w:pPr>
              <w:spacing w:line="240" w:lineRule="auto"/>
              <w:ind w:firstLine="0"/>
              <w:jc w:val="center"/>
              <w:rPr>
                <w:bCs/>
                <w:color w:val="000000" w:themeColor="text1"/>
                <w:sz w:val="24"/>
                <w:szCs w:val="24"/>
              </w:rPr>
            </w:pPr>
            <w:r w:rsidRPr="003E075D">
              <w:rPr>
                <w:bCs/>
                <w:color w:val="000000" w:themeColor="text1"/>
                <w:sz w:val="24"/>
                <w:szCs w:val="24"/>
              </w:rPr>
              <w:t>0,10 - 0,15</w:t>
            </w:r>
          </w:p>
        </w:tc>
      </w:tr>
    </w:tbl>
    <w:p w14:paraId="254ECF88" w14:textId="77777777" w:rsidR="000A0744" w:rsidRPr="003E075D" w:rsidRDefault="000A0744" w:rsidP="000A0744">
      <w:pPr>
        <w:spacing w:line="240" w:lineRule="auto"/>
        <w:jc w:val="right"/>
        <w:rPr>
          <w:bCs/>
          <w:i/>
          <w:color w:val="000000" w:themeColor="text1"/>
          <w:sz w:val="24"/>
        </w:rPr>
      </w:pPr>
      <w:r w:rsidRPr="003E075D">
        <w:rPr>
          <w:bCs/>
          <w:i/>
          <w:color w:val="000000" w:themeColor="text1"/>
          <w:sz w:val="24"/>
        </w:rPr>
        <w:t>(Nguồn: TCXDVN 51:2006)</w:t>
      </w:r>
    </w:p>
    <w:p w14:paraId="5B7C4855" w14:textId="77777777" w:rsidR="000A0744" w:rsidRPr="003E075D" w:rsidRDefault="000A0744" w:rsidP="00C30EAA">
      <w:pPr>
        <w:widowControl w:val="0"/>
        <w:tabs>
          <w:tab w:val="left" w:pos="567"/>
          <w:tab w:val="center" w:pos="4320"/>
          <w:tab w:val="right" w:pos="8640"/>
        </w:tabs>
        <w:spacing w:before="60" w:after="60" w:line="360" w:lineRule="exact"/>
        <w:ind w:firstLine="720"/>
        <w:rPr>
          <w:bCs/>
          <w:color w:val="000000" w:themeColor="text1"/>
          <w:sz w:val="28"/>
          <w:szCs w:val="28"/>
        </w:rPr>
      </w:pPr>
      <w:r w:rsidRPr="003E075D">
        <w:rPr>
          <w:bCs/>
          <w:color w:val="000000" w:themeColor="text1"/>
          <w:sz w:val="28"/>
          <w:szCs w:val="28"/>
        </w:rPr>
        <w:t xml:space="preserve">Căn cứ vào đặc điểm bề mặt khu vực dự án giai đoạn đi vào hoạt động chọn hệ số </w:t>
      </w:r>
      <w:r w:rsidRPr="003E075D">
        <w:rPr>
          <w:bCs/>
          <w:color w:val="000000" w:themeColor="text1"/>
          <w:sz w:val="28"/>
          <w:szCs w:val="28"/>
        </w:rPr>
        <w:sym w:font="Symbol" w:char="F079"/>
      </w:r>
      <w:r w:rsidRPr="003E075D">
        <w:rPr>
          <w:bCs/>
          <w:color w:val="000000" w:themeColor="text1"/>
          <w:sz w:val="28"/>
          <w:szCs w:val="28"/>
        </w:rPr>
        <w:t xml:space="preserve"> = 0,7.</w:t>
      </w:r>
    </w:p>
    <w:p w14:paraId="49EFB9FF" w14:textId="77777777" w:rsidR="000A0744" w:rsidRPr="003E075D" w:rsidRDefault="000A0744" w:rsidP="00C30EAA">
      <w:pPr>
        <w:spacing w:before="60" w:after="60" w:line="360" w:lineRule="exact"/>
        <w:ind w:firstLine="720"/>
        <w:rPr>
          <w:b/>
          <w:i/>
          <w:color w:val="000000" w:themeColor="text1"/>
          <w:sz w:val="28"/>
          <w:szCs w:val="28"/>
        </w:rPr>
      </w:pPr>
      <w:r w:rsidRPr="003E075D">
        <w:rPr>
          <w:color w:val="000000" w:themeColor="text1"/>
          <w:sz w:val="28"/>
          <w:szCs w:val="28"/>
        </w:rPr>
        <w:t xml:space="preserve">Thay các giá trị trên vào công thức, xác định được lưu lượng nước mưa chảy tràn lớn nhất qua khu vực dự án vào khoảng 1,43 </w:t>
      </w:r>
      <w:r w:rsidRPr="003E075D">
        <w:rPr>
          <w:bCs/>
          <w:color w:val="000000" w:themeColor="text1"/>
          <w:sz w:val="28"/>
          <w:szCs w:val="28"/>
          <w:lang w:val="pt-BR"/>
        </w:rPr>
        <w:t>(m</w:t>
      </w:r>
      <w:r w:rsidRPr="003E075D">
        <w:rPr>
          <w:bCs/>
          <w:color w:val="000000" w:themeColor="text1"/>
          <w:sz w:val="28"/>
          <w:szCs w:val="28"/>
          <w:vertAlign w:val="superscript"/>
          <w:lang w:val="pt-BR"/>
        </w:rPr>
        <w:t>3</w:t>
      </w:r>
      <w:r w:rsidRPr="003E075D">
        <w:rPr>
          <w:bCs/>
          <w:color w:val="000000" w:themeColor="text1"/>
          <w:sz w:val="28"/>
          <w:szCs w:val="28"/>
          <w:lang w:val="pt-BR"/>
        </w:rPr>
        <w:t>/s)</w:t>
      </w:r>
      <w:r w:rsidRPr="003E075D">
        <w:rPr>
          <w:color w:val="000000" w:themeColor="text1"/>
          <w:sz w:val="28"/>
          <w:szCs w:val="28"/>
        </w:rPr>
        <w:t>.</w:t>
      </w:r>
    </w:p>
    <w:p w14:paraId="0CBF52AB" w14:textId="77777777" w:rsidR="000A0744" w:rsidRPr="003E075D" w:rsidRDefault="000A0744" w:rsidP="00C30EAA">
      <w:pPr>
        <w:widowControl w:val="0"/>
        <w:spacing w:before="60" w:after="60" w:line="360" w:lineRule="exact"/>
        <w:ind w:firstLine="720"/>
        <w:rPr>
          <w:bCs/>
          <w:color w:val="000000" w:themeColor="text1"/>
          <w:sz w:val="28"/>
          <w:szCs w:val="28"/>
          <w:lang w:val="vi-VN"/>
        </w:rPr>
      </w:pPr>
      <w:r w:rsidRPr="003E075D">
        <w:rPr>
          <w:color w:val="000000" w:themeColor="text1"/>
          <w:sz w:val="28"/>
          <w:szCs w:val="28"/>
          <w:lang w:val="vi-VN"/>
        </w:rPr>
        <w:t xml:space="preserve">Qua tính toán ở trên cho thấy lượng nước mưa chảy tràn trên toàn bộ diện tích khu vực dự án phát sinh trong ngày có lượng mưa lớn nhất là rất lớn. Khi đó nước mưa chảy tràn sẽ cuốn </w:t>
      </w:r>
      <w:r w:rsidRPr="003E075D">
        <w:rPr>
          <w:bCs/>
          <w:color w:val="000000" w:themeColor="text1"/>
          <w:sz w:val="28"/>
          <w:szCs w:val="28"/>
          <w:lang w:val="vi-VN"/>
        </w:rPr>
        <w:t>lớp đất bề mặt và các phế thải vật liệu xây dựng như n</w:t>
      </w:r>
      <w:r w:rsidRPr="003E075D">
        <w:rPr>
          <w:bCs/>
          <w:color w:val="000000" w:themeColor="text1"/>
          <w:sz w:val="28"/>
          <w:szCs w:val="28"/>
          <w:lang w:val="vi-VN"/>
        </w:rPr>
        <w:softHyphen/>
        <w:t>ước thải xi măng, dầu mỡ, đất, cát,... ra môi trường tiếp nhận. Bên cạnh đó, phần lớn đất trong khu vực Dự án là cát nên khả năng thấm hút cao, 1 phần lớn lượng mưa sẽ được thấm hút xuống đất, 1 phần sẽ tạo ra dòng chảy chảy ra biển, bên cạnh đó xung quanh khu vực dự án không có sông suối, hồ nên khả năng xói lở, bồi lắng rất thấp.</w:t>
      </w:r>
    </w:p>
    <w:p w14:paraId="22D3143C"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i/>
          <w:color w:val="000000" w:themeColor="text1"/>
          <w:sz w:val="28"/>
          <w:szCs w:val="28"/>
          <w:lang w:val="vi-VN"/>
        </w:rPr>
        <w:t>* Đối với nước thải sinh hoạt, nước cho công trình công cộng</w:t>
      </w:r>
      <w:r w:rsidRPr="003E075D">
        <w:rPr>
          <w:color w:val="000000" w:themeColor="text1"/>
          <w:sz w:val="28"/>
          <w:szCs w:val="28"/>
          <w:lang w:val="vi-VN"/>
        </w:rPr>
        <w:t xml:space="preserve">: </w:t>
      </w:r>
    </w:p>
    <w:p w14:paraId="16BBF86C" w14:textId="77777777" w:rsidR="000A0744" w:rsidRPr="003E075D" w:rsidRDefault="000A0744" w:rsidP="00C30EAA">
      <w:pPr>
        <w:tabs>
          <w:tab w:val="num" w:pos="1260"/>
        </w:tabs>
        <w:spacing w:before="60" w:after="60" w:line="360" w:lineRule="exact"/>
        <w:ind w:firstLine="720"/>
        <w:rPr>
          <w:i/>
          <w:color w:val="000000" w:themeColor="text1"/>
          <w:spacing w:val="-4"/>
          <w:sz w:val="28"/>
          <w:szCs w:val="28"/>
          <w:lang w:val="vi-VN"/>
        </w:rPr>
      </w:pPr>
      <w:r w:rsidRPr="003E075D">
        <w:rPr>
          <w:i/>
          <w:iCs/>
          <w:color w:val="000000" w:themeColor="text1"/>
          <w:spacing w:val="-4"/>
          <w:sz w:val="28"/>
          <w:szCs w:val="28"/>
          <w:lang w:val="vi-VN"/>
        </w:rPr>
        <w:t xml:space="preserve">a. Nước thải sinh hoạt: </w:t>
      </w:r>
    </w:p>
    <w:p w14:paraId="44360AAB" w14:textId="77777777" w:rsidR="000A0744" w:rsidRPr="003E075D" w:rsidRDefault="000A0744" w:rsidP="00C30EAA">
      <w:pPr>
        <w:widowControl w:val="0"/>
        <w:tabs>
          <w:tab w:val="num" w:pos="1260"/>
        </w:tabs>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Nước thải sinh hoạt: Lượng nước thải phát sinh chiếm 80% lượng nước cấp. Trong đó nước thải đen chiếm 20% và nước thải xám chiếm 80% tổng lượng thải. Dự án sử dụng nguồn nước từ nhà máy nước sạch và không sử dụng nước ngầm. </w:t>
      </w:r>
    </w:p>
    <w:p w14:paraId="68442E3E"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lastRenderedPageBreak/>
        <w:t xml:space="preserve">Đặc điểm ô nhiễm do loại nước thải sinh hoạt gây ra là chứa hàm lượng hữu cơ (BOD,COD), hàm lượng các chất dinh dưỡng (Nitơ, photpho), hàm lượng chất rắn cao và chứa nhiều vi khuẩn gây bệnh. Nếu nguồn thải này không được thu gom và xử lý tốt thì đây là một trong những nguồn phát sinh mùi hôi và gây ô nhiễm đến môi trường khu vực. </w:t>
      </w:r>
    </w:p>
    <w:p w14:paraId="1AAEDE7C"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Theo kết quả thống kê và tính toán của Tổ chức Y tế thế giới (WHO), dựa vào hệ số ô nhiễm do mỗi người hàng ngày đưa vào môi trường </w:t>
      </w:r>
      <w:r w:rsidRPr="003E075D">
        <w:rPr>
          <w:i/>
          <w:color w:val="000000" w:themeColor="text1"/>
          <w:sz w:val="28"/>
          <w:szCs w:val="28"/>
          <w:lang w:val="vi-VN"/>
        </w:rPr>
        <w:t>(khi nước thải sinh hoạt chưa qua xử lý)</w:t>
      </w:r>
      <w:r w:rsidRPr="003E075D">
        <w:rPr>
          <w:color w:val="000000" w:themeColor="text1"/>
          <w:sz w:val="28"/>
          <w:szCs w:val="28"/>
          <w:lang w:val="vi-VN"/>
        </w:rPr>
        <w:t xml:space="preserve"> đối với các quốc gia đang phát triển, có thể dự báo tải lượng các chất ô nhiễm sinh ra từ nước thải sinh hoạt trong giai đoạn thi công xây dựng Dự án được trình bày trong bảng sau: </w:t>
      </w:r>
    </w:p>
    <w:p w14:paraId="419A0C58" w14:textId="77777777" w:rsidR="000A0744" w:rsidRPr="003E075D" w:rsidRDefault="000A0744" w:rsidP="000A0744">
      <w:pPr>
        <w:spacing w:line="240" w:lineRule="auto"/>
        <w:ind w:firstLine="0"/>
        <w:jc w:val="center"/>
        <w:rPr>
          <w:rFonts w:eastAsia="MS Mincho"/>
          <w:b/>
          <w:bCs/>
          <w:i/>
          <w:iCs/>
          <w:color w:val="000000" w:themeColor="text1"/>
          <w:spacing w:val="-12"/>
          <w:lang w:val="vi-VN" w:eastAsia="en-AU"/>
        </w:rPr>
      </w:pPr>
      <w:bookmarkStart w:id="1395" w:name="_Toc150141759"/>
      <w:bookmarkStart w:id="1396" w:name="_Toc150141908"/>
      <w:bookmarkStart w:id="1397" w:name="_Toc150822265"/>
      <w:bookmarkStart w:id="1398" w:name="_Toc150822478"/>
      <w:bookmarkStart w:id="1399" w:name="_Toc129683000"/>
      <w:bookmarkStart w:id="1400" w:name="_Toc130192809"/>
      <w:bookmarkStart w:id="1401" w:name="_Toc475710320"/>
      <w:bookmarkStart w:id="1402" w:name="_Toc113523620"/>
      <w:r w:rsidRPr="003E075D">
        <w:rPr>
          <w:rFonts w:ascii="Times New Roman Bold" w:eastAsia="MS Mincho" w:hAnsi="Times New Roman Bold"/>
          <w:bCs/>
          <w:i/>
          <w:iCs/>
          <w:color w:val="000000" w:themeColor="text1"/>
          <w:spacing w:val="-12"/>
          <w:lang w:val="vi-VN" w:eastAsia="en-AU"/>
        </w:rPr>
        <w:t>Bảng 3.</w:t>
      </w:r>
      <w:r w:rsidRPr="003E075D">
        <w:rPr>
          <w:rFonts w:ascii="Times New Roman Bold" w:eastAsia="MS Mincho" w:hAnsi="Times New Roman Bold"/>
          <w:bCs/>
          <w:i/>
          <w:iCs/>
          <w:color w:val="000000" w:themeColor="text1"/>
          <w:spacing w:val="-12"/>
          <w:lang w:val="en-AU" w:eastAsia="en-AU"/>
        </w:rPr>
        <w:fldChar w:fldCharType="begin"/>
      </w:r>
      <w:r w:rsidRPr="003E075D">
        <w:rPr>
          <w:rFonts w:ascii="Times New Roman Bold" w:eastAsia="MS Mincho" w:hAnsi="Times New Roman Bold"/>
          <w:bCs/>
          <w:i/>
          <w:iCs/>
          <w:color w:val="000000" w:themeColor="text1"/>
          <w:spacing w:val="-12"/>
          <w:lang w:val="vi-VN" w:eastAsia="en-AU"/>
        </w:rPr>
        <w:instrText xml:space="preserve"> SEQ Bảng_3. \* ARABIC </w:instrText>
      </w:r>
      <w:r w:rsidRPr="003E075D">
        <w:rPr>
          <w:rFonts w:ascii="Times New Roman Bold" w:eastAsia="MS Mincho" w:hAnsi="Times New Roman Bold"/>
          <w:bCs/>
          <w:i/>
          <w:iCs/>
          <w:color w:val="000000" w:themeColor="text1"/>
          <w:spacing w:val="-12"/>
          <w:lang w:val="en-AU" w:eastAsia="en-AU"/>
        </w:rPr>
        <w:fldChar w:fldCharType="separate"/>
      </w:r>
      <w:r w:rsidR="00773073">
        <w:rPr>
          <w:rFonts w:ascii="Times New Roman Bold" w:eastAsia="MS Mincho" w:hAnsi="Times New Roman Bold" w:hint="eastAsia"/>
          <w:bCs/>
          <w:i/>
          <w:iCs/>
          <w:noProof/>
          <w:color w:val="000000" w:themeColor="text1"/>
          <w:spacing w:val="-12"/>
          <w:lang w:val="vi-VN" w:eastAsia="en-AU"/>
        </w:rPr>
        <w:t>24</w:t>
      </w:r>
      <w:r w:rsidRPr="003E075D">
        <w:rPr>
          <w:rFonts w:ascii="Times New Roman Bold" w:eastAsia="MS Mincho" w:hAnsi="Times New Roman Bold"/>
          <w:bCs/>
          <w:i/>
          <w:iCs/>
          <w:color w:val="000000" w:themeColor="text1"/>
          <w:spacing w:val="-12"/>
          <w:lang w:val="en-AU" w:eastAsia="en-AU"/>
        </w:rPr>
        <w:fldChar w:fldCharType="end"/>
      </w:r>
      <w:r w:rsidRPr="003E075D">
        <w:rPr>
          <w:rFonts w:ascii="Times New Roman Bold" w:eastAsia="MS Mincho" w:hAnsi="Times New Roman Bold"/>
          <w:bCs/>
          <w:i/>
          <w:iCs/>
          <w:color w:val="000000" w:themeColor="text1"/>
          <w:spacing w:val="-12"/>
          <w:sz w:val="28"/>
          <w:szCs w:val="28"/>
          <w:lang w:val="vi-VN" w:eastAsia="en-AU"/>
        </w:rPr>
        <w:t xml:space="preserve"> </w:t>
      </w:r>
      <w:r w:rsidRPr="003E075D">
        <w:rPr>
          <w:rFonts w:asciiTheme="minorHAnsi" w:eastAsia="MS Mincho" w:hAnsiTheme="minorHAnsi"/>
          <w:bCs/>
          <w:i/>
          <w:iCs/>
          <w:color w:val="000000" w:themeColor="text1"/>
          <w:spacing w:val="-12"/>
          <w:sz w:val="28"/>
          <w:szCs w:val="28"/>
          <w:lang w:val="vi-VN" w:eastAsia="en-AU"/>
        </w:rPr>
        <w:t xml:space="preserve"> </w:t>
      </w:r>
      <w:r w:rsidRPr="003E075D">
        <w:rPr>
          <w:rFonts w:eastAsia="MS Mincho"/>
          <w:b/>
          <w:bCs/>
          <w:i/>
          <w:iCs/>
          <w:color w:val="000000" w:themeColor="text1"/>
          <w:spacing w:val="-12"/>
          <w:lang w:val="vi-VN" w:eastAsia="en-AU"/>
        </w:rPr>
        <w:t xml:space="preserve">Thành phần và khối lượng chất ô nhiễm của nước thải </w:t>
      </w:r>
      <w:bookmarkEnd w:id="1395"/>
      <w:bookmarkEnd w:id="1396"/>
      <w:bookmarkEnd w:id="1397"/>
      <w:bookmarkEnd w:id="1398"/>
      <w:bookmarkEnd w:id="1399"/>
      <w:bookmarkEnd w:id="1400"/>
      <w:r w:rsidRPr="003E075D">
        <w:rPr>
          <w:rFonts w:eastAsia="MS Mincho"/>
          <w:b/>
          <w:bCs/>
          <w:i/>
          <w:iCs/>
          <w:color w:val="000000" w:themeColor="text1"/>
          <w:spacing w:val="-12"/>
          <w:lang w:val="vi-VN" w:eastAsia="en-AU"/>
        </w:rPr>
        <w:t>sinh hoạt</w:t>
      </w:r>
      <w:bookmarkEnd w:id="1401"/>
      <w:bookmarkEnd w:id="1402"/>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980"/>
        <w:gridCol w:w="3570"/>
      </w:tblGrid>
      <w:tr w:rsidR="003E075D" w:rsidRPr="003E075D" w14:paraId="0FC6C8F6" w14:textId="77777777" w:rsidTr="000A0744">
        <w:trPr>
          <w:trHeight w:val="620"/>
          <w:jc w:val="center"/>
        </w:trPr>
        <w:tc>
          <w:tcPr>
            <w:tcW w:w="2943" w:type="dxa"/>
            <w:tcBorders>
              <w:top w:val="single" w:sz="4" w:space="0" w:color="auto"/>
              <w:left w:val="single" w:sz="4" w:space="0" w:color="auto"/>
              <w:bottom w:val="single" w:sz="4" w:space="0" w:color="auto"/>
              <w:right w:val="single" w:sz="4" w:space="0" w:color="auto"/>
            </w:tcBorders>
            <w:vAlign w:val="center"/>
          </w:tcPr>
          <w:p w14:paraId="4DD868E1" w14:textId="77777777" w:rsidR="000A0744" w:rsidRPr="003E075D" w:rsidRDefault="000A0744" w:rsidP="00C30EAA">
            <w:pPr>
              <w:spacing w:line="240" w:lineRule="auto"/>
              <w:ind w:firstLine="0"/>
              <w:jc w:val="center"/>
              <w:rPr>
                <w:b/>
                <w:color w:val="000000" w:themeColor="text1"/>
              </w:rPr>
            </w:pPr>
            <w:r w:rsidRPr="003E075D">
              <w:rPr>
                <w:b/>
                <w:bCs/>
                <w:color w:val="000000" w:themeColor="text1"/>
              </w:rPr>
              <w:t>Chất ô nhiễm</w:t>
            </w:r>
          </w:p>
        </w:tc>
        <w:tc>
          <w:tcPr>
            <w:tcW w:w="2980" w:type="dxa"/>
            <w:tcBorders>
              <w:top w:val="single" w:sz="4" w:space="0" w:color="auto"/>
              <w:left w:val="single" w:sz="4" w:space="0" w:color="auto"/>
              <w:bottom w:val="single" w:sz="4" w:space="0" w:color="auto"/>
              <w:right w:val="single" w:sz="4" w:space="0" w:color="auto"/>
            </w:tcBorders>
            <w:vAlign w:val="center"/>
          </w:tcPr>
          <w:p w14:paraId="023C6293" w14:textId="77777777" w:rsidR="000A0744" w:rsidRPr="003E075D" w:rsidRDefault="000A0744" w:rsidP="000A0744">
            <w:pPr>
              <w:spacing w:line="240" w:lineRule="auto"/>
              <w:ind w:firstLine="0"/>
              <w:jc w:val="center"/>
              <w:rPr>
                <w:b/>
                <w:color w:val="000000" w:themeColor="text1"/>
                <w:sz w:val="24"/>
                <w:szCs w:val="24"/>
                <w:lang w:val="vi-VN"/>
              </w:rPr>
            </w:pPr>
            <w:r w:rsidRPr="003E075D">
              <w:rPr>
                <w:b/>
                <w:bCs/>
                <w:color w:val="000000" w:themeColor="text1"/>
                <w:sz w:val="24"/>
                <w:szCs w:val="24"/>
                <w:lang w:val="vi-VN"/>
              </w:rPr>
              <w:t xml:space="preserve">Tải lượng theo </w:t>
            </w:r>
            <w:r w:rsidRPr="003E075D">
              <w:rPr>
                <w:b/>
                <w:bCs/>
                <w:color w:val="000000" w:themeColor="text1"/>
                <w:sz w:val="24"/>
                <w:szCs w:val="24"/>
              </w:rPr>
              <w:t>W</w:t>
            </w:r>
            <w:r w:rsidRPr="003E075D">
              <w:rPr>
                <w:b/>
                <w:bCs/>
                <w:color w:val="000000" w:themeColor="text1"/>
                <w:sz w:val="24"/>
                <w:szCs w:val="24"/>
                <w:lang w:val="vi-VN"/>
              </w:rPr>
              <w:t>HO</w:t>
            </w:r>
            <w:r w:rsidRPr="003E075D">
              <w:rPr>
                <w:b/>
                <w:bCs/>
                <w:color w:val="000000" w:themeColor="text1"/>
                <w:sz w:val="24"/>
                <w:szCs w:val="24"/>
              </w:rPr>
              <w:t xml:space="preserve"> </w:t>
            </w:r>
            <w:r w:rsidRPr="003E075D">
              <w:rPr>
                <w:b/>
                <w:color w:val="000000" w:themeColor="text1"/>
                <w:sz w:val="24"/>
                <w:szCs w:val="24"/>
                <w:lang w:val="vi-VN"/>
              </w:rPr>
              <w:t>(g/ng</w:t>
            </w:r>
            <w:r w:rsidRPr="003E075D">
              <w:rPr>
                <w:b/>
                <w:color w:val="000000" w:themeColor="text1"/>
                <w:sz w:val="24"/>
                <w:szCs w:val="24"/>
                <w:lang w:val="vi-VN"/>
              </w:rPr>
              <w:softHyphen/>
              <w:t>ười/ngày)</w:t>
            </w:r>
          </w:p>
        </w:tc>
        <w:tc>
          <w:tcPr>
            <w:tcW w:w="3570" w:type="dxa"/>
            <w:tcBorders>
              <w:top w:val="single" w:sz="4" w:space="0" w:color="auto"/>
              <w:left w:val="single" w:sz="4" w:space="0" w:color="auto"/>
              <w:bottom w:val="single" w:sz="4" w:space="0" w:color="auto"/>
              <w:right w:val="single" w:sz="4" w:space="0" w:color="auto"/>
            </w:tcBorders>
            <w:vAlign w:val="center"/>
          </w:tcPr>
          <w:p w14:paraId="619E44EB" w14:textId="77777777" w:rsidR="000A0744" w:rsidRPr="003E075D" w:rsidRDefault="000A0744" w:rsidP="000A0744">
            <w:pPr>
              <w:spacing w:line="240" w:lineRule="auto"/>
              <w:ind w:firstLine="0"/>
              <w:jc w:val="center"/>
              <w:rPr>
                <w:b/>
                <w:bCs/>
                <w:color w:val="000000" w:themeColor="text1"/>
                <w:sz w:val="24"/>
                <w:szCs w:val="24"/>
                <w:lang w:val="vi-VN"/>
              </w:rPr>
            </w:pPr>
            <w:r w:rsidRPr="003E075D">
              <w:rPr>
                <w:b/>
                <w:bCs/>
                <w:color w:val="000000" w:themeColor="text1"/>
                <w:sz w:val="24"/>
                <w:szCs w:val="24"/>
                <w:lang w:val="vi-VN"/>
              </w:rPr>
              <w:t xml:space="preserve">Tải lượng ước tính với 13.494 khách </w:t>
            </w:r>
            <w:r w:rsidRPr="003E075D">
              <w:rPr>
                <w:b/>
                <w:color w:val="000000" w:themeColor="text1"/>
                <w:sz w:val="24"/>
                <w:szCs w:val="24"/>
                <w:lang w:val="vi-VN"/>
              </w:rPr>
              <w:t>(g/ngày)</w:t>
            </w:r>
          </w:p>
        </w:tc>
      </w:tr>
      <w:tr w:rsidR="003E075D" w:rsidRPr="003E075D" w14:paraId="0CA2487C" w14:textId="77777777" w:rsidTr="000A0744">
        <w:trPr>
          <w:trHeight w:val="328"/>
          <w:jc w:val="center"/>
        </w:trPr>
        <w:tc>
          <w:tcPr>
            <w:tcW w:w="2943" w:type="dxa"/>
            <w:tcBorders>
              <w:top w:val="single" w:sz="4" w:space="0" w:color="auto"/>
              <w:left w:val="single" w:sz="4" w:space="0" w:color="auto"/>
              <w:bottom w:val="single" w:sz="4" w:space="0" w:color="auto"/>
              <w:right w:val="single" w:sz="4" w:space="0" w:color="auto"/>
            </w:tcBorders>
            <w:vAlign w:val="center"/>
          </w:tcPr>
          <w:p w14:paraId="58184AD3" w14:textId="77777777" w:rsidR="000A0744" w:rsidRPr="003E075D" w:rsidRDefault="000A0744" w:rsidP="00C30EAA">
            <w:pPr>
              <w:tabs>
                <w:tab w:val="center" w:pos="1408"/>
              </w:tabs>
              <w:spacing w:line="240" w:lineRule="auto"/>
              <w:ind w:firstLine="0"/>
              <w:jc w:val="center"/>
              <w:rPr>
                <w:color w:val="000000" w:themeColor="text1"/>
              </w:rPr>
            </w:pPr>
            <w:r w:rsidRPr="003E075D">
              <w:rPr>
                <w:color w:val="000000" w:themeColor="text1"/>
              </w:rPr>
              <w:t>BOD</w:t>
            </w:r>
            <w:r w:rsidRPr="003E075D">
              <w:rPr>
                <w:color w:val="000000" w:themeColor="text1"/>
                <w:vertAlign w:val="subscript"/>
              </w:rPr>
              <w:t>5</w:t>
            </w:r>
          </w:p>
        </w:tc>
        <w:tc>
          <w:tcPr>
            <w:tcW w:w="2980" w:type="dxa"/>
            <w:tcBorders>
              <w:top w:val="single" w:sz="4" w:space="0" w:color="auto"/>
              <w:left w:val="single" w:sz="4" w:space="0" w:color="auto"/>
              <w:bottom w:val="single" w:sz="4" w:space="0" w:color="auto"/>
              <w:right w:val="single" w:sz="4" w:space="0" w:color="auto"/>
            </w:tcBorders>
            <w:vAlign w:val="center"/>
          </w:tcPr>
          <w:p w14:paraId="36FB691A" w14:textId="77777777" w:rsidR="000A0744" w:rsidRPr="003E075D" w:rsidRDefault="000A0744" w:rsidP="00C30EAA">
            <w:pPr>
              <w:spacing w:line="240" w:lineRule="auto"/>
              <w:ind w:firstLine="0"/>
              <w:jc w:val="center"/>
              <w:rPr>
                <w:color w:val="000000" w:themeColor="text1"/>
              </w:rPr>
            </w:pPr>
            <w:r w:rsidRPr="003E075D">
              <w:rPr>
                <w:color w:val="000000" w:themeColor="text1"/>
              </w:rPr>
              <w:t>45 – 54</w:t>
            </w:r>
          </w:p>
        </w:tc>
        <w:tc>
          <w:tcPr>
            <w:tcW w:w="3570" w:type="dxa"/>
            <w:tcBorders>
              <w:top w:val="single" w:sz="4" w:space="0" w:color="auto"/>
              <w:left w:val="single" w:sz="4" w:space="0" w:color="auto"/>
              <w:bottom w:val="single" w:sz="4" w:space="0" w:color="auto"/>
              <w:right w:val="single" w:sz="4" w:space="0" w:color="auto"/>
            </w:tcBorders>
            <w:vAlign w:val="bottom"/>
          </w:tcPr>
          <w:p w14:paraId="65FBEC3A"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627.705 – 753.264</w:t>
            </w:r>
          </w:p>
        </w:tc>
      </w:tr>
      <w:tr w:rsidR="003E075D" w:rsidRPr="003E075D" w14:paraId="70299CAB" w14:textId="77777777" w:rsidTr="000A0744">
        <w:trPr>
          <w:trHeight w:val="311"/>
          <w:jc w:val="center"/>
        </w:trPr>
        <w:tc>
          <w:tcPr>
            <w:tcW w:w="2943" w:type="dxa"/>
            <w:tcBorders>
              <w:top w:val="single" w:sz="4" w:space="0" w:color="auto"/>
              <w:left w:val="single" w:sz="4" w:space="0" w:color="auto"/>
              <w:bottom w:val="single" w:sz="4" w:space="0" w:color="auto"/>
              <w:right w:val="single" w:sz="4" w:space="0" w:color="auto"/>
            </w:tcBorders>
            <w:vAlign w:val="center"/>
          </w:tcPr>
          <w:p w14:paraId="48C3879A" w14:textId="77777777" w:rsidR="000A0744" w:rsidRPr="003E075D" w:rsidRDefault="000A0744" w:rsidP="00C30EAA">
            <w:pPr>
              <w:spacing w:line="240" w:lineRule="auto"/>
              <w:ind w:firstLine="0"/>
              <w:jc w:val="center"/>
              <w:rPr>
                <w:color w:val="000000" w:themeColor="text1"/>
              </w:rPr>
            </w:pPr>
            <w:r w:rsidRPr="003E075D">
              <w:rPr>
                <w:color w:val="000000" w:themeColor="text1"/>
              </w:rPr>
              <w:t>COD</w:t>
            </w:r>
          </w:p>
        </w:tc>
        <w:tc>
          <w:tcPr>
            <w:tcW w:w="2980" w:type="dxa"/>
            <w:tcBorders>
              <w:top w:val="single" w:sz="4" w:space="0" w:color="auto"/>
              <w:left w:val="single" w:sz="4" w:space="0" w:color="auto"/>
              <w:bottom w:val="single" w:sz="4" w:space="0" w:color="auto"/>
              <w:right w:val="single" w:sz="4" w:space="0" w:color="auto"/>
            </w:tcBorders>
            <w:vAlign w:val="center"/>
          </w:tcPr>
          <w:p w14:paraId="1035EE86" w14:textId="77777777" w:rsidR="000A0744" w:rsidRPr="003E075D" w:rsidRDefault="000A0744" w:rsidP="00C30EAA">
            <w:pPr>
              <w:spacing w:line="240" w:lineRule="auto"/>
              <w:ind w:firstLine="0"/>
              <w:jc w:val="center"/>
              <w:rPr>
                <w:color w:val="000000" w:themeColor="text1"/>
              </w:rPr>
            </w:pPr>
            <w:r w:rsidRPr="003E075D">
              <w:rPr>
                <w:color w:val="000000" w:themeColor="text1"/>
              </w:rPr>
              <w:t>72 - 103</w:t>
            </w:r>
          </w:p>
        </w:tc>
        <w:tc>
          <w:tcPr>
            <w:tcW w:w="3570" w:type="dxa"/>
            <w:tcBorders>
              <w:top w:val="single" w:sz="4" w:space="0" w:color="auto"/>
              <w:left w:val="single" w:sz="4" w:space="0" w:color="auto"/>
              <w:bottom w:val="single" w:sz="4" w:space="0" w:color="auto"/>
              <w:right w:val="single" w:sz="4" w:space="0" w:color="auto"/>
            </w:tcBorders>
            <w:vAlign w:val="bottom"/>
          </w:tcPr>
          <w:p w14:paraId="000C3A6A" w14:textId="77777777" w:rsidR="000A0744" w:rsidRPr="003E075D" w:rsidRDefault="000A0744" w:rsidP="000A0744">
            <w:pPr>
              <w:spacing w:line="240" w:lineRule="auto"/>
              <w:jc w:val="center"/>
              <w:rPr>
                <w:rFonts w:ascii="Calibri" w:hAnsi="Calibri" w:cs="Calibri"/>
                <w:color w:val="000000" w:themeColor="text1"/>
                <w:sz w:val="22"/>
                <w:szCs w:val="22"/>
              </w:rPr>
            </w:pPr>
            <w:r w:rsidRPr="003E075D">
              <w:rPr>
                <w:color w:val="000000" w:themeColor="text1"/>
              </w:rPr>
              <w:t>1.004.328</w:t>
            </w:r>
            <w:r w:rsidRPr="003E075D">
              <w:rPr>
                <w:color w:val="000000" w:themeColor="text1"/>
                <w:sz w:val="24"/>
                <w:szCs w:val="24"/>
              </w:rPr>
              <w:t>– 1.436.747</w:t>
            </w:r>
          </w:p>
        </w:tc>
      </w:tr>
      <w:tr w:rsidR="003E075D" w:rsidRPr="003E075D" w14:paraId="7DE380B4" w14:textId="77777777" w:rsidTr="000A0744">
        <w:trPr>
          <w:trHeight w:val="260"/>
          <w:jc w:val="center"/>
        </w:trPr>
        <w:tc>
          <w:tcPr>
            <w:tcW w:w="2943" w:type="dxa"/>
            <w:tcBorders>
              <w:top w:val="single" w:sz="4" w:space="0" w:color="auto"/>
              <w:left w:val="single" w:sz="4" w:space="0" w:color="auto"/>
              <w:bottom w:val="single" w:sz="4" w:space="0" w:color="auto"/>
              <w:right w:val="single" w:sz="4" w:space="0" w:color="auto"/>
            </w:tcBorders>
            <w:vAlign w:val="center"/>
          </w:tcPr>
          <w:p w14:paraId="076C33C1" w14:textId="77777777" w:rsidR="000A0744" w:rsidRPr="003E075D" w:rsidRDefault="000A0744" w:rsidP="00C30EAA">
            <w:pPr>
              <w:spacing w:line="240" w:lineRule="auto"/>
              <w:ind w:firstLine="0"/>
              <w:jc w:val="center"/>
              <w:rPr>
                <w:color w:val="000000" w:themeColor="text1"/>
                <w:lang w:val="pt-BR"/>
              </w:rPr>
            </w:pPr>
            <w:r w:rsidRPr="003E075D">
              <w:rPr>
                <w:color w:val="000000" w:themeColor="text1"/>
                <w:lang w:val="pt-BR"/>
              </w:rPr>
              <w:t>Chất rắn lơ lửng</w:t>
            </w:r>
          </w:p>
        </w:tc>
        <w:tc>
          <w:tcPr>
            <w:tcW w:w="2980" w:type="dxa"/>
            <w:tcBorders>
              <w:top w:val="single" w:sz="4" w:space="0" w:color="auto"/>
              <w:left w:val="single" w:sz="4" w:space="0" w:color="auto"/>
              <w:bottom w:val="single" w:sz="4" w:space="0" w:color="auto"/>
              <w:right w:val="single" w:sz="4" w:space="0" w:color="auto"/>
            </w:tcBorders>
            <w:vAlign w:val="center"/>
          </w:tcPr>
          <w:p w14:paraId="5D0A15F4" w14:textId="77777777" w:rsidR="000A0744" w:rsidRPr="003E075D" w:rsidRDefault="000A0744" w:rsidP="00C30EAA">
            <w:pPr>
              <w:spacing w:line="240" w:lineRule="auto"/>
              <w:ind w:firstLine="0"/>
              <w:jc w:val="center"/>
              <w:rPr>
                <w:color w:val="000000" w:themeColor="text1"/>
              </w:rPr>
            </w:pPr>
            <w:r w:rsidRPr="003E075D">
              <w:rPr>
                <w:color w:val="000000" w:themeColor="text1"/>
              </w:rPr>
              <w:t>70 - 145</w:t>
            </w:r>
          </w:p>
        </w:tc>
        <w:tc>
          <w:tcPr>
            <w:tcW w:w="3570" w:type="dxa"/>
            <w:tcBorders>
              <w:top w:val="single" w:sz="4" w:space="0" w:color="auto"/>
              <w:left w:val="single" w:sz="4" w:space="0" w:color="auto"/>
              <w:bottom w:val="single" w:sz="4" w:space="0" w:color="auto"/>
              <w:right w:val="single" w:sz="4" w:space="0" w:color="auto"/>
            </w:tcBorders>
            <w:vAlign w:val="bottom"/>
          </w:tcPr>
          <w:p w14:paraId="66F91D3C"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944.580 – 1.956.630</w:t>
            </w:r>
          </w:p>
        </w:tc>
      </w:tr>
      <w:tr w:rsidR="003E075D" w:rsidRPr="003E075D" w14:paraId="022CAE7D" w14:textId="77777777" w:rsidTr="000A0744">
        <w:trPr>
          <w:trHeight w:val="250"/>
          <w:jc w:val="center"/>
        </w:trPr>
        <w:tc>
          <w:tcPr>
            <w:tcW w:w="2943" w:type="dxa"/>
            <w:tcBorders>
              <w:top w:val="single" w:sz="4" w:space="0" w:color="auto"/>
              <w:left w:val="single" w:sz="4" w:space="0" w:color="auto"/>
              <w:bottom w:val="single" w:sz="4" w:space="0" w:color="auto"/>
              <w:right w:val="single" w:sz="4" w:space="0" w:color="auto"/>
            </w:tcBorders>
            <w:vAlign w:val="center"/>
          </w:tcPr>
          <w:p w14:paraId="1BCD678A" w14:textId="77777777" w:rsidR="000A0744" w:rsidRPr="003E075D" w:rsidRDefault="000A0744" w:rsidP="00C30EAA">
            <w:pPr>
              <w:spacing w:line="240" w:lineRule="auto"/>
              <w:ind w:firstLine="0"/>
              <w:jc w:val="center"/>
              <w:rPr>
                <w:color w:val="000000" w:themeColor="text1"/>
              </w:rPr>
            </w:pPr>
            <w:r w:rsidRPr="003E075D">
              <w:rPr>
                <w:color w:val="000000" w:themeColor="text1"/>
              </w:rPr>
              <w:t>Dầu mỡ</w:t>
            </w:r>
          </w:p>
        </w:tc>
        <w:tc>
          <w:tcPr>
            <w:tcW w:w="2980" w:type="dxa"/>
            <w:tcBorders>
              <w:top w:val="single" w:sz="4" w:space="0" w:color="auto"/>
              <w:left w:val="single" w:sz="4" w:space="0" w:color="auto"/>
              <w:bottom w:val="single" w:sz="4" w:space="0" w:color="auto"/>
              <w:right w:val="single" w:sz="4" w:space="0" w:color="auto"/>
            </w:tcBorders>
            <w:vAlign w:val="center"/>
          </w:tcPr>
          <w:p w14:paraId="3209CD36" w14:textId="77777777" w:rsidR="000A0744" w:rsidRPr="003E075D" w:rsidRDefault="000A0744" w:rsidP="00C30EAA">
            <w:pPr>
              <w:spacing w:line="240" w:lineRule="auto"/>
              <w:ind w:firstLine="0"/>
              <w:jc w:val="center"/>
              <w:rPr>
                <w:color w:val="000000" w:themeColor="text1"/>
              </w:rPr>
            </w:pPr>
            <w:r w:rsidRPr="003E075D">
              <w:rPr>
                <w:color w:val="000000" w:themeColor="text1"/>
              </w:rPr>
              <w:t>10 – 30</w:t>
            </w:r>
          </w:p>
        </w:tc>
        <w:tc>
          <w:tcPr>
            <w:tcW w:w="3570" w:type="dxa"/>
            <w:tcBorders>
              <w:top w:val="single" w:sz="4" w:space="0" w:color="auto"/>
              <w:left w:val="single" w:sz="4" w:space="0" w:color="auto"/>
              <w:bottom w:val="single" w:sz="4" w:space="0" w:color="auto"/>
              <w:right w:val="single" w:sz="4" w:space="0" w:color="auto"/>
            </w:tcBorders>
            <w:vAlign w:val="bottom"/>
          </w:tcPr>
          <w:p w14:paraId="3D124D4F"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134.940 – 404.820</w:t>
            </w:r>
          </w:p>
        </w:tc>
      </w:tr>
      <w:tr w:rsidR="003E075D" w:rsidRPr="003E075D" w14:paraId="7E2AE109" w14:textId="77777777" w:rsidTr="000A0744">
        <w:trPr>
          <w:trHeight w:val="212"/>
          <w:jc w:val="center"/>
        </w:trPr>
        <w:tc>
          <w:tcPr>
            <w:tcW w:w="2943" w:type="dxa"/>
            <w:tcBorders>
              <w:top w:val="single" w:sz="4" w:space="0" w:color="auto"/>
              <w:left w:val="single" w:sz="4" w:space="0" w:color="auto"/>
              <w:bottom w:val="single" w:sz="4" w:space="0" w:color="auto"/>
              <w:right w:val="single" w:sz="4" w:space="0" w:color="auto"/>
            </w:tcBorders>
            <w:vAlign w:val="center"/>
          </w:tcPr>
          <w:p w14:paraId="072E9C46" w14:textId="77777777" w:rsidR="000A0744" w:rsidRPr="003E075D" w:rsidRDefault="000A0744" w:rsidP="00C30EAA">
            <w:pPr>
              <w:spacing w:line="240" w:lineRule="auto"/>
              <w:ind w:firstLine="0"/>
              <w:jc w:val="center"/>
              <w:rPr>
                <w:color w:val="000000" w:themeColor="text1"/>
              </w:rPr>
            </w:pPr>
            <w:r w:rsidRPr="003E075D">
              <w:rPr>
                <w:color w:val="000000" w:themeColor="text1"/>
              </w:rPr>
              <w:t>Tổng nitơ</w:t>
            </w:r>
          </w:p>
        </w:tc>
        <w:tc>
          <w:tcPr>
            <w:tcW w:w="2980" w:type="dxa"/>
            <w:tcBorders>
              <w:top w:val="single" w:sz="4" w:space="0" w:color="auto"/>
              <w:left w:val="single" w:sz="4" w:space="0" w:color="auto"/>
              <w:bottom w:val="single" w:sz="4" w:space="0" w:color="auto"/>
              <w:right w:val="single" w:sz="4" w:space="0" w:color="auto"/>
            </w:tcBorders>
            <w:vAlign w:val="center"/>
          </w:tcPr>
          <w:p w14:paraId="222DD903" w14:textId="77777777" w:rsidR="000A0744" w:rsidRPr="003E075D" w:rsidRDefault="000A0744" w:rsidP="00C30EAA">
            <w:pPr>
              <w:spacing w:line="240" w:lineRule="auto"/>
              <w:ind w:firstLine="0"/>
              <w:jc w:val="center"/>
              <w:rPr>
                <w:color w:val="000000" w:themeColor="text1"/>
              </w:rPr>
            </w:pPr>
            <w:r w:rsidRPr="003E075D">
              <w:rPr>
                <w:color w:val="000000" w:themeColor="text1"/>
              </w:rPr>
              <w:t>6 – 12</w:t>
            </w:r>
          </w:p>
        </w:tc>
        <w:tc>
          <w:tcPr>
            <w:tcW w:w="3570" w:type="dxa"/>
            <w:tcBorders>
              <w:top w:val="single" w:sz="4" w:space="0" w:color="auto"/>
              <w:left w:val="single" w:sz="4" w:space="0" w:color="auto"/>
              <w:bottom w:val="single" w:sz="4" w:space="0" w:color="auto"/>
              <w:right w:val="single" w:sz="4" w:space="0" w:color="auto"/>
            </w:tcBorders>
            <w:vAlign w:val="bottom"/>
          </w:tcPr>
          <w:p w14:paraId="53EB1FAC"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80.964 - 161.928</w:t>
            </w:r>
          </w:p>
        </w:tc>
      </w:tr>
      <w:tr w:rsidR="003E075D" w:rsidRPr="003E075D" w14:paraId="12B79D97" w14:textId="77777777" w:rsidTr="000A0744">
        <w:trPr>
          <w:trHeight w:val="344"/>
          <w:jc w:val="center"/>
        </w:trPr>
        <w:tc>
          <w:tcPr>
            <w:tcW w:w="2943" w:type="dxa"/>
            <w:tcBorders>
              <w:top w:val="single" w:sz="4" w:space="0" w:color="auto"/>
              <w:left w:val="single" w:sz="4" w:space="0" w:color="auto"/>
              <w:bottom w:val="single" w:sz="4" w:space="0" w:color="auto"/>
              <w:right w:val="single" w:sz="4" w:space="0" w:color="auto"/>
            </w:tcBorders>
            <w:vAlign w:val="center"/>
          </w:tcPr>
          <w:p w14:paraId="4E080CCE" w14:textId="77777777" w:rsidR="000A0744" w:rsidRPr="003E075D" w:rsidRDefault="000A0744" w:rsidP="00C30EAA">
            <w:pPr>
              <w:spacing w:line="240" w:lineRule="auto"/>
              <w:ind w:firstLine="0"/>
              <w:jc w:val="center"/>
              <w:rPr>
                <w:color w:val="000000" w:themeColor="text1"/>
              </w:rPr>
            </w:pPr>
            <w:r w:rsidRPr="003E075D">
              <w:rPr>
                <w:color w:val="000000" w:themeColor="text1"/>
              </w:rPr>
              <w:t>Amoni</w:t>
            </w:r>
          </w:p>
        </w:tc>
        <w:tc>
          <w:tcPr>
            <w:tcW w:w="2980" w:type="dxa"/>
            <w:tcBorders>
              <w:top w:val="single" w:sz="4" w:space="0" w:color="auto"/>
              <w:left w:val="single" w:sz="4" w:space="0" w:color="auto"/>
              <w:bottom w:val="single" w:sz="4" w:space="0" w:color="auto"/>
              <w:right w:val="single" w:sz="4" w:space="0" w:color="auto"/>
            </w:tcBorders>
            <w:vAlign w:val="center"/>
          </w:tcPr>
          <w:p w14:paraId="25E02277" w14:textId="77777777" w:rsidR="000A0744" w:rsidRPr="003E075D" w:rsidRDefault="000A0744" w:rsidP="00C30EAA">
            <w:pPr>
              <w:spacing w:line="240" w:lineRule="auto"/>
              <w:ind w:firstLine="0"/>
              <w:jc w:val="center"/>
              <w:rPr>
                <w:color w:val="000000" w:themeColor="text1"/>
              </w:rPr>
            </w:pPr>
            <w:r w:rsidRPr="003E075D">
              <w:rPr>
                <w:color w:val="000000" w:themeColor="text1"/>
              </w:rPr>
              <w:t>2,4 - 4,8</w:t>
            </w:r>
          </w:p>
        </w:tc>
        <w:tc>
          <w:tcPr>
            <w:tcW w:w="3570" w:type="dxa"/>
            <w:tcBorders>
              <w:top w:val="single" w:sz="4" w:space="0" w:color="auto"/>
              <w:left w:val="single" w:sz="4" w:space="0" w:color="auto"/>
              <w:bottom w:val="single" w:sz="4" w:space="0" w:color="auto"/>
              <w:right w:val="single" w:sz="4" w:space="0" w:color="auto"/>
            </w:tcBorders>
            <w:vAlign w:val="bottom"/>
          </w:tcPr>
          <w:p w14:paraId="2296EABA"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32.385,6 – 64.771,2</w:t>
            </w:r>
          </w:p>
        </w:tc>
      </w:tr>
      <w:tr w:rsidR="003E075D" w:rsidRPr="003E075D" w14:paraId="004CB990" w14:textId="77777777" w:rsidTr="000A0744">
        <w:trPr>
          <w:trHeight w:val="263"/>
          <w:jc w:val="center"/>
        </w:trPr>
        <w:tc>
          <w:tcPr>
            <w:tcW w:w="2943" w:type="dxa"/>
            <w:tcBorders>
              <w:top w:val="single" w:sz="4" w:space="0" w:color="auto"/>
              <w:left w:val="single" w:sz="4" w:space="0" w:color="auto"/>
              <w:bottom w:val="single" w:sz="4" w:space="0" w:color="auto"/>
              <w:right w:val="single" w:sz="4" w:space="0" w:color="auto"/>
            </w:tcBorders>
            <w:vAlign w:val="center"/>
          </w:tcPr>
          <w:p w14:paraId="2925704A" w14:textId="77777777" w:rsidR="000A0744" w:rsidRPr="003E075D" w:rsidRDefault="000A0744" w:rsidP="00C30EAA">
            <w:pPr>
              <w:spacing w:line="240" w:lineRule="auto"/>
              <w:ind w:firstLine="0"/>
              <w:jc w:val="center"/>
              <w:rPr>
                <w:color w:val="000000" w:themeColor="text1"/>
              </w:rPr>
            </w:pPr>
            <w:r w:rsidRPr="003E075D">
              <w:rPr>
                <w:color w:val="000000" w:themeColor="text1"/>
              </w:rPr>
              <w:t>Tổng phôtpho</w:t>
            </w:r>
          </w:p>
        </w:tc>
        <w:tc>
          <w:tcPr>
            <w:tcW w:w="2980" w:type="dxa"/>
            <w:tcBorders>
              <w:top w:val="single" w:sz="4" w:space="0" w:color="auto"/>
              <w:left w:val="single" w:sz="4" w:space="0" w:color="auto"/>
              <w:bottom w:val="single" w:sz="4" w:space="0" w:color="auto"/>
              <w:right w:val="single" w:sz="4" w:space="0" w:color="auto"/>
            </w:tcBorders>
            <w:vAlign w:val="center"/>
          </w:tcPr>
          <w:p w14:paraId="1C5196D5" w14:textId="77777777" w:rsidR="000A0744" w:rsidRPr="003E075D" w:rsidRDefault="000A0744" w:rsidP="00C30EAA">
            <w:pPr>
              <w:spacing w:line="240" w:lineRule="auto"/>
              <w:ind w:firstLine="0"/>
              <w:jc w:val="center"/>
              <w:rPr>
                <w:color w:val="000000" w:themeColor="text1"/>
              </w:rPr>
            </w:pPr>
            <w:r w:rsidRPr="003E075D">
              <w:rPr>
                <w:color w:val="000000" w:themeColor="text1"/>
              </w:rPr>
              <w:t>0,6 - 4,5</w:t>
            </w:r>
          </w:p>
        </w:tc>
        <w:tc>
          <w:tcPr>
            <w:tcW w:w="3570" w:type="dxa"/>
            <w:tcBorders>
              <w:top w:val="single" w:sz="4" w:space="0" w:color="auto"/>
              <w:left w:val="single" w:sz="4" w:space="0" w:color="auto"/>
              <w:bottom w:val="single" w:sz="4" w:space="0" w:color="auto"/>
              <w:right w:val="single" w:sz="4" w:space="0" w:color="auto"/>
            </w:tcBorders>
            <w:vAlign w:val="bottom"/>
          </w:tcPr>
          <w:p w14:paraId="01143BF4" w14:textId="77777777" w:rsidR="000A0744" w:rsidRPr="003E075D" w:rsidRDefault="000A0744" w:rsidP="000A0744">
            <w:pPr>
              <w:spacing w:line="240" w:lineRule="auto"/>
              <w:ind w:firstLine="0"/>
              <w:jc w:val="center"/>
              <w:rPr>
                <w:color w:val="000000" w:themeColor="text1"/>
                <w:sz w:val="24"/>
                <w:szCs w:val="24"/>
              </w:rPr>
            </w:pPr>
            <w:r w:rsidRPr="003E075D">
              <w:rPr>
                <w:color w:val="000000" w:themeColor="text1"/>
                <w:sz w:val="24"/>
                <w:szCs w:val="24"/>
              </w:rPr>
              <w:t>8.096,4 – 62.770,5</w:t>
            </w:r>
          </w:p>
        </w:tc>
      </w:tr>
      <w:tr w:rsidR="003E075D" w:rsidRPr="003E075D" w14:paraId="5400A6F0" w14:textId="77777777" w:rsidTr="000A0744">
        <w:trPr>
          <w:trHeight w:val="240"/>
          <w:jc w:val="center"/>
        </w:trPr>
        <w:tc>
          <w:tcPr>
            <w:tcW w:w="2943" w:type="dxa"/>
            <w:tcBorders>
              <w:top w:val="single" w:sz="4" w:space="0" w:color="auto"/>
              <w:left w:val="single" w:sz="4" w:space="0" w:color="auto"/>
              <w:bottom w:val="single" w:sz="4" w:space="0" w:color="auto"/>
              <w:right w:val="single" w:sz="4" w:space="0" w:color="auto"/>
            </w:tcBorders>
            <w:vAlign w:val="center"/>
          </w:tcPr>
          <w:p w14:paraId="1A778C74" w14:textId="77777777" w:rsidR="000A0744" w:rsidRPr="003E075D" w:rsidRDefault="000A0744" w:rsidP="00C30EAA">
            <w:pPr>
              <w:spacing w:line="240" w:lineRule="auto"/>
              <w:ind w:firstLine="0"/>
              <w:jc w:val="center"/>
              <w:rPr>
                <w:color w:val="000000" w:themeColor="text1"/>
              </w:rPr>
            </w:pPr>
            <w:r w:rsidRPr="003E075D">
              <w:rPr>
                <w:color w:val="000000" w:themeColor="text1"/>
              </w:rPr>
              <w:t>Tổng Coliform</w:t>
            </w:r>
          </w:p>
        </w:tc>
        <w:tc>
          <w:tcPr>
            <w:tcW w:w="2980" w:type="dxa"/>
            <w:tcBorders>
              <w:top w:val="single" w:sz="4" w:space="0" w:color="auto"/>
              <w:left w:val="single" w:sz="4" w:space="0" w:color="auto"/>
              <w:bottom w:val="single" w:sz="4" w:space="0" w:color="auto"/>
              <w:right w:val="single" w:sz="4" w:space="0" w:color="auto"/>
            </w:tcBorders>
            <w:vAlign w:val="center"/>
          </w:tcPr>
          <w:p w14:paraId="7753F386" w14:textId="77777777" w:rsidR="000A0744" w:rsidRPr="003E075D" w:rsidRDefault="000A0744" w:rsidP="00C30EAA">
            <w:pPr>
              <w:spacing w:line="240" w:lineRule="auto"/>
              <w:ind w:firstLine="0"/>
              <w:jc w:val="center"/>
              <w:rPr>
                <w:color w:val="000000" w:themeColor="text1"/>
              </w:rPr>
            </w:pPr>
            <w:r w:rsidRPr="003E075D">
              <w:rPr>
                <w:color w:val="000000" w:themeColor="text1"/>
              </w:rPr>
              <w:t>10</w:t>
            </w:r>
            <w:r w:rsidRPr="003E075D">
              <w:rPr>
                <w:color w:val="000000" w:themeColor="text1"/>
                <w:vertAlign w:val="superscript"/>
              </w:rPr>
              <w:t>6</w:t>
            </w:r>
            <w:r w:rsidRPr="003E075D">
              <w:rPr>
                <w:color w:val="000000" w:themeColor="text1"/>
              </w:rPr>
              <w:t xml:space="preserve"> - 10</w:t>
            </w:r>
            <w:r w:rsidRPr="003E075D">
              <w:rPr>
                <w:color w:val="000000" w:themeColor="text1"/>
                <w:vertAlign w:val="superscript"/>
              </w:rPr>
              <w:t>9</w:t>
            </w:r>
            <w:r w:rsidRPr="003E075D">
              <w:rPr>
                <w:color w:val="000000" w:themeColor="text1"/>
              </w:rPr>
              <w:t xml:space="preserve"> MPN/100ml</w:t>
            </w:r>
          </w:p>
        </w:tc>
        <w:tc>
          <w:tcPr>
            <w:tcW w:w="3570" w:type="dxa"/>
            <w:tcBorders>
              <w:top w:val="single" w:sz="4" w:space="0" w:color="auto"/>
              <w:left w:val="single" w:sz="4" w:space="0" w:color="auto"/>
              <w:bottom w:val="single" w:sz="4" w:space="0" w:color="auto"/>
              <w:right w:val="single" w:sz="4" w:space="0" w:color="auto"/>
            </w:tcBorders>
            <w:vAlign w:val="center"/>
          </w:tcPr>
          <w:p w14:paraId="6AB244A7" w14:textId="77777777" w:rsidR="000A0744" w:rsidRPr="003E075D" w:rsidRDefault="000A0744" w:rsidP="00C30EAA">
            <w:pPr>
              <w:spacing w:line="240" w:lineRule="auto"/>
              <w:ind w:left="-57" w:right="-57" w:firstLine="0"/>
              <w:jc w:val="center"/>
              <w:rPr>
                <w:color w:val="000000" w:themeColor="text1"/>
                <w:spacing w:val="-10"/>
              </w:rPr>
            </w:pPr>
            <w:r w:rsidRPr="003E075D">
              <w:rPr>
                <w:color w:val="000000" w:themeColor="text1"/>
                <w:spacing w:val="-10"/>
              </w:rPr>
              <w:t>10</w:t>
            </w:r>
            <w:r w:rsidRPr="003E075D">
              <w:rPr>
                <w:color w:val="000000" w:themeColor="text1"/>
                <w:spacing w:val="-10"/>
                <w:vertAlign w:val="superscript"/>
              </w:rPr>
              <w:t>6</w:t>
            </w:r>
            <w:r w:rsidRPr="003E075D">
              <w:rPr>
                <w:color w:val="000000" w:themeColor="text1"/>
                <w:spacing w:val="-10"/>
              </w:rPr>
              <w:t xml:space="preserve"> – 10</w:t>
            </w:r>
            <w:r w:rsidRPr="003E075D">
              <w:rPr>
                <w:color w:val="000000" w:themeColor="text1"/>
                <w:spacing w:val="-10"/>
                <w:vertAlign w:val="superscript"/>
              </w:rPr>
              <w:t>9</w:t>
            </w:r>
            <w:r w:rsidRPr="003E075D">
              <w:rPr>
                <w:color w:val="000000" w:themeColor="text1"/>
                <w:spacing w:val="-10"/>
              </w:rPr>
              <w:t xml:space="preserve"> MPN/100ml</w:t>
            </w:r>
          </w:p>
        </w:tc>
      </w:tr>
    </w:tbl>
    <w:p w14:paraId="38113116" w14:textId="77777777" w:rsidR="000A0744" w:rsidRPr="003E075D" w:rsidRDefault="000A0744" w:rsidP="000A0744">
      <w:pPr>
        <w:spacing w:line="240" w:lineRule="auto"/>
        <w:jc w:val="right"/>
        <w:rPr>
          <w:i/>
          <w:iCs/>
          <w:color w:val="000000" w:themeColor="text1"/>
        </w:rPr>
      </w:pPr>
      <w:r w:rsidRPr="003E075D">
        <w:rPr>
          <w:i/>
          <w:color w:val="000000" w:themeColor="text1"/>
        </w:rPr>
        <w:t xml:space="preserve">           </w:t>
      </w:r>
      <w:r w:rsidRPr="003E075D">
        <w:rPr>
          <w:i/>
          <w:iCs/>
          <w:color w:val="000000" w:themeColor="text1"/>
        </w:rPr>
        <w:t>Nguồn: Assessment of sources of air, water and land pollution - WHO 1993</w:t>
      </w:r>
    </w:p>
    <w:p w14:paraId="0694E20D" w14:textId="77777777" w:rsidR="000A0744" w:rsidRPr="003E075D" w:rsidRDefault="000A0744" w:rsidP="00C30EAA">
      <w:pPr>
        <w:spacing w:before="60" w:after="60" w:line="360" w:lineRule="exact"/>
        <w:ind w:firstLine="720"/>
        <w:rPr>
          <w:color w:val="000000" w:themeColor="text1"/>
          <w:sz w:val="28"/>
          <w:szCs w:val="28"/>
        </w:rPr>
      </w:pPr>
      <w:r w:rsidRPr="003E075D">
        <w:rPr>
          <w:color w:val="000000" w:themeColor="text1"/>
          <w:sz w:val="28"/>
          <w:szCs w:val="28"/>
          <w:lang w:val="vi-VN"/>
        </w:rPr>
        <w:t xml:space="preserve">- Nước thải từ </w:t>
      </w:r>
      <w:r w:rsidRPr="003E075D">
        <w:rPr>
          <w:color w:val="000000" w:themeColor="text1"/>
          <w:sz w:val="28"/>
          <w:szCs w:val="28"/>
        </w:rPr>
        <w:t>nhà bếp, nhà hàng</w:t>
      </w:r>
      <w:r w:rsidRPr="003E075D">
        <w:rPr>
          <w:color w:val="000000" w:themeColor="text1"/>
          <w:sz w:val="28"/>
          <w:szCs w:val="28"/>
          <w:lang w:val="vi-VN"/>
        </w:rPr>
        <w:t xml:space="preserve">: </w:t>
      </w:r>
    </w:p>
    <w:p w14:paraId="18B0C406" w14:textId="77777777" w:rsidR="000A0744" w:rsidRPr="003E075D" w:rsidRDefault="000A0744" w:rsidP="00C30EAA">
      <w:pPr>
        <w:spacing w:before="60" w:after="60" w:line="360" w:lineRule="exact"/>
        <w:ind w:firstLine="720"/>
        <w:rPr>
          <w:rFonts w:eastAsia="Times New Roman"/>
          <w:color w:val="000000" w:themeColor="text1"/>
          <w:sz w:val="28"/>
          <w:szCs w:val="28"/>
        </w:rPr>
      </w:pPr>
      <w:r w:rsidRPr="003E075D">
        <w:rPr>
          <w:color w:val="000000" w:themeColor="text1"/>
          <w:sz w:val="28"/>
          <w:szCs w:val="28"/>
        </w:rPr>
        <w:t>Số khách phục vụ tối đa trong ngày của Dự án là 30.300 khách vãng lai ở khu TMDV và DVTH, theo bảng 1 – TCVN 4513:1988, lượng nước cần sử dụng là 20l/người/ngày, lượng nước thải bằng 80% lượng nước cấp, tổng lượng nước thải nhà bếp từ khu TMDV và DVTH là 484,80 m</w:t>
      </w:r>
      <w:r w:rsidRPr="003E075D">
        <w:rPr>
          <w:color w:val="000000" w:themeColor="text1"/>
          <w:sz w:val="28"/>
          <w:szCs w:val="28"/>
          <w:vertAlign w:val="superscript"/>
        </w:rPr>
        <w:t>3</w:t>
      </w:r>
      <w:r w:rsidRPr="003E075D">
        <w:rPr>
          <w:color w:val="000000" w:themeColor="text1"/>
          <w:sz w:val="28"/>
          <w:szCs w:val="28"/>
        </w:rPr>
        <w:t>/ngày đêm. Lượng nước thải nhà bếp phát sinh tại các khách sạn, các khu biệt thự là 262,43 m</w:t>
      </w:r>
      <w:r w:rsidRPr="003E075D">
        <w:rPr>
          <w:color w:val="000000" w:themeColor="text1"/>
          <w:sz w:val="28"/>
          <w:szCs w:val="28"/>
          <w:vertAlign w:val="superscript"/>
        </w:rPr>
        <w:t>3</w:t>
      </w:r>
      <w:r w:rsidRPr="003E075D">
        <w:rPr>
          <w:color w:val="000000" w:themeColor="text1"/>
          <w:sz w:val="28"/>
          <w:szCs w:val="28"/>
        </w:rPr>
        <w:t xml:space="preserve">/ngày đêm. Vậy tổng lượng nước thải nhà bếp là </w:t>
      </w:r>
      <w:r w:rsidRPr="003E075D">
        <w:rPr>
          <w:rFonts w:eastAsia="Times New Roman"/>
          <w:color w:val="000000" w:themeColor="text1"/>
          <w:sz w:val="28"/>
          <w:szCs w:val="28"/>
        </w:rPr>
        <w:t xml:space="preserve">747,23 </w:t>
      </w:r>
      <w:r w:rsidRPr="003E075D">
        <w:rPr>
          <w:color w:val="000000" w:themeColor="text1"/>
          <w:sz w:val="28"/>
          <w:szCs w:val="28"/>
        </w:rPr>
        <w:t>m</w:t>
      </w:r>
      <w:r w:rsidRPr="003E075D">
        <w:rPr>
          <w:color w:val="000000" w:themeColor="text1"/>
          <w:sz w:val="28"/>
          <w:szCs w:val="28"/>
          <w:vertAlign w:val="superscript"/>
        </w:rPr>
        <w:t>3</w:t>
      </w:r>
      <w:r w:rsidRPr="003E075D">
        <w:rPr>
          <w:color w:val="000000" w:themeColor="text1"/>
          <w:sz w:val="28"/>
          <w:szCs w:val="28"/>
        </w:rPr>
        <w:t xml:space="preserve">/ngày đêm. </w:t>
      </w:r>
    </w:p>
    <w:p w14:paraId="505CCF9A" w14:textId="77777777" w:rsidR="000A0744" w:rsidRPr="003E075D" w:rsidRDefault="000A0744" w:rsidP="00C30EAA">
      <w:pPr>
        <w:spacing w:before="60" w:after="60" w:line="360" w:lineRule="exact"/>
        <w:ind w:firstLine="720"/>
        <w:rPr>
          <w:color w:val="000000" w:themeColor="text1"/>
          <w:sz w:val="28"/>
          <w:szCs w:val="28"/>
        </w:rPr>
      </w:pPr>
      <w:r w:rsidRPr="003E075D">
        <w:rPr>
          <w:color w:val="000000" w:themeColor="text1"/>
          <w:sz w:val="28"/>
          <w:szCs w:val="28"/>
        </w:rPr>
        <w:t xml:space="preserve">Lượng nước thải này chỉ phát sinh tại các khu vực có dịch vụ ăn uống, nhà bếp như: các khối khách sạn, khối TMDV và biệt thự; còn khu vực shophouse chỉ có hình thức lưu trú, không bố trí nhà bếp nên nước thải phát sinh hầu như là không có hoặc không đáng kể. </w:t>
      </w:r>
    </w:p>
    <w:p w14:paraId="13953458"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Đặc điểm của nguồn thải này chứa nhiều chất lơ lửng, chất hữu cơ dễ bị phân huỷ sinh học, dầu, mỡ... Nguồn thải này nếu không được thu gom và xử lý sẽ gây ô nhiễm môi trường ở khu vực nhà ăn, nhà </w:t>
      </w:r>
      <w:r w:rsidRPr="003E075D">
        <w:rPr>
          <w:color w:val="000000" w:themeColor="text1"/>
          <w:spacing w:val="-4"/>
          <w:sz w:val="28"/>
          <w:szCs w:val="28"/>
          <w:lang w:val="vi-VN"/>
        </w:rPr>
        <w:t>hàng, bếp nấu, các khu lân cận, làm mất mỹ quan khu vực, gây mùi hôi thối khó chịu, gây ô nhiễm môi trường đất xung quanh khu vực đổ thải, nguồn nước tiếp nhận.</w:t>
      </w:r>
      <w:r w:rsidRPr="003E075D">
        <w:rPr>
          <w:color w:val="000000" w:themeColor="text1"/>
          <w:sz w:val="28"/>
          <w:szCs w:val="28"/>
          <w:lang w:val="vi-VN"/>
        </w:rPr>
        <w:t xml:space="preserve"> </w:t>
      </w:r>
    </w:p>
    <w:p w14:paraId="6CB694B1" w14:textId="77777777" w:rsidR="00C30EAA" w:rsidRPr="003E075D" w:rsidRDefault="00C30EAA" w:rsidP="00C30EAA">
      <w:pPr>
        <w:spacing w:before="60" w:after="60" w:line="360" w:lineRule="exact"/>
        <w:ind w:firstLine="720"/>
        <w:rPr>
          <w:color w:val="000000" w:themeColor="text1"/>
          <w:sz w:val="28"/>
          <w:szCs w:val="28"/>
          <w:lang w:val="vi-VN"/>
        </w:rPr>
      </w:pPr>
    </w:p>
    <w:p w14:paraId="3A3B0ECF" w14:textId="77777777" w:rsidR="00C30EAA" w:rsidRPr="003E075D" w:rsidRDefault="00C30EAA" w:rsidP="00C30EAA">
      <w:pPr>
        <w:spacing w:before="60" w:after="60" w:line="360" w:lineRule="exact"/>
        <w:ind w:firstLine="720"/>
        <w:rPr>
          <w:color w:val="000000" w:themeColor="text1"/>
          <w:sz w:val="28"/>
          <w:szCs w:val="28"/>
          <w:lang w:val="vi-VN"/>
        </w:rPr>
      </w:pPr>
    </w:p>
    <w:p w14:paraId="405397BD" w14:textId="77777777" w:rsidR="00C30EAA" w:rsidRPr="003E075D" w:rsidRDefault="00C30EAA" w:rsidP="000A0744">
      <w:pPr>
        <w:jc w:val="center"/>
        <w:rPr>
          <w:b/>
          <w:i/>
          <w:color w:val="000000" w:themeColor="text1"/>
          <w:lang w:val="vi-VN"/>
        </w:rPr>
      </w:pPr>
      <w:bookmarkStart w:id="1403" w:name="_Toc475710321"/>
      <w:bookmarkStart w:id="1404" w:name="_Toc487794888"/>
      <w:bookmarkStart w:id="1405" w:name="_Toc489023396"/>
      <w:bookmarkStart w:id="1406" w:name="_Toc490211970"/>
      <w:bookmarkStart w:id="1407" w:name="_Toc18674330"/>
      <w:bookmarkStart w:id="1408" w:name="_Toc20953235"/>
      <w:bookmarkStart w:id="1409" w:name="_Toc21008250"/>
      <w:bookmarkStart w:id="1410" w:name="_Toc21697637"/>
      <w:bookmarkStart w:id="1411" w:name="_Toc21984839"/>
    </w:p>
    <w:p w14:paraId="5E05CEF0" w14:textId="77777777" w:rsidR="000A0744" w:rsidRPr="003E075D" w:rsidRDefault="000A0744" w:rsidP="000A0744">
      <w:pPr>
        <w:jc w:val="center"/>
        <w:rPr>
          <w:b/>
          <w:i/>
          <w:color w:val="000000" w:themeColor="text1"/>
          <w:lang w:val="vi-VN"/>
        </w:rPr>
      </w:pPr>
      <w:bookmarkStart w:id="1412" w:name="_Toc113523621"/>
      <w:r w:rsidRPr="003E075D">
        <w:rPr>
          <w:b/>
          <w:i/>
          <w:color w:val="000000" w:themeColor="text1"/>
          <w:lang w:val="vi-VN"/>
        </w:rPr>
        <w:lastRenderedPageBreak/>
        <w:t>Bảng 3.</w:t>
      </w:r>
      <w:r w:rsidRPr="003E075D">
        <w:rPr>
          <w:b/>
          <w:i/>
          <w:color w:val="000000" w:themeColor="text1"/>
        </w:rPr>
        <w:fldChar w:fldCharType="begin"/>
      </w:r>
      <w:r w:rsidRPr="003E075D">
        <w:rPr>
          <w:b/>
          <w:i/>
          <w:color w:val="000000" w:themeColor="text1"/>
          <w:lang w:val="vi-VN"/>
        </w:rPr>
        <w:instrText xml:space="preserve"> SEQ Bảng_3. \* ARABIC </w:instrText>
      </w:r>
      <w:r w:rsidRPr="003E075D">
        <w:rPr>
          <w:b/>
          <w:i/>
          <w:color w:val="000000" w:themeColor="text1"/>
        </w:rPr>
        <w:fldChar w:fldCharType="separate"/>
      </w:r>
      <w:r w:rsidR="00773073">
        <w:rPr>
          <w:b/>
          <w:i/>
          <w:noProof/>
          <w:color w:val="000000" w:themeColor="text1"/>
          <w:lang w:val="vi-VN"/>
        </w:rPr>
        <w:t>25</w:t>
      </w:r>
      <w:r w:rsidRPr="003E075D">
        <w:rPr>
          <w:b/>
          <w:i/>
          <w:color w:val="000000" w:themeColor="text1"/>
        </w:rPr>
        <w:fldChar w:fldCharType="end"/>
      </w:r>
      <w:r w:rsidRPr="003E075D">
        <w:rPr>
          <w:rFonts w:asciiTheme="minorHAnsi" w:hAnsiTheme="minorHAnsi"/>
          <w:b/>
          <w:i/>
          <w:color w:val="000000" w:themeColor="text1"/>
          <w:lang w:val="vi-VN"/>
        </w:rPr>
        <w:t xml:space="preserve"> </w:t>
      </w:r>
      <w:r w:rsidRPr="003E075D">
        <w:rPr>
          <w:b/>
          <w:i/>
          <w:color w:val="000000" w:themeColor="text1"/>
          <w:lang w:val="vi-VN"/>
        </w:rPr>
        <w:t>: Thành phần tính chất nước thải từ khu bếp</w:t>
      </w:r>
      <w:bookmarkEnd w:id="1403"/>
      <w:bookmarkEnd w:id="1404"/>
      <w:bookmarkEnd w:id="1405"/>
      <w:bookmarkEnd w:id="1406"/>
      <w:bookmarkEnd w:id="1407"/>
      <w:bookmarkEnd w:id="1408"/>
      <w:bookmarkEnd w:id="1409"/>
      <w:bookmarkEnd w:id="1410"/>
      <w:bookmarkEnd w:id="1411"/>
      <w:bookmarkEnd w:id="1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408"/>
        <w:gridCol w:w="1560"/>
        <w:gridCol w:w="2126"/>
        <w:gridCol w:w="2977"/>
      </w:tblGrid>
      <w:tr w:rsidR="003E075D" w:rsidRPr="003E075D" w14:paraId="26154425" w14:textId="77777777" w:rsidTr="000A0744">
        <w:trPr>
          <w:trHeight w:hRule="exact" w:val="703"/>
          <w:jc w:val="center"/>
        </w:trPr>
        <w:tc>
          <w:tcPr>
            <w:tcW w:w="855" w:type="dxa"/>
            <w:vAlign w:val="center"/>
          </w:tcPr>
          <w:p w14:paraId="1FE0A528" w14:textId="77777777" w:rsidR="000A0744" w:rsidRPr="003E075D" w:rsidRDefault="000A0744" w:rsidP="000A0744">
            <w:pPr>
              <w:widowControl w:val="0"/>
              <w:spacing w:line="240" w:lineRule="auto"/>
              <w:ind w:firstLine="0"/>
              <w:jc w:val="center"/>
              <w:rPr>
                <w:b/>
                <w:color w:val="000000" w:themeColor="text1"/>
                <w:sz w:val="24"/>
                <w:szCs w:val="24"/>
                <w:lang w:val="vi-VN"/>
              </w:rPr>
            </w:pPr>
            <w:r w:rsidRPr="003E075D">
              <w:rPr>
                <w:b/>
                <w:color w:val="000000" w:themeColor="text1"/>
                <w:sz w:val="24"/>
                <w:szCs w:val="24"/>
                <w:lang w:val="vi-VN"/>
              </w:rPr>
              <w:t>TT</w:t>
            </w:r>
          </w:p>
        </w:tc>
        <w:tc>
          <w:tcPr>
            <w:tcW w:w="1408" w:type="dxa"/>
            <w:vAlign w:val="center"/>
          </w:tcPr>
          <w:p w14:paraId="082CAC74" w14:textId="77777777" w:rsidR="000A0744" w:rsidRPr="003E075D" w:rsidRDefault="000A0744" w:rsidP="000A0744">
            <w:pPr>
              <w:widowControl w:val="0"/>
              <w:spacing w:line="240" w:lineRule="auto"/>
              <w:ind w:firstLine="0"/>
              <w:jc w:val="center"/>
              <w:rPr>
                <w:b/>
                <w:color w:val="000000" w:themeColor="text1"/>
                <w:sz w:val="24"/>
                <w:szCs w:val="24"/>
                <w:lang w:val="vi-VN"/>
              </w:rPr>
            </w:pPr>
            <w:r w:rsidRPr="003E075D">
              <w:rPr>
                <w:b/>
                <w:color w:val="000000" w:themeColor="text1"/>
                <w:sz w:val="24"/>
                <w:szCs w:val="24"/>
                <w:lang w:val="vi-VN"/>
              </w:rPr>
              <w:t>Chỉ tiêu</w:t>
            </w:r>
          </w:p>
        </w:tc>
        <w:tc>
          <w:tcPr>
            <w:tcW w:w="1560" w:type="dxa"/>
            <w:vAlign w:val="center"/>
          </w:tcPr>
          <w:p w14:paraId="34E0851B" w14:textId="77777777" w:rsidR="000A0744" w:rsidRPr="003E075D" w:rsidRDefault="000A0744" w:rsidP="000A0744">
            <w:pPr>
              <w:widowControl w:val="0"/>
              <w:spacing w:line="240" w:lineRule="auto"/>
              <w:ind w:firstLine="0"/>
              <w:jc w:val="center"/>
              <w:rPr>
                <w:b/>
                <w:color w:val="000000" w:themeColor="text1"/>
                <w:sz w:val="24"/>
                <w:szCs w:val="24"/>
                <w:lang w:val="vi-VN"/>
              </w:rPr>
            </w:pPr>
            <w:r w:rsidRPr="003E075D">
              <w:rPr>
                <w:b/>
                <w:color w:val="000000" w:themeColor="text1"/>
                <w:sz w:val="24"/>
                <w:szCs w:val="24"/>
                <w:lang w:val="vi-VN"/>
              </w:rPr>
              <w:t>Đơn vị</w:t>
            </w:r>
          </w:p>
        </w:tc>
        <w:tc>
          <w:tcPr>
            <w:tcW w:w="2126" w:type="dxa"/>
            <w:vAlign w:val="center"/>
          </w:tcPr>
          <w:p w14:paraId="245F21AB" w14:textId="77777777" w:rsidR="000A0744" w:rsidRPr="003E075D" w:rsidRDefault="000A0744" w:rsidP="000A0744">
            <w:pPr>
              <w:widowControl w:val="0"/>
              <w:spacing w:line="240" w:lineRule="auto"/>
              <w:ind w:firstLine="0"/>
              <w:jc w:val="center"/>
              <w:rPr>
                <w:b/>
                <w:color w:val="000000" w:themeColor="text1"/>
                <w:sz w:val="24"/>
                <w:szCs w:val="24"/>
                <w:lang w:val="vi-VN"/>
              </w:rPr>
            </w:pPr>
            <w:r w:rsidRPr="003E075D">
              <w:rPr>
                <w:b/>
                <w:color w:val="000000" w:themeColor="text1"/>
                <w:sz w:val="24"/>
                <w:szCs w:val="24"/>
                <w:lang w:val="vi-VN"/>
              </w:rPr>
              <w:t>Nồng độ</w:t>
            </w:r>
          </w:p>
        </w:tc>
        <w:tc>
          <w:tcPr>
            <w:tcW w:w="2977" w:type="dxa"/>
            <w:vAlign w:val="center"/>
          </w:tcPr>
          <w:p w14:paraId="709B742F" w14:textId="77777777" w:rsidR="000A0744" w:rsidRPr="003E075D" w:rsidRDefault="000A0744" w:rsidP="000A0744">
            <w:pPr>
              <w:widowControl w:val="0"/>
              <w:spacing w:line="240" w:lineRule="auto"/>
              <w:ind w:firstLine="0"/>
              <w:jc w:val="center"/>
              <w:rPr>
                <w:b/>
                <w:bCs/>
                <w:iCs/>
                <w:color w:val="000000" w:themeColor="text1"/>
                <w:sz w:val="24"/>
                <w:szCs w:val="24"/>
                <w:lang w:val="vi-VN"/>
              </w:rPr>
            </w:pPr>
            <w:r w:rsidRPr="003E075D">
              <w:rPr>
                <w:b/>
                <w:bCs/>
                <w:iCs/>
                <w:color w:val="000000" w:themeColor="text1"/>
                <w:sz w:val="24"/>
                <w:szCs w:val="24"/>
                <w:lang w:val="vi-VN"/>
              </w:rPr>
              <w:t xml:space="preserve">QCVN 14:2008/BTNMT </w:t>
            </w:r>
          </w:p>
          <w:p w14:paraId="16C531D4" w14:textId="77777777" w:rsidR="000A0744" w:rsidRPr="003E075D" w:rsidRDefault="000A0744" w:rsidP="000A0744">
            <w:pPr>
              <w:widowControl w:val="0"/>
              <w:spacing w:line="240" w:lineRule="auto"/>
              <w:ind w:firstLine="0"/>
              <w:jc w:val="center"/>
              <w:rPr>
                <w:b/>
                <w:bCs/>
                <w:iCs/>
                <w:color w:val="000000" w:themeColor="text1"/>
                <w:sz w:val="24"/>
                <w:szCs w:val="24"/>
                <w:lang w:val="vi-VN"/>
              </w:rPr>
            </w:pPr>
            <w:r w:rsidRPr="003E075D">
              <w:rPr>
                <w:b/>
                <w:bCs/>
                <w:iCs/>
                <w:color w:val="000000" w:themeColor="text1"/>
                <w:sz w:val="24"/>
                <w:szCs w:val="24"/>
                <w:lang w:val="vi-VN"/>
              </w:rPr>
              <w:t>Cột B, K=1,2</w:t>
            </w:r>
          </w:p>
        </w:tc>
      </w:tr>
      <w:tr w:rsidR="003E075D" w:rsidRPr="003E075D" w14:paraId="63EA828D" w14:textId="77777777" w:rsidTr="000A0744">
        <w:trPr>
          <w:trHeight w:hRule="exact" w:val="288"/>
          <w:jc w:val="center"/>
        </w:trPr>
        <w:tc>
          <w:tcPr>
            <w:tcW w:w="855" w:type="dxa"/>
            <w:vAlign w:val="center"/>
          </w:tcPr>
          <w:p w14:paraId="18E406C7"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1</w:t>
            </w:r>
          </w:p>
        </w:tc>
        <w:tc>
          <w:tcPr>
            <w:tcW w:w="1408" w:type="dxa"/>
            <w:vAlign w:val="center"/>
          </w:tcPr>
          <w:p w14:paraId="7EE4B0C5"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pH</w:t>
            </w:r>
          </w:p>
        </w:tc>
        <w:tc>
          <w:tcPr>
            <w:tcW w:w="1560" w:type="dxa"/>
            <w:vAlign w:val="center"/>
          </w:tcPr>
          <w:p w14:paraId="265E636A"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w:t>
            </w:r>
          </w:p>
        </w:tc>
        <w:tc>
          <w:tcPr>
            <w:tcW w:w="2126" w:type="dxa"/>
            <w:vAlign w:val="center"/>
          </w:tcPr>
          <w:p w14:paraId="0E189814"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6 -7,5</w:t>
            </w:r>
          </w:p>
        </w:tc>
        <w:tc>
          <w:tcPr>
            <w:tcW w:w="2977" w:type="dxa"/>
            <w:vAlign w:val="center"/>
          </w:tcPr>
          <w:p w14:paraId="608EDE14" w14:textId="77777777" w:rsidR="000A0744" w:rsidRPr="003E075D" w:rsidRDefault="000A0744" w:rsidP="000A0744">
            <w:pPr>
              <w:widowControl w:val="0"/>
              <w:spacing w:line="240" w:lineRule="auto"/>
              <w:ind w:firstLine="0"/>
              <w:jc w:val="center"/>
              <w:rPr>
                <w:bCs/>
                <w:iCs/>
                <w:color w:val="000000" w:themeColor="text1"/>
                <w:sz w:val="24"/>
                <w:szCs w:val="24"/>
                <w:lang w:val="vi-VN"/>
              </w:rPr>
            </w:pPr>
            <w:r w:rsidRPr="003E075D">
              <w:rPr>
                <w:bCs/>
                <w:iCs/>
                <w:color w:val="000000" w:themeColor="text1"/>
                <w:sz w:val="24"/>
                <w:szCs w:val="24"/>
                <w:lang w:val="vi-VN"/>
              </w:rPr>
              <w:t>5 - 9</w:t>
            </w:r>
          </w:p>
        </w:tc>
      </w:tr>
      <w:tr w:rsidR="003E075D" w:rsidRPr="003E075D" w14:paraId="1FC0E8FD" w14:textId="77777777" w:rsidTr="000A0744">
        <w:trPr>
          <w:trHeight w:hRule="exact" w:val="277"/>
          <w:jc w:val="center"/>
        </w:trPr>
        <w:tc>
          <w:tcPr>
            <w:tcW w:w="855" w:type="dxa"/>
            <w:vAlign w:val="center"/>
          </w:tcPr>
          <w:p w14:paraId="369F3A88"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2</w:t>
            </w:r>
          </w:p>
        </w:tc>
        <w:tc>
          <w:tcPr>
            <w:tcW w:w="1408" w:type="dxa"/>
            <w:vAlign w:val="center"/>
          </w:tcPr>
          <w:p w14:paraId="15954F0C"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TSS</w:t>
            </w:r>
          </w:p>
        </w:tc>
        <w:tc>
          <w:tcPr>
            <w:tcW w:w="1560" w:type="dxa"/>
            <w:vAlign w:val="center"/>
          </w:tcPr>
          <w:p w14:paraId="1C063875"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mg/L</w:t>
            </w:r>
          </w:p>
        </w:tc>
        <w:tc>
          <w:tcPr>
            <w:tcW w:w="2126" w:type="dxa"/>
            <w:vAlign w:val="center"/>
          </w:tcPr>
          <w:p w14:paraId="35B0A3B7"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350 - 400</w:t>
            </w:r>
          </w:p>
        </w:tc>
        <w:tc>
          <w:tcPr>
            <w:tcW w:w="2977" w:type="dxa"/>
            <w:vAlign w:val="center"/>
          </w:tcPr>
          <w:p w14:paraId="54857AB2" w14:textId="77777777" w:rsidR="000A0744" w:rsidRPr="003E075D" w:rsidRDefault="000A0744" w:rsidP="000A0744">
            <w:pPr>
              <w:widowControl w:val="0"/>
              <w:spacing w:line="240" w:lineRule="auto"/>
              <w:ind w:firstLine="0"/>
              <w:jc w:val="center"/>
              <w:rPr>
                <w:bCs/>
                <w:iCs/>
                <w:color w:val="000000" w:themeColor="text1"/>
                <w:sz w:val="24"/>
                <w:szCs w:val="24"/>
                <w:lang w:val="vi-VN"/>
              </w:rPr>
            </w:pPr>
            <w:r w:rsidRPr="003E075D">
              <w:rPr>
                <w:bCs/>
                <w:iCs/>
                <w:color w:val="000000" w:themeColor="text1"/>
                <w:sz w:val="24"/>
                <w:szCs w:val="24"/>
                <w:lang w:val="vi-VN"/>
              </w:rPr>
              <w:t>120</w:t>
            </w:r>
          </w:p>
        </w:tc>
      </w:tr>
      <w:tr w:rsidR="003E075D" w:rsidRPr="003E075D" w14:paraId="026DFEB3" w14:textId="77777777" w:rsidTr="000A0744">
        <w:trPr>
          <w:trHeight w:hRule="exact" w:val="282"/>
          <w:jc w:val="center"/>
        </w:trPr>
        <w:tc>
          <w:tcPr>
            <w:tcW w:w="855" w:type="dxa"/>
            <w:vAlign w:val="center"/>
          </w:tcPr>
          <w:p w14:paraId="46B70215"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3</w:t>
            </w:r>
          </w:p>
        </w:tc>
        <w:tc>
          <w:tcPr>
            <w:tcW w:w="1408" w:type="dxa"/>
            <w:vAlign w:val="center"/>
          </w:tcPr>
          <w:p w14:paraId="75D7C71A"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BOD</w:t>
            </w:r>
            <w:r w:rsidRPr="003E075D">
              <w:rPr>
                <w:color w:val="000000" w:themeColor="text1"/>
                <w:sz w:val="24"/>
                <w:szCs w:val="24"/>
                <w:vertAlign w:val="subscript"/>
                <w:lang w:val="vi-VN"/>
              </w:rPr>
              <w:t>5</w:t>
            </w:r>
          </w:p>
        </w:tc>
        <w:tc>
          <w:tcPr>
            <w:tcW w:w="1560" w:type="dxa"/>
            <w:vAlign w:val="center"/>
          </w:tcPr>
          <w:p w14:paraId="71FE2ABA" w14:textId="77777777" w:rsidR="000A0744" w:rsidRPr="003E075D" w:rsidRDefault="000A0744" w:rsidP="000A0744">
            <w:pPr>
              <w:widowControl w:val="0"/>
              <w:spacing w:line="240" w:lineRule="auto"/>
              <w:ind w:firstLine="0"/>
              <w:jc w:val="center"/>
              <w:rPr>
                <w:color w:val="000000" w:themeColor="text1"/>
                <w:sz w:val="24"/>
                <w:szCs w:val="24"/>
                <w:lang w:val="vi-VN"/>
              </w:rPr>
            </w:pPr>
            <w:r w:rsidRPr="003E075D">
              <w:rPr>
                <w:color w:val="000000" w:themeColor="text1"/>
                <w:sz w:val="24"/>
                <w:szCs w:val="24"/>
                <w:lang w:val="vi-VN"/>
              </w:rPr>
              <w:t>mg/L</w:t>
            </w:r>
          </w:p>
        </w:tc>
        <w:tc>
          <w:tcPr>
            <w:tcW w:w="2126" w:type="dxa"/>
            <w:vAlign w:val="center"/>
          </w:tcPr>
          <w:p w14:paraId="3EBA0C32"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lang w:val="vi-VN"/>
              </w:rPr>
              <w:t>300 – 3</w:t>
            </w:r>
            <w:r w:rsidRPr="003E075D">
              <w:rPr>
                <w:color w:val="000000" w:themeColor="text1"/>
                <w:sz w:val="24"/>
                <w:szCs w:val="24"/>
              </w:rPr>
              <w:t>50</w:t>
            </w:r>
          </w:p>
        </w:tc>
        <w:tc>
          <w:tcPr>
            <w:tcW w:w="2977" w:type="dxa"/>
            <w:vAlign w:val="center"/>
          </w:tcPr>
          <w:p w14:paraId="02729FED" w14:textId="77777777" w:rsidR="000A0744" w:rsidRPr="003E075D" w:rsidRDefault="000A0744" w:rsidP="000A0744">
            <w:pPr>
              <w:widowControl w:val="0"/>
              <w:spacing w:line="240" w:lineRule="auto"/>
              <w:ind w:firstLine="0"/>
              <w:jc w:val="center"/>
              <w:rPr>
                <w:bCs/>
                <w:iCs/>
                <w:color w:val="000000" w:themeColor="text1"/>
                <w:sz w:val="24"/>
                <w:szCs w:val="24"/>
              </w:rPr>
            </w:pPr>
            <w:r w:rsidRPr="003E075D">
              <w:rPr>
                <w:bCs/>
                <w:iCs/>
                <w:color w:val="000000" w:themeColor="text1"/>
                <w:sz w:val="24"/>
                <w:szCs w:val="24"/>
              </w:rPr>
              <w:t>60</w:t>
            </w:r>
          </w:p>
        </w:tc>
      </w:tr>
      <w:tr w:rsidR="003E075D" w:rsidRPr="003E075D" w14:paraId="11D902C1" w14:textId="77777777" w:rsidTr="000A0744">
        <w:trPr>
          <w:trHeight w:hRule="exact" w:val="285"/>
          <w:jc w:val="center"/>
        </w:trPr>
        <w:tc>
          <w:tcPr>
            <w:tcW w:w="855" w:type="dxa"/>
            <w:vAlign w:val="center"/>
          </w:tcPr>
          <w:p w14:paraId="50D0C3F7"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4</w:t>
            </w:r>
          </w:p>
        </w:tc>
        <w:tc>
          <w:tcPr>
            <w:tcW w:w="1408" w:type="dxa"/>
            <w:vAlign w:val="center"/>
          </w:tcPr>
          <w:p w14:paraId="73FAA846"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Photpho</w:t>
            </w:r>
          </w:p>
        </w:tc>
        <w:tc>
          <w:tcPr>
            <w:tcW w:w="1560" w:type="dxa"/>
            <w:vAlign w:val="center"/>
          </w:tcPr>
          <w:p w14:paraId="72167DE9"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mg/L</w:t>
            </w:r>
          </w:p>
        </w:tc>
        <w:tc>
          <w:tcPr>
            <w:tcW w:w="2126" w:type="dxa"/>
            <w:vAlign w:val="center"/>
          </w:tcPr>
          <w:p w14:paraId="63E956D8"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8,5 - 10</w:t>
            </w:r>
          </w:p>
        </w:tc>
        <w:tc>
          <w:tcPr>
            <w:tcW w:w="2977" w:type="dxa"/>
            <w:vAlign w:val="center"/>
          </w:tcPr>
          <w:p w14:paraId="09B57869" w14:textId="77777777" w:rsidR="000A0744" w:rsidRPr="003E075D" w:rsidRDefault="000A0744" w:rsidP="000A0744">
            <w:pPr>
              <w:widowControl w:val="0"/>
              <w:spacing w:line="240" w:lineRule="auto"/>
              <w:ind w:firstLine="0"/>
              <w:jc w:val="center"/>
              <w:rPr>
                <w:bCs/>
                <w:iCs/>
                <w:color w:val="000000" w:themeColor="text1"/>
                <w:sz w:val="24"/>
                <w:szCs w:val="24"/>
              </w:rPr>
            </w:pPr>
            <w:r w:rsidRPr="003E075D">
              <w:rPr>
                <w:bCs/>
                <w:iCs/>
                <w:color w:val="000000" w:themeColor="text1"/>
                <w:sz w:val="24"/>
                <w:szCs w:val="24"/>
              </w:rPr>
              <w:t>12</w:t>
            </w:r>
          </w:p>
        </w:tc>
      </w:tr>
      <w:tr w:rsidR="003E075D" w:rsidRPr="003E075D" w14:paraId="298C2CBC" w14:textId="77777777" w:rsidTr="000A0744">
        <w:trPr>
          <w:trHeight w:hRule="exact" w:val="290"/>
          <w:jc w:val="center"/>
        </w:trPr>
        <w:tc>
          <w:tcPr>
            <w:tcW w:w="855" w:type="dxa"/>
            <w:vAlign w:val="center"/>
          </w:tcPr>
          <w:p w14:paraId="4D4B58D7"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5</w:t>
            </w:r>
          </w:p>
        </w:tc>
        <w:tc>
          <w:tcPr>
            <w:tcW w:w="1408" w:type="dxa"/>
            <w:vAlign w:val="center"/>
          </w:tcPr>
          <w:p w14:paraId="5E9C08D2"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Nitrat</w:t>
            </w:r>
          </w:p>
        </w:tc>
        <w:tc>
          <w:tcPr>
            <w:tcW w:w="1560" w:type="dxa"/>
            <w:vAlign w:val="center"/>
          </w:tcPr>
          <w:p w14:paraId="230B3C87"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mg/L</w:t>
            </w:r>
          </w:p>
        </w:tc>
        <w:tc>
          <w:tcPr>
            <w:tcW w:w="2126" w:type="dxa"/>
            <w:vAlign w:val="center"/>
          </w:tcPr>
          <w:p w14:paraId="011DD187"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150 - 180</w:t>
            </w:r>
          </w:p>
        </w:tc>
        <w:tc>
          <w:tcPr>
            <w:tcW w:w="2977" w:type="dxa"/>
            <w:vAlign w:val="center"/>
          </w:tcPr>
          <w:p w14:paraId="6FFBCA48" w14:textId="77777777" w:rsidR="000A0744" w:rsidRPr="003E075D" w:rsidRDefault="000A0744" w:rsidP="000A0744">
            <w:pPr>
              <w:widowControl w:val="0"/>
              <w:spacing w:line="240" w:lineRule="auto"/>
              <w:ind w:firstLine="0"/>
              <w:jc w:val="center"/>
              <w:rPr>
                <w:bCs/>
                <w:iCs/>
                <w:color w:val="000000" w:themeColor="text1"/>
                <w:sz w:val="24"/>
                <w:szCs w:val="24"/>
              </w:rPr>
            </w:pPr>
            <w:r w:rsidRPr="003E075D">
              <w:rPr>
                <w:bCs/>
                <w:iCs/>
                <w:color w:val="000000" w:themeColor="text1"/>
                <w:sz w:val="24"/>
                <w:szCs w:val="24"/>
              </w:rPr>
              <w:t>60</w:t>
            </w:r>
          </w:p>
        </w:tc>
      </w:tr>
      <w:tr w:rsidR="003E075D" w:rsidRPr="003E075D" w14:paraId="33EB1A85" w14:textId="77777777" w:rsidTr="000A0744">
        <w:trPr>
          <w:trHeight w:hRule="exact" w:val="279"/>
          <w:jc w:val="center"/>
        </w:trPr>
        <w:tc>
          <w:tcPr>
            <w:tcW w:w="855" w:type="dxa"/>
            <w:vAlign w:val="center"/>
          </w:tcPr>
          <w:p w14:paraId="019D01FD"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6</w:t>
            </w:r>
          </w:p>
        </w:tc>
        <w:tc>
          <w:tcPr>
            <w:tcW w:w="1408" w:type="dxa"/>
            <w:vAlign w:val="center"/>
          </w:tcPr>
          <w:p w14:paraId="7F620AA4"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Dầu mỡ</w:t>
            </w:r>
          </w:p>
        </w:tc>
        <w:tc>
          <w:tcPr>
            <w:tcW w:w="1560" w:type="dxa"/>
            <w:vAlign w:val="center"/>
          </w:tcPr>
          <w:p w14:paraId="6F3F3D92"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mg/L</w:t>
            </w:r>
          </w:p>
        </w:tc>
        <w:tc>
          <w:tcPr>
            <w:tcW w:w="2126" w:type="dxa"/>
            <w:vAlign w:val="center"/>
          </w:tcPr>
          <w:p w14:paraId="682A097D"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60 - 80</w:t>
            </w:r>
          </w:p>
        </w:tc>
        <w:tc>
          <w:tcPr>
            <w:tcW w:w="2977" w:type="dxa"/>
            <w:vAlign w:val="center"/>
          </w:tcPr>
          <w:p w14:paraId="2FBAFF91" w14:textId="77777777" w:rsidR="000A0744" w:rsidRPr="003E075D" w:rsidRDefault="000A0744" w:rsidP="000A0744">
            <w:pPr>
              <w:widowControl w:val="0"/>
              <w:spacing w:line="240" w:lineRule="auto"/>
              <w:ind w:firstLine="0"/>
              <w:jc w:val="center"/>
              <w:rPr>
                <w:bCs/>
                <w:iCs/>
                <w:color w:val="000000" w:themeColor="text1"/>
                <w:sz w:val="24"/>
                <w:szCs w:val="24"/>
              </w:rPr>
            </w:pPr>
            <w:r w:rsidRPr="003E075D">
              <w:rPr>
                <w:bCs/>
                <w:iCs/>
                <w:color w:val="000000" w:themeColor="text1"/>
                <w:sz w:val="24"/>
                <w:szCs w:val="24"/>
              </w:rPr>
              <w:t>24</w:t>
            </w:r>
          </w:p>
        </w:tc>
      </w:tr>
      <w:tr w:rsidR="003E075D" w:rsidRPr="003E075D" w14:paraId="521C385C" w14:textId="77777777" w:rsidTr="000A0744">
        <w:trPr>
          <w:trHeight w:hRule="exact" w:val="284"/>
          <w:jc w:val="center"/>
        </w:trPr>
        <w:tc>
          <w:tcPr>
            <w:tcW w:w="855" w:type="dxa"/>
            <w:vAlign w:val="center"/>
          </w:tcPr>
          <w:p w14:paraId="5D6526AC"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7</w:t>
            </w:r>
          </w:p>
        </w:tc>
        <w:tc>
          <w:tcPr>
            <w:tcW w:w="1408" w:type="dxa"/>
            <w:vAlign w:val="center"/>
          </w:tcPr>
          <w:p w14:paraId="0C8983D5"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Coliform</w:t>
            </w:r>
          </w:p>
        </w:tc>
        <w:tc>
          <w:tcPr>
            <w:tcW w:w="1560" w:type="dxa"/>
            <w:vAlign w:val="center"/>
          </w:tcPr>
          <w:p w14:paraId="129332B6" w14:textId="77777777" w:rsidR="000A0744" w:rsidRPr="003E075D" w:rsidRDefault="000A0744" w:rsidP="000A0744">
            <w:pPr>
              <w:widowControl w:val="0"/>
              <w:spacing w:line="240" w:lineRule="auto"/>
              <w:ind w:firstLine="0"/>
              <w:jc w:val="center"/>
              <w:rPr>
                <w:color w:val="000000" w:themeColor="text1"/>
                <w:sz w:val="24"/>
                <w:szCs w:val="24"/>
              </w:rPr>
            </w:pPr>
            <w:r w:rsidRPr="003E075D">
              <w:rPr>
                <w:color w:val="000000" w:themeColor="text1"/>
                <w:sz w:val="24"/>
                <w:szCs w:val="24"/>
              </w:rPr>
              <w:t>MPN/100ml</w:t>
            </w:r>
          </w:p>
        </w:tc>
        <w:tc>
          <w:tcPr>
            <w:tcW w:w="2126" w:type="dxa"/>
            <w:vAlign w:val="center"/>
          </w:tcPr>
          <w:p w14:paraId="340D29AA" w14:textId="77777777" w:rsidR="000A0744" w:rsidRPr="003E075D" w:rsidRDefault="000A0744" w:rsidP="000A0744">
            <w:pPr>
              <w:widowControl w:val="0"/>
              <w:spacing w:line="240" w:lineRule="auto"/>
              <w:ind w:firstLine="0"/>
              <w:jc w:val="center"/>
              <w:rPr>
                <w:color w:val="000000" w:themeColor="text1"/>
                <w:sz w:val="24"/>
                <w:szCs w:val="24"/>
                <w:vertAlign w:val="superscript"/>
              </w:rPr>
            </w:pPr>
            <w:r w:rsidRPr="003E075D">
              <w:rPr>
                <w:color w:val="000000" w:themeColor="text1"/>
                <w:sz w:val="24"/>
                <w:szCs w:val="24"/>
              </w:rPr>
              <w:t>1,1*10</w:t>
            </w:r>
            <w:r w:rsidRPr="003E075D">
              <w:rPr>
                <w:color w:val="000000" w:themeColor="text1"/>
                <w:sz w:val="24"/>
                <w:szCs w:val="24"/>
                <w:vertAlign w:val="superscript"/>
              </w:rPr>
              <w:t>6</w:t>
            </w:r>
            <w:r w:rsidRPr="003E075D">
              <w:rPr>
                <w:color w:val="000000" w:themeColor="text1"/>
                <w:sz w:val="24"/>
                <w:szCs w:val="24"/>
              </w:rPr>
              <w:t xml:space="preserve"> - 1,3*10</w:t>
            </w:r>
            <w:r w:rsidRPr="003E075D">
              <w:rPr>
                <w:color w:val="000000" w:themeColor="text1"/>
                <w:sz w:val="24"/>
                <w:szCs w:val="24"/>
                <w:vertAlign w:val="superscript"/>
              </w:rPr>
              <w:t>6</w:t>
            </w:r>
          </w:p>
        </w:tc>
        <w:tc>
          <w:tcPr>
            <w:tcW w:w="2977" w:type="dxa"/>
            <w:vAlign w:val="center"/>
          </w:tcPr>
          <w:p w14:paraId="78042569" w14:textId="77777777" w:rsidR="000A0744" w:rsidRPr="003E075D" w:rsidRDefault="000A0744" w:rsidP="000A0744">
            <w:pPr>
              <w:widowControl w:val="0"/>
              <w:spacing w:line="240" w:lineRule="auto"/>
              <w:ind w:firstLine="0"/>
              <w:jc w:val="center"/>
              <w:rPr>
                <w:bCs/>
                <w:iCs/>
                <w:color w:val="000000" w:themeColor="text1"/>
                <w:sz w:val="24"/>
                <w:szCs w:val="24"/>
              </w:rPr>
            </w:pPr>
            <w:r w:rsidRPr="003E075D">
              <w:rPr>
                <w:bCs/>
                <w:iCs/>
                <w:color w:val="000000" w:themeColor="text1"/>
                <w:sz w:val="24"/>
                <w:szCs w:val="24"/>
              </w:rPr>
              <w:t>5.000</w:t>
            </w:r>
          </w:p>
        </w:tc>
      </w:tr>
    </w:tbl>
    <w:p w14:paraId="1FAB0E25" w14:textId="77777777" w:rsidR="000A0744" w:rsidRPr="003E075D" w:rsidRDefault="000A0744" w:rsidP="000A0744">
      <w:pPr>
        <w:widowControl w:val="0"/>
        <w:spacing w:line="240" w:lineRule="auto"/>
        <w:ind w:firstLine="562"/>
        <w:jc w:val="right"/>
        <w:rPr>
          <w:i/>
          <w:color w:val="000000" w:themeColor="text1"/>
          <w:spacing w:val="-6"/>
        </w:rPr>
      </w:pPr>
      <w:r w:rsidRPr="003E075D">
        <w:rPr>
          <w:i/>
          <w:color w:val="000000" w:themeColor="text1"/>
          <w:spacing w:val="-6"/>
        </w:rPr>
        <w:t>Nguồn: Tham khảo và tổng hợp số liệu tính chất nước thải khu bếp từ các khách sạn trên địa bàn thành phố Đồng Hới (Khách sạn Vĩnh Hoàng, Khách sạn Hòa Bình).</w:t>
      </w:r>
    </w:p>
    <w:p w14:paraId="004A6A6D" w14:textId="5A922CAD" w:rsidR="000A0744" w:rsidRPr="003E075D" w:rsidRDefault="000A0744" w:rsidP="00C30EAA">
      <w:pPr>
        <w:spacing w:before="60" w:after="60" w:line="360" w:lineRule="exact"/>
        <w:ind w:firstLine="720"/>
        <w:rPr>
          <w:color w:val="000000" w:themeColor="text1"/>
          <w:sz w:val="28"/>
          <w:szCs w:val="28"/>
        </w:rPr>
      </w:pPr>
      <w:r w:rsidRPr="003E075D">
        <w:rPr>
          <w:color w:val="000000" w:themeColor="text1"/>
          <w:sz w:val="28"/>
          <w:szCs w:val="28"/>
        </w:rPr>
        <w:t>Như vậy, tổng lượng nước thải sinh hoạt phát sinh tại dự án là 2.460,69 m</w:t>
      </w:r>
      <w:r w:rsidRPr="003E075D">
        <w:rPr>
          <w:color w:val="000000" w:themeColor="text1"/>
          <w:sz w:val="28"/>
          <w:szCs w:val="28"/>
          <w:vertAlign w:val="superscript"/>
        </w:rPr>
        <w:t>3</w:t>
      </w:r>
      <w:r w:rsidRPr="003E075D">
        <w:rPr>
          <w:color w:val="000000" w:themeColor="text1"/>
          <w:sz w:val="28"/>
          <w:szCs w:val="28"/>
        </w:rPr>
        <w:t xml:space="preserve">/ngày đêm. Lượng nước thải này khá lớn, nếu không có biện pháp xử lý trước khi thoát ra môi trường sẽ gây ô nhiễm môi trường đất, nước ngầm khu vực, nước biển ven bờ xã </w:t>
      </w:r>
      <w:r w:rsidR="00A971D7" w:rsidRPr="003E075D">
        <w:rPr>
          <w:color w:val="000000" w:themeColor="text1"/>
          <w:sz w:val="28"/>
          <w:szCs w:val="28"/>
        </w:rPr>
        <w:t>Nhân</w:t>
      </w:r>
      <w:r w:rsidRPr="003E075D">
        <w:rPr>
          <w:color w:val="000000" w:themeColor="text1"/>
          <w:sz w:val="28"/>
          <w:szCs w:val="28"/>
        </w:rPr>
        <w:t xml:space="preserve"> Trạch, xã </w:t>
      </w:r>
      <w:r w:rsidR="00A971D7" w:rsidRPr="003E075D">
        <w:rPr>
          <w:color w:val="000000" w:themeColor="text1"/>
          <w:sz w:val="28"/>
          <w:szCs w:val="28"/>
        </w:rPr>
        <w:t>Quang Phú</w:t>
      </w:r>
      <w:r w:rsidRPr="003E075D">
        <w:rPr>
          <w:color w:val="000000" w:themeColor="text1"/>
          <w:sz w:val="28"/>
          <w:szCs w:val="28"/>
        </w:rPr>
        <w:t xml:space="preserve"> gây mất mỹ quan khu vực và là nguồn lây lan dịch bệnh cho du khách, CBCNV làm việc tại Dự án. </w:t>
      </w:r>
    </w:p>
    <w:p w14:paraId="41E187ED" w14:textId="77777777" w:rsidR="000A0744" w:rsidRPr="003E075D" w:rsidRDefault="000A0744" w:rsidP="00C30EAA">
      <w:pPr>
        <w:tabs>
          <w:tab w:val="num" w:pos="1260"/>
        </w:tabs>
        <w:spacing w:before="60" w:after="60" w:line="360" w:lineRule="exact"/>
        <w:ind w:firstLine="720"/>
        <w:rPr>
          <w:i/>
          <w:iCs/>
          <w:color w:val="000000" w:themeColor="text1"/>
          <w:spacing w:val="-4"/>
          <w:sz w:val="28"/>
          <w:szCs w:val="28"/>
        </w:rPr>
      </w:pPr>
      <w:r w:rsidRPr="003E075D">
        <w:rPr>
          <w:i/>
          <w:iCs/>
          <w:color w:val="000000" w:themeColor="text1"/>
          <w:spacing w:val="-4"/>
          <w:sz w:val="28"/>
          <w:szCs w:val="28"/>
        </w:rPr>
        <w:t>b. Nước từ hồ bơi:</w:t>
      </w:r>
    </w:p>
    <w:p w14:paraId="04286F03" w14:textId="77777777" w:rsidR="000A0744" w:rsidRPr="003E075D" w:rsidRDefault="000A0744" w:rsidP="00C30EAA">
      <w:pPr>
        <w:widowControl w:val="0"/>
        <w:tabs>
          <w:tab w:val="num" w:pos="1260"/>
        </w:tabs>
        <w:spacing w:before="60" w:after="60" w:line="360" w:lineRule="exact"/>
        <w:ind w:firstLine="720"/>
        <w:rPr>
          <w:color w:val="000000" w:themeColor="text1"/>
          <w:sz w:val="28"/>
          <w:szCs w:val="28"/>
        </w:rPr>
      </w:pPr>
      <w:r w:rsidRPr="003E075D">
        <w:rPr>
          <w:rFonts w:eastAsia="MS Mincho"/>
          <w:color w:val="000000" w:themeColor="text1"/>
          <w:sz w:val="28"/>
          <w:szCs w:val="28"/>
        </w:rPr>
        <w:t>Lượng nước thải phát sinh từ hồ bơi sẽ được xử lý hàng ngày theo một hệ thống khép kín đi kèm hồ bơi và được tuần hoàn tái sử dụng. Vào mùa hè, nước hồ cảnh quan sẽ thiếu nước do bốc hơi nên lượng nước từ hồ bơi sẽ được cung cấp cho hồ cảnh quan nên mức độ tác động đến môi trường xung quanh là không đáng kể.</w:t>
      </w:r>
      <w:r w:rsidRPr="003E075D">
        <w:rPr>
          <w:color w:val="000000" w:themeColor="text1"/>
          <w:sz w:val="28"/>
          <w:szCs w:val="28"/>
        </w:rPr>
        <w:t xml:space="preserve"> </w:t>
      </w:r>
    </w:p>
    <w:p w14:paraId="1E3774C6" w14:textId="77777777" w:rsidR="000A0744" w:rsidRPr="003E075D" w:rsidRDefault="000A0744" w:rsidP="00C30EAA">
      <w:pPr>
        <w:widowControl w:val="0"/>
        <w:spacing w:before="60" w:after="60" w:line="360" w:lineRule="exact"/>
        <w:ind w:firstLine="720"/>
        <w:rPr>
          <w:i/>
          <w:color w:val="000000" w:themeColor="text1"/>
          <w:sz w:val="28"/>
          <w:szCs w:val="28"/>
          <w:lang w:val="vi-VN"/>
        </w:rPr>
      </w:pPr>
      <w:r w:rsidRPr="003E075D">
        <w:rPr>
          <w:i/>
          <w:color w:val="000000" w:themeColor="text1"/>
          <w:sz w:val="28"/>
          <w:szCs w:val="28"/>
        </w:rPr>
        <w:t xml:space="preserve">c. </w:t>
      </w:r>
      <w:r w:rsidRPr="003E075D">
        <w:rPr>
          <w:i/>
          <w:color w:val="000000" w:themeColor="text1"/>
          <w:sz w:val="28"/>
          <w:szCs w:val="28"/>
          <w:lang w:val="vi-VN"/>
        </w:rPr>
        <w:t>Nước cứu hỏa, tưới cây:</w:t>
      </w:r>
    </w:p>
    <w:p w14:paraId="508789A0"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Thành phần ô nhiễm của nguồn thải phát sinh từ quá trình này chủ yếu là đất, cát và có thể dễ dàng lắng ở các mương thoát, hố ga trước khi thải ra môi trường nên tác động tiêu cực không đáng kể đến môi trường. Nước sử dụng cho tưới cây và cứu hỏa là nước thải đã xử lý đạt Quy chuẩn cho phép và chủ yếu thấm qua các lớp đất, không gây dòng chảy bề mặt.</w:t>
      </w:r>
    </w:p>
    <w:p w14:paraId="7AB793B7" w14:textId="77777777" w:rsidR="000A0744" w:rsidRPr="003E075D" w:rsidRDefault="000A0744" w:rsidP="00C30EAA">
      <w:pPr>
        <w:spacing w:before="60" w:after="60" w:line="360" w:lineRule="exact"/>
        <w:ind w:firstLine="720"/>
        <w:rPr>
          <w:i/>
          <w:color w:val="000000" w:themeColor="text1"/>
          <w:sz w:val="28"/>
          <w:szCs w:val="28"/>
          <w:lang w:val="vi-VN"/>
        </w:rPr>
      </w:pPr>
      <w:bookmarkStart w:id="1413" w:name="_Toc21984840"/>
      <w:r w:rsidRPr="003E075D">
        <w:rPr>
          <w:i/>
          <w:color w:val="000000" w:themeColor="text1"/>
          <w:sz w:val="28"/>
          <w:szCs w:val="28"/>
          <w:lang w:val="vi-VN"/>
        </w:rPr>
        <w:t>c. Nguồn gây ô nhiễm do chất thải rắn</w:t>
      </w:r>
      <w:bookmarkEnd w:id="1413"/>
    </w:p>
    <w:p w14:paraId="6FAAD674" w14:textId="77777777" w:rsidR="000A0744" w:rsidRPr="003E075D" w:rsidRDefault="000A0744" w:rsidP="00C30EAA">
      <w:pPr>
        <w:spacing w:before="60" w:after="60" w:line="360" w:lineRule="exact"/>
        <w:ind w:firstLine="720"/>
        <w:rPr>
          <w:i/>
          <w:color w:val="000000" w:themeColor="text1"/>
          <w:spacing w:val="-2"/>
          <w:sz w:val="28"/>
          <w:szCs w:val="28"/>
          <w:lang w:val="vi-VN"/>
        </w:rPr>
      </w:pPr>
      <w:r w:rsidRPr="003E075D">
        <w:rPr>
          <w:i/>
          <w:color w:val="000000" w:themeColor="text1"/>
          <w:spacing w:val="-2"/>
          <w:sz w:val="28"/>
          <w:szCs w:val="28"/>
          <w:lang w:val="vi-VN"/>
        </w:rPr>
        <w:t>* Chất thải rắn sinh hoạt từ hoạt động của khách du lịch đến lưu trú tại khu khách sạn và khu biệt thự:</w:t>
      </w:r>
    </w:p>
    <w:p w14:paraId="07F20D77"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Qua khảo sát các khách sạn, khu du lịch có quy mô tương tự trên địa bàn thành phố Đồng Hới nói riêng và tỉnh Quảng Bình nói chung thì lượng rác thải trung bình trên đầu người khoảng 0,67 kg/ngày. Với tổng số khách lưu trú tại khu du lịch vào những ngày cao điểm là 3.428 người thì tải lượng chất thải rắn sinh hoạt được tính như sau: </w:t>
      </w:r>
    </w:p>
    <w:p w14:paraId="6BFB424E" w14:textId="77777777" w:rsidR="000A0744" w:rsidRPr="003E075D" w:rsidRDefault="000A0744" w:rsidP="00C30EAA">
      <w:pPr>
        <w:spacing w:before="60" w:after="60" w:line="360" w:lineRule="exact"/>
        <w:ind w:firstLine="720"/>
        <w:jc w:val="center"/>
        <w:rPr>
          <w:color w:val="000000" w:themeColor="text1"/>
          <w:sz w:val="28"/>
          <w:szCs w:val="28"/>
          <w:lang w:val="vi-VN"/>
        </w:rPr>
      </w:pPr>
      <w:r w:rsidRPr="003E075D">
        <w:rPr>
          <w:color w:val="000000" w:themeColor="text1"/>
          <w:sz w:val="28"/>
          <w:szCs w:val="28"/>
          <w:lang w:val="vi-VN"/>
        </w:rPr>
        <w:t xml:space="preserve">3.428  người x 0,67 kg/người = 2.331,04 kg </w:t>
      </w:r>
      <m:oMath>
        <m:r>
          <w:rPr>
            <w:rFonts w:ascii="Cambria Math" w:hAnsi="Cambria Math"/>
            <w:color w:val="000000" w:themeColor="text1"/>
            <w:sz w:val="28"/>
            <w:szCs w:val="28"/>
            <w:lang w:val="vi-VN"/>
          </w:rPr>
          <m:t>≈</m:t>
        </m:r>
      </m:oMath>
      <w:r w:rsidRPr="003E075D">
        <w:rPr>
          <w:rFonts w:eastAsiaTheme="minorEastAsia"/>
          <w:color w:val="000000" w:themeColor="text1"/>
          <w:sz w:val="28"/>
          <w:szCs w:val="28"/>
          <w:lang w:val="vi-VN"/>
        </w:rPr>
        <w:t xml:space="preserve"> 2,3tấn</w:t>
      </w:r>
    </w:p>
    <w:p w14:paraId="212B8D65"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Với số khách vãng lai là 10.300 người trong một ngày và ước tính trung bình mỗi người thải khoảng 0,2 kg thì lượng rác thải từ đây là:</w:t>
      </w:r>
    </w:p>
    <w:p w14:paraId="1EDC1444" w14:textId="77777777" w:rsidR="000A0744" w:rsidRPr="003E075D" w:rsidRDefault="000A0744" w:rsidP="00C30EAA">
      <w:pPr>
        <w:spacing w:before="60" w:after="60" w:line="360" w:lineRule="exact"/>
        <w:ind w:firstLine="720"/>
        <w:jc w:val="center"/>
        <w:rPr>
          <w:color w:val="000000" w:themeColor="text1"/>
          <w:sz w:val="28"/>
          <w:szCs w:val="28"/>
          <w:lang w:val="vi-VN"/>
        </w:rPr>
      </w:pPr>
      <w:r w:rsidRPr="003E075D">
        <w:rPr>
          <w:color w:val="000000" w:themeColor="text1"/>
          <w:sz w:val="28"/>
          <w:szCs w:val="28"/>
          <w:lang w:val="vi-VN"/>
        </w:rPr>
        <w:t xml:space="preserve">10.300 người x 0,2 kg/người = 2.060 kg </w:t>
      </w:r>
      <m:oMath>
        <m:r>
          <w:rPr>
            <w:rFonts w:ascii="Cambria Math" w:hAnsi="Cambria Math"/>
            <w:color w:val="000000" w:themeColor="text1"/>
            <w:sz w:val="28"/>
            <w:szCs w:val="28"/>
            <w:lang w:val="vi-VN"/>
          </w:rPr>
          <m:t>≈</m:t>
        </m:r>
      </m:oMath>
      <w:r w:rsidRPr="003E075D">
        <w:rPr>
          <w:rFonts w:eastAsiaTheme="minorEastAsia"/>
          <w:color w:val="000000" w:themeColor="text1"/>
          <w:sz w:val="28"/>
          <w:szCs w:val="28"/>
          <w:lang w:val="vi-VN"/>
        </w:rPr>
        <w:t xml:space="preserve"> 2,1 tấn</w:t>
      </w:r>
    </w:p>
    <w:p w14:paraId="7C022D7F" w14:textId="77777777" w:rsidR="000A0744" w:rsidRPr="003E075D" w:rsidRDefault="000A0744" w:rsidP="00C30EAA">
      <w:pPr>
        <w:spacing w:before="60" w:after="60" w:line="360" w:lineRule="exact"/>
        <w:ind w:firstLine="720"/>
        <w:rPr>
          <w:iCs/>
          <w:color w:val="000000" w:themeColor="text1"/>
          <w:sz w:val="28"/>
          <w:szCs w:val="28"/>
          <w:lang w:val="vi-VN"/>
        </w:rPr>
      </w:pPr>
      <w:r w:rsidRPr="003E075D">
        <w:rPr>
          <w:iCs/>
          <w:color w:val="000000" w:themeColor="text1"/>
          <w:sz w:val="28"/>
          <w:szCs w:val="28"/>
          <w:lang w:val="vi-VN"/>
        </w:rPr>
        <w:lastRenderedPageBreak/>
        <w:t xml:space="preserve">Như vậy, tổng lượng chất thải từ hoạt động của du khách vào ngày cao điểm tối đa khoảng 4,4 tấn/ngày.đêm. </w:t>
      </w:r>
    </w:p>
    <w:p w14:paraId="7A985533"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i/>
          <w:color w:val="000000" w:themeColor="text1"/>
          <w:sz w:val="28"/>
          <w:szCs w:val="28"/>
          <w:lang w:val="vi-VN"/>
        </w:rPr>
        <w:t>* Chất thải rắn sinh hoạt của cán bộ, nhân viên làm việc tại Dự án:</w:t>
      </w:r>
      <w:r w:rsidRPr="003E075D">
        <w:rPr>
          <w:color w:val="000000" w:themeColor="text1"/>
          <w:sz w:val="28"/>
          <w:szCs w:val="28"/>
          <w:lang w:val="vi-VN"/>
        </w:rPr>
        <w:t xml:space="preserve"> Với số lượng cán bộ, nhân viên làm việc tại Dự án là 300 người, ước tính tải lượng rác thải sinh hoạt của cán bộ, nhân viên khoảng 0,3kg/người thì lượng rác thải sinh hoạt từ đối tượng này là: 300 người x 0,3 kg/người = 90 kg </w:t>
      </w:r>
      <m:oMath>
        <m:r>
          <w:rPr>
            <w:rFonts w:ascii="Cambria Math" w:hAnsi="Cambria Math"/>
            <w:color w:val="000000" w:themeColor="text1"/>
            <w:sz w:val="28"/>
            <w:szCs w:val="28"/>
            <w:lang w:val="vi-VN"/>
          </w:rPr>
          <m:t>≈</m:t>
        </m:r>
      </m:oMath>
      <w:r w:rsidRPr="003E075D">
        <w:rPr>
          <w:rFonts w:eastAsiaTheme="minorEastAsia"/>
          <w:color w:val="000000" w:themeColor="text1"/>
          <w:sz w:val="28"/>
          <w:szCs w:val="28"/>
          <w:lang w:val="vi-VN"/>
        </w:rPr>
        <w:t xml:space="preserve"> 0,09 tấn</w:t>
      </w:r>
    </w:p>
    <w:p w14:paraId="41096D4E" w14:textId="77777777" w:rsidR="000A0744" w:rsidRPr="003E075D" w:rsidRDefault="000A0744" w:rsidP="00C30EAA">
      <w:pPr>
        <w:tabs>
          <w:tab w:val="num" w:pos="1260"/>
        </w:tabs>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 xml:space="preserve">Thành phần của nguồn thải này bao gồm các chất vô cơ (bao ni lông, nhựa) và chất hữu cơ (thức ăn dư thừa). </w:t>
      </w:r>
    </w:p>
    <w:p w14:paraId="21B312D8" w14:textId="77777777" w:rsidR="000A0744" w:rsidRPr="003E075D" w:rsidRDefault="000A0744" w:rsidP="00C30EAA">
      <w:pPr>
        <w:tabs>
          <w:tab w:val="num" w:pos="1260"/>
        </w:tabs>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Vậy tổng lượng chất thải rắn sinh hoạt của Dự án là: 4,49 tấn/ngày.đêm</w:t>
      </w:r>
    </w:p>
    <w:p w14:paraId="6DE6A336" w14:textId="77777777" w:rsidR="000A0744" w:rsidRPr="003E075D" w:rsidRDefault="000A0744" w:rsidP="00C30EAA">
      <w:pPr>
        <w:tabs>
          <w:tab w:val="num" w:pos="1260"/>
        </w:tabs>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 xml:space="preserve">Khối lượng chất thải rắn sinh hoạt của Dự án khá lớn và là nguồn thải có khả năng gây ô nhiễm môi trường cao nếu công tác quản lý, thu gom và xử lý không đảm bảo. Một số tác động tiêu cực chính ở đây nếu chất thải không được quản lý tốt là làm mất mỹ quan của một khu giải trí, nghỉ dưỡng, sự phân hủy các thành phần hữu cơ gây mùi hôi thối là môi trường cho các sinh vật gây bệnh trung gian như ruồi, chuột,... phát triển, chất thải có thể bị nước mưa chảy tràn cuốn trôi gây tắc nghẽn hệ thống cống thoát nước chung của khu vực. </w:t>
      </w:r>
    </w:p>
    <w:p w14:paraId="4410380B" w14:textId="77777777" w:rsidR="000A0744" w:rsidRPr="003E075D" w:rsidRDefault="000A0744" w:rsidP="00C30EAA">
      <w:pPr>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Tuy nhiên, với tính chất là một khu du lịch và các dịch vụ giải trí thì công tác quản lý, thu gom chất thải rắn sẽ được thực hiện thường xuyên, lâu dài nên khả năng gây ô nhiễm môi trường khi Dự án đi vào hoạt động là ít có khả năng xảy ra.</w:t>
      </w:r>
    </w:p>
    <w:p w14:paraId="3D42C75A" w14:textId="77777777" w:rsidR="000A0744" w:rsidRPr="003E075D" w:rsidRDefault="000A0744" w:rsidP="000A0744">
      <w:pPr>
        <w:spacing w:after="120" w:line="240" w:lineRule="auto"/>
        <w:ind w:firstLine="0"/>
        <w:jc w:val="center"/>
        <w:rPr>
          <w:rFonts w:eastAsia="MS Mincho"/>
          <w:b/>
          <w:bCs/>
          <w:i/>
          <w:iCs/>
          <w:color w:val="000000" w:themeColor="text1"/>
          <w:spacing w:val="-12"/>
          <w:lang w:val="vi-VN" w:eastAsia="en-AU"/>
        </w:rPr>
      </w:pPr>
      <w:bookmarkStart w:id="1414" w:name="_Toc475710322"/>
      <w:bookmarkStart w:id="1415" w:name="_Toc113523622"/>
      <w:r w:rsidRPr="003E075D">
        <w:rPr>
          <w:rFonts w:ascii="Times New Roman Bold" w:eastAsia="MS Mincho" w:hAnsi="Times New Roman Bold"/>
          <w:bCs/>
          <w:i/>
          <w:iCs/>
          <w:color w:val="000000" w:themeColor="text1"/>
          <w:spacing w:val="-12"/>
          <w:lang w:val="vi-VN" w:eastAsia="en-AU"/>
        </w:rPr>
        <w:t>Bảng 3.</w:t>
      </w:r>
      <w:r w:rsidRPr="003E075D">
        <w:rPr>
          <w:rFonts w:ascii="Times New Roman Bold" w:eastAsia="MS Mincho" w:hAnsi="Times New Roman Bold"/>
          <w:bCs/>
          <w:i/>
          <w:iCs/>
          <w:color w:val="000000" w:themeColor="text1"/>
          <w:spacing w:val="-12"/>
          <w:lang w:val="en-AU" w:eastAsia="en-AU"/>
        </w:rPr>
        <w:fldChar w:fldCharType="begin"/>
      </w:r>
      <w:r w:rsidRPr="003E075D">
        <w:rPr>
          <w:rFonts w:ascii="Times New Roman Bold" w:eastAsia="MS Mincho" w:hAnsi="Times New Roman Bold"/>
          <w:bCs/>
          <w:i/>
          <w:iCs/>
          <w:color w:val="000000" w:themeColor="text1"/>
          <w:spacing w:val="-12"/>
          <w:lang w:val="vi-VN" w:eastAsia="en-AU"/>
        </w:rPr>
        <w:instrText xml:space="preserve"> SEQ Bảng_3. \* ARABIC </w:instrText>
      </w:r>
      <w:r w:rsidRPr="003E075D">
        <w:rPr>
          <w:rFonts w:ascii="Times New Roman Bold" w:eastAsia="MS Mincho" w:hAnsi="Times New Roman Bold"/>
          <w:bCs/>
          <w:i/>
          <w:iCs/>
          <w:color w:val="000000" w:themeColor="text1"/>
          <w:spacing w:val="-12"/>
          <w:lang w:val="en-AU" w:eastAsia="en-AU"/>
        </w:rPr>
        <w:fldChar w:fldCharType="separate"/>
      </w:r>
      <w:r w:rsidR="00773073">
        <w:rPr>
          <w:rFonts w:ascii="Times New Roman Bold" w:eastAsia="MS Mincho" w:hAnsi="Times New Roman Bold" w:hint="eastAsia"/>
          <w:bCs/>
          <w:i/>
          <w:iCs/>
          <w:noProof/>
          <w:color w:val="000000" w:themeColor="text1"/>
          <w:spacing w:val="-12"/>
          <w:lang w:val="vi-VN" w:eastAsia="en-AU"/>
        </w:rPr>
        <w:t>26</w:t>
      </w:r>
      <w:r w:rsidRPr="003E075D">
        <w:rPr>
          <w:rFonts w:ascii="Times New Roman Bold" w:eastAsia="MS Mincho" w:hAnsi="Times New Roman Bold"/>
          <w:bCs/>
          <w:i/>
          <w:iCs/>
          <w:color w:val="000000" w:themeColor="text1"/>
          <w:spacing w:val="-12"/>
          <w:lang w:val="en-AU" w:eastAsia="en-AU"/>
        </w:rPr>
        <w:fldChar w:fldCharType="end"/>
      </w:r>
      <w:r w:rsidRPr="003E075D">
        <w:rPr>
          <w:rFonts w:ascii="Times New Roman Bold" w:eastAsia="MS Mincho" w:hAnsi="Times New Roman Bold"/>
          <w:bCs/>
          <w:i/>
          <w:iCs/>
          <w:color w:val="000000" w:themeColor="text1"/>
          <w:spacing w:val="-12"/>
          <w:sz w:val="28"/>
          <w:szCs w:val="28"/>
          <w:lang w:val="vi-VN" w:eastAsia="en-AU"/>
        </w:rPr>
        <w:t xml:space="preserve"> </w:t>
      </w:r>
      <w:r w:rsidRPr="003E075D">
        <w:rPr>
          <w:rFonts w:asciiTheme="minorHAnsi" w:eastAsia="MS Mincho" w:hAnsiTheme="minorHAnsi"/>
          <w:bCs/>
          <w:i/>
          <w:iCs/>
          <w:color w:val="000000" w:themeColor="text1"/>
          <w:spacing w:val="-12"/>
          <w:sz w:val="28"/>
          <w:szCs w:val="28"/>
          <w:lang w:val="vi-VN" w:eastAsia="en-AU"/>
        </w:rPr>
        <w:t xml:space="preserve"> </w:t>
      </w:r>
      <w:r w:rsidRPr="003E075D">
        <w:rPr>
          <w:rFonts w:ascii="Times New Roman Bold" w:eastAsia="MS Mincho" w:hAnsi="Times New Roman Bold"/>
          <w:b/>
          <w:bCs/>
          <w:i/>
          <w:iCs/>
          <w:color w:val="000000" w:themeColor="text1"/>
          <w:spacing w:val="-12"/>
          <w:lang w:val="vi-VN" w:eastAsia="en-AU"/>
        </w:rPr>
        <w:t xml:space="preserve">: </w:t>
      </w:r>
      <w:r w:rsidRPr="003E075D">
        <w:rPr>
          <w:rFonts w:eastAsia="MS Mincho"/>
          <w:b/>
          <w:bCs/>
          <w:i/>
          <w:iCs/>
          <w:color w:val="000000" w:themeColor="text1"/>
          <w:spacing w:val="-12"/>
          <w:lang w:val="vi-VN" w:eastAsia="en-AU"/>
        </w:rPr>
        <w:t>Thành phần đặc trưng của rác thải sinh hoạt</w:t>
      </w:r>
      <w:bookmarkEnd w:id="1414"/>
      <w:bookmarkEnd w:id="14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067"/>
        <w:gridCol w:w="3078"/>
      </w:tblGrid>
      <w:tr w:rsidR="003E075D" w:rsidRPr="003E075D" w14:paraId="58E7B62C" w14:textId="77777777" w:rsidTr="000A0744">
        <w:trPr>
          <w:jc w:val="center"/>
        </w:trPr>
        <w:tc>
          <w:tcPr>
            <w:tcW w:w="6377" w:type="dxa"/>
            <w:gridSpan w:val="2"/>
          </w:tcPr>
          <w:p w14:paraId="45E69ADE" w14:textId="77777777" w:rsidR="000A0744" w:rsidRPr="003E075D" w:rsidRDefault="000A0744" w:rsidP="000A0744">
            <w:pPr>
              <w:spacing w:line="288" w:lineRule="auto"/>
              <w:ind w:firstLine="0"/>
              <w:jc w:val="center"/>
              <w:rPr>
                <w:rFonts w:eastAsia="Times New Roman"/>
                <w:b/>
                <w:color w:val="000000" w:themeColor="text1"/>
                <w:sz w:val="24"/>
                <w:szCs w:val="24"/>
                <w:lang w:val="nl-NL"/>
              </w:rPr>
            </w:pPr>
            <w:r w:rsidRPr="003E075D">
              <w:rPr>
                <w:rFonts w:eastAsia="Times New Roman"/>
                <w:b/>
                <w:color w:val="000000" w:themeColor="text1"/>
                <w:sz w:val="24"/>
                <w:szCs w:val="24"/>
                <w:lang w:val="nl-NL"/>
              </w:rPr>
              <w:t>Thành phần</w:t>
            </w:r>
          </w:p>
        </w:tc>
        <w:tc>
          <w:tcPr>
            <w:tcW w:w="3194" w:type="dxa"/>
          </w:tcPr>
          <w:p w14:paraId="3AD001F4" w14:textId="77777777" w:rsidR="000A0744" w:rsidRPr="003E075D" w:rsidRDefault="000A0744" w:rsidP="000A0744">
            <w:pPr>
              <w:spacing w:line="288" w:lineRule="auto"/>
              <w:ind w:firstLine="0"/>
              <w:jc w:val="center"/>
              <w:rPr>
                <w:rFonts w:eastAsia="Times New Roman"/>
                <w:b/>
                <w:color w:val="000000" w:themeColor="text1"/>
                <w:sz w:val="24"/>
                <w:szCs w:val="24"/>
                <w:lang w:val="nl-NL"/>
              </w:rPr>
            </w:pPr>
            <w:r w:rsidRPr="003E075D">
              <w:rPr>
                <w:rFonts w:eastAsia="Times New Roman"/>
                <w:b/>
                <w:color w:val="000000" w:themeColor="text1"/>
                <w:sz w:val="24"/>
                <w:szCs w:val="24"/>
                <w:lang w:val="nl-NL"/>
              </w:rPr>
              <w:t>Mô tả</w:t>
            </w:r>
          </w:p>
        </w:tc>
      </w:tr>
      <w:tr w:rsidR="003E075D" w:rsidRPr="003E075D" w14:paraId="7C516EB4" w14:textId="77777777" w:rsidTr="000A0744">
        <w:trPr>
          <w:jc w:val="center"/>
        </w:trPr>
        <w:tc>
          <w:tcPr>
            <w:tcW w:w="9571" w:type="dxa"/>
            <w:gridSpan w:val="3"/>
          </w:tcPr>
          <w:p w14:paraId="4C44893B" w14:textId="77777777" w:rsidR="000A0744" w:rsidRPr="003E075D" w:rsidRDefault="000A0744" w:rsidP="000A0744">
            <w:pPr>
              <w:spacing w:line="288" w:lineRule="auto"/>
              <w:ind w:firstLine="0"/>
              <w:jc w:val="center"/>
              <w:rPr>
                <w:rFonts w:eastAsia="Times New Roman"/>
                <w:b/>
                <w:i/>
                <w:color w:val="000000" w:themeColor="text1"/>
                <w:sz w:val="24"/>
                <w:szCs w:val="24"/>
              </w:rPr>
            </w:pPr>
            <w:r w:rsidRPr="003E075D">
              <w:rPr>
                <w:rFonts w:eastAsia="Times New Roman"/>
                <w:b/>
                <w:i/>
                <w:color w:val="000000" w:themeColor="text1"/>
                <w:sz w:val="24"/>
                <w:szCs w:val="24"/>
              </w:rPr>
              <w:t>Chất thải từ các phòng khách sạn, hội nghị</w:t>
            </w:r>
          </w:p>
        </w:tc>
      </w:tr>
      <w:tr w:rsidR="003E075D" w:rsidRPr="003E075D" w14:paraId="31FD7978" w14:textId="77777777" w:rsidTr="000A0744">
        <w:trPr>
          <w:jc w:val="center"/>
        </w:trPr>
        <w:tc>
          <w:tcPr>
            <w:tcW w:w="3187" w:type="dxa"/>
            <w:vMerge w:val="restart"/>
          </w:tcPr>
          <w:p w14:paraId="5B10DA2A" w14:textId="77777777" w:rsidR="000A0744" w:rsidRPr="003E075D" w:rsidRDefault="000A0744" w:rsidP="000A0744">
            <w:pPr>
              <w:widowControl w:val="0"/>
              <w:spacing w:line="288" w:lineRule="auto"/>
              <w:ind w:firstLine="0"/>
              <w:rPr>
                <w:rFonts w:eastAsia="Times New Roman"/>
                <w:i/>
                <w:color w:val="000000" w:themeColor="text1"/>
                <w:sz w:val="24"/>
                <w:szCs w:val="24"/>
              </w:rPr>
            </w:pPr>
            <w:r w:rsidRPr="003E075D">
              <w:rPr>
                <w:rFonts w:eastAsia="Times New Roman"/>
                <w:i/>
                <w:color w:val="000000" w:themeColor="text1"/>
                <w:sz w:val="24"/>
                <w:szCs w:val="24"/>
              </w:rPr>
              <w:t>Chất thải có thể phân hủy sinh học</w:t>
            </w:r>
          </w:p>
        </w:tc>
        <w:tc>
          <w:tcPr>
            <w:tcW w:w="3190" w:type="dxa"/>
          </w:tcPr>
          <w:p w14:paraId="308E50F4"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Rác hoa quả</w:t>
            </w:r>
          </w:p>
        </w:tc>
        <w:tc>
          <w:tcPr>
            <w:tcW w:w="3194" w:type="dxa"/>
          </w:tcPr>
          <w:p w14:paraId="5EC4765B" w14:textId="77777777" w:rsidR="000A0744" w:rsidRPr="003E075D" w:rsidRDefault="000A0744" w:rsidP="000A0744">
            <w:pPr>
              <w:spacing w:line="288" w:lineRule="auto"/>
              <w:ind w:firstLine="0"/>
              <w:rPr>
                <w:rFonts w:eastAsia="Times New Roman"/>
                <w:color w:val="000000" w:themeColor="text1"/>
                <w:sz w:val="24"/>
                <w:szCs w:val="24"/>
              </w:rPr>
            </w:pPr>
            <w:r w:rsidRPr="003E075D">
              <w:rPr>
                <w:rFonts w:eastAsia="Times New Roman"/>
                <w:color w:val="000000" w:themeColor="text1"/>
                <w:sz w:val="24"/>
                <w:szCs w:val="24"/>
              </w:rPr>
              <w:t>Chôm chôm, dưa hấu, thanh long</w:t>
            </w:r>
          </w:p>
        </w:tc>
      </w:tr>
      <w:tr w:rsidR="003E075D" w:rsidRPr="003E075D" w14:paraId="4FD54D05" w14:textId="77777777" w:rsidTr="000A0744">
        <w:trPr>
          <w:jc w:val="center"/>
        </w:trPr>
        <w:tc>
          <w:tcPr>
            <w:tcW w:w="3187" w:type="dxa"/>
            <w:vMerge/>
          </w:tcPr>
          <w:p w14:paraId="6429C676" w14:textId="77777777" w:rsidR="000A0744" w:rsidRPr="003E075D" w:rsidRDefault="000A0744" w:rsidP="000A0744">
            <w:pPr>
              <w:spacing w:line="288" w:lineRule="auto"/>
              <w:ind w:firstLine="0"/>
              <w:rPr>
                <w:rFonts w:eastAsia="Times New Roman"/>
                <w:color w:val="000000" w:themeColor="text1"/>
                <w:sz w:val="24"/>
                <w:szCs w:val="24"/>
              </w:rPr>
            </w:pPr>
          </w:p>
        </w:tc>
        <w:tc>
          <w:tcPr>
            <w:tcW w:w="3190" w:type="dxa"/>
          </w:tcPr>
          <w:p w14:paraId="31AF7CDA"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Thức ăn thừa</w:t>
            </w:r>
          </w:p>
        </w:tc>
        <w:tc>
          <w:tcPr>
            <w:tcW w:w="3194" w:type="dxa"/>
          </w:tcPr>
          <w:p w14:paraId="345584D2"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Bánh mì, cơm, thịt, rau...</w:t>
            </w:r>
          </w:p>
        </w:tc>
      </w:tr>
      <w:tr w:rsidR="003E075D" w:rsidRPr="003E075D" w14:paraId="6B173C96" w14:textId="77777777" w:rsidTr="000A0744">
        <w:trPr>
          <w:jc w:val="center"/>
        </w:trPr>
        <w:tc>
          <w:tcPr>
            <w:tcW w:w="3187" w:type="dxa"/>
            <w:vMerge w:val="restart"/>
          </w:tcPr>
          <w:p w14:paraId="44F8A5C3" w14:textId="77777777" w:rsidR="000A0744" w:rsidRPr="003E075D" w:rsidRDefault="000A0744" w:rsidP="000A0744">
            <w:pPr>
              <w:spacing w:line="288" w:lineRule="auto"/>
              <w:ind w:firstLine="0"/>
              <w:rPr>
                <w:rFonts w:eastAsia="Times New Roman"/>
                <w:i/>
                <w:color w:val="000000" w:themeColor="text1"/>
                <w:sz w:val="24"/>
                <w:szCs w:val="24"/>
                <w:lang w:val="nl-NL"/>
              </w:rPr>
            </w:pPr>
            <w:r w:rsidRPr="003E075D">
              <w:rPr>
                <w:rFonts w:eastAsia="Times New Roman"/>
                <w:i/>
                <w:color w:val="000000" w:themeColor="text1"/>
                <w:sz w:val="24"/>
                <w:szCs w:val="24"/>
                <w:lang w:val="nl-NL"/>
              </w:rPr>
              <w:t>Chất thải có thể tái sinh, tái sử dụng</w:t>
            </w:r>
          </w:p>
        </w:tc>
        <w:tc>
          <w:tcPr>
            <w:tcW w:w="3190" w:type="dxa"/>
          </w:tcPr>
          <w:p w14:paraId="11FC07BA"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Kim loại</w:t>
            </w:r>
          </w:p>
        </w:tc>
        <w:tc>
          <w:tcPr>
            <w:tcW w:w="3194" w:type="dxa"/>
          </w:tcPr>
          <w:p w14:paraId="0CC134E7" w14:textId="77777777" w:rsidR="000A0744" w:rsidRPr="003E075D" w:rsidRDefault="000A0744" w:rsidP="000A0744">
            <w:pPr>
              <w:spacing w:line="288" w:lineRule="auto"/>
              <w:ind w:firstLine="0"/>
              <w:rPr>
                <w:rFonts w:eastAsia="Times New Roman"/>
                <w:color w:val="000000" w:themeColor="text1"/>
                <w:sz w:val="24"/>
                <w:szCs w:val="24"/>
              </w:rPr>
            </w:pPr>
            <w:r w:rsidRPr="003E075D">
              <w:rPr>
                <w:rFonts w:eastAsia="Times New Roman"/>
                <w:color w:val="000000" w:themeColor="text1"/>
                <w:sz w:val="24"/>
                <w:szCs w:val="24"/>
              </w:rPr>
              <w:t>Vỏ lon bia, nước ngọt</w:t>
            </w:r>
          </w:p>
        </w:tc>
      </w:tr>
      <w:tr w:rsidR="003E075D" w:rsidRPr="003E075D" w14:paraId="14C3003C" w14:textId="77777777" w:rsidTr="000A0744">
        <w:trPr>
          <w:jc w:val="center"/>
        </w:trPr>
        <w:tc>
          <w:tcPr>
            <w:tcW w:w="3187" w:type="dxa"/>
            <w:vMerge/>
          </w:tcPr>
          <w:p w14:paraId="757C28F2" w14:textId="77777777" w:rsidR="000A0744" w:rsidRPr="003E075D" w:rsidRDefault="000A0744" w:rsidP="000A0744">
            <w:pPr>
              <w:spacing w:line="288" w:lineRule="auto"/>
              <w:ind w:firstLine="0"/>
              <w:rPr>
                <w:rFonts w:eastAsia="Times New Roman"/>
                <w:color w:val="000000" w:themeColor="text1"/>
                <w:sz w:val="24"/>
                <w:szCs w:val="24"/>
              </w:rPr>
            </w:pPr>
          </w:p>
        </w:tc>
        <w:tc>
          <w:tcPr>
            <w:tcW w:w="3190" w:type="dxa"/>
          </w:tcPr>
          <w:p w14:paraId="373BBFD4"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Thủy tinh</w:t>
            </w:r>
          </w:p>
        </w:tc>
        <w:tc>
          <w:tcPr>
            <w:tcW w:w="3194" w:type="dxa"/>
          </w:tcPr>
          <w:p w14:paraId="0A3B01DC"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Chai bia, nước ngọt</w:t>
            </w:r>
          </w:p>
        </w:tc>
      </w:tr>
      <w:tr w:rsidR="003E075D" w:rsidRPr="003E075D" w14:paraId="093380D4" w14:textId="77777777" w:rsidTr="000A0744">
        <w:trPr>
          <w:jc w:val="center"/>
        </w:trPr>
        <w:tc>
          <w:tcPr>
            <w:tcW w:w="3187" w:type="dxa"/>
            <w:vMerge/>
          </w:tcPr>
          <w:p w14:paraId="17ECB0D3" w14:textId="77777777" w:rsidR="000A0744" w:rsidRPr="003E075D" w:rsidRDefault="000A0744" w:rsidP="000A0744">
            <w:pPr>
              <w:spacing w:line="288" w:lineRule="auto"/>
              <w:ind w:firstLine="0"/>
              <w:rPr>
                <w:rFonts w:eastAsia="Times New Roman"/>
                <w:color w:val="000000" w:themeColor="text1"/>
                <w:sz w:val="24"/>
                <w:szCs w:val="24"/>
                <w:lang w:val="nl-NL"/>
              </w:rPr>
            </w:pPr>
          </w:p>
        </w:tc>
        <w:tc>
          <w:tcPr>
            <w:tcW w:w="3190" w:type="dxa"/>
          </w:tcPr>
          <w:p w14:paraId="6E485CE0"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Nhựa có thể tái sinh</w:t>
            </w:r>
          </w:p>
        </w:tc>
        <w:tc>
          <w:tcPr>
            <w:tcW w:w="3194" w:type="dxa"/>
          </w:tcPr>
          <w:p w14:paraId="691FEF7D"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Chai, túi dẻo trong</w:t>
            </w:r>
          </w:p>
        </w:tc>
      </w:tr>
      <w:tr w:rsidR="003E075D" w:rsidRPr="003E075D" w14:paraId="78521BFA" w14:textId="77777777" w:rsidTr="000A0744">
        <w:trPr>
          <w:jc w:val="center"/>
        </w:trPr>
        <w:tc>
          <w:tcPr>
            <w:tcW w:w="3187" w:type="dxa"/>
            <w:vMerge/>
          </w:tcPr>
          <w:p w14:paraId="17E20681" w14:textId="77777777" w:rsidR="000A0744" w:rsidRPr="003E075D" w:rsidRDefault="000A0744" w:rsidP="000A0744">
            <w:pPr>
              <w:spacing w:line="288" w:lineRule="auto"/>
              <w:ind w:firstLine="0"/>
              <w:rPr>
                <w:rFonts w:eastAsia="Times New Roman"/>
                <w:color w:val="000000" w:themeColor="text1"/>
                <w:sz w:val="24"/>
                <w:szCs w:val="24"/>
                <w:lang w:val="nl-NL"/>
              </w:rPr>
            </w:pPr>
          </w:p>
        </w:tc>
        <w:tc>
          <w:tcPr>
            <w:tcW w:w="3190" w:type="dxa"/>
          </w:tcPr>
          <w:p w14:paraId="55205343"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Giấy có thể tái sinh</w:t>
            </w:r>
          </w:p>
        </w:tc>
        <w:tc>
          <w:tcPr>
            <w:tcW w:w="3194" w:type="dxa"/>
          </w:tcPr>
          <w:p w14:paraId="5427075B"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Khăn giấy, bao bì giấy, giấy in, báo...</w:t>
            </w:r>
          </w:p>
        </w:tc>
      </w:tr>
      <w:tr w:rsidR="003E075D" w:rsidRPr="003E075D" w14:paraId="2928A1A6" w14:textId="77777777" w:rsidTr="000A0744">
        <w:trPr>
          <w:jc w:val="center"/>
        </w:trPr>
        <w:tc>
          <w:tcPr>
            <w:tcW w:w="3187" w:type="dxa"/>
            <w:vMerge w:val="restart"/>
          </w:tcPr>
          <w:p w14:paraId="01083192" w14:textId="77777777" w:rsidR="000A0744" w:rsidRPr="003E075D" w:rsidRDefault="000A0744" w:rsidP="000A0744">
            <w:pPr>
              <w:spacing w:line="288" w:lineRule="auto"/>
              <w:ind w:firstLine="0"/>
              <w:rPr>
                <w:rFonts w:eastAsia="Times New Roman"/>
                <w:i/>
                <w:color w:val="000000" w:themeColor="text1"/>
                <w:sz w:val="24"/>
                <w:szCs w:val="24"/>
                <w:lang w:val="nl-NL"/>
              </w:rPr>
            </w:pPr>
            <w:r w:rsidRPr="003E075D">
              <w:rPr>
                <w:rFonts w:eastAsia="Times New Roman"/>
                <w:i/>
                <w:color w:val="000000" w:themeColor="text1"/>
                <w:sz w:val="24"/>
                <w:szCs w:val="24"/>
                <w:lang w:val="nl-NL"/>
              </w:rPr>
              <w:t>Chất thải tổng hợp</w:t>
            </w:r>
          </w:p>
        </w:tc>
        <w:tc>
          <w:tcPr>
            <w:tcW w:w="3190" w:type="dxa"/>
          </w:tcPr>
          <w:p w14:paraId="3262694F"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Giấy không thể tái sinh</w:t>
            </w:r>
          </w:p>
        </w:tc>
        <w:tc>
          <w:tcPr>
            <w:tcW w:w="3194" w:type="dxa"/>
          </w:tcPr>
          <w:p w14:paraId="046EC92E"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Khăn giấy ăn, giấy nhà vệ sinh</w:t>
            </w:r>
          </w:p>
        </w:tc>
      </w:tr>
      <w:tr w:rsidR="003E075D" w:rsidRPr="003E075D" w14:paraId="5A1D0160" w14:textId="77777777" w:rsidTr="000A0744">
        <w:trPr>
          <w:jc w:val="center"/>
        </w:trPr>
        <w:tc>
          <w:tcPr>
            <w:tcW w:w="3187" w:type="dxa"/>
            <w:vMerge/>
          </w:tcPr>
          <w:p w14:paraId="16CE146B" w14:textId="77777777" w:rsidR="000A0744" w:rsidRPr="003E075D" w:rsidRDefault="000A0744" w:rsidP="000A0744">
            <w:pPr>
              <w:spacing w:line="288" w:lineRule="auto"/>
              <w:ind w:firstLine="0"/>
              <w:rPr>
                <w:rFonts w:eastAsia="Times New Roman"/>
                <w:color w:val="000000" w:themeColor="text1"/>
                <w:sz w:val="24"/>
                <w:szCs w:val="24"/>
                <w:lang w:val="nl-NL"/>
              </w:rPr>
            </w:pPr>
          </w:p>
        </w:tc>
        <w:tc>
          <w:tcPr>
            <w:tcW w:w="3190" w:type="dxa"/>
          </w:tcPr>
          <w:p w14:paraId="7AF2040D"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Nhựa không thể tái sinh</w:t>
            </w:r>
          </w:p>
        </w:tc>
        <w:tc>
          <w:tcPr>
            <w:tcW w:w="3194" w:type="dxa"/>
          </w:tcPr>
          <w:p w14:paraId="3192719A"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Túi nhựa chết</w:t>
            </w:r>
          </w:p>
        </w:tc>
      </w:tr>
      <w:tr w:rsidR="003E075D" w:rsidRPr="003E075D" w14:paraId="37CDF445" w14:textId="77777777" w:rsidTr="000A0744">
        <w:trPr>
          <w:jc w:val="center"/>
        </w:trPr>
        <w:tc>
          <w:tcPr>
            <w:tcW w:w="3187" w:type="dxa"/>
            <w:vMerge/>
          </w:tcPr>
          <w:p w14:paraId="25CAB750" w14:textId="77777777" w:rsidR="000A0744" w:rsidRPr="003E075D" w:rsidRDefault="000A0744" w:rsidP="000A0744">
            <w:pPr>
              <w:spacing w:line="288" w:lineRule="auto"/>
              <w:ind w:firstLine="0"/>
              <w:rPr>
                <w:rFonts w:eastAsia="Times New Roman"/>
                <w:color w:val="000000" w:themeColor="text1"/>
                <w:sz w:val="24"/>
                <w:szCs w:val="24"/>
                <w:lang w:val="nl-NL"/>
              </w:rPr>
            </w:pPr>
          </w:p>
        </w:tc>
        <w:tc>
          <w:tcPr>
            <w:tcW w:w="3190" w:type="dxa"/>
          </w:tcPr>
          <w:p w14:paraId="6CE74011"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Khác</w:t>
            </w:r>
          </w:p>
        </w:tc>
        <w:tc>
          <w:tcPr>
            <w:tcW w:w="3194" w:type="dxa"/>
          </w:tcPr>
          <w:p w14:paraId="7E91BB5E" w14:textId="77777777" w:rsidR="000A0744" w:rsidRPr="003E075D" w:rsidRDefault="000A0744" w:rsidP="000A0744">
            <w:pPr>
              <w:spacing w:line="288" w:lineRule="auto"/>
              <w:ind w:firstLine="0"/>
              <w:rPr>
                <w:rFonts w:eastAsia="Times New Roman"/>
                <w:color w:val="000000" w:themeColor="text1"/>
                <w:spacing w:val="-4"/>
                <w:sz w:val="24"/>
                <w:szCs w:val="24"/>
                <w:lang w:val="nl-NL"/>
              </w:rPr>
            </w:pPr>
            <w:r w:rsidRPr="003E075D">
              <w:rPr>
                <w:rFonts w:eastAsia="Times New Roman"/>
                <w:color w:val="000000" w:themeColor="text1"/>
                <w:spacing w:val="-4"/>
                <w:sz w:val="24"/>
                <w:szCs w:val="24"/>
                <w:lang w:val="nl-NL"/>
              </w:rPr>
              <w:t>Mảnh gỗ, cao su, vải quần áo...</w:t>
            </w:r>
          </w:p>
        </w:tc>
      </w:tr>
      <w:tr w:rsidR="003E075D" w:rsidRPr="003E075D" w14:paraId="49FCC356" w14:textId="77777777" w:rsidTr="000A0744">
        <w:trPr>
          <w:jc w:val="center"/>
        </w:trPr>
        <w:tc>
          <w:tcPr>
            <w:tcW w:w="9571" w:type="dxa"/>
            <w:gridSpan w:val="3"/>
          </w:tcPr>
          <w:p w14:paraId="7320BCED" w14:textId="77777777" w:rsidR="000A0744" w:rsidRPr="003E075D" w:rsidRDefault="000A0744" w:rsidP="000A0744">
            <w:pPr>
              <w:spacing w:line="288" w:lineRule="auto"/>
              <w:ind w:firstLine="0"/>
              <w:jc w:val="center"/>
              <w:rPr>
                <w:rFonts w:eastAsia="Times New Roman"/>
                <w:color w:val="000000" w:themeColor="text1"/>
                <w:sz w:val="24"/>
                <w:szCs w:val="24"/>
                <w:lang w:val="nl-NL"/>
              </w:rPr>
            </w:pPr>
            <w:r w:rsidRPr="003E075D">
              <w:rPr>
                <w:rFonts w:eastAsia="Times New Roman"/>
                <w:b/>
                <w:color w:val="000000" w:themeColor="text1"/>
                <w:sz w:val="24"/>
                <w:szCs w:val="24"/>
                <w:lang w:val="nl-NL"/>
              </w:rPr>
              <w:t>Chất thải từ nhà bếp và nhà hàng</w:t>
            </w:r>
          </w:p>
        </w:tc>
      </w:tr>
      <w:tr w:rsidR="003E075D" w:rsidRPr="003E075D" w14:paraId="339079BF" w14:textId="77777777" w:rsidTr="000A0744">
        <w:trPr>
          <w:jc w:val="center"/>
        </w:trPr>
        <w:tc>
          <w:tcPr>
            <w:tcW w:w="3187" w:type="dxa"/>
            <w:vMerge w:val="restart"/>
          </w:tcPr>
          <w:p w14:paraId="00DEA22C" w14:textId="77777777" w:rsidR="000A0744" w:rsidRPr="003E075D" w:rsidRDefault="000A0744" w:rsidP="000A0744">
            <w:pPr>
              <w:spacing w:line="288" w:lineRule="auto"/>
              <w:ind w:firstLine="0"/>
              <w:rPr>
                <w:rFonts w:eastAsia="Times New Roman"/>
                <w:i/>
                <w:color w:val="000000" w:themeColor="text1"/>
                <w:sz w:val="24"/>
                <w:szCs w:val="24"/>
                <w:lang w:val="nl-NL"/>
              </w:rPr>
            </w:pPr>
            <w:r w:rsidRPr="003E075D">
              <w:rPr>
                <w:rFonts w:eastAsia="Times New Roman"/>
                <w:i/>
                <w:color w:val="000000" w:themeColor="text1"/>
                <w:sz w:val="24"/>
                <w:szCs w:val="24"/>
                <w:lang w:val="nl-NL"/>
              </w:rPr>
              <w:t>Chất thải có thể phân hủy sinh học</w:t>
            </w:r>
          </w:p>
        </w:tc>
        <w:tc>
          <w:tcPr>
            <w:tcW w:w="3190" w:type="dxa"/>
          </w:tcPr>
          <w:p w14:paraId="780022FC"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Thức ăn thừa</w:t>
            </w:r>
          </w:p>
        </w:tc>
        <w:tc>
          <w:tcPr>
            <w:tcW w:w="3194" w:type="dxa"/>
          </w:tcPr>
          <w:p w14:paraId="384B15CF"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Cơm, thịt nấu chín, bánh...</w:t>
            </w:r>
          </w:p>
        </w:tc>
      </w:tr>
      <w:tr w:rsidR="003E075D" w:rsidRPr="003E075D" w14:paraId="264A31DE" w14:textId="77777777" w:rsidTr="000A0744">
        <w:trPr>
          <w:jc w:val="center"/>
        </w:trPr>
        <w:tc>
          <w:tcPr>
            <w:tcW w:w="3187" w:type="dxa"/>
            <w:vMerge/>
          </w:tcPr>
          <w:p w14:paraId="489B5C2B" w14:textId="77777777" w:rsidR="000A0744" w:rsidRPr="003E075D" w:rsidRDefault="000A0744" w:rsidP="000A0744">
            <w:pPr>
              <w:spacing w:line="288" w:lineRule="auto"/>
              <w:ind w:firstLine="0"/>
              <w:rPr>
                <w:rFonts w:eastAsia="Times New Roman"/>
                <w:color w:val="000000" w:themeColor="text1"/>
                <w:sz w:val="24"/>
                <w:szCs w:val="24"/>
                <w:lang w:val="nl-NL"/>
              </w:rPr>
            </w:pPr>
          </w:p>
        </w:tc>
        <w:tc>
          <w:tcPr>
            <w:tcW w:w="3190" w:type="dxa"/>
          </w:tcPr>
          <w:p w14:paraId="0B2BB7EA"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Rác hoa quả</w:t>
            </w:r>
          </w:p>
        </w:tc>
        <w:tc>
          <w:tcPr>
            <w:tcW w:w="3194" w:type="dxa"/>
          </w:tcPr>
          <w:p w14:paraId="273B3AC4"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Chôm chôm, dưa hấu</w:t>
            </w:r>
          </w:p>
        </w:tc>
      </w:tr>
      <w:tr w:rsidR="003E075D" w:rsidRPr="003E075D" w14:paraId="02F253B3" w14:textId="77777777" w:rsidTr="000A0744">
        <w:trPr>
          <w:jc w:val="center"/>
        </w:trPr>
        <w:tc>
          <w:tcPr>
            <w:tcW w:w="3187" w:type="dxa"/>
            <w:vMerge/>
          </w:tcPr>
          <w:p w14:paraId="0767E220" w14:textId="77777777" w:rsidR="000A0744" w:rsidRPr="003E075D" w:rsidRDefault="000A0744" w:rsidP="000A0744">
            <w:pPr>
              <w:spacing w:line="288" w:lineRule="auto"/>
              <w:ind w:firstLine="0"/>
              <w:rPr>
                <w:rFonts w:eastAsia="Times New Roman"/>
                <w:color w:val="000000" w:themeColor="text1"/>
                <w:sz w:val="24"/>
                <w:szCs w:val="24"/>
                <w:lang w:val="nl-NL"/>
              </w:rPr>
            </w:pPr>
          </w:p>
        </w:tc>
        <w:tc>
          <w:tcPr>
            <w:tcW w:w="3190" w:type="dxa"/>
          </w:tcPr>
          <w:p w14:paraId="375A9C40"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Rau</w:t>
            </w:r>
          </w:p>
        </w:tc>
        <w:tc>
          <w:tcPr>
            <w:tcW w:w="3194" w:type="dxa"/>
          </w:tcPr>
          <w:p w14:paraId="2A2906B0" w14:textId="77777777" w:rsidR="000A0744" w:rsidRPr="003E075D" w:rsidRDefault="000A0744" w:rsidP="000A0744">
            <w:pPr>
              <w:spacing w:line="288" w:lineRule="auto"/>
              <w:ind w:firstLine="0"/>
              <w:rPr>
                <w:rFonts w:eastAsia="Times New Roman"/>
                <w:color w:val="000000" w:themeColor="text1"/>
                <w:sz w:val="24"/>
                <w:szCs w:val="24"/>
              </w:rPr>
            </w:pPr>
            <w:r w:rsidRPr="003E075D">
              <w:rPr>
                <w:rFonts w:eastAsia="Times New Roman"/>
                <w:color w:val="000000" w:themeColor="text1"/>
                <w:sz w:val="24"/>
                <w:szCs w:val="24"/>
              </w:rPr>
              <w:t>Rau muống, hành, rau thơm...</w:t>
            </w:r>
          </w:p>
        </w:tc>
      </w:tr>
      <w:tr w:rsidR="003E075D" w:rsidRPr="003E075D" w14:paraId="276D1AA5" w14:textId="77777777" w:rsidTr="000A0744">
        <w:trPr>
          <w:jc w:val="center"/>
        </w:trPr>
        <w:tc>
          <w:tcPr>
            <w:tcW w:w="3187" w:type="dxa"/>
            <w:vMerge/>
          </w:tcPr>
          <w:p w14:paraId="2581B1A0" w14:textId="77777777" w:rsidR="000A0744" w:rsidRPr="003E075D" w:rsidRDefault="000A0744" w:rsidP="000A0744">
            <w:pPr>
              <w:spacing w:line="288" w:lineRule="auto"/>
              <w:ind w:firstLine="0"/>
              <w:rPr>
                <w:rFonts w:eastAsia="Times New Roman"/>
                <w:color w:val="000000" w:themeColor="text1"/>
                <w:sz w:val="24"/>
                <w:szCs w:val="24"/>
              </w:rPr>
            </w:pPr>
          </w:p>
        </w:tc>
        <w:tc>
          <w:tcPr>
            <w:tcW w:w="3190" w:type="dxa"/>
          </w:tcPr>
          <w:p w14:paraId="7B88186C"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Vỏ trứng</w:t>
            </w:r>
          </w:p>
        </w:tc>
        <w:tc>
          <w:tcPr>
            <w:tcW w:w="3194" w:type="dxa"/>
          </w:tcPr>
          <w:p w14:paraId="2F1DDB26"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w:t>
            </w:r>
          </w:p>
        </w:tc>
      </w:tr>
      <w:tr w:rsidR="003E075D" w:rsidRPr="003E075D" w14:paraId="553F7267" w14:textId="77777777" w:rsidTr="000A0744">
        <w:trPr>
          <w:jc w:val="center"/>
        </w:trPr>
        <w:tc>
          <w:tcPr>
            <w:tcW w:w="3187" w:type="dxa"/>
            <w:vMerge/>
          </w:tcPr>
          <w:p w14:paraId="1FA3FD9E" w14:textId="77777777" w:rsidR="000A0744" w:rsidRPr="003E075D" w:rsidRDefault="000A0744" w:rsidP="000A0744">
            <w:pPr>
              <w:spacing w:line="288" w:lineRule="auto"/>
              <w:ind w:firstLine="0"/>
              <w:rPr>
                <w:rFonts w:eastAsia="Times New Roman"/>
                <w:color w:val="000000" w:themeColor="text1"/>
                <w:sz w:val="24"/>
                <w:szCs w:val="24"/>
                <w:lang w:val="nl-NL"/>
              </w:rPr>
            </w:pPr>
          </w:p>
        </w:tc>
        <w:tc>
          <w:tcPr>
            <w:tcW w:w="3190" w:type="dxa"/>
          </w:tcPr>
          <w:p w14:paraId="7145496C"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Chất thải từ đồ ăn biển</w:t>
            </w:r>
          </w:p>
        </w:tc>
        <w:tc>
          <w:tcPr>
            <w:tcW w:w="3194" w:type="dxa"/>
          </w:tcPr>
          <w:p w14:paraId="0A1EA8D4"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Cua, ghẹ, sò...</w:t>
            </w:r>
          </w:p>
        </w:tc>
      </w:tr>
      <w:tr w:rsidR="003E075D" w:rsidRPr="003E075D" w14:paraId="06839E25" w14:textId="77777777" w:rsidTr="000A0744">
        <w:trPr>
          <w:jc w:val="center"/>
        </w:trPr>
        <w:tc>
          <w:tcPr>
            <w:tcW w:w="3187" w:type="dxa"/>
            <w:vMerge w:val="restart"/>
          </w:tcPr>
          <w:p w14:paraId="7E14CBC1" w14:textId="77777777" w:rsidR="000A0744" w:rsidRPr="003E075D" w:rsidRDefault="000A0744" w:rsidP="000A0744">
            <w:pPr>
              <w:spacing w:line="288" w:lineRule="auto"/>
              <w:ind w:firstLine="0"/>
              <w:rPr>
                <w:rFonts w:eastAsia="Times New Roman"/>
                <w:i/>
                <w:color w:val="000000" w:themeColor="text1"/>
                <w:sz w:val="24"/>
                <w:szCs w:val="24"/>
              </w:rPr>
            </w:pPr>
            <w:r w:rsidRPr="003E075D">
              <w:rPr>
                <w:rFonts w:eastAsia="Times New Roman"/>
                <w:i/>
                <w:color w:val="000000" w:themeColor="text1"/>
                <w:sz w:val="24"/>
                <w:szCs w:val="24"/>
              </w:rPr>
              <w:lastRenderedPageBreak/>
              <w:t>Chất thải có thể tái sinh, tái sử dụng</w:t>
            </w:r>
          </w:p>
        </w:tc>
        <w:tc>
          <w:tcPr>
            <w:tcW w:w="3190" w:type="dxa"/>
          </w:tcPr>
          <w:p w14:paraId="7ED9B25B" w14:textId="77777777" w:rsidR="000A0744" w:rsidRPr="003E075D" w:rsidRDefault="000A0744" w:rsidP="000A0744">
            <w:pPr>
              <w:spacing w:line="288" w:lineRule="auto"/>
              <w:ind w:firstLine="0"/>
              <w:rPr>
                <w:rFonts w:eastAsia="Times New Roman"/>
                <w:color w:val="000000" w:themeColor="text1"/>
                <w:sz w:val="24"/>
                <w:szCs w:val="24"/>
              </w:rPr>
            </w:pPr>
            <w:r w:rsidRPr="003E075D">
              <w:rPr>
                <w:rFonts w:eastAsia="Times New Roman"/>
                <w:color w:val="000000" w:themeColor="text1"/>
                <w:sz w:val="24"/>
                <w:szCs w:val="24"/>
              </w:rPr>
              <w:t>Giấy có thể tái sinh</w:t>
            </w:r>
          </w:p>
        </w:tc>
        <w:tc>
          <w:tcPr>
            <w:tcW w:w="3194" w:type="dxa"/>
          </w:tcPr>
          <w:p w14:paraId="009C4805" w14:textId="77777777" w:rsidR="000A0744" w:rsidRPr="003E075D" w:rsidRDefault="000A0744" w:rsidP="000A0744">
            <w:pPr>
              <w:spacing w:line="288" w:lineRule="auto"/>
              <w:ind w:firstLine="0"/>
              <w:rPr>
                <w:rFonts w:eastAsia="Times New Roman"/>
                <w:color w:val="000000" w:themeColor="text1"/>
                <w:sz w:val="24"/>
                <w:szCs w:val="24"/>
              </w:rPr>
            </w:pPr>
            <w:r w:rsidRPr="003E075D">
              <w:rPr>
                <w:rFonts w:eastAsia="Times New Roman"/>
                <w:color w:val="000000" w:themeColor="text1"/>
                <w:sz w:val="24"/>
                <w:szCs w:val="24"/>
              </w:rPr>
              <w:t>Khăn giấy, bao bì giấy, giấy in, báo...</w:t>
            </w:r>
          </w:p>
        </w:tc>
      </w:tr>
      <w:tr w:rsidR="003E075D" w:rsidRPr="003E075D" w14:paraId="10556A8F" w14:textId="77777777" w:rsidTr="000A0744">
        <w:trPr>
          <w:jc w:val="center"/>
        </w:trPr>
        <w:tc>
          <w:tcPr>
            <w:tcW w:w="3187" w:type="dxa"/>
            <w:vMerge/>
          </w:tcPr>
          <w:p w14:paraId="02569902" w14:textId="77777777" w:rsidR="000A0744" w:rsidRPr="003E075D" w:rsidRDefault="000A0744" w:rsidP="000A0744">
            <w:pPr>
              <w:spacing w:line="288" w:lineRule="auto"/>
              <w:ind w:firstLine="0"/>
              <w:rPr>
                <w:rFonts w:eastAsia="Times New Roman"/>
                <w:color w:val="000000" w:themeColor="text1"/>
                <w:sz w:val="24"/>
                <w:szCs w:val="24"/>
              </w:rPr>
            </w:pPr>
          </w:p>
        </w:tc>
        <w:tc>
          <w:tcPr>
            <w:tcW w:w="3190" w:type="dxa"/>
          </w:tcPr>
          <w:p w14:paraId="4F389D1A" w14:textId="77777777" w:rsidR="000A0744" w:rsidRPr="003E075D" w:rsidRDefault="000A0744" w:rsidP="000A0744">
            <w:pPr>
              <w:spacing w:line="288" w:lineRule="auto"/>
              <w:ind w:firstLine="0"/>
              <w:rPr>
                <w:rFonts w:eastAsia="Times New Roman"/>
                <w:color w:val="000000" w:themeColor="text1"/>
                <w:sz w:val="24"/>
                <w:szCs w:val="24"/>
              </w:rPr>
            </w:pPr>
            <w:r w:rsidRPr="003E075D">
              <w:rPr>
                <w:rFonts w:eastAsia="Times New Roman"/>
                <w:color w:val="000000" w:themeColor="text1"/>
                <w:sz w:val="24"/>
                <w:szCs w:val="24"/>
              </w:rPr>
              <w:t>Giấy không thể tái sinh</w:t>
            </w:r>
          </w:p>
        </w:tc>
        <w:tc>
          <w:tcPr>
            <w:tcW w:w="3194" w:type="dxa"/>
          </w:tcPr>
          <w:p w14:paraId="49EFD1EE" w14:textId="77777777" w:rsidR="000A0744" w:rsidRPr="003E075D" w:rsidRDefault="000A0744" w:rsidP="000A0744">
            <w:pPr>
              <w:spacing w:line="288" w:lineRule="auto"/>
              <w:ind w:firstLine="0"/>
              <w:rPr>
                <w:rFonts w:eastAsia="Times New Roman"/>
                <w:color w:val="000000" w:themeColor="text1"/>
                <w:sz w:val="24"/>
                <w:szCs w:val="24"/>
              </w:rPr>
            </w:pPr>
            <w:r w:rsidRPr="003E075D">
              <w:rPr>
                <w:rFonts w:eastAsia="Times New Roman"/>
                <w:color w:val="000000" w:themeColor="text1"/>
                <w:sz w:val="24"/>
                <w:szCs w:val="24"/>
              </w:rPr>
              <w:t>Khăn giấy ăn, giấy nhà vệ sinh</w:t>
            </w:r>
          </w:p>
        </w:tc>
      </w:tr>
      <w:tr w:rsidR="003E075D" w:rsidRPr="003E075D" w14:paraId="0A40125C" w14:textId="77777777" w:rsidTr="000A0744">
        <w:trPr>
          <w:jc w:val="center"/>
        </w:trPr>
        <w:tc>
          <w:tcPr>
            <w:tcW w:w="3187" w:type="dxa"/>
            <w:vMerge/>
          </w:tcPr>
          <w:p w14:paraId="37E5B449" w14:textId="77777777" w:rsidR="000A0744" w:rsidRPr="003E075D" w:rsidRDefault="000A0744" w:rsidP="000A0744">
            <w:pPr>
              <w:spacing w:line="288" w:lineRule="auto"/>
              <w:ind w:firstLine="0"/>
              <w:rPr>
                <w:rFonts w:eastAsia="Times New Roman"/>
                <w:color w:val="000000" w:themeColor="text1"/>
                <w:sz w:val="24"/>
                <w:szCs w:val="24"/>
              </w:rPr>
            </w:pPr>
          </w:p>
        </w:tc>
        <w:tc>
          <w:tcPr>
            <w:tcW w:w="3190" w:type="dxa"/>
          </w:tcPr>
          <w:p w14:paraId="0242212D" w14:textId="77777777" w:rsidR="000A0744" w:rsidRPr="003E075D" w:rsidRDefault="000A0744" w:rsidP="000A0744">
            <w:pPr>
              <w:spacing w:line="288" w:lineRule="auto"/>
              <w:ind w:firstLine="0"/>
              <w:rPr>
                <w:rFonts w:eastAsia="Times New Roman"/>
                <w:color w:val="000000" w:themeColor="text1"/>
                <w:sz w:val="24"/>
                <w:szCs w:val="24"/>
              </w:rPr>
            </w:pPr>
            <w:r w:rsidRPr="003E075D">
              <w:rPr>
                <w:rFonts w:eastAsia="Times New Roman"/>
                <w:color w:val="000000" w:themeColor="text1"/>
                <w:sz w:val="24"/>
                <w:szCs w:val="24"/>
              </w:rPr>
              <w:t>Nhựa không thể tái sinh</w:t>
            </w:r>
          </w:p>
        </w:tc>
        <w:tc>
          <w:tcPr>
            <w:tcW w:w="3194" w:type="dxa"/>
          </w:tcPr>
          <w:p w14:paraId="3DFF67DB"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Túi nhựa chết</w:t>
            </w:r>
          </w:p>
        </w:tc>
      </w:tr>
      <w:tr w:rsidR="003E075D" w:rsidRPr="003E075D" w14:paraId="6600624B" w14:textId="77777777" w:rsidTr="000A0744">
        <w:trPr>
          <w:jc w:val="center"/>
        </w:trPr>
        <w:tc>
          <w:tcPr>
            <w:tcW w:w="3187" w:type="dxa"/>
            <w:vMerge/>
          </w:tcPr>
          <w:p w14:paraId="570CF6B6" w14:textId="77777777" w:rsidR="000A0744" w:rsidRPr="003E075D" w:rsidRDefault="000A0744" w:rsidP="000A0744">
            <w:pPr>
              <w:spacing w:line="288" w:lineRule="auto"/>
              <w:ind w:firstLine="0"/>
              <w:rPr>
                <w:rFonts w:eastAsia="Times New Roman"/>
                <w:color w:val="000000" w:themeColor="text1"/>
                <w:sz w:val="24"/>
                <w:szCs w:val="24"/>
                <w:lang w:val="nl-NL"/>
              </w:rPr>
            </w:pPr>
          </w:p>
        </w:tc>
        <w:tc>
          <w:tcPr>
            <w:tcW w:w="3190" w:type="dxa"/>
          </w:tcPr>
          <w:p w14:paraId="2761932A" w14:textId="77777777" w:rsidR="000A0744" w:rsidRPr="003E075D" w:rsidRDefault="000A0744" w:rsidP="000A0744">
            <w:pPr>
              <w:widowControl w:val="0"/>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Khác</w:t>
            </w:r>
          </w:p>
        </w:tc>
        <w:tc>
          <w:tcPr>
            <w:tcW w:w="3194" w:type="dxa"/>
          </w:tcPr>
          <w:p w14:paraId="65576D13" w14:textId="77777777" w:rsidR="000A0744" w:rsidRPr="003E075D" w:rsidRDefault="000A0744" w:rsidP="000A0744">
            <w:pPr>
              <w:spacing w:line="288" w:lineRule="auto"/>
              <w:ind w:firstLine="0"/>
              <w:rPr>
                <w:rFonts w:eastAsia="Times New Roman"/>
                <w:color w:val="000000" w:themeColor="text1"/>
                <w:spacing w:val="-4"/>
                <w:sz w:val="24"/>
                <w:szCs w:val="24"/>
                <w:lang w:val="nl-NL"/>
              </w:rPr>
            </w:pPr>
            <w:r w:rsidRPr="003E075D">
              <w:rPr>
                <w:rFonts w:eastAsia="Times New Roman"/>
                <w:color w:val="000000" w:themeColor="text1"/>
                <w:spacing w:val="-4"/>
                <w:sz w:val="24"/>
                <w:szCs w:val="24"/>
                <w:lang w:val="nl-NL"/>
              </w:rPr>
              <w:t>Mảnh gỗ, cao su, vải quần áo...</w:t>
            </w:r>
          </w:p>
        </w:tc>
      </w:tr>
      <w:tr w:rsidR="003E075D" w:rsidRPr="003E075D" w14:paraId="0587CC26" w14:textId="77777777" w:rsidTr="000A0744">
        <w:trPr>
          <w:jc w:val="center"/>
        </w:trPr>
        <w:tc>
          <w:tcPr>
            <w:tcW w:w="9571" w:type="dxa"/>
            <w:gridSpan w:val="3"/>
          </w:tcPr>
          <w:p w14:paraId="37C7C2C5" w14:textId="77777777" w:rsidR="000A0744" w:rsidRPr="003E075D" w:rsidRDefault="000A0744" w:rsidP="000A0744">
            <w:pPr>
              <w:spacing w:line="288" w:lineRule="auto"/>
              <w:ind w:firstLine="0"/>
              <w:jc w:val="center"/>
              <w:rPr>
                <w:rFonts w:eastAsia="Times New Roman"/>
                <w:color w:val="000000" w:themeColor="text1"/>
                <w:sz w:val="24"/>
                <w:szCs w:val="24"/>
                <w:lang w:val="nl-NL"/>
              </w:rPr>
            </w:pPr>
            <w:r w:rsidRPr="003E075D">
              <w:rPr>
                <w:rFonts w:eastAsia="Times New Roman"/>
                <w:b/>
                <w:color w:val="000000" w:themeColor="text1"/>
                <w:sz w:val="24"/>
                <w:szCs w:val="24"/>
                <w:lang w:val="nl-NL"/>
              </w:rPr>
              <w:t>Rác vườn</w:t>
            </w:r>
          </w:p>
        </w:tc>
      </w:tr>
      <w:tr w:rsidR="003E075D" w:rsidRPr="003E075D" w14:paraId="5880BC5E" w14:textId="77777777" w:rsidTr="000A0744">
        <w:trPr>
          <w:jc w:val="center"/>
        </w:trPr>
        <w:tc>
          <w:tcPr>
            <w:tcW w:w="3187" w:type="dxa"/>
            <w:vMerge w:val="restart"/>
          </w:tcPr>
          <w:p w14:paraId="45AF7358" w14:textId="77777777" w:rsidR="000A0744" w:rsidRPr="003E075D" w:rsidRDefault="000A0744" w:rsidP="000A0744">
            <w:pPr>
              <w:spacing w:line="288" w:lineRule="auto"/>
              <w:ind w:firstLine="0"/>
              <w:rPr>
                <w:rFonts w:eastAsia="Times New Roman"/>
                <w:i/>
                <w:color w:val="000000" w:themeColor="text1"/>
                <w:sz w:val="24"/>
                <w:szCs w:val="24"/>
              </w:rPr>
            </w:pPr>
            <w:r w:rsidRPr="003E075D">
              <w:rPr>
                <w:rFonts w:eastAsia="Times New Roman"/>
                <w:i/>
                <w:color w:val="000000" w:themeColor="text1"/>
                <w:sz w:val="24"/>
                <w:szCs w:val="24"/>
              </w:rPr>
              <w:t>Chất thải có thể phân hủy sinh học</w:t>
            </w:r>
          </w:p>
        </w:tc>
        <w:tc>
          <w:tcPr>
            <w:tcW w:w="3190" w:type="dxa"/>
          </w:tcPr>
          <w:p w14:paraId="76E8D0E1"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Lá cây</w:t>
            </w:r>
          </w:p>
        </w:tc>
        <w:tc>
          <w:tcPr>
            <w:tcW w:w="3194" w:type="dxa"/>
          </w:tcPr>
          <w:p w14:paraId="5CA246BE"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Lá, cành cây nhỏ từ hệ thống cây xanh trong khuôn viên khách sạn</w:t>
            </w:r>
          </w:p>
        </w:tc>
      </w:tr>
      <w:tr w:rsidR="003E075D" w:rsidRPr="003E075D" w14:paraId="637833FB" w14:textId="77777777" w:rsidTr="000A0744">
        <w:trPr>
          <w:jc w:val="center"/>
        </w:trPr>
        <w:tc>
          <w:tcPr>
            <w:tcW w:w="3187" w:type="dxa"/>
            <w:vMerge/>
          </w:tcPr>
          <w:p w14:paraId="5DC737B7" w14:textId="77777777" w:rsidR="000A0744" w:rsidRPr="003E075D" w:rsidRDefault="000A0744" w:rsidP="000A0744">
            <w:pPr>
              <w:spacing w:line="288" w:lineRule="auto"/>
              <w:ind w:firstLine="0"/>
              <w:rPr>
                <w:rFonts w:eastAsia="Times New Roman"/>
                <w:color w:val="000000" w:themeColor="text1"/>
                <w:sz w:val="24"/>
                <w:szCs w:val="24"/>
                <w:lang w:val="nl-NL"/>
              </w:rPr>
            </w:pPr>
          </w:p>
        </w:tc>
        <w:tc>
          <w:tcPr>
            <w:tcW w:w="3190" w:type="dxa"/>
          </w:tcPr>
          <w:p w14:paraId="3EB151F4"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Cỏ xén</w:t>
            </w:r>
          </w:p>
        </w:tc>
        <w:tc>
          <w:tcPr>
            <w:tcW w:w="3194" w:type="dxa"/>
          </w:tcPr>
          <w:p w14:paraId="33A1DBC0"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w:t>
            </w:r>
          </w:p>
        </w:tc>
      </w:tr>
      <w:tr w:rsidR="003E075D" w:rsidRPr="003E075D" w14:paraId="53CDAB8B" w14:textId="77777777" w:rsidTr="000A0744">
        <w:trPr>
          <w:jc w:val="center"/>
        </w:trPr>
        <w:tc>
          <w:tcPr>
            <w:tcW w:w="3187" w:type="dxa"/>
          </w:tcPr>
          <w:p w14:paraId="156F1F38" w14:textId="77777777" w:rsidR="000A0744" w:rsidRPr="003E075D" w:rsidRDefault="000A0744" w:rsidP="000A0744">
            <w:pPr>
              <w:spacing w:line="288" w:lineRule="auto"/>
              <w:ind w:firstLine="0"/>
              <w:rPr>
                <w:rFonts w:eastAsia="Times New Roman"/>
                <w:i/>
                <w:color w:val="000000" w:themeColor="text1"/>
                <w:sz w:val="24"/>
                <w:szCs w:val="24"/>
                <w:lang w:val="nl-NL"/>
              </w:rPr>
            </w:pPr>
            <w:r w:rsidRPr="003E075D">
              <w:rPr>
                <w:rFonts w:eastAsia="Times New Roman"/>
                <w:i/>
                <w:color w:val="000000" w:themeColor="text1"/>
                <w:sz w:val="24"/>
                <w:szCs w:val="24"/>
                <w:lang w:val="nl-NL"/>
              </w:rPr>
              <w:t>Tổng hợp</w:t>
            </w:r>
          </w:p>
        </w:tc>
        <w:tc>
          <w:tcPr>
            <w:tcW w:w="3190" w:type="dxa"/>
          </w:tcPr>
          <w:p w14:paraId="630D648F"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Khác</w:t>
            </w:r>
          </w:p>
        </w:tc>
        <w:tc>
          <w:tcPr>
            <w:tcW w:w="3194" w:type="dxa"/>
          </w:tcPr>
          <w:p w14:paraId="13D7AB27" w14:textId="77777777" w:rsidR="000A0744" w:rsidRPr="003E075D" w:rsidRDefault="000A0744" w:rsidP="000A0744">
            <w:pPr>
              <w:spacing w:line="288" w:lineRule="auto"/>
              <w:ind w:firstLine="0"/>
              <w:rPr>
                <w:rFonts w:eastAsia="Times New Roman"/>
                <w:color w:val="000000" w:themeColor="text1"/>
                <w:sz w:val="24"/>
                <w:szCs w:val="24"/>
                <w:lang w:val="nl-NL"/>
              </w:rPr>
            </w:pPr>
            <w:r w:rsidRPr="003E075D">
              <w:rPr>
                <w:rFonts w:eastAsia="Times New Roman"/>
                <w:color w:val="000000" w:themeColor="text1"/>
                <w:sz w:val="24"/>
                <w:szCs w:val="24"/>
                <w:lang w:val="nl-NL"/>
              </w:rPr>
              <w:t>Mảnh gỗ, cát, bụi</w:t>
            </w:r>
          </w:p>
        </w:tc>
      </w:tr>
    </w:tbl>
    <w:p w14:paraId="143ACC10" w14:textId="77777777" w:rsidR="000A0744" w:rsidRPr="003E075D" w:rsidRDefault="000A0744" w:rsidP="00C30EAA">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Thực tế, trong tổng lượng chất thải rắn phát sinh từ khách sạn nghỉ dưỡng thì có khoảng 50 - 70% là chất thải hữu cơ nên thuận tiện cho việc xử lý.</w:t>
      </w:r>
    </w:p>
    <w:p w14:paraId="2EB3501D" w14:textId="77777777" w:rsidR="000A0744" w:rsidRPr="003E075D" w:rsidRDefault="000A0744" w:rsidP="00C30EAA">
      <w:pPr>
        <w:spacing w:before="60" w:after="60" w:line="360" w:lineRule="exact"/>
        <w:ind w:firstLine="720"/>
        <w:rPr>
          <w:i/>
          <w:color w:val="000000" w:themeColor="text1"/>
          <w:sz w:val="28"/>
          <w:szCs w:val="28"/>
          <w:lang w:val="vi-VN"/>
        </w:rPr>
      </w:pPr>
      <w:r w:rsidRPr="003E075D">
        <w:rPr>
          <w:i/>
          <w:color w:val="000000" w:themeColor="text1"/>
          <w:sz w:val="28"/>
          <w:szCs w:val="28"/>
          <w:lang w:val="vi-VN"/>
        </w:rPr>
        <w:t>* Đối với bùn thải từ hệ thống xử lý nước thải:</w:t>
      </w:r>
    </w:p>
    <w:p w14:paraId="30153B42"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Theo </w:t>
      </w:r>
      <w:r w:rsidRPr="003E075D">
        <w:rPr>
          <w:i/>
          <w:color w:val="000000" w:themeColor="text1"/>
          <w:sz w:val="28"/>
          <w:szCs w:val="28"/>
          <w:lang w:val="vi-VN"/>
        </w:rPr>
        <w:t>Công nghệ xử lý nước thải đô thị</w:t>
      </w:r>
      <w:r w:rsidRPr="003E075D">
        <w:rPr>
          <w:color w:val="000000" w:themeColor="text1"/>
          <w:sz w:val="28"/>
          <w:szCs w:val="28"/>
          <w:lang w:val="vi-VN"/>
        </w:rPr>
        <w:t>, Andre LAMOUCHE, Nhà xuất bản xây dựng, 2006, lượng bùn dư từ bể lắng khoảng 6kg/m</w:t>
      </w:r>
      <w:r w:rsidRPr="003E075D">
        <w:rPr>
          <w:color w:val="000000" w:themeColor="text1"/>
          <w:sz w:val="28"/>
          <w:szCs w:val="28"/>
          <w:vertAlign w:val="superscript"/>
          <w:lang w:val="vi-VN"/>
        </w:rPr>
        <w:t>3</w:t>
      </w:r>
      <w:r w:rsidRPr="003E075D">
        <w:rPr>
          <w:color w:val="000000" w:themeColor="text1"/>
          <w:sz w:val="28"/>
          <w:szCs w:val="28"/>
          <w:lang w:val="vi-VN"/>
        </w:rPr>
        <w:t>/năm. Với lượng bùn dư của hệ thống xử lý theo tính toán của từng đơn nguyên là:</w:t>
      </w:r>
    </w:p>
    <w:p w14:paraId="398F1AD5"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Tổng lượng bùn phát sinh từ bể lắng của toàn dự án là 15,45 kg/ngày đêm.</w:t>
      </w:r>
    </w:p>
    <w:p w14:paraId="42053EA3"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Lượng bùn này nếu không được xử lý mà thải bừa bãi ra môi trường, sẽ gây ô nhiễm môi trường tiếp nhận và làm mất mỹ quan khu vực. </w:t>
      </w:r>
    </w:p>
    <w:p w14:paraId="5E40C436" w14:textId="77777777" w:rsidR="000A0744" w:rsidRPr="003E075D" w:rsidRDefault="000A0744" w:rsidP="00C30EAA">
      <w:pPr>
        <w:spacing w:before="60" w:after="60" w:line="360" w:lineRule="exact"/>
        <w:ind w:firstLine="720"/>
        <w:rPr>
          <w:i/>
          <w:color w:val="000000" w:themeColor="text1"/>
          <w:sz w:val="28"/>
          <w:szCs w:val="28"/>
          <w:lang w:val="vi-VN"/>
        </w:rPr>
      </w:pPr>
      <w:bookmarkStart w:id="1416" w:name="_Toc21984841"/>
      <w:bookmarkStart w:id="1417" w:name="_Toc455037625"/>
      <w:bookmarkStart w:id="1418" w:name="_Toc455150521"/>
      <w:r w:rsidRPr="003E075D">
        <w:rPr>
          <w:i/>
          <w:color w:val="000000" w:themeColor="text1"/>
          <w:sz w:val="28"/>
          <w:szCs w:val="28"/>
          <w:lang w:val="vi-VN"/>
        </w:rPr>
        <w:t>d. Nguồn gây ô nhiễm do chất thải nguy hại</w:t>
      </w:r>
      <w:bookmarkEnd w:id="1416"/>
      <w:r w:rsidRPr="003E075D">
        <w:rPr>
          <w:i/>
          <w:color w:val="000000" w:themeColor="text1"/>
          <w:sz w:val="28"/>
          <w:szCs w:val="28"/>
          <w:lang w:val="vi-VN"/>
        </w:rPr>
        <w:t xml:space="preserve"> </w:t>
      </w:r>
    </w:p>
    <w:p w14:paraId="75B43304" w14:textId="77777777" w:rsidR="000A0744" w:rsidRPr="003E075D" w:rsidRDefault="000A0744" w:rsidP="00C30EAA">
      <w:pPr>
        <w:widowControl w:val="0"/>
        <w:spacing w:before="60" w:after="60" w:line="360" w:lineRule="exact"/>
        <w:ind w:firstLine="720"/>
        <w:rPr>
          <w:bCs/>
          <w:color w:val="000000" w:themeColor="text1"/>
          <w:sz w:val="28"/>
          <w:szCs w:val="28"/>
          <w:lang w:val="vi-VN"/>
        </w:rPr>
      </w:pPr>
      <w:r w:rsidRPr="003E075D">
        <w:rPr>
          <w:color w:val="000000" w:themeColor="text1"/>
          <w:sz w:val="28"/>
          <w:szCs w:val="28"/>
          <w:lang w:val="vi-VN"/>
        </w:rPr>
        <w:t>Các chất thải nguy hại phát sinh từ hoạt động của Dự án bao gồm: các bao bì, chai lọ đựng hóa chất, đồ dùng điện tử hư hỏng, đèn neon hỏng, pin hết hạn sử dụng,…; phát sinh từ</w:t>
      </w:r>
      <w:bookmarkStart w:id="1419" w:name="_Toc396814763"/>
      <w:bookmarkStart w:id="1420" w:name="_Toc396801823"/>
      <w:bookmarkStart w:id="1421" w:name="_Toc396765362"/>
      <w:bookmarkStart w:id="1422" w:name="_Toc407548954"/>
      <w:bookmarkStart w:id="1423" w:name="_Toc407549300"/>
      <w:bookmarkStart w:id="1424" w:name="_Toc407549714"/>
      <w:r w:rsidRPr="003E075D">
        <w:rPr>
          <w:color w:val="000000" w:themeColor="text1"/>
          <w:sz w:val="28"/>
          <w:szCs w:val="28"/>
          <w:lang w:val="vi-VN"/>
        </w:rPr>
        <w:t xml:space="preserve"> quá trình bảo trì, bảo dưỡng các thiết bị, máy móc kỹ thuật: giẻ lau dính dầu mỡ, can, thùng đựng dầu nhớt,...</w:t>
      </w:r>
      <w:bookmarkEnd w:id="1419"/>
      <w:bookmarkEnd w:id="1420"/>
      <w:bookmarkEnd w:id="1421"/>
      <w:bookmarkEnd w:id="1422"/>
      <w:bookmarkEnd w:id="1423"/>
      <w:bookmarkEnd w:id="1424"/>
      <w:r w:rsidRPr="003E075D">
        <w:rPr>
          <w:color w:val="000000" w:themeColor="text1"/>
          <w:sz w:val="28"/>
          <w:szCs w:val="28"/>
          <w:lang w:val="vi-VN"/>
        </w:rPr>
        <w:t xml:space="preserve">, trên cơ sở khảo sát hoạt động của các khách sạn khác trên địa bàn, dự báo tải lượng phát sinh trung bình 3 - 5kg/tháng. </w:t>
      </w:r>
      <w:r w:rsidRPr="003E075D">
        <w:rPr>
          <w:bCs/>
          <w:color w:val="000000" w:themeColor="text1"/>
          <w:sz w:val="28"/>
          <w:szCs w:val="28"/>
          <w:lang w:val="vi-VN"/>
        </w:rPr>
        <w:t>Tải lượng nguồn này không lớn, tuy nhiên, nếu không có biện pháp xử lý mà vứt bỏ bừa bãi sẽ làm mất mỹ quan khu vực, gây ô nhiễm đáng kể môi trường khu vực</w:t>
      </w:r>
      <w:bookmarkEnd w:id="1417"/>
      <w:bookmarkEnd w:id="1418"/>
      <w:r w:rsidRPr="003E075D">
        <w:rPr>
          <w:bCs/>
          <w:color w:val="000000" w:themeColor="text1"/>
          <w:sz w:val="28"/>
          <w:szCs w:val="28"/>
          <w:lang w:val="vi-VN"/>
        </w:rPr>
        <w:t>, nhất là khi các chất thải nguy hại này xâm nhập theo nước mưa chảy tràn gây ô nhiễm lan rộng ra môi trường.</w:t>
      </w:r>
    </w:p>
    <w:p w14:paraId="1D1613C5" w14:textId="77777777" w:rsidR="000A0744" w:rsidRPr="003E075D" w:rsidRDefault="000A0744" w:rsidP="00C30EAA">
      <w:pPr>
        <w:spacing w:before="60" w:after="60" w:line="360" w:lineRule="exact"/>
        <w:ind w:firstLine="720"/>
        <w:rPr>
          <w:rFonts w:eastAsia="Times New Roman"/>
          <w:bCs/>
          <w:i/>
          <w:color w:val="000000" w:themeColor="text1"/>
          <w:sz w:val="28"/>
          <w:szCs w:val="28"/>
          <w:lang w:val="vi-VN"/>
        </w:rPr>
      </w:pPr>
      <w:r w:rsidRPr="003E075D">
        <w:rPr>
          <w:rFonts w:eastAsia="Times New Roman"/>
          <w:bCs/>
          <w:i/>
          <w:color w:val="000000" w:themeColor="text1"/>
          <w:sz w:val="28"/>
          <w:szCs w:val="28"/>
          <w:lang w:val="vi-VN"/>
        </w:rPr>
        <w:t xml:space="preserve">3.2.1.2. </w:t>
      </w:r>
      <w:r w:rsidRPr="003E075D">
        <w:rPr>
          <w:bCs/>
          <w:i/>
          <w:color w:val="000000" w:themeColor="text1"/>
          <w:sz w:val="28"/>
          <w:szCs w:val="28"/>
          <w:lang w:val="vi-VN"/>
        </w:rPr>
        <w:t>Đánh giá, dự báo tác động không liên quan đến chất thải</w:t>
      </w:r>
    </w:p>
    <w:p w14:paraId="73013505" w14:textId="77777777" w:rsidR="000A0744" w:rsidRPr="003E075D" w:rsidRDefault="000A0744" w:rsidP="00C30EAA">
      <w:pPr>
        <w:spacing w:before="60" w:after="60" w:line="360" w:lineRule="exact"/>
        <w:ind w:firstLine="720"/>
        <w:rPr>
          <w:i/>
          <w:color w:val="000000" w:themeColor="text1"/>
          <w:sz w:val="28"/>
          <w:szCs w:val="28"/>
        </w:rPr>
      </w:pPr>
      <w:bookmarkStart w:id="1425" w:name="_Toc27380670"/>
      <w:bookmarkStart w:id="1426" w:name="_Toc27381669"/>
      <w:bookmarkStart w:id="1427" w:name="_Toc27382231"/>
      <w:bookmarkStart w:id="1428" w:name="_Toc49245961"/>
      <w:r w:rsidRPr="003E075D">
        <w:rPr>
          <w:i/>
          <w:color w:val="000000" w:themeColor="text1"/>
          <w:sz w:val="28"/>
          <w:szCs w:val="28"/>
        </w:rPr>
        <w:t>a. Tác động do tiếng ồn</w:t>
      </w:r>
    </w:p>
    <w:p w14:paraId="105BF376" w14:textId="77777777" w:rsidR="000A0744" w:rsidRPr="003E075D" w:rsidRDefault="000A0744" w:rsidP="00C30EAA">
      <w:pPr>
        <w:widowControl w:val="0"/>
        <w:spacing w:before="60" w:after="60" w:line="360" w:lineRule="exact"/>
        <w:ind w:firstLine="720"/>
        <w:rPr>
          <w:color w:val="000000" w:themeColor="text1"/>
          <w:spacing w:val="-6"/>
          <w:sz w:val="28"/>
          <w:szCs w:val="28"/>
          <w:lang w:val="pt-BR"/>
        </w:rPr>
      </w:pPr>
      <w:r w:rsidRPr="003E075D">
        <w:rPr>
          <w:color w:val="000000" w:themeColor="text1"/>
          <w:spacing w:val="-6"/>
          <w:sz w:val="28"/>
          <w:szCs w:val="28"/>
          <w:lang w:val="pt-BR"/>
        </w:rPr>
        <w:t>Trong giai đoạn này, tiếng ồn phát sinh chủ yếu từ các phương tiện giao thông ra vào Dự án,... Tiếng ồn còn phát sinh từ máy điều hòa, quạt, loa đài, máy phát điện dự phòng, hoạt động của con người nhất là ở các khu thương mại, dịch vụ,…</w:t>
      </w:r>
    </w:p>
    <w:p w14:paraId="3297A60C" w14:textId="77777777" w:rsidR="000A0744" w:rsidRPr="003E075D" w:rsidRDefault="000A0744" w:rsidP="00C30EAA">
      <w:pPr>
        <w:widowControl w:val="0"/>
        <w:spacing w:before="60" w:after="60" w:line="360" w:lineRule="exact"/>
        <w:ind w:firstLine="720"/>
        <w:rPr>
          <w:color w:val="000000" w:themeColor="text1"/>
          <w:spacing w:val="-2"/>
          <w:sz w:val="28"/>
          <w:szCs w:val="28"/>
          <w:lang w:val="pt-BR"/>
        </w:rPr>
      </w:pPr>
      <w:r w:rsidRPr="003E075D">
        <w:rPr>
          <w:color w:val="000000" w:themeColor="text1"/>
          <w:spacing w:val="-2"/>
          <w:sz w:val="28"/>
          <w:szCs w:val="28"/>
          <w:lang w:val="pt-BR"/>
        </w:rPr>
        <w:t>Các phương tiện giao thông chủ yếu ra vào khu vực dự án là xe ô tô chở khách từ 12 - 30 chỗ, xe con, xe máy... Mức áp âm trung bình của các loại này được trình bày trong bảng sau:</w:t>
      </w:r>
    </w:p>
    <w:p w14:paraId="7EC9EC54" w14:textId="77777777" w:rsidR="000A0744" w:rsidRPr="003E075D" w:rsidRDefault="000A0744" w:rsidP="000A0744">
      <w:pPr>
        <w:spacing w:line="240" w:lineRule="auto"/>
        <w:jc w:val="center"/>
        <w:rPr>
          <w:rFonts w:eastAsia="MS Mincho"/>
          <w:b/>
          <w:i/>
          <w:iCs/>
          <w:color w:val="000000" w:themeColor="text1"/>
          <w:spacing w:val="-12"/>
          <w:sz w:val="28"/>
          <w:szCs w:val="28"/>
          <w:lang w:val="pt-BR" w:eastAsia="en-AU"/>
        </w:rPr>
      </w:pPr>
      <w:bookmarkStart w:id="1429" w:name="_Toc113523623"/>
      <w:r w:rsidRPr="003E075D">
        <w:rPr>
          <w:rFonts w:ascii="Times New Roman Bold" w:eastAsia="MS Mincho" w:hAnsi="Times New Roman Bold"/>
          <w:bCs/>
          <w:i/>
          <w:iCs/>
          <w:color w:val="000000" w:themeColor="text1"/>
          <w:spacing w:val="-12"/>
          <w:lang w:val="pt-BR" w:eastAsia="en-AU"/>
        </w:rPr>
        <w:lastRenderedPageBreak/>
        <w:t>Bảng 3.</w:t>
      </w:r>
      <w:r w:rsidRPr="003E075D">
        <w:rPr>
          <w:rFonts w:ascii="Times New Roman Bold" w:eastAsia="MS Mincho" w:hAnsi="Times New Roman Bold"/>
          <w:bCs/>
          <w:i/>
          <w:iCs/>
          <w:color w:val="000000" w:themeColor="text1"/>
          <w:spacing w:val="-12"/>
          <w:lang w:val="en-AU" w:eastAsia="en-AU"/>
        </w:rPr>
        <w:fldChar w:fldCharType="begin"/>
      </w:r>
      <w:r w:rsidRPr="003E075D">
        <w:rPr>
          <w:rFonts w:ascii="Times New Roman Bold" w:eastAsia="MS Mincho" w:hAnsi="Times New Roman Bold"/>
          <w:bCs/>
          <w:i/>
          <w:iCs/>
          <w:color w:val="000000" w:themeColor="text1"/>
          <w:spacing w:val="-12"/>
          <w:lang w:val="pt-BR" w:eastAsia="en-AU"/>
        </w:rPr>
        <w:instrText xml:space="preserve"> SEQ Bảng_3. \* ARABIC </w:instrText>
      </w:r>
      <w:r w:rsidRPr="003E075D">
        <w:rPr>
          <w:rFonts w:ascii="Times New Roman Bold" w:eastAsia="MS Mincho" w:hAnsi="Times New Roman Bold"/>
          <w:bCs/>
          <w:i/>
          <w:iCs/>
          <w:color w:val="000000" w:themeColor="text1"/>
          <w:spacing w:val="-12"/>
          <w:lang w:val="en-AU" w:eastAsia="en-AU"/>
        </w:rPr>
        <w:fldChar w:fldCharType="separate"/>
      </w:r>
      <w:r w:rsidR="00773073">
        <w:rPr>
          <w:rFonts w:ascii="Times New Roman Bold" w:eastAsia="MS Mincho" w:hAnsi="Times New Roman Bold" w:hint="eastAsia"/>
          <w:bCs/>
          <w:i/>
          <w:iCs/>
          <w:noProof/>
          <w:color w:val="000000" w:themeColor="text1"/>
          <w:spacing w:val="-12"/>
          <w:lang w:val="pt-BR" w:eastAsia="en-AU"/>
        </w:rPr>
        <w:t>27</w:t>
      </w:r>
      <w:r w:rsidRPr="003E075D">
        <w:rPr>
          <w:rFonts w:ascii="Times New Roman Bold" w:eastAsia="MS Mincho" w:hAnsi="Times New Roman Bold"/>
          <w:bCs/>
          <w:i/>
          <w:iCs/>
          <w:color w:val="000000" w:themeColor="text1"/>
          <w:spacing w:val="-12"/>
          <w:lang w:val="en-AU" w:eastAsia="en-AU"/>
        </w:rPr>
        <w:fldChar w:fldCharType="end"/>
      </w:r>
      <w:r w:rsidRPr="003E075D">
        <w:rPr>
          <w:rFonts w:ascii="Times New Roman Bold" w:eastAsia="MS Mincho" w:hAnsi="Times New Roman Bold"/>
          <w:b/>
          <w:bCs/>
          <w:i/>
          <w:iCs/>
          <w:color w:val="000000" w:themeColor="text1"/>
          <w:spacing w:val="-12"/>
          <w:lang w:val="vi-VN" w:eastAsia="en-AU"/>
        </w:rPr>
        <w:t>:</w:t>
      </w:r>
      <w:r w:rsidRPr="003E075D">
        <w:rPr>
          <w:rFonts w:ascii="Times New Roman Bold" w:eastAsia="MS Mincho" w:hAnsi="Times New Roman Bold"/>
          <w:b/>
          <w:bCs/>
          <w:i/>
          <w:iCs/>
          <w:color w:val="000000" w:themeColor="text1"/>
          <w:spacing w:val="-12"/>
          <w:lang w:val="pt-BR" w:eastAsia="en-AU"/>
        </w:rPr>
        <w:t xml:space="preserve"> </w:t>
      </w:r>
      <w:r w:rsidRPr="003E075D">
        <w:rPr>
          <w:rFonts w:eastAsia="MS Mincho"/>
          <w:b/>
          <w:bCs/>
          <w:i/>
          <w:iCs/>
          <w:color w:val="000000" w:themeColor="text1"/>
          <w:spacing w:val="-12"/>
          <w:lang w:val="nb-NO" w:eastAsia="en-AU"/>
        </w:rPr>
        <w:t xml:space="preserve"> Mức áp âm từ các phương tiện giao thông</w:t>
      </w:r>
      <w:bookmarkEnd w:id="1429"/>
      <w:r w:rsidRPr="003E075D">
        <w:rPr>
          <w:rFonts w:eastAsia="MS Mincho"/>
          <w:b/>
          <w:bCs/>
          <w:iCs/>
          <w:color w:val="000000" w:themeColor="text1"/>
          <w:spacing w:val="-12"/>
          <w:sz w:val="28"/>
          <w:szCs w:val="28"/>
          <w:lang w:val="nb-NO" w:eastAsia="en-AU"/>
        </w:rPr>
        <w:t xml:space="preserve"> </w:t>
      </w:r>
    </w:p>
    <w:p w14:paraId="237C47C8" w14:textId="77777777" w:rsidR="000A0744" w:rsidRPr="003E075D" w:rsidRDefault="000A0744" w:rsidP="000A0744">
      <w:pPr>
        <w:jc w:val="right"/>
        <w:rPr>
          <w:i/>
          <w:color w:val="000000" w:themeColor="text1"/>
        </w:rPr>
      </w:pPr>
      <w:r w:rsidRPr="003E075D">
        <w:rPr>
          <w:i/>
          <w:color w:val="000000" w:themeColor="text1"/>
        </w:rPr>
        <w:t>ĐVT: dBA</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855"/>
        <w:gridCol w:w="1745"/>
        <w:gridCol w:w="3285"/>
      </w:tblGrid>
      <w:tr w:rsidR="003E075D" w:rsidRPr="003E075D" w14:paraId="31925861" w14:textId="77777777" w:rsidTr="000A0744">
        <w:trPr>
          <w:trHeight w:val="700"/>
          <w:jc w:val="center"/>
        </w:trPr>
        <w:tc>
          <w:tcPr>
            <w:tcW w:w="2977" w:type="dxa"/>
            <w:tcBorders>
              <w:top w:val="single" w:sz="4" w:space="0" w:color="auto"/>
              <w:left w:val="single" w:sz="4" w:space="0" w:color="auto"/>
              <w:bottom w:val="single" w:sz="4" w:space="0" w:color="auto"/>
              <w:right w:val="single" w:sz="4" w:space="0" w:color="auto"/>
            </w:tcBorders>
            <w:vAlign w:val="center"/>
          </w:tcPr>
          <w:p w14:paraId="71DA8178" w14:textId="77777777" w:rsidR="000A0744" w:rsidRPr="003E075D" w:rsidRDefault="000A0744" w:rsidP="000A0744">
            <w:pPr>
              <w:widowControl w:val="0"/>
              <w:spacing w:line="288" w:lineRule="auto"/>
              <w:ind w:firstLine="0"/>
              <w:jc w:val="center"/>
              <w:rPr>
                <w:b/>
                <w:bCs/>
                <w:color w:val="000000" w:themeColor="text1"/>
                <w:lang w:val="pt-BR"/>
              </w:rPr>
            </w:pPr>
            <w:r w:rsidRPr="003E075D">
              <w:rPr>
                <w:b/>
                <w:bCs/>
                <w:color w:val="000000" w:themeColor="text1"/>
                <w:lang w:val="pt-BR"/>
              </w:rPr>
              <w:t>Phương tiện</w:t>
            </w:r>
          </w:p>
        </w:tc>
        <w:tc>
          <w:tcPr>
            <w:tcW w:w="1855" w:type="dxa"/>
            <w:tcBorders>
              <w:top w:val="single" w:sz="4" w:space="0" w:color="auto"/>
              <w:left w:val="single" w:sz="4" w:space="0" w:color="auto"/>
              <w:bottom w:val="single" w:sz="4" w:space="0" w:color="auto"/>
              <w:right w:val="single" w:sz="4" w:space="0" w:color="auto"/>
            </w:tcBorders>
            <w:vAlign w:val="center"/>
          </w:tcPr>
          <w:p w14:paraId="66A5D32D" w14:textId="77777777" w:rsidR="000A0744" w:rsidRPr="003E075D" w:rsidRDefault="000A0744" w:rsidP="000A0744">
            <w:pPr>
              <w:widowControl w:val="0"/>
              <w:spacing w:line="288" w:lineRule="auto"/>
              <w:ind w:firstLine="0"/>
              <w:jc w:val="center"/>
              <w:rPr>
                <w:b/>
                <w:bCs/>
                <w:color w:val="000000" w:themeColor="text1"/>
                <w:lang w:val="pt-BR"/>
              </w:rPr>
            </w:pPr>
            <w:r w:rsidRPr="003E075D">
              <w:rPr>
                <w:b/>
                <w:bCs/>
                <w:color w:val="000000" w:themeColor="text1"/>
                <w:lang w:val="pt-BR"/>
              </w:rPr>
              <w:t xml:space="preserve">Mức ồn phổ biến (*) </w:t>
            </w:r>
          </w:p>
        </w:tc>
        <w:tc>
          <w:tcPr>
            <w:tcW w:w="1745" w:type="dxa"/>
            <w:tcBorders>
              <w:top w:val="single" w:sz="4" w:space="0" w:color="auto"/>
              <w:left w:val="single" w:sz="4" w:space="0" w:color="auto"/>
              <w:bottom w:val="single" w:sz="4" w:space="0" w:color="auto"/>
              <w:right w:val="single" w:sz="4" w:space="0" w:color="auto"/>
            </w:tcBorders>
            <w:vAlign w:val="center"/>
          </w:tcPr>
          <w:p w14:paraId="02A3457C" w14:textId="77777777" w:rsidR="000A0744" w:rsidRPr="003E075D" w:rsidRDefault="000A0744" w:rsidP="000A0744">
            <w:pPr>
              <w:widowControl w:val="0"/>
              <w:spacing w:line="288" w:lineRule="auto"/>
              <w:ind w:firstLine="0"/>
              <w:jc w:val="center"/>
              <w:rPr>
                <w:b/>
                <w:bCs/>
                <w:color w:val="000000" w:themeColor="text1"/>
                <w:lang w:val="pt-BR"/>
              </w:rPr>
            </w:pPr>
            <w:r w:rsidRPr="003E075D">
              <w:rPr>
                <w:b/>
                <w:bCs/>
                <w:color w:val="000000" w:themeColor="text1"/>
                <w:lang w:val="pt-BR"/>
              </w:rPr>
              <w:t>Mức ồn lớn nhất (**)</w:t>
            </w:r>
          </w:p>
        </w:tc>
        <w:tc>
          <w:tcPr>
            <w:tcW w:w="3285" w:type="dxa"/>
            <w:tcBorders>
              <w:top w:val="single" w:sz="4" w:space="0" w:color="auto"/>
              <w:left w:val="single" w:sz="4" w:space="0" w:color="auto"/>
              <w:bottom w:val="single" w:sz="4" w:space="0" w:color="auto"/>
              <w:right w:val="single" w:sz="4" w:space="0" w:color="auto"/>
            </w:tcBorders>
            <w:vAlign w:val="center"/>
          </w:tcPr>
          <w:p w14:paraId="4CAD5B3F" w14:textId="77777777" w:rsidR="000A0744" w:rsidRPr="003E075D" w:rsidRDefault="000A0744" w:rsidP="000A0744">
            <w:pPr>
              <w:widowControl w:val="0"/>
              <w:spacing w:line="288" w:lineRule="auto"/>
              <w:ind w:firstLine="0"/>
              <w:jc w:val="center"/>
              <w:rPr>
                <w:rFonts w:ascii="Times New Roman Bold" w:hAnsi="Times New Roman Bold"/>
                <w:b/>
                <w:bCs/>
                <w:color w:val="000000" w:themeColor="text1"/>
                <w:lang w:val="pt-BR"/>
              </w:rPr>
            </w:pPr>
            <w:r w:rsidRPr="003E075D">
              <w:rPr>
                <w:rFonts w:ascii="Times New Roman Bold" w:hAnsi="Times New Roman Bold"/>
                <w:b/>
                <w:bCs/>
                <w:color w:val="000000" w:themeColor="text1"/>
                <w:lang w:val="pt-BR"/>
              </w:rPr>
              <w:t xml:space="preserve">Quy chế bảo vệ môi trường trong lĩnh vực du lịch </w:t>
            </w:r>
          </w:p>
        </w:tc>
      </w:tr>
      <w:tr w:rsidR="003E075D" w:rsidRPr="003E075D" w14:paraId="4DDB302A" w14:textId="77777777" w:rsidTr="000A0744">
        <w:trPr>
          <w:trHeight w:val="242"/>
          <w:jc w:val="center"/>
        </w:trPr>
        <w:tc>
          <w:tcPr>
            <w:tcW w:w="2977" w:type="dxa"/>
            <w:tcBorders>
              <w:top w:val="single" w:sz="4" w:space="0" w:color="auto"/>
              <w:left w:val="single" w:sz="4" w:space="0" w:color="auto"/>
              <w:bottom w:val="single" w:sz="4" w:space="0" w:color="auto"/>
              <w:right w:val="single" w:sz="4" w:space="0" w:color="auto"/>
            </w:tcBorders>
            <w:vAlign w:val="center"/>
          </w:tcPr>
          <w:p w14:paraId="56555F92" w14:textId="77777777" w:rsidR="000A0744" w:rsidRPr="003E075D" w:rsidRDefault="000A0744" w:rsidP="000A0744">
            <w:pPr>
              <w:widowControl w:val="0"/>
              <w:spacing w:line="288" w:lineRule="auto"/>
              <w:ind w:firstLine="0"/>
              <w:rPr>
                <w:color w:val="000000" w:themeColor="text1"/>
                <w:vertAlign w:val="superscript"/>
                <w:lang w:val="pt-BR"/>
              </w:rPr>
            </w:pPr>
            <w:r w:rsidRPr="003E075D">
              <w:rPr>
                <w:color w:val="000000" w:themeColor="text1"/>
                <w:lang w:val="pt-BR"/>
              </w:rPr>
              <w:t>Xe máy dưới 125cm</w:t>
            </w:r>
            <w:r w:rsidRPr="003E075D">
              <w:rPr>
                <w:color w:val="000000" w:themeColor="text1"/>
                <w:vertAlign w:val="superscript"/>
                <w:lang w:val="pt-BR"/>
              </w:rPr>
              <w:t>3</w:t>
            </w:r>
          </w:p>
        </w:tc>
        <w:tc>
          <w:tcPr>
            <w:tcW w:w="1855" w:type="dxa"/>
            <w:tcBorders>
              <w:top w:val="single" w:sz="4" w:space="0" w:color="auto"/>
              <w:left w:val="single" w:sz="4" w:space="0" w:color="auto"/>
              <w:bottom w:val="single" w:sz="4" w:space="0" w:color="auto"/>
              <w:right w:val="single" w:sz="4" w:space="0" w:color="auto"/>
            </w:tcBorders>
            <w:vAlign w:val="center"/>
          </w:tcPr>
          <w:p w14:paraId="2440582E"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lang w:val="pt-BR"/>
              </w:rPr>
              <w:t xml:space="preserve">70 </w:t>
            </w:r>
            <w:r w:rsidRPr="003E075D">
              <w:rPr>
                <w:color w:val="000000" w:themeColor="text1"/>
              </w:rPr>
              <w:t>– 80</w:t>
            </w:r>
          </w:p>
        </w:tc>
        <w:tc>
          <w:tcPr>
            <w:tcW w:w="1745" w:type="dxa"/>
            <w:tcBorders>
              <w:top w:val="single" w:sz="4" w:space="0" w:color="auto"/>
              <w:left w:val="single" w:sz="4" w:space="0" w:color="auto"/>
              <w:bottom w:val="single" w:sz="4" w:space="0" w:color="auto"/>
              <w:right w:val="single" w:sz="4" w:space="0" w:color="auto"/>
            </w:tcBorders>
            <w:vAlign w:val="center"/>
          </w:tcPr>
          <w:p w14:paraId="5383A504"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85</w:t>
            </w:r>
          </w:p>
        </w:tc>
        <w:tc>
          <w:tcPr>
            <w:tcW w:w="3285" w:type="dxa"/>
            <w:tcBorders>
              <w:top w:val="single" w:sz="4" w:space="0" w:color="auto"/>
              <w:left w:val="single" w:sz="4" w:space="0" w:color="auto"/>
              <w:bottom w:val="single" w:sz="4" w:space="0" w:color="auto"/>
              <w:right w:val="single" w:sz="4" w:space="0" w:color="auto"/>
            </w:tcBorders>
            <w:vAlign w:val="center"/>
          </w:tcPr>
          <w:p w14:paraId="7C5E6F27"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80</w:t>
            </w:r>
          </w:p>
        </w:tc>
      </w:tr>
      <w:tr w:rsidR="003E075D" w:rsidRPr="003E075D" w14:paraId="7B6D451D" w14:textId="77777777" w:rsidTr="000A0744">
        <w:trPr>
          <w:trHeight w:val="271"/>
          <w:jc w:val="center"/>
        </w:trPr>
        <w:tc>
          <w:tcPr>
            <w:tcW w:w="2977" w:type="dxa"/>
            <w:tcBorders>
              <w:top w:val="single" w:sz="4" w:space="0" w:color="auto"/>
              <w:left w:val="single" w:sz="4" w:space="0" w:color="auto"/>
              <w:bottom w:val="single" w:sz="4" w:space="0" w:color="auto"/>
              <w:right w:val="single" w:sz="4" w:space="0" w:color="auto"/>
            </w:tcBorders>
            <w:vAlign w:val="center"/>
          </w:tcPr>
          <w:p w14:paraId="6CD3A4FB" w14:textId="77777777" w:rsidR="000A0744" w:rsidRPr="003E075D" w:rsidRDefault="000A0744" w:rsidP="000A0744">
            <w:pPr>
              <w:widowControl w:val="0"/>
              <w:spacing w:line="288" w:lineRule="auto"/>
              <w:ind w:firstLine="0"/>
              <w:rPr>
                <w:color w:val="000000" w:themeColor="text1"/>
                <w:lang w:val="es-ES"/>
              </w:rPr>
            </w:pPr>
            <w:r w:rsidRPr="003E075D">
              <w:rPr>
                <w:color w:val="000000" w:themeColor="text1"/>
                <w:lang w:val="es-ES"/>
              </w:rPr>
              <w:t>Xe máy trên 125 cm</w:t>
            </w:r>
            <w:r w:rsidRPr="003E075D">
              <w:rPr>
                <w:color w:val="000000" w:themeColor="text1"/>
                <w:vertAlign w:val="superscript"/>
                <w:lang w:val="es-ES"/>
              </w:rPr>
              <w:t>3</w:t>
            </w:r>
          </w:p>
        </w:tc>
        <w:tc>
          <w:tcPr>
            <w:tcW w:w="1855" w:type="dxa"/>
            <w:tcBorders>
              <w:top w:val="single" w:sz="4" w:space="0" w:color="auto"/>
              <w:left w:val="single" w:sz="4" w:space="0" w:color="auto"/>
              <w:bottom w:val="single" w:sz="4" w:space="0" w:color="auto"/>
              <w:right w:val="single" w:sz="4" w:space="0" w:color="auto"/>
            </w:tcBorders>
            <w:vAlign w:val="center"/>
          </w:tcPr>
          <w:p w14:paraId="0E6D1657"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75 – 85</w:t>
            </w:r>
          </w:p>
        </w:tc>
        <w:tc>
          <w:tcPr>
            <w:tcW w:w="1745" w:type="dxa"/>
            <w:tcBorders>
              <w:top w:val="single" w:sz="4" w:space="0" w:color="auto"/>
              <w:left w:val="single" w:sz="4" w:space="0" w:color="auto"/>
              <w:bottom w:val="single" w:sz="4" w:space="0" w:color="auto"/>
              <w:right w:val="single" w:sz="4" w:space="0" w:color="auto"/>
            </w:tcBorders>
            <w:vAlign w:val="center"/>
          </w:tcPr>
          <w:p w14:paraId="09FEC37A"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90</w:t>
            </w:r>
          </w:p>
        </w:tc>
        <w:tc>
          <w:tcPr>
            <w:tcW w:w="3285" w:type="dxa"/>
            <w:tcBorders>
              <w:top w:val="single" w:sz="4" w:space="0" w:color="auto"/>
              <w:left w:val="single" w:sz="4" w:space="0" w:color="auto"/>
              <w:bottom w:val="single" w:sz="4" w:space="0" w:color="auto"/>
              <w:right w:val="single" w:sz="4" w:space="0" w:color="auto"/>
            </w:tcBorders>
            <w:vAlign w:val="center"/>
          </w:tcPr>
          <w:p w14:paraId="0D9DD7D2"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85</w:t>
            </w:r>
          </w:p>
        </w:tc>
      </w:tr>
      <w:tr w:rsidR="003E075D" w:rsidRPr="003E075D" w14:paraId="05ECA885" w14:textId="77777777" w:rsidTr="000A0744">
        <w:trPr>
          <w:trHeight w:val="302"/>
          <w:jc w:val="center"/>
        </w:trPr>
        <w:tc>
          <w:tcPr>
            <w:tcW w:w="2977" w:type="dxa"/>
            <w:tcBorders>
              <w:top w:val="single" w:sz="4" w:space="0" w:color="auto"/>
              <w:left w:val="single" w:sz="4" w:space="0" w:color="auto"/>
              <w:bottom w:val="single" w:sz="4" w:space="0" w:color="auto"/>
              <w:right w:val="single" w:sz="4" w:space="0" w:color="auto"/>
            </w:tcBorders>
            <w:vAlign w:val="center"/>
          </w:tcPr>
          <w:p w14:paraId="2A0161B9" w14:textId="77777777" w:rsidR="000A0744" w:rsidRPr="003E075D" w:rsidRDefault="000A0744" w:rsidP="000A0744">
            <w:pPr>
              <w:widowControl w:val="0"/>
              <w:spacing w:line="288" w:lineRule="auto"/>
              <w:ind w:firstLine="0"/>
              <w:rPr>
                <w:color w:val="000000" w:themeColor="text1"/>
              </w:rPr>
            </w:pPr>
            <w:r w:rsidRPr="003E075D">
              <w:rPr>
                <w:color w:val="000000" w:themeColor="text1"/>
              </w:rPr>
              <w:t>Xe khách dưới 12 chổ</w:t>
            </w:r>
          </w:p>
        </w:tc>
        <w:tc>
          <w:tcPr>
            <w:tcW w:w="1855" w:type="dxa"/>
            <w:tcBorders>
              <w:top w:val="single" w:sz="4" w:space="0" w:color="auto"/>
              <w:left w:val="single" w:sz="4" w:space="0" w:color="auto"/>
              <w:bottom w:val="single" w:sz="4" w:space="0" w:color="auto"/>
              <w:right w:val="single" w:sz="4" w:space="0" w:color="auto"/>
            </w:tcBorders>
            <w:vAlign w:val="center"/>
          </w:tcPr>
          <w:p w14:paraId="120EB72C"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70 – 80</w:t>
            </w:r>
          </w:p>
        </w:tc>
        <w:tc>
          <w:tcPr>
            <w:tcW w:w="1745" w:type="dxa"/>
            <w:tcBorders>
              <w:top w:val="single" w:sz="4" w:space="0" w:color="auto"/>
              <w:left w:val="single" w:sz="4" w:space="0" w:color="auto"/>
              <w:bottom w:val="single" w:sz="4" w:space="0" w:color="auto"/>
              <w:right w:val="single" w:sz="4" w:space="0" w:color="auto"/>
            </w:tcBorders>
            <w:vAlign w:val="center"/>
          </w:tcPr>
          <w:p w14:paraId="5995D8F7"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85</w:t>
            </w:r>
          </w:p>
        </w:tc>
        <w:tc>
          <w:tcPr>
            <w:tcW w:w="3285" w:type="dxa"/>
            <w:tcBorders>
              <w:top w:val="single" w:sz="4" w:space="0" w:color="auto"/>
              <w:left w:val="single" w:sz="4" w:space="0" w:color="auto"/>
              <w:bottom w:val="single" w:sz="4" w:space="0" w:color="auto"/>
              <w:right w:val="single" w:sz="4" w:space="0" w:color="auto"/>
            </w:tcBorders>
            <w:vAlign w:val="center"/>
          </w:tcPr>
          <w:p w14:paraId="64B16E98"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80</w:t>
            </w:r>
          </w:p>
        </w:tc>
      </w:tr>
      <w:tr w:rsidR="003E075D" w:rsidRPr="003E075D" w14:paraId="7897B717" w14:textId="77777777" w:rsidTr="000A0744">
        <w:trPr>
          <w:trHeight w:val="306"/>
          <w:jc w:val="center"/>
        </w:trPr>
        <w:tc>
          <w:tcPr>
            <w:tcW w:w="2977" w:type="dxa"/>
            <w:tcBorders>
              <w:top w:val="single" w:sz="4" w:space="0" w:color="auto"/>
              <w:left w:val="single" w:sz="4" w:space="0" w:color="auto"/>
              <w:bottom w:val="single" w:sz="4" w:space="0" w:color="auto"/>
              <w:right w:val="single" w:sz="4" w:space="0" w:color="auto"/>
            </w:tcBorders>
            <w:vAlign w:val="center"/>
          </w:tcPr>
          <w:p w14:paraId="6309ADFC" w14:textId="77777777" w:rsidR="000A0744" w:rsidRPr="003E075D" w:rsidRDefault="000A0744" w:rsidP="000A0744">
            <w:pPr>
              <w:widowControl w:val="0"/>
              <w:spacing w:line="288" w:lineRule="auto"/>
              <w:ind w:firstLine="0"/>
              <w:rPr>
                <w:color w:val="000000" w:themeColor="text1"/>
                <w:lang w:val="de-DE"/>
              </w:rPr>
            </w:pPr>
            <w:r w:rsidRPr="003E075D">
              <w:rPr>
                <w:color w:val="000000" w:themeColor="text1"/>
                <w:lang w:val="de-DE"/>
              </w:rPr>
              <w:t>Xe khách trên 12 chổ</w:t>
            </w:r>
          </w:p>
        </w:tc>
        <w:tc>
          <w:tcPr>
            <w:tcW w:w="1855" w:type="dxa"/>
            <w:tcBorders>
              <w:top w:val="single" w:sz="4" w:space="0" w:color="auto"/>
              <w:left w:val="single" w:sz="4" w:space="0" w:color="auto"/>
              <w:bottom w:val="single" w:sz="4" w:space="0" w:color="auto"/>
              <w:right w:val="single" w:sz="4" w:space="0" w:color="auto"/>
            </w:tcBorders>
            <w:vAlign w:val="center"/>
          </w:tcPr>
          <w:p w14:paraId="05649B2E"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75 – 85</w:t>
            </w:r>
          </w:p>
        </w:tc>
        <w:tc>
          <w:tcPr>
            <w:tcW w:w="1745" w:type="dxa"/>
            <w:tcBorders>
              <w:top w:val="single" w:sz="4" w:space="0" w:color="auto"/>
              <w:left w:val="single" w:sz="4" w:space="0" w:color="auto"/>
              <w:bottom w:val="single" w:sz="4" w:space="0" w:color="auto"/>
              <w:right w:val="single" w:sz="4" w:space="0" w:color="auto"/>
            </w:tcBorders>
            <w:vAlign w:val="center"/>
          </w:tcPr>
          <w:p w14:paraId="7FA1E622"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90</w:t>
            </w:r>
          </w:p>
        </w:tc>
        <w:tc>
          <w:tcPr>
            <w:tcW w:w="3285" w:type="dxa"/>
            <w:tcBorders>
              <w:top w:val="single" w:sz="4" w:space="0" w:color="auto"/>
              <w:left w:val="single" w:sz="4" w:space="0" w:color="auto"/>
              <w:bottom w:val="single" w:sz="4" w:space="0" w:color="auto"/>
              <w:right w:val="single" w:sz="4" w:space="0" w:color="auto"/>
            </w:tcBorders>
            <w:vAlign w:val="center"/>
          </w:tcPr>
          <w:p w14:paraId="0106AFED"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85</w:t>
            </w:r>
          </w:p>
        </w:tc>
      </w:tr>
      <w:tr w:rsidR="003E075D" w:rsidRPr="003E075D" w14:paraId="5FE32889" w14:textId="77777777" w:rsidTr="000A0744">
        <w:trPr>
          <w:trHeight w:val="227"/>
          <w:jc w:val="center"/>
        </w:trPr>
        <w:tc>
          <w:tcPr>
            <w:tcW w:w="2977" w:type="dxa"/>
            <w:tcBorders>
              <w:top w:val="single" w:sz="4" w:space="0" w:color="auto"/>
              <w:left w:val="single" w:sz="4" w:space="0" w:color="auto"/>
              <w:bottom w:val="single" w:sz="4" w:space="0" w:color="auto"/>
              <w:right w:val="single" w:sz="4" w:space="0" w:color="auto"/>
            </w:tcBorders>
          </w:tcPr>
          <w:p w14:paraId="6F57DCB3" w14:textId="77777777" w:rsidR="000A0744" w:rsidRPr="003E075D" w:rsidRDefault="000A0744" w:rsidP="000A0744">
            <w:pPr>
              <w:widowControl w:val="0"/>
              <w:spacing w:line="288" w:lineRule="auto"/>
              <w:ind w:firstLine="0"/>
              <w:rPr>
                <w:color w:val="000000" w:themeColor="text1"/>
              </w:rPr>
            </w:pPr>
            <w:r w:rsidRPr="003E075D">
              <w:rPr>
                <w:color w:val="000000" w:themeColor="text1"/>
              </w:rPr>
              <w:t>Ô tô trọng tải &lt; 3,5 tấn</w:t>
            </w:r>
          </w:p>
        </w:tc>
        <w:tc>
          <w:tcPr>
            <w:tcW w:w="1855" w:type="dxa"/>
            <w:tcBorders>
              <w:top w:val="single" w:sz="4" w:space="0" w:color="auto"/>
              <w:left w:val="single" w:sz="4" w:space="0" w:color="auto"/>
              <w:bottom w:val="single" w:sz="4" w:space="0" w:color="auto"/>
              <w:right w:val="single" w:sz="4" w:space="0" w:color="auto"/>
            </w:tcBorders>
          </w:tcPr>
          <w:p w14:paraId="18BAA143"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85-90</w:t>
            </w:r>
          </w:p>
        </w:tc>
        <w:tc>
          <w:tcPr>
            <w:tcW w:w="1745" w:type="dxa"/>
            <w:tcBorders>
              <w:top w:val="single" w:sz="4" w:space="0" w:color="auto"/>
              <w:left w:val="single" w:sz="4" w:space="0" w:color="auto"/>
              <w:bottom w:val="single" w:sz="4" w:space="0" w:color="auto"/>
              <w:right w:val="single" w:sz="4" w:space="0" w:color="auto"/>
            </w:tcBorders>
          </w:tcPr>
          <w:p w14:paraId="4AC93FE9"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103</w:t>
            </w:r>
          </w:p>
        </w:tc>
        <w:tc>
          <w:tcPr>
            <w:tcW w:w="3285" w:type="dxa"/>
            <w:tcBorders>
              <w:top w:val="single" w:sz="4" w:space="0" w:color="auto"/>
              <w:left w:val="single" w:sz="4" w:space="0" w:color="auto"/>
              <w:bottom w:val="single" w:sz="4" w:space="0" w:color="auto"/>
              <w:right w:val="single" w:sz="4" w:space="0" w:color="auto"/>
            </w:tcBorders>
            <w:vAlign w:val="center"/>
          </w:tcPr>
          <w:p w14:paraId="25A5ACCE"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KQĐ</w:t>
            </w:r>
          </w:p>
        </w:tc>
      </w:tr>
      <w:tr w:rsidR="003E075D" w:rsidRPr="003E075D" w14:paraId="67426E52" w14:textId="77777777" w:rsidTr="000A0744">
        <w:trPr>
          <w:trHeight w:val="225"/>
          <w:jc w:val="center"/>
        </w:trPr>
        <w:tc>
          <w:tcPr>
            <w:tcW w:w="2977" w:type="dxa"/>
            <w:tcBorders>
              <w:top w:val="single" w:sz="4" w:space="0" w:color="auto"/>
              <w:left w:val="single" w:sz="4" w:space="0" w:color="auto"/>
              <w:bottom w:val="single" w:sz="4" w:space="0" w:color="auto"/>
              <w:right w:val="single" w:sz="4" w:space="0" w:color="auto"/>
            </w:tcBorders>
          </w:tcPr>
          <w:p w14:paraId="2896F779" w14:textId="77777777" w:rsidR="000A0744" w:rsidRPr="003E075D" w:rsidRDefault="000A0744" w:rsidP="000A0744">
            <w:pPr>
              <w:widowControl w:val="0"/>
              <w:spacing w:line="288" w:lineRule="auto"/>
              <w:ind w:firstLine="0"/>
              <w:rPr>
                <w:color w:val="000000" w:themeColor="text1"/>
              </w:rPr>
            </w:pPr>
            <w:r w:rsidRPr="003E075D">
              <w:rPr>
                <w:color w:val="000000" w:themeColor="text1"/>
              </w:rPr>
              <w:t>Ô tô trọng tải &gt; 3,5 tấn</w:t>
            </w:r>
          </w:p>
        </w:tc>
        <w:tc>
          <w:tcPr>
            <w:tcW w:w="1855" w:type="dxa"/>
            <w:tcBorders>
              <w:top w:val="single" w:sz="4" w:space="0" w:color="auto"/>
              <w:left w:val="single" w:sz="4" w:space="0" w:color="auto"/>
              <w:bottom w:val="single" w:sz="4" w:space="0" w:color="auto"/>
              <w:right w:val="single" w:sz="4" w:space="0" w:color="auto"/>
            </w:tcBorders>
          </w:tcPr>
          <w:p w14:paraId="42A09F6B"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90 – 95</w:t>
            </w:r>
          </w:p>
        </w:tc>
        <w:tc>
          <w:tcPr>
            <w:tcW w:w="1745" w:type="dxa"/>
            <w:tcBorders>
              <w:top w:val="single" w:sz="4" w:space="0" w:color="auto"/>
              <w:left w:val="single" w:sz="4" w:space="0" w:color="auto"/>
              <w:bottom w:val="single" w:sz="4" w:space="0" w:color="auto"/>
              <w:right w:val="single" w:sz="4" w:space="0" w:color="auto"/>
            </w:tcBorders>
          </w:tcPr>
          <w:p w14:paraId="2710AA22"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105</w:t>
            </w:r>
          </w:p>
        </w:tc>
        <w:tc>
          <w:tcPr>
            <w:tcW w:w="3285" w:type="dxa"/>
            <w:tcBorders>
              <w:top w:val="single" w:sz="4" w:space="0" w:color="auto"/>
              <w:left w:val="single" w:sz="4" w:space="0" w:color="auto"/>
              <w:bottom w:val="single" w:sz="4" w:space="0" w:color="auto"/>
              <w:right w:val="single" w:sz="4" w:space="0" w:color="auto"/>
            </w:tcBorders>
            <w:vAlign w:val="center"/>
          </w:tcPr>
          <w:p w14:paraId="455BA129" w14:textId="77777777" w:rsidR="000A0744" w:rsidRPr="003E075D" w:rsidRDefault="000A0744" w:rsidP="000A0744">
            <w:pPr>
              <w:widowControl w:val="0"/>
              <w:spacing w:line="288" w:lineRule="auto"/>
              <w:ind w:firstLine="0"/>
              <w:jc w:val="center"/>
              <w:rPr>
                <w:color w:val="000000" w:themeColor="text1"/>
              </w:rPr>
            </w:pPr>
            <w:r w:rsidRPr="003E075D">
              <w:rPr>
                <w:color w:val="000000" w:themeColor="text1"/>
              </w:rPr>
              <w:t>KQĐ</w:t>
            </w:r>
          </w:p>
        </w:tc>
      </w:tr>
    </w:tbl>
    <w:p w14:paraId="7A8F241D" w14:textId="77777777" w:rsidR="000A0744" w:rsidRPr="003E075D" w:rsidRDefault="000A0744" w:rsidP="000A0744">
      <w:pPr>
        <w:widowControl w:val="0"/>
        <w:spacing w:before="60" w:after="60" w:line="288" w:lineRule="auto"/>
        <w:jc w:val="right"/>
        <w:rPr>
          <w:i/>
          <w:iCs/>
          <w:color w:val="000000" w:themeColor="text1"/>
        </w:rPr>
      </w:pPr>
      <w:r w:rsidRPr="003E075D">
        <w:rPr>
          <w:i/>
          <w:iCs/>
          <w:color w:val="000000" w:themeColor="text1"/>
        </w:rPr>
        <w:t>Nguồn (*, **): Viện Khoa học Công nghệ và GTVT</w:t>
      </w:r>
    </w:p>
    <w:p w14:paraId="6069750E" w14:textId="77777777" w:rsidR="000A0744" w:rsidRPr="003E075D" w:rsidRDefault="000A0744" w:rsidP="00C30EAA">
      <w:pPr>
        <w:widowControl w:val="0"/>
        <w:spacing w:before="60" w:after="60" w:line="360" w:lineRule="exact"/>
        <w:ind w:firstLine="720"/>
        <w:rPr>
          <w:color w:val="000000" w:themeColor="text1"/>
          <w:sz w:val="28"/>
          <w:szCs w:val="28"/>
        </w:rPr>
      </w:pPr>
      <w:r w:rsidRPr="003E075D">
        <w:rPr>
          <w:color w:val="000000" w:themeColor="text1"/>
          <w:sz w:val="28"/>
          <w:szCs w:val="28"/>
        </w:rPr>
        <w:t>Đối với các loại xe có tình trạng kỹ thuật tốt, mức áp âm sẽ đảm bảo nằm trong giới hạn cho phép theo Thông tư liên tịch số 19/2013/TTLT-BVHTTDL-BTNMT ngày 30/12/2013 của Bộ Văn hóa, thể thao và du lịch – Bộ Tài nguyên và Môi trường. Ở những điểm đổ xe vào mùa du lịch (</w:t>
      </w:r>
      <w:r w:rsidRPr="003E075D">
        <w:rPr>
          <w:i/>
          <w:color w:val="000000" w:themeColor="text1"/>
          <w:sz w:val="28"/>
          <w:szCs w:val="28"/>
        </w:rPr>
        <w:t>từ tháng 4 đến tháng 9</w:t>
      </w:r>
      <w:r w:rsidRPr="003E075D">
        <w:rPr>
          <w:color w:val="000000" w:themeColor="text1"/>
          <w:sz w:val="28"/>
          <w:szCs w:val="28"/>
        </w:rPr>
        <w:t>) dự báo mức áp âm sẽ cao hơn so với mức cực đại trong bảng trên do có sự cộng hưởng âm thanh từ các phương tiện. Nhìn chung, với đặc điểm khu du lịch có khu vực đỗ xe được bố trí hợp lý sẽ giúp giảm thiểu tác động của tiếng ồn đến hoạt động nghỉ dưỡng của du khách.</w:t>
      </w:r>
    </w:p>
    <w:p w14:paraId="48BC7220" w14:textId="77777777" w:rsidR="000A0744" w:rsidRPr="003E075D" w:rsidRDefault="000A0744" w:rsidP="00C30EAA">
      <w:pPr>
        <w:widowControl w:val="0"/>
        <w:spacing w:before="60" w:after="60" w:line="360" w:lineRule="exact"/>
        <w:ind w:firstLine="720"/>
        <w:rPr>
          <w:color w:val="000000" w:themeColor="text1"/>
          <w:sz w:val="28"/>
          <w:szCs w:val="28"/>
        </w:rPr>
      </w:pPr>
      <w:r w:rsidRPr="003E075D">
        <w:rPr>
          <w:color w:val="000000" w:themeColor="text1"/>
          <w:sz w:val="28"/>
          <w:szCs w:val="28"/>
        </w:rPr>
        <w:t>Với đặc điểm là khu vực dịch vụ, du lịch nên Chủ dự án sẽ chú trọng đến quản lý tiếng ồn nên dự báo các nguồn ồn khác chủ yếu phát sinh cục bộ và gây tác động không đáng kể đến môi trường nghỉ dưỡng, đến sức khoẻ du khách.</w:t>
      </w:r>
    </w:p>
    <w:p w14:paraId="00731FE1" w14:textId="77777777" w:rsidR="000A0744" w:rsidRPr="003E075D" w:rsidRDefault="000A0744" w:rsidP="00C30EAA">
      <w:pPr>
        <w:widowControl w:val="0"/>
        <w:spacing w:before="60" w:after="60" w:line="360" w:lineRule="exact"/>
        <w:ind w:firstLine="720"/>
        <w:rPr>
          <w:i/>
          <w:iCs/>
          <w:color w:val="000000" w:themeColor="text1"/>
          <w:sz w:val="28"/>
          <w:szCs w:val="28"/>
        </w:rPr>
      </w:pPr>
      <w:r w:rsidRPr="003E075D">
        <w:rPr>
          <w:i/>
          <w:iCs/>
          <w:color w:val="000000" w:themeColor="text1"/>
          <w:sz w:val="28"/>
          <w:szCs w:val="28"/>
        </w:rPr>
        <w:t>b. Tác động đến cơ sở hạ tầng, cảnh quan</w:t>
      </w:r>
    </w:p>
    <w:p w14:paraId="5B9A9D94"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Việc triển khai xây dựng Dự án thì hạ tầng kỹ thuật khu vực sẽ được đầu tư xây dựng mới và đồng bộ bao gồm :</w:t>
      </w:r>
    </w:p>
    <w:p w14:paraId="559C225D"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Đầu tư xây dựng mới và hoàn thiện các hệ thống mạng lưới cung cấp điện, cấp thoát nước và thông tin liên lạc cho khu vực.</w:t>
      </w:r>
    </w:p>
    <w:p w14:paraId="61DF28CB"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14:paraId="492CD9E0"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Xây dựng mới hệ thống cấp nước sinh hoạt phục vụ cho nhu cầu sinh hoạt của người dân, cán bộ nhân viên khu vực dự án.</w:t>
      </w:r>
    </w:p>
    <w:p w14:paraId="58AF2FF4"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Xây dựng mới hệ thống thoát nước mưa, nước thải cho các phân khu chức năng trong khu dân cư để dẫn về tuyến thu nước chính của khu vực. </w:t>
      </w:r>
    </w:p>
    <w:p w14:paraId="53CF8BB7"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Các công trình cơ sở hạ tầng như trên được tính toán thiết kế và bố trí hợp lý sẽ tạo nên cơ sở hạ tầng hoàn thiện đáp ứng tốt các nhu cầu vận chuyển liên quan đến Dự án cũng như đảm bảo kết nối với các khu vực lân cận.</w:t>
      </w:r>
    </w:p>
    <w:p w14:paraId="5C2FD0C8"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Khu vực Dự án có thiết kế hài hoà, đồng bộ với các khu vực lân cận, mật độ cây xanh, cảnh quan lớn góp phần tạo nên một điểm nhấn kiến thúc của khu vực </w:t>
      </w:r>
      <w:r w:rsidRPr="003E075D">
        <w:rPr>
          <w:color w:val="000000" w:themeColor="text1"/>
          <w:sz w:val="28"/>
          <w:szCs w:val="28"/>
          <w:lang w:val="vi-VN"/>
        </w:rPr>
        <w:lastRenderedPageBreak/>
        <w:t>Dự án nói riêng và khu vực ven biển Quang Phú, Nhân Trạch, Lý Trạch nói chung.</w:t>
      </w:r>
    </w:p>
    <w:p w14:paraId="316978AD" w14:textId="77777777" w:rsidR="000A0744" w:rsidRPr="003E075D" w:rsidRDefault="000A0744" w:rsidP="00C30EAA">
      <w:pPr>
        <w:widowControl w:val="0"/>
        <w:spacing w:before="60" w:after="60" w:line="360" w:lineRule="exact"/>
        <w:ind w:firstLine="720"/>
        <w:rPr>
          <w:i/>
          <w:iCs/>
          <w:color w:val="000000" w:themeColor="text1"/>
          <w:sz w:val="28"/>
          <w:szCs w:val="28"/>
          <w:lang w:val="vi-VN"/>
        </w:rPr>
      </w:pPr>
      <w:r w:rsidRPr="003E075D">
        <w:rPr>
          <w:i/>
          <w:iCs/>
          <w:color w:val="000000" w:themeColor="text1"/>
          <w:sz w:val="28"/>
          <w:szCs w:val="28"/>
          <w:lang w:val="vi-VN"/>
        </w:rPr>
        <w:t>c. Tác động đến kinh tế - xã hội</w:t>
      </w:r>
    </w:p>
    <w:p w14:paraId="36474D87"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Các tác động của Dự án khi đi vào hoạt động đến các khía cạnh kinh tế - xã hội được đánh giá trên hai mặt:</w:t>
      </w:r>
    </w:p>
    <w:p w14:paraId="68761539"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Mặt tiêu cực:</w:t>
      </w:r>
    </w:p>
    <w:p w14:paraId="15191C1A"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Nếu không được quản lý chặt chẽ sẽ phát sinh một số tệ nạn xã hội từ các hoạt động du lịch, từ sự tập trung, sự tăng đột biến số lượng người ở khu vực Dự án. Ngoài ra, nếu không được quản lý tốt thì các mâu thuẫn xã hội giữa những người dân với du khách, với cán bộ nhân viên Dự án cũng dễ xảy ra.</w:t>
      </w:r>
    </w:p>
    <w:p w14:paraId="7F57D69A"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14:paraId="67D0C4E2"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Mặt tích cực:</w:t>
      </w:r>
    </w:p>
    <w:p w14:paraId="4F1E0484" w14:textId="77777777" w:rsidR="000A0744" w:rsidRPr="003E075D" w:rsidRDefault="000A0744" w:rsidP="00C30EAA">
      <w:pPr>
        <w:widowControl w:val="0"/>
        <w:spacing w:before="60" w:after="60" w:line="360" w:lineRule="exact"/>
        <w:ind w:firstLine="720"/>
        <w:rPr>
          <w:bCs/>
          <w:color w:val="000000" w:themeColor="text1"/>
          <w:sz w:val="28"/>
          <w:szCs w:val="28"/>
          <w:lang w:val="vi-VN"/>
        </w:rPr>
      </w:pPr>
      <w:r w:rsidRPr="003E075D">
        <w:rPr>
          <w:bCs/>
          <w:color w:val="000000" w:themeColor="text1"/>
          <w:sz w:val="28"/>
          <w:szCs w:val="28"/>
          <w:lang w:val="vi-VN"/>
        </w:rPr>
        <w:t xml:space="preserve">- Dự án đi vào hoạt động sẽ là động lực thúc đẩy sự phát triển kinh tế xã hội khu vực </w:t>
      </w:r>
      <w:r w:rsidRPr="003E075D">
        <w:rPr>
          <w:bCs/>
          <w:color w:val="000000" w:themeColor="text1"/>
          <w:sz w:val="28"/>
          <w:szCs w:val="28"/>
          <w:lang w:val="pl-PL"/>
        </w:rPr>
        <w:t xml:space="preserve">xã </w:t>
      </w:r>
      <w:r w:rsidRPr="003E075D">
        <w:rPr>
          <w:color w:val="000000" w:themeColor="text1"/>
          <w:sz w:val="28"/>
          <w:szCs w:val="28"/>
          <w:lang w:val="vi-VN"/>
        </w:rPr>
        <w:t xml:space="preserve">Quang Phú, Nhân Trạch, Lý Trạch </w:t>
      </w:r>
      <w:r w:rsidRPr="003E075D">
        <w:rPr>
          <w:bCs/>
          <w:color w:val="000000" w:themeColor="text1"/>
          <w:sz w:val="28"/>
          <w:szCs w:val="28"/>
          <w:lang w:val="vi-VN"/>
        </w:rPr>
        <w:t>nói riêng và huyện Bố Trạch nói chung, cụ thể như sau:</w:t>
      </w:r>
    </w:p>
    <w:p w14:paraId="4DA023CE" w14:textId="77777777" w:rsidR="000A0744" w:rsidRPr="003E075D" w:rsidRDefault="000A0744" w:rsidP="00C30EAA">
      <w:pPr>
        <w:widowControl w:val="0"/>
        <w:spacing w:before="60" w:after="60" w:line="360" w:lineRule="exact"/>
        <w:ind w:firstLine="720"/>
        <w:rPr>
          <w:bCs/>
          <w:color w:val="000000" w:themeColor="text1"/>
          <w:sz w:val="28"/>
          <w:szCs w:val="28"/>
          <w:lang w:val="vi-VN"/>
        </w:rPr>
      </w:pPr>
      <w:r w:rsidRPr="003E075D">
        <w:rPr>
          <w:bCs/>
          <w:color w:val="000000" w:themeColor="text1"/>
          <w:sz w:val="28"/>
          <w:szCs w:val="28"/>
          <w:lang w:val="vi-VN"/>
        </w:rPr>
        <w:t>+ Tạo công ăn việc làm cho một bộ phận cộng đồng địa phương trong việc tham gia vận hành và quản lý các công trình liên quan.</w:t>
      </w:r>
    </w:p>
    <w:p w14:paraId="138A663D" w14:textId="77777777" w:rsidR="000A0744" w:rsidRPr="003E075D" w:rsidRDefault="000A0744" w:rsidP="00C30EAA">
      <w:pPr>
        <w:widowControl w:val="0"/>
        <w:spacing w:before="60" w:after="60" w:line="360" w:lineRule="exact"/>
        <w:ind w:firstLine="720"/>
        <w:rPr>
          <w:bCs/>
          <w:color w:val="000000" w:themeColor="text1"/>
          <w:sz w:val="28"/>
          <w:szCs w:val="28"/>
          <w:lang w:val="vi-VN"/>
        </w:rPr>
      </w:pPr>
      <w:r w:rsidRPr="003E075D">
        <w:rPr>
          <w:bCs/>
          <w:color w:val="000000" w:themeColor="text1"/>
          <w:sz w:val="28"/>
          <w:szCs w:val="28"/>
          <w:lang w:val="vi-VN"/>
        </w:rPr>
        <w:t>+ Góp phần cải tạo hệ thống cơ sở hạ tầng cho khu vực.</w:t>
      </w:r>
    </w:p>
    <w:p w14:paraId="3F80E1D1" w14:textId="77777777" w:rsidR="000A0744" w:rsidRPr="003E075D" w:rsidRDefault="000A0744" w:rsidP="00C30EAA">
      <w:pPr>
        <w:widowControl w:val="0"/>
        <w:spacing w:before="60" w:after="60" w:line="360" w:lineRule="exact"/>
        <w:ind w:firstLine="720"/>
        <w:rPr>
          <w:bCs/>
          <w:color w:val="000000" w:themeColor="text1"/>
          <w:sz w:val="28"/>
          <w:szCs w:val="28"/>
          <w:lang w:val="vi-VN"/>
        </w:rPr>
      </w:pPr>
      <w:r w:rsidRPr="003E075D">
        <w:rPr>
          <w:bCs/>
          <w:color w:val="000000" w:themeColor="text1"/>
          <w:sz w:val="28"/>
          <w:szCs w:val="28"/>
          <w:lang w:val="vi-VN"/>
        </w:rPr>
        <w:t>+ Hình thành nên một khu du lịch, thể thao, nghỉ dưỡng mới có cơ sở hạ tầng đồng bộ, thu hút khách du lịch trong và ngoài nước.</w:t>
      </w:r>
    </w:p>
    <w:p w14:paraId="4E63D67B" w14:textId="77777777" w:rsidR="000A0744" w:rsidRPr="003E075D" w:rsidRDefault="000A0744" w:rsidP="00C30EAA">
      <w:pPr>
        <w:widowControl w:val="0"/>
        <w:spacing w:before="60" w:after="60" w:line="360" w:lineRule="exact"/>
        <w:ind w:firstLine="720"/>
        <w:rPr>
          <w:bCs/>
          <w:color w:val="000000" w:themeColor="text1"/>
          <w:sz w:val="28"/>
          <w:szCs w:val="28"/>
          <w:lang w:val="vi-VN"/>
        </w:rPr>
      </w:pPr>
      <w:r w:rsidRPr="003E075D">
        <w:rPr>
          <w:bCs/>
          <w:color w:val="000000" w:themeColor="text1"/>
          <w:sz w:val="28"/>
          <w:szCs w:val="28"/>
          <w:lang w:val="vi-VN"/>
        </w:rPr>
        <w:t>- Tăng nguồn thu cho ngân sách địa phương, thúc đẩy các ngành ăn theo Dự án như dịch vụ thương mại, sản xuất nông nghiệp,… phát triển.</w:t>
      </w:r>
    </w:p>
    <w:p w14:paraId="6728186E" w14:textId="77777777" w:rsidR="000A0744" w:rsidRPr="003E075D" w:rsidRDefault="000A0744" w:rsidP="00C30EAA">
      <w:pPr>
        <w:widowControl w:val="0"/>
        <w:spacing w:before="60" w:after="60" w:line="360" w:lineRule="exact"/>
        <w:ind w:firstLine="720"/>
        <w:rPr>
          <w:bCs/>
          <w:color w:val="000000" w:themeColor="text1"/>
          <w:sz w:val="28"/>
          <w:szCs w:val="28"/>
          <w:lang w:val="vi-VN"/>
        </w:rPr>
      </w:pPr>
      <w:r w:rsidRPr="003E075D">
        <w:rPr>
          <w:bCs/>
          <w:color w:val="000000" w:themeColor="text1"/>
          <w:sz w:val="28"/>
          <w:szCs w:val="28"/>
          <w:lang w:val="vi-VN"/>
        </w:rPr>
        <w:t>- Dự án sẽ thúc đẩy kinh tế địa phương phát triển, làm tăng giá trị sử dụng đất trên địa bàn.</w:t>
      </w:r>
    </w:p>
    <w:p w14:paraId="083E1572" w14:textId="77777777" w:rsidR="000A0744" w:rsidRPr="003E075D" w:rsidRDefault="000A0744" w:rsidP="00C30EAA">
      <w:pPr>
        <w:widowControl w:val="0"/>
        <w:spacing w:before="60" w:after="60" w:line="360" w:lineRule="exact"/>
        <w:ind w:firstLine="720"/>
        <w:rPr>
          <w:bCs/>
          <w:color w:val="000000" w:themeColor="text1"/>
          <w:sz w:val="28"/>
          <w:szCs w:val="28"/>
          <w:lang w:val="pt-BR"/>
        </w:rPr>
      </w:pPr>
      <w:r w:rsidRPr="003E075D">
        <w:rPr>
          <w:bCs/>
          <w:color w:val="000000" w:themeColor="text1"/>
          <w:sz w:val="28"/>
          <w:szCs w:val="28"/>
          <w:lang w:val="pt-BR"/>
        </w:rPr>
        <w:t>Nói tóm lại, Dự án được hình thành là hoàn toàn phù hợp với định hướng phát triển kinh tế, xã hội, quy hoạch sử dụng đất của tỉnh nói chung và huyện Bố Trạch nói riêng; các tác động tiêu cực về kinh tế - xã hội có thể được kiểm soát hoặc giảm thiểu thông qua các biện pháp quản lý, trong khi tác động tích cực của Dự án đem lại rất lớn.</w:t>
      </w:r>
    </w:p>
    <w:p w14:paraId="50C975F4" w14:textId="77777777" w:rsidR="000A0744" w:rsidRPr="003E075D" w:rsidRDefault="000A0744" w:rsidP="00C30EAA">
      <w:pPr>
        <w:spacing w:before="60" w:after="60" w:line="360" w:lineRule="exact"/>
        <w:ind w:firstLine="720"/>
        <w:rPr>
          <w:i/>
          <w:color w:val="000000" w:themeColor="text1"/>
          <w:sz w:val="28"/>
          <w:szCs w:val="28"/>
          <w:lang w:val="pt-BR"/>
        </w:rPr>
      </w:pPr>
      <w:bookmarkStart w:id="1430" w:name="_Toc27380672"/>
      <w:bookmarkStart w:id="1431" w:name="_Toc27381671"/>
      <w:bookmarkStart w:id="1432" w:name="_Toc27382233"/>
      <w:bookmarkStart w:id="1433" w:name="_Toc49245963"/>
      <w:bookmarkEnd w:id="1425"/>
      <w:bookmarkEnd w:id="1426"/>
      <w:bookmarkEnd w:id="1427"/>
      <w:bookmarkEnd w:id="1428"/>
      <w:r w:rsidRPr="003E075D">
        <w:rPr>
          <w:i/>
          <w:color w:val="000000" w:themeColor="text1"/>
          <w:sz w:val="28"/>
          <w:szCs w:val="28"/>
          <w:lang w:val="pt-BR"/>
        </w:rPr>
        <w:t>d. Sự cố môi trường đối với nước thải, khí thải của dự án:</w:t>
      </w:r>
    </w:p>
    <w:p w14:paraId="5BBEECAD" w14:textId="77777777" w:rsidR="000A0744" w:rsidRPr="003E075D" w:rsidRDefault="000A0744" w:rsidP="00C30EAA">
      <w:pPr>
        <w:widowControl w:val="0"/>
        <w:spacing w:before="60" w:after="60" w:line="360" w:lineRule="exact"/>
        <w:ind w:firstLine="720"/>
        <w:rPr>
          <w:i/>
          <w:color w:val="000000" w:themeColor="text1"/>
          <w:sz w:val="28"/>
          <w:szCs w:val="28"/>
          <w:lang w:val="pt-BR"/>
        </w:rPr>
      </w:pPr>
      <w:r w:rsidRPr="003E075D">
        <w:rPr>
          <w:i/>
          <w:color w:val="000000" w:themeColor="text1"/>
          <w:sz w:val="28"/>
          <w:szCs w:val="28"/>
          <w:lang w:val="vi-VN"/>
        </w:rPr>
        <w:t xml:space="preserve">Sự cố đối với đường ống </w:t>
      </w:r>
      <w:r w:rsidRPr="003E075D">
        <w:rPr>
          <w:i/>
          <w:color w:val="000000" w:themeColor="text1"/>
          <w:sz w:val="28"/>
          <w:szCs w:val="28"/>
          <w:lang w:val="pt-BR"/>
        </w:rPr>
        <w:t xml:space="preserve">thu gom </w:t>
      </w:r>
      <w:r w:rsidRPr="003E075D">
        <w:rPr>
          <w:i/>
          <w:color w:val="000000" w:themeColor="text1"/>
          <w:sz w:val="28"/>
          <w:szCs w:val="28"/>
          <w:lang w:val="vi-VN"/>
        </w:rPr>
        <w:t xml:space="preserve">nước thải: </w:t>
      </w:r>
    </w:p>
    <w:p w14:paraId="468A9D49"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4EC0DDB3" w14:textId="77777777" w:rsidR="000A0744" w:rsidRPr="003E075D" w:rsidRDefault="000A0744" w:rsidP="00C30EAA">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lastRenderedPageBreak/>
        <w:t xml:space="preserve">Sự cố đối với hệ thống xử lý nước thải: </w:t>
      </w:r>
    </w:p>
    <w:p w14:paraId="5805F03F"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Nguy cơ xảy ra sự cố trong quá trình vận hành hệ thống xử lý nước thải của dự án là điều không thể tránh khỏi. Một số sự cố có thể xảy ra đối với HTXLNT của dự án như:</w:t>
      </w:r>
    </w:p>
    <w:p w14:paraId="76DE8104"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i/>
          <w:color w:val="000000" w:themeColor="text1"/>
          <w:sz w:val="28"/>
          <w:szCs w:val="28"/>
          <w:lang w:val="vi-VN"/>
        </w:rPr>
        <w:t xml:space="preserve">- </w:t>
      </w:r>
      <w:r w:rsidRPr="003E075D">
        <w:rPr>
          <w:color w:val="000000" w:themeColor="text1"/>
          <w:sz w:val="28"/>
          <w:szCs w:val="28"/>
          <w:lang w:val="vi-VN"/>
        </w:rPr>
        <w:t>Mùi hôi thối nồng nặc: Có thể là do mùi hôi của bùn bị đọng lại quá lâu trong các rãnh, phễu… hoặc bùn lưu quá lâu trong các bể xử lý.</w:t>
      </w:r>
    </w:p>
    <w:p w14:paraId="51087861"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Sự cố hư hỏng máy bơm, máy sục khí: Có thể là do nguồn điện cung cấp không ổn định, cánh bơm bị chèn chướng ngại vật, đất cát… Máy sục khí bị hỏng, lượng oxy cung cấp không đủ cho vi sinh vật hoạt động.</w:t>
      </w:r>
    </w:p>
    <w:p w14:paraId="4CFEF9E1"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Sự cố rò rỉ nước thải tại các bể xử lý: Do trong quá trình thi công chưa đảm bảo nên gây rò rỉ nước thải tại các bể xử lý, hoặc hư hỏng tại các mối nối đường ống đến bể… Quá trình hoạt động lâu dài cũng có thể gây xuống cấp công trình nếu không có biện pháp duy tu, bảo dưỡng định kỳ.</w:t>
      </w:r>
    </w:p>
    <w:p w14:paraId="6CC50201"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Sự cố bùn vi sinh: Bùn vi sinh là sản phẩm được hình thành trong quá trình lắng cặn. Vì thế, các sự cố đối với bùn vi sinh là không thể tránh khỏi. Bùn khi gặp sự cố sẽ chuyển màu nâu hoặc vàng… do vi sinh vật chết nhiều.</w:t>
      </w:r>
    </w:p>
    <w:p w14:paraId="5CEAD553" w14:textId="77777777" w:rsidR="000A0744" w:rsidRPr="003E075D" w:rsidRDefault="000A0744" w:rsidP="00C30EAA">
      <w:pPr>
        <w:spacing w:before="60" w:after="60" w:line="360" w:lineRule="exact"/>
        <w:ind w:firstLine="720"/>
        <w:rPr>
          <w:i/>
          <w:color w:val="000000" w:themeColor="text1"/>
          <w:sz w:val="28"/>
          <w:szCs w:val="28"/>
          <w:lang w:val="vi-VN"/>
        </w:rPr>
      </w:pPr>
      <w:r w:rsidRPr="003E075D">
        <w:rPr>
          <w:i/>
          <w:color w:val="000000" w:themeColor="text1"/>
          <w:sz w:val="28"/>
          <w:szCs w:val="28"/>
          <w:lang w:val="vi-VN"/>
        </w:rPr>
        <w:t>e. Tác động do các rủi ro và sự cố môi trường trong giai đoạn hoạt động của dự án</w:t>
      </w:r>
      <w:bookmarkEnd w:id="1430"/>
      <w:bookmarkEnd w:id="1431"/>
      <w:bookmarkEnd w:id="1432"/>
      <w:bookmarkEnd w:id="1433"/>
    </w:p>
    <w:p w14:paraId="3806BFD2" w14:textId="77777777" w:rsidR="000A0744" w:rsidRPr="003E075D" w:rsidRDefault="000A0744" w:rsidP="00C30EAA">
      <w:pPr>
        <w:widowControl w:val="0"/>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Một số sự cố có thể xảy ra trong khu vực dự án trong quá trình hoạt động được dự báo như sau:</w:t>
      </w:r>
    </w:p>
    <w:p w14:paraId="75F9BFFD"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i/>
          <w:color w:val="000000" w:themeColor="text1"/>
          <w:sz w:val="28"/>
          <w:szCs w:val="28"/>
          <w:lang w:val="vi-VN"/>
        </w:rPr>
        <w:t>Sự cố cháy nổ:</w:t>
      </w:r>
      <w:r w:rsidRPr="003E075D">
        <w:rPr>
          <w:color w:val="000000" w:themeColor="text1"/>
          <w:sz w:val="28"/>
          <w:szCs w:val="28"/>
          <w:lang w:val="vi-VN"/>
        </w:rPr>
        <w:t xml:space="preserve"> sự cố cháy nổ có thể gây ra do chập điện, các vật dễ cháy tiếp xúc với ngọn lửa hoặc có thể xảy ra sự cố cháy nổ liên quan đến khí gas trong quá trình đun nấu của khu vực bếp, hoặc do việc sử dụng lửa bất cẩn của cán bộ nhân viên, khách du lịch.</w:t>
      </w:r>
    </w:p>
    <w:p w14:paraId="094751E9"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i/>
          <w:color w:val="000000" w:themeColor="text1"/>
          <w:sz w:val="28"/>
          <w:szCs w:val="28"/>
          <w:lang w:val="vi-VN"/>
        </w:rPr>
        <w:t>Sự cố chập điện</w:t>
      </w:r>
      <w:r w:rsidRPr="003E075D">
        <w:rPr>
          <w:color w:val="000000" w:themeColor="text1"/>
          <w:sz w:val="28"/>
          <w:szCs w:val="28"/>
          <w:lang w:val="vi-VN"/>
        </w:rPr>
        <w:t xml:space="preserve">: có thể xảy ra nếu hệ thống điện được lắp đặt và vận hành không đúng kỹ thuật hoặc do sự bất cẩn của người sử dụng, khi sự cố này xảy ra có thể gây cháy các công trình, mức độ có thể ở phạm vi hẹp hoặc ở diện rộng hơn tùy thuộc vào tính chất từng công trình và khả năng ứng cứu sự cố. </w:t>
      </w:r>
    </w:p>
    <w:p w14:paraId="101E1B02"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i/>
          <w:color w:val="000000" w:themeColor="text1"/>
          <w:sz w:val="28"/>
          <w:szCs w:val="28"/>
          <w:lang w:val="vi-VN"/>
        </w:rPr>
        <w:t>Sự cố ngộ độc thực phẩm:</w:t>
      </w:r>
      <w:r w:rsidRPr="003E075D">
        <w:rPr>
          <w:color w:val="000000" w:themeColor="text1"/>
          <w:sz w:val="28"/>
          <w:szCs w:val="28"/>
          <w:lang w:val="vi-VN"/>
        </w:rPr>
        <w:t xml:space="preserve"> có thể xảy ra do sơ suất trong quá trình hoạt động của khu vực bếp, do nguyên liệu trong nấu nướng chưa đảm bảo… gây ngộ độc thức ăn, ảnh hưởng trực tiếp đến sức khỏe của khách du lịch và nhân viên dự án. Đây là sự cố không mong muốn và có nguy cơ ảnh hưởng lớn đến uy tín, </w:t>
      </w:r>
    </w:p>
    <w:p w14:paraId="6DFEDA84" w14:textId="77777777" w:rsidR="000A0744" w:rsidRPr="003E075D" w:rsidRDefault="000A0744" w:rsidP="00C30EAA">
      <w:pPr>
        <w:spacing w:before="60" w:after="60" w:line="360" w:lineRule="exact"/>
        <w:ind w:firstLine="720"/>
        <w:rPr>
          <w:i/>
          <w:color w:val="000000" w:themeColor="text1"/>
          <w:sz w:val="28"/>
          <w:szCs w:val="28"/>
          <w:lang w:val="vi-VN"/>
        </w:rPr>
      </w:pPr>
      <w:r w:rsidRPr="003E075D">
        <w:rPr>
          <w:i/>
          <w:color w:val="000000" w:themeColor="text1"/>
          <w:sz w:val="28"/>
          <w:szCs w:val="28"/>
          <w:lang w:val="vi-VN"/>
        </w:rPr>
        <w:t>Sự cố tai nạn khi du khách tắm biển:</w:t>
      </w:r>
    </w:p>
    <w:p w14:paraId="6511DC08" w14:textId="77777777" w:rsidR="000A0744" w:rsidRPr="003E075D" w:rsidRDefault="000A0744" w:rsidP="00C30EAA">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Khách lưu trú tại Dự án thông thường là khách du lịch, nghỉ dưỡng từ các nơi khác đến và có cả khách nước ngoài, trong quá trình du khách tắm biển có thể xảy ra sự cố đuối nước hoặc các tai nạn khác do sự bất cẩn hoặc chưa thông thạo địa hình, các quy định và ngôn ngữ tại khu vực bản địa. </w:t>
      </w:r>
    </w:p>
    <w:p w14:paraId="79331644" w14:textId="77777777" w:rsidR="000A0744" w:rsidRPr="003E075D" w:rsidRDefault="000A0744" w:rsidP="00C30EAA">
      <w:pPr>
        <w:spacing w:before="60" w:after="60" w:line="360" w:lineRule="exact"/>
        <w:ind w:firstLine="720"/>
        <w:rPr>
          <w:i/>
          <w:color w:val="000000" w:themeColor="text1"/>
          <w:sz w:val="28"/>
          <w:szCs w:val="28"/>
          <w:lang w:val="vi-VN"/>
        </w:rPr>
      </w:pPr>
      <w:r w:rsidRPr="003E075D">
        <w:rPr>
          <w:i/>
          <w:color w:val="000000" w:themeColor="text1"/>
          <w:sz w:val="28"/>
          <w:szCs w:val="28"/>
          <w:lang w:val="vi-VN"/>
        </w:rPr>
        <w:t xml:space="preserve">Sự cố lây lan dịch bệnh: </w:t>
      </w:r>
    </w:p>
    <w:p w14:paraId="37EA161B" w14:textId="77777777" w:rsidR="000A0744" w:rsidRPr="003E075D" w:rsidRDefault="000A0744" w:rsidP="00C30EAA">
      <w:pPr>
        <w:widowControl w:val="0"/>
        <w:spacing w:before="60" w:after="60" w:line="360" w:lineRule="exact"/>
        <w:ind w:firstLine="720"/>
        <w:rPr>
          <w:color w:val="000000" w:themeColor="text1"/>
          <w:spacing w:val="-4"/>
          <w:sz w:val="28"/>
          <w:szCs w:val="28"/>
          <w:lang w:val="vi-VN"/>
        </w:rPr>
      </w:pPr>
      <w:r w:rsidRPr="003E075D">
        <w:rPr>
          <w:color w:val="000000" w:themeColor="text1"/>
          <w:spacing w:val="-4"/>
          <w:sz w:val="28"/>
          <w:szCs w:val="28"/>
          <w:lang w:val="vi-VN"/>
        </w:rPr>
        <w:lastRenderedPageBreak/>
        <w:t>Đặc điểm của một dự án khu du lịch nghỉ dưỡng là lượng khách tập trung đông, nhất là vào mùa cao điểm (thường là mùa hè) và khách nghỉ dưỡng lại đến từ nhiều vùng khác nhau nên có thể có người sẽ mang trong mình các loại dịch bệnh như bệnh tả, cúm, Covid - 19 và các bệnh có khả năng lây lan khác. Nếu vấn đề phòng chống, kiểm soát và xử lý dịch bệnh không tốt sẽ làm cho dịch bệnh lây lan trong Dự án cũng như vùng lân cận.</w:t>
      </w:r>
    </w:p>
    <w:p w14:paraId="2A5ED6C3" w14:textId="77777777" w:rsidR="000A0744" w:rsidRPr="003E075D" w:rsidRDefault="000A0744" w:rsidP="00C30EAA">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 xml:space="preserve">Sự cố gió bão, áp thấp nhiệt đới </w:t>
      </w:r>
    </w:p>
    <w:p w14:paraId="1361BF39"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Vị trí Dự án nằm gần biển nên khi xảy ra các sự cố gió lớn, áp thấp nhiệt đới hoặc bão nếu đổ bộ vào khu vực Dự án có thể gây tốc mái, đổ gãy cây xanh trong phạm vi Dự án,... Sự cố nếu xảy ra ngoài việc gây thiệt hại cơ sở vật chất của Dự án, ảnh hưởng đến chất lượng dự án còn có thể ảnh hưởng đến sức khoẻ và tính mạng của người dân và khách nghỉ dưỡng. </w:t>
      </w:r>
    </w:p>
    <w:p w14:paraId="27F1B304" w14:textId="77777777" w:rsidR="000A0744" w:rsidRPr="003E075D" w:rsidRDefault="000A0744" w:rsidP="00C30EAA">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 xml:space="preserve">Sự cố sét </w:t>
      </w:r>
    </w:p>
    <w:p w14:paraId="7E6D7AF7"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Nếu Dự án không có hệ thống phòng chống sét, hoặc hệ thống bị sự cố thì khi có sét đánh xảy ra có thể gây cháy các thiết bị, hạng mục công trình trong khuôn viên Dự án, nghiêm trọng có thể gây thiệt hại đến tính mạng của cán bộ nhân viên và khách đến sử dụng dịch vụ, nghỉ dưỡng tại Dự án.</w:t>
      </w:r>
    </w:p>
    <w:p w14:paraId="49133FC1" w14:textId="77777777" w:rsidR="000A0744" w:rsidRPr="003E075D" w:rsidRDefault="000A0744" w:rsidP="00C30EAA">
      <w:pPr>
        <w:widowControl w:val="0"/>
        <w:spacing w:before="60" w:after="60" w:line="360" w:lineRule="exact"/>
        <w:ind w:firstLine="720"/>
        <w:outlineLvl w:val="2"/>
        <w:rPr>
          <w:rFonts w:eastAsia="Times New Roman"/>
          <w:b/>
          <w:bCs/>
          <w:i/>
          <w:color w:val="000000" w:themeColor="text1"/>
          <w:sz w:val="28"/>
          <w:szCs w:val="28"/>
          <w:lang w:val="vi-VN"/>
        </w:rPr>
      </w:pPr>
      <w:bookmarkStart w:id="1434" w:name="_Toc113523575"/>
      <w:r w:rsidRPr="003E075D">
        <w:rPr>
          <w:rFonts w:eastAsia="Times New Roman"/>
          <w:b/>
          <w:bCs/>
          <w:i/>
          <w:color w:val="000000" w:themeColor="text1"/>
          <w:sz w:val="28"/>
          <w:szCs w:val="28"/>
          <w:lang w:val="vi-VN"/>
        </w:rPr>
        <w:t xml:space="preserve">3.2.2. </w:t>
      </w:r>
      <w:r w:rsidRPr="003E075D">
        <w:rPr>
          <w:b/>
          <w:i/>
          <w:color w:val="000000" w:themeColor="text1"/>
          <w:sz w:val="28"/>
          <w:szCs w:val="28"/>
          <w:lang w:val="vi-VN" w:eastAsia="vi-VN"/>
        </w:rPr>
        <w:t>Các công trình, biện pháp thu gom, lưu giữ, xử lý chất thải và biện pháp giảm thiểu tác động tiêu cực khác đến môi trường</w:t>
      </w:r>
      <w:bookmarkEnd w:id="1434"/>
    </w:p>
    <w:p w14:paraId="0281A9DB" w14:textId="77777777" w:rsidR="000A0744" w:rsidRPr="003E075D" w:rsidRDefault="000A0744" w:rsidP="00C30EAA">
      <w:pPr>
        <w:widowControl w:val="0"/>
        <w:spacing w:before="60" w:after="60" w:line="360" w:lineRule="exact"/>
        <w:ind w:firstLine="720"/>
        <w:rPr>
          <w:rFonts w:eastAsia="Times New Roman"/>
          <w:b/>
          <w:bCs/>
          <w:color w:val="000000" w:themeColor="text1"/>
          <w:sz w:val="28"/>
          <w:szCs w:val="28"/>
          <w:lang w:val="vi-VN" w:eastAsia="en-AU"/>
        </w:rPr>
      </w:pPr>
      <w:bookmarkStart w:id="1435" w:name="_Toc42784450"/>
      <w:bookmarkStart w:id="1436" w:name="_Toc43495875"/>
      <w:bookmarkStart w:id="1437" w:name="_Toc63403910"/>
      <w:bookmarkEnd w:id="1392"/>
      <w:bookmarkEnd w:id="1393"/>
      <w:r w:rsidRPr="003E075D">
        <w:rPr>
          <w:rFonts w:eastAsia="MS Mincho"/>
          <w:i/>
          <w:color w:val="000000" w:themeColor="text1"/>
          <w:w w:val="96"/>
          <w:sz w:val="28"/>
          <w:szCs w:val="28"/>
          <w:lang w:val="vi-VN"/>
        </w:rPr>
        <w:t>3.2.2.1. Giảm thiểu tác động liên quan đến chất thải</w:t>
      </w:r>
      <w:r w:rsidRPr="003E075D">
        <w:rPr>
          <w:rFonts w:eastAsia="Times New Roman"/>
          <w:b/>
          <w:bCs/>
          <w:color w:val="000000" w:themeColor="text1"/>
          <w:sz w:val="28"/>
          <w:szCs w:val="28"/>
          <w:lang w:val="vi-VN" w:eastAsia="en-AU"/>
        </w:rPr>
        <w:t xml:space="preserve"> </w:t>
      </w:r>
    </w:p>
    <w:p w14:paraId="435DE8C3" w14:textId="77777777" w:rsidR="000A0744" w:rsidRPr="003E075D" w:rsidRDefault="000A0744" w:rsidP="00C30EAA">
      <w:pPr>
        <w:widowControl w:val="0"/>
        <w:spacing w:before="60" w:after="60" w:line="360" w:lineRule="exact"/>
        <w:ind w:firstLine="720"/>
        <w:rPr>
          <w:i/>
          <w:iCs/>
          <w:color w:val="000000" w:themeColor="text1"/>
          <w:sz w:val="28"/>
          <w:szCs w:val="28"/>
          <w:lang w:val="vi-VN"/>
        </w:rPr>
      </w:pPr>
      <w:r w:rsidRPr="003E075D">
        <w:rPr>
          <w:i/>
          <w:iCs/>
          <w:color w:val="000000" w:themeColor="text1"/>
          <w:sz w:val="28"/>
          <w:szCs w:val="28"/>
          <w:lang w:val="vi-VN"/>
        </w:rPr>
        <w:t xml:space="preserve">a. Giảm thiểu tác động đến môi trường không khí </w:t>
      </w:r>
    </w:p>
    <w:p w14:paraId="04B74F25"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Các biện pháp giảm thiểu tác động đến môi trường không khí khi đi vào hoạt động Khu du lịch, thương mại dịch vụ bao gồm:</w:t>
      </w:r>
    </w:p>
    <w:p w14:paraId="076401CE"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Tuyên truyền ý thức bảo vệ môi trường đối với người cán bộ nhân viên Dự án, du khách, các đơn vị vận chuyển hành khách, không để đất, cát rơi vãi lòng lề đường, các phương tiện cá nhân để đúng nơi quy định, đăng kiểm định kỳ theo đúng quy định;</w:t>
      </w:r>
    </w:p>
    <w:p w14:paraId="22A5FAA1"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Trồng và chăm sóc đảm bảo hệ thống cây xanh theo đúng thiết kể để đảm bảo vi khí hậu ở khu vực Dự án. Các khu vực bãi đổ xe và khu vực có ống khói của máy phát điện có hàng rào cây xanh bao quanh.</w:t>
      </w:r>
    </w:p>
    <w:p w14:paraId="548CAE35"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Trang bị thùng rác phân loại, có nắp đậy tại các khu vực chức năng, dọc các tuyến đường và rác được thu gom trong ngày;</w:t>
      </w:r>
    </w:p>
    <w:p w14:paraId="3403F82D"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Thống nhất giờ thu gom rác với </w:t>
      </w:r>
      <w:r w:rsidRPr="003E075D">
        <w:rPr>
          <w:bCs/>
          <w:color w:val="000000" w:themeColor="text1"/>
          <w:sz w:val="28"/>
          <w:szCs w:val="28"/>
          <w:lang w:val="vi-VN"/>
        </w:rPr>
        <w:t xml:space="preserve">Ban quản lý công trình công cộng huyện Bố Trạch, tránh thời gian hoạt động cao điểm ngoài trời của du khách nhằm </w:t>
      </w:r>
      <w:r w:rsidRPr="003E075D">
        <w:rPr>
          <w:color w:val="000000" w:themeColor="text1"/>
          <w:sz w:val="28"/>
          <w:szCs w:val="28"/>
          <w:lang w:val="vi-VN"/>
        </w:rPr>
        <w:t>hạn chế tối đa mùi hôi tác động đến môi trường mua sắm, vui chơi, giải trí;</w:t>
      </w:r>
    </w:p>
    <w:p w14:paraId="1754B6C8"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Đội kỹ thuật, vệ sinh môi trường của Dự án thường xuyên giám sát để kịp thời xử lý trường hợp phát hiện sự cố mùi hôi từ hệ thống cống thoát nước trong khu vực Dự án.</w:t>
      </w:r>
    </w:p>
    <w:p w14:paraId="27F4E7BB" w14:textId="77777777" w:rsidR="000A0744" w:rsidRPr="003E075D" w:rsidRDefault="000A0744" w:rsidP="00C30EAA">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lastRenderedPageBreak/>
        <w:t>- Đầu tư xe điện vận chuyển trong khuôn viên Dự án.</w:t>
      </w:r>
    </w:p>
    <w:p w14:paraId="796AB8F0" w14:textId="77777777" w:rsidR="000A0744" w:rsidRPr="003E075D" w:rsidRDefault="000A0744" w:rsidP="00C30EAA">
      <w:pPr>
        <w:widowControl w:val="0"/>
        <w:spacing w:before="60" w:after="60" w:line="360" w:lineRule="exact"/>
        <w:ind w:firstLine="720"/>
        <w:rPr>
          <w:rFonts w:eastAsia="Times New Roman"/>
          <w:b/>
          <w:bCs/>
          <w:color w:val="000000" w:themeColor="text1"/>
          <w:sz w:val="28"/>
          <w:szCs w:val="28"/>
          <w:lang w:val="vi-VN" w:eastAsia="en-AU"/>
        </w:rPr>
      </w:pPr>
      <w:r w:rsidRPr="003E075D">
        <w:rPr>
          <w:rFonts w:eastAsia="Times New Roman"/>
          <w:bCs/>
          <w:i/>
          <w:color w:val="000000" w:themeColor="text1"/>
          <w:sz w:val="28"/>
          <w:szCs w:val="28"/>
          <w:lang w:val="vi-VN" w:eastAsia="en-AU"/>
        </w:rPr>
        <w:t>b.</w:t>
      </w:r>
      <w:r w:rsidRPr="003E075D">
        <w:rPr>
          <w:rFonts w:eastAsia="Times New Roman"/>
          <w:b/>
          <w:bCs/>
          <w:color w:val="000000" w:themeColor="text1"/>
          <w:sz w:val="28"/>
          <w:szCs w:val="28"/>
          <w:lang w:val="vi-VN" w:eastAsia="en-AU"/>
        </w:rPr>
        <w:t xml:space="preserve"> </w:t>
      </w:r>
      <w:r w:rsidRPr="003E075D">
        <w:rPr>
          <w:i/>
          <w:iCs/>
          <w:color w:val="000000" w:themeColor="text1"/>
          <w:sz w:val="28"/>
          <w:szCs w:val="28"/>
          <w:lang w:val="af-ZA"/>
        </w:rPr>
        <w:t>Giảm thiểu tác động do nước thải và các nguồn nước khác</w:t>
      </w:r>
    </w:p>
    <w:p w14:paraId="0E45BE62" w14:textId="77777777" w:rsidR="000A0744" w:rsidRPr="003E075D" w:rsidRDefault="000A0744" w:rsidP="00C30EAA">
      <w:pPr>
        <w:widowControl w:val="0"/>
        <w:spacing w:before="60" w:after="60" w:line="360" w:lineRule="exact"/>
        <w:ind w:firstLine="720"/>
        <w:rPr>
          <w:rFonts w:eastAsia="Times New Roman"/>
          <w:color w:val="000000" w:themeColor="text1"/>
          <w:sz w:val="28"/>
          <w:szCs w:val="28"/>
          <w:lang w:val="vi-VN" w:eastAsia="en-AU"/>
        </w:rPr>
      </w:pPr>
      <w:r w:rsidRPr="003E075D">
        <w:rPr>
          <w:rFonts w:eastAsia="Times New Roman"/>
          <w:color w:val="000000" w:themeColor="text1"/>
          <w:sz w:val="28"/>
          <w:szCs w:val="28"/>
          <w:lang w:val="vi-VN" w:eastAsia="en-AU"/>
        </w:rPr>
        <w:t>Hệ thống thoát nước tốt và hợp lý có ý nghĩa rất quan trọng để hạn chế ô nhiễm do nước mưa chảy tràn và nước thải sinh hoạt.</w:t>
      </w:r>
    </w:p>
    <w:p w14:paraId="24A57E5C" w14:textId="77777777" w:rsidR="000A0744" w:rsidRPr="003E075D" w:rsidRDefault="000A0744" w:rsidP="00C30EAA">
      <w:pPr>
        <w:widowControl w:val="0"/>
        <w:spacing w:before="60" w:after="60" w:line="360" w:lineRule="exact"/>
        <w:ind w:firstLine="720"/>
        <w:rPr>
          <w:rFonts w:eastAsia="Times New Roman"/>
          <w:i/>
          <w:iCs/>
          <w:color w:val="000000" w:themeColor="text1"/>
          <w:sz w:val="28"/>
          <w:szCs w:val="28"/>
          <w:lang w:val="vi-VN" w:eastAsia="en-AU"/>
        </w:rPr>
      </w:pPr>
      <w:r w:rsidRPr="003E075D">
        <w:rPr>
          <w:rFonts w:eastAsia="Times New Roman"/>
          <w:i/>
          <w:iCs/>
          <w:color w:val="000000" w:themeColor="text1"/>
          <w:sz w:val="28"/>
          <w:szCs w:val="28"/>
          <w:lang w:val="vi-VN" w:eastAsia="en-AU"/>
        </w:rPr>
        <w:t>(1). Xử lý nước thải sinh hoạt, giặt là và nhà bếp:</w:t>
      </w:r>
    </w:p>
    <w:p w14:paraId="7BED5135" w14:textId="77777777" w:rsidR="000A0744" w:rsidRPr="003E075D" w:rsidRDefault="000A0744" w:rsidP="00C30EAA">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xml:space="preserve">Nước thải phát sinh từ các nhu cầu dịch vụ của Dự án là một trong những nguồn ô nhiễm chính gây tác động đến các thành phần môi trường. Vì vậy, việc thiết lập các biện pháp quản lý và kỹ thuật để xử lý triệt để nguồn gây ô nhiễm này là mục tiêu quan trọng nhằm đảm bảo cho sự phát triển bền vững của Dự án. </w:t>
      </w:r>
    </w:p>
    <w:p w14:paraId="5A514A86" w14:textId="77777777" w:rsidR="000A0744" w:rsidRPr="003E075D" w:rsidRDefault="000A0744" w:rsidP="00C30EAA">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position w:val="6"/>
          <w:sz w:val="28"/>
          <w:szCs w:val="28"/>
          <w:lang w:val="vi-VN" w:eastAsia="en-AU"/>
        </w:rPr>
        <w:t>Hiện tại xung quanh khu vực xây dựng Dự án ch</w:t>
      </w:r>
      <w:r w:rsidRPr="003E075D">
        <w:rPr>
          <w:rFonts w:eastAsia="Times New Roman" w:hint="eastAsia"/>
          <w:color w:val="000000" w:themeColor="text1"/>
          <w:position w:val="6"/>
          <w:sz w:val="28"/>
          <w:szCs w:val="28"/>
          <w:lang w:val="vi-VN" w:eastAsia="en-AU"/>
        </w:rPr>
        <w:t>ư</w:t>
      </w:r>
      <w:r w:rsidRPr="003E075D">
        <w:rPr>
          <w:rFonts w:eastAsia="Times New Roman"/>
          <w:color w:val="000000" w:themeColor="text1"/>
          <w:position w:val="6"/>
          <w:sz w:val="28"/>
          <w:szCs w:val="28"/>
          <w:lang w:val="vi-VN" w:eastAsia="en-AU"/>
        </w:rPr>
        <w:t>a có hệ thống thu gom xử lý</w:t>
      </w:r>
      <w:r w:rsidRPr="003E075D">
        <w:rPr>
          <w:rFonts w:eastAsia="Times New Roman"/>
          <w:color w:val="000000" w:themeColor="text1"/>
          <w:spacing w:val="-2"/>
          <w:sz w:val="28"/>
          <w:szCs w:val="28"/>
          <w:lang w:val="vi-VN" w:eastAsia="en-AU"/>
        </w:rPr>
        <w:t>n</w:t>
      </w:r>
      <w:r w:rsidRPr="003E075D">
        <w:rPr>
          <w:rFonts w:eastAsia="Times New Roman" w:hint="eastAsia"/>
          <w:color w:val="000000" w:themeColor="text1"/>
          <w:spacing w:val="-2"/>
          <w:sz w:val="28"/>
          <w:szCs w:val="28"/>
          <w:lang w:val="vi-VN" w:eastAsia="en-AU"/>
        </w:rPr>
        <w:t>ư</w:t>
      </w:r>
      <w:r w:rsidRPr="003E075D">
        <w:rPr>
          <w:rFonts w:eastAsia="Times New Roman"/>
          <w:color w:val="000000" w:themeColor="text1"/>
          <w:spacing w:val="-2"/>
          <w:sz w:val="28"/>
          <w:szCs w:val="28"/>
          <w:lang w:val="vi-VN" w:eastAsia="en-AU"/>
        </w:rPr>
        <w:t>ớc thải. Vì vậy, Dự án phải thiết kế, xây dựng hệ thống xử lý nước thải riêng biệt để xử lý trước khi thoát ra môi trường.</w:t>
      </w:r>
    </w:p>
    <w:p w14:paraId="7BA4E2A6" w14:textId="3735B01F" w:rsidR="000A0744" w:rsidRPr="003E075D" w:rsidRDefault="000A0744" w:rsidP="00C30EAA">
      <w:pPr>
        <w:spacing w:before="60" w:after="60" w:line="360" w:lineRule="exact"/>
        <w:ind w:firstLine="720"/>
        <w:rPr>
          <w:rFonts w:eastAsia="Times New Roman"/>
          <w:color w:val="000000" w:themeColor="text1"/>
          <w:position w:val="6"/>
          <w:sz w:val="28"/>
          <w:szCs w:val="28"/>
          <w:lang w:val="vi-VN" w:eastAsia="en-AU"/>
        </w:rPr>
      </w:pPr>
      <w:r w:rsidRPr="003E075D">
        <w:rPr>
          <w:rFonts w:eastAsia="Times New Roman"/>
          <w:color w:val="000000" w:themeColor="text1"/>
          <w:position w:val="6"/>
          <w:sz w:val="28"/>
          <w:szCs w:val="28"/>
          <w:lang w:val="vi-VN" w:eastAsia="en-AU"/>
        </w:rPr>
        <w:t>Theo tính chất, đặc tính, khối lượng của từng loại nước thải, quy mô của Dự án, chủ đầu tư sẽ lựa chọn hệ thống xử lý nước thải sinh hoạt cho Khu ng</w:t>
      </w:r>
      <w:r w:rsidR="00C30EAA" w:rsidRPr="003E075D">
        <w:rPr>
          <w:rFonts w:eastAsia="Times New Roman"/>
          <w:color w:val="000000" w:themeColor="text1"/>
          <w:position w:val="6"/>
          <w:sz w:val="28"/>
          <w:szCs w:val="28"/>
          <w:lang w:val="vi-VN" w:eastAsia="en-AU"/>
        </w:rPr>
        <w:t>hỉ mát và du lịch sinh thái FSEC</w:t>
      </w:r>
      <w:r w:rsidRPr="003E075D">
        <w:rPr>
          <w:rFonts w:eastAsia="Times New Roman"/>
          <w:color w:val="000000" w:themeColor="text1"/>
          <w:position w:val="6"/>
          <w:sz w:val="28"/>
          <w:szCs w:val="28"/>
          <w:lang w:val="vi-VN" w:eastAsia="en-AU"/>
        </w:rPr>
        <w:t xml:space="preserve"> như sau:</w:t>
      </w:r>
    </w:p>
    <w:p w14:paraId="7F97F0B0" w14:textId="2C95A9A9" w:rsidR="000A0744" w:rsidRPr="003E075D" w:rsidRDefault="00C30EAA" w:rsidP="000A0744">
      <w:pPr>
        <w:spacing w:line="240" w:lineRule="auto"/>
        <w:rPr>
          <w:rFonts w:eastAsia="Times New Roman"/>
          <w:color w:val="000000" w:themeColor="text1"/>
          <w:position w:val="6"/>
          <w:szCs w:val="24"/>
          <w:lang w:val="vi-VN" w:eastAsia="en-AU"/>
        </w:rPr>
      </w:pPr>
      <w:r w:rsidRPr="003E075D">
        <w:rPr>
          <w:rFonts w:eastAsia="Times New Roman"/>
          <w:noProof/>
          <w:color w:val="000000" w:themeColor="text1"/>
          <w:szCs w:val="24"/>
        </w:rPr>
        <mc:AlternateContent>
          <mc:Choice Requires="wpg">
            <w:drawing>
              <wp:anchor distT="0" distB="0" distL="114300" distR="114300" simplePos="0" relativeHeight="251721728" behindDoc="0" locked="0" layoutInCell="1" allowOverlap="1" wp14:anchorId="0B33EEC2" wp14:editId="37F48476">
                <wp:simplePos x="0" y="0"/>
                <wp:positionH relativeFrom="margin">
                  <wp:posOffset>154940</wp:posOffset>
                </wp:positionH>
                <wp:positionV relativeFrom="paragraph">
                  <wp:posOffset>10795</wp:posOffset>
                </wp:positionV>
                <wp:extent cx="5689600" cy="3069590"/>
                <wp:effectExtent l="0" t="0" r="25400" b="16510"/>
                <wp:wrapNone/>
                <wp:docPr id="1281"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3069590"/>
                          <a:chOff x="2034" y="5881"/>
                          <a:chExt cx="8960" cy="4834"/>
                        </a:xfrm>
                      </wpg:grpSpPr>
                      <wps:wsp>
                        <wps:cNvPr id="1282" name="Rectangle 183"/>
                        <wps:cNvSpPr>
                          <a:spLocks noChangeArrowheads="1"/>
                        </wps:cNvSpPr>
                        <wps:spPr bwMode="auto">
                          <a:xfrm>
                            <a:off x="9056" y="7391"/>
                            <a:ext cx="1938" cy="637"/>
                          </a:xfrm>
                          <a:prstGeom prst="rect">
                            <a:avLst/>
                          </a:prstGeom>
                          <a:solidFill>
                            <a:srgbClr val="FFFFFF"/>
                          </a:solidFill>
                          <a:ln w="19050">
                            <a:solidFill>
                              <a:srgbClr val="000000"/>
                            </a:solidFill>
                            <a:prstDash val="dash"/>
                            <a:miter lim="800000"/>
                            <a:headEnd/>
                            <a:tailEnd/>
                          </a:ln>
                        </wps:spPr>
                        <wps:txbx>
                          <w:txbxContent>
                            <w:p w14:paraId="24100940" w14:textId="77777777" w:rsidR="00AA578F" w:rsidRPr="00415517" w:rsidRDefault="00AA578F" w:rsidP="000A0744">
                              <w:pPr>
                                <w:ind w:firstLine="0"/>
                                <w:jc w:val="center"/>
                                <w:rPr>
                                  <w:color w:val="FF0000"/>
                                  <w:sz w:val="24"/>
                                </w:rPr>
                              </w:pPr>
                              <w:r w:rsidRPr="00415517">
                                <w:rPr>
                                  <w:sz w:val="24"/>
                                </w:rPr>
                                <w:t xml:space="preserve">Định kỳ hút cặn </w:t>
                              </w:r>
                            </w:p>
                          </w:txbxContent>
                        </wps:txbx>
                        <wps:bodyPr rot="0" vert="horz" wrap="square" lIns="91440" tIns="45720" rIns="91440" bIns="45720" anchor="t" anchorCtr="0" upright="1">
                          <a:noAutofit/>
                        </wps:bodyPr>
                      </wps:wsp>
                      <wps:wsp>
                        <wps:cNvPr id="1283" name="Rectangle 184"/>
                        <wps:cNvSpPr>
                          <a:spLocks noChangeArrowheads="1"/>
                        </wps:cNvSpPr>
                        <wps:spPr bwMode="auto">
                          <a:xfrm>
                            <a:off x="2034" y="5881"/>
                            <a:ext cx="1950" cy="637"/>
                          </a:xfrm>
                          <a:prstGeom prst="rect">
                            <a:avLst/>
                          </a:prstGeom>
                          <a:solidFill>
                            <a:srgbClr val="FFFFFF"/>
                          </a:solidFill>
                          <a:ln w="19050">
                            <a:solidFill>
                              <a:srgbClr val="000000"/>
                            </a:solidFill>
                            <a:miter lim="800000"/>
                            <a:headEnd/>
                            <a:tailEnd/>
                          </a:ln>
                        </wps:spPr>
                        <wps:txbx>
                          <w:txbxContent>
                            <w:p w14:paraId="163F91AD" w14:textId="77777777" w:rsidR="00AA578F" w:rsidRPr="00790CF1" w:rsidRDefault="00AA578F" w:rsidP="000A0744">
                              <w:pPr>
                                <w:ind w:firstLine="0"/>
                                <w:jc w:val="center"/>
                                <w:rPr>
                                  <w:b/>
                                  <w:color w:val="FF0000"/>
                                  <w:sz w:val="24"/>
                                </w:rPr>
                              </w:pPr>
                              <w:r w:rsidRPr="00790CF1">
                                <w:rPr>
                                  <w:b/>
                                  <w:sz w:val="24"/>
                                </w:rPr>
                                <w:t xml:space="preserve">Nước thải xám </w:t>
                              </w:r>
                            </w:p>
                          </w:txbxContent>
                        </wps:txbx>
                        <wps:bodyPr rot="0" vert="horz" wrap="square" lIns="91440" tIns="45720" rIns="91440" bIns="45720" anchor="t" anchorCtr="0" upright="1">
                          <a:noAutofit/>
                        </wps:bodyPr>
                      </wps:wsp>
                      <wps:wsp>
                        <wps:cNvPr id="1284" name="Rectangle 185"/>
                        <wps:cNvSpPr>
                          <a:spLocks noChangeArrowheads="1"/>
                        </wps:cNvSpPr>
                        <wps:spPr bwMode="auto">
                          <a:xfrm>
                            <a:off x="6667" y="5886"/>
                            <a:ext cx="1834" cy="638"/>
                          </a:xfrm>
                          <a:prstGeom prst="rect">
                            <a:avLst/>
                          </a:prstGeom>
                          <a:solidFill>
                            <a:srgbClr val="FFFFFF"/>
                          </a:solidFill>
                          <a:ln w="19050">
                            <a:solidFill>
                              <a:srgbClr val="000000"/>
                            </a:solidFill>
                            <a:miter lim="800000"/>
                            <a:headEnd/>
                            <a:tailEnd/>
                          </a:ln>
                        </wps:spPr>
                        <wps:txbx>
                          <w:txbxContent>
                            <w:p w14:paraId="1FC460E2" w14:textId="77777777" w:rsidR="00AA578F" w:rsidRPr="00790CF1" w:rsidRDefault="00AA578F" w:rsidP="000A0744">
                              <w:pPr>
                                <w:ind w:firstLine="0"/>
                                <w:jc w:val="center"/>
                                <w:rPr>
                                  <w:b/>
                                  <w:color w:val="FF0000"/>
                                  <w:sz w:val="24"/>
                                </w:rPr>
                              </w:pPr>
                              <w:r w:rsidRPr="00790CF1">
                                <w:rPr>
                                  <w:b/>
                                  <w:sz w:val="24"/>
                                </w:rPr>
                                <w:t xml:space="preserve">Nước thải đen </w:t>
                              </w:r>
                            </w:p>
                          </w:txbxContent>
                        </wps:txbx>
                        <wps:bodyPr rot="0" vert="horz" wrap="square" lIns="91440" tIns="45720" rIns="91440" bIns="45720" anchor="t" anchorCtr="0" upright="1">
                          <a:noAutofit/>
                        </wps:bodyPr>
                      </wps:wsp>
                      <wps:wsp>
                        <wps:cNvPr id="1285" name="Line 186"/>
                        <wps:cNvCnPr/>
                        <wps:spPr bwMode="auto">
                          <a:xfrm>
                            <a:off x="7585" y="6538"/>
                            <a:ext cx="0" cy="53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 name="Line 187"/>
                        <wps:cNvCnPr/>
                        <wps:spPr bwMode="auto">
                          <a:xfrm flipH="1">
                            <a:off x="6192" y="8198"/>
                            <a:ext cx="140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 name="Rectangle 188"/>
                        <wps:cNvSpPr>
                          <a:spLocks noChangeArrowheads="1"/>
                        </wps:cNvSpPr>
                        <wps:spPr bwMode="auto">
                          <a:xfrm>
                            <a:off x="6667" y="7075"/>
                            <a:ext cx="1834" cy="638"/>
                          </a:xfrm>
                          <a:prstGeom prst="rect">
                            <a:avLst/>
                          </a:prstGeom>
                          <a:solidFill>
                            <a:srgbClr val="FFFFFF"/>
                          </a:solidFill>
                          <a:ln w="19050">
                            <a:solidFill>
                              <a:srgbClr val="000000"/>
                            </a:solidFill>
                            <a:miter lim="800000"/>
                            <a:headEnd/>
                            <a:tailEnd/>
                          </a:ln>
                        </wps:spPr>
                        <wps:txbx>
                          <w:txbxContent>
                            <w:p w14:paraId="4BC57912" w14:textId="77777777" w:rsidR="00AA578F" w:rsidRPr="00790CF1" w:rsidRDefault="00AA578F" w:rsidP="000A0744">
                              <w:pPr>
                                <w:ind w:firstLine="0"/>
                                <w:jc w:val="center"/>
                                <w:rPr>
                                  <w:b/>
                                  <w:color w:val="FF0000"/>
                                  <w:sz w:val="24"/>
                                </w:rPr>
                              </w:pPr>
                              <w:r w:rsidRPr="00790CF1">
                                <w:rPr>
                                  <w:b/>
                                  <w:sz w:val="24"/>
                                </w:rPr>
                                <w:t xml:space="preserve">Bể tự hoại </w:t>
                              </w:r>
                            </w:p>
                          </w:txbxContent>
                        </wps:txbx>
                        <wps:bodyPr rot="0" vert="horz" wrap="square" lIns="91440" tIns="45720" rIns="91440" bIns="45720" anchor="t" anchorCtr="0" upright="1">
                          <a:noAutofit/>
                        </wps:bodyPr>
                      </wps:wsp>
                      <wps:wsp>
                        <wps:cNvPr id="1288" name="Line 189"/>
                        <wps:cNvCnPr/>
                        <wps:spPr bwMode="auto">
                          <a:xfrm flipV="1">
                            <a:off x="8505" y="7356"/>
                            <a:ext cx="672"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89" name="Rectangle 190"/>
                        <wps:cNvSpPr>
                          <a:spLocks noChangeArrowheads="1"/>
                        </wps:cNvSpPr>
                        <wps:spPr bwMode="auto">
                          <a:xfrm>
                            <a:off x="4247" y="7791"/>
                            <a:ext cx="1938" cy="1193"/>
                          </a:xfrm>
                          <a:prstGeom prst="rect">
                            <a:avLst/>
                          </a:prstGeom>
                          <a:solidFill>
                            <a:srgbClr val="FFFFFF"/>
                          </a:solidFill>
                          <a:ln w="38100">
                            <a:solidFill>
                              <a:srgbClr val="000000"/>
                            </a:solidFill>
                            <a:miter lim="800000"/>
                            <a:headEnd/>
                            <a:tailEnd/>
                          </a:ln>
                        </wps:spPr>
                        <wps:txbx>
                          <w:txbxContent>
                            <w:p w14:paraId="71C27F81" w14:textId="77777777" w:rsidR="00AA578F" w:rsidRDefault="00AA578F" w:rsidP="000A0744">
                              <w:pPr>
                                <w:ind w:firstLine="0"/>
                                <w:jc w:val="center"/>
                                <w:rPr>
                                  <w:rFonts w:eastAsia="MS Mincho"/>
                                  <w:b/>
                                  <w:sz w:val="20"/>
                                  <w:szCs w:val="20"/>
                                </w:rPr>
                              </w:pPr>
                            </w:p>
                            <w:p w14:paraId="4DA25B25" w14:textId="77777777" w:rsidR="00AA578F" w:rsidRPr="00AB51C3" w:rsidRDefault="00AA578F" w:rsidP="000A0744">
                              <w:pPr>
                                <w:ind w:firstLine="0"/>
                                <w:jc w:val="center"/>
                                <w:rPr>
                                  <w:rFonts w:eastAsia="MS Mincho"/>
                                  <w:b/>
                                  <w:sz w:val="20"/>
                                  <w:szCs w:val="20"/>
                                </w:rPr>
                              </w:pPr>
                              <w:r>
                                <w:rPr>
                                  <w:rFonts w:eastAsia="MS Mincho"/>
                                  <w:b/>
                                  <w:sz w:val="20"/>
                                  <w:szCs w:val="20"/>
                                </w:rPr>
                                <w:t>HỆ THỐNG</w:t>
                              </w:r>
                              <w:r w:rsidRPr="00AB51C3">
                                <w:rPr>
                                  <w:rFonts w:eastAsia="MS Mincho"/>
                                  <w:b/>
                                  <w:sz w:val="20"/>
                                  <w:szCs w:val="20"/>
                                </w:rPr>
                                <w:t xml:space="preserve"> XLNT </w:t>
                              </w:r>
                              <w:r>
                                <w:rPr>
                                  <w:rFonts w:eastAsia="MS Mincho"/>
                                  <w:b/>
                                  <w:sz w:val="20"/>
                                  <w:szCs w:val="20"/>
                                </w:rPr>
                                <w:t xml:space="preserve"> </w:t>
                              </w:r>
                            </w:p>
                          </w:txbxContent>
                        </wps:txbx>
                        <wps:bodyPr rot="0" vert="horz" wrap="square" lIns="91440" tIns="45720" rIns="91440" bIns="45720" anchor="t" anchorCtr="0" upright="1">
                          <a:noAutofit/>
                        </wps:bodyPr>
                      </wps:wsp>
                      <wps:wsp>
                        <wps:cNvPr id="1290" name="Rectangle 191"/>
                        <wps:cNvSpPr>
                          <a:spLocks noChangeArrowheads="1"/>
                        </wps:cNvSpPr>
                        <wps:spPr bwMode="auto">
                          <a:xfrm>
                            <a:off x="3980" y="9619"/>
                            <a:ext cx="3934" cy="877"/>
                          </a:xfrm>
                          <a:prstGeom prst="rect">
                            <a:avLst/>
                          </a:prstGeom>
                          <a:solidFill>
                            <a:srgbClr val="FFFFFF"/>
                          </a:solidFill>
                          <a:ln w="19050">
                            <a:solidFill>
                              <a:srgbClr val="000000"/>
                            </a:solidFill>
                            <a:miter lim="800000"/>
                            <a:headEnd/>
                            <a:tailEnd/>
                          </a:ln>
                        </wps:spPr>
                        <wps:txbx>
                          <w:txbxContent>
                            <w:p w14:paraId="688F67D7" w14:textId="77777777" w:rsidR="00AA578F" w:rsidRPr="00A04DA3" w:rsidRDefault="00AA578F" w:rsidP="000A0744">
                              <w:pPr>
                                <w:ind w:firstLine="0"/>
                                <w:jc w:val="center"/>
                                <w:rPr>
                                  <w:b/>
                                  <w:bCs/>
                                  <w:position w:val="6"/>
                                  <w:sz w:val="24"/>
                                </w:rPr>
                              </w:pPr>
                              <w:r>
                                <w:rPr>
                                  <w:b/>
                                  <w:bCs/>
                                  <w:position w:val="6"/>
                                  <w:sz w:val="24"/>
                                </w:rPr>
                                <w:t>Xả vào hồ cảnh quan, tưới cây, rửa đường</w:t>
                              </w:r>
                            </w:p>
                            <w:p w14:paraId="608F954B" w14:textId="77777777" w:rsidR="00AA578F" w:rsidRPr="004F2D7C" w:rsidRDefault="00AA578F" w:rsidP="000A0744">
                              <w:pPr>
                                <w:ind w:firstLine="0"/>
                              </w:pPr>
                            </w:p>
                          </w:txbxContent>
                        </wps:txbx>
                        <wps:bodyPr rot="0" vert="horz" wrap="square" lIns="91440" tIns="45720" rIns="91440" bIns="45720" anchor="t" anchorCtr="0" upright="1">
                          <a:noAutofit/>
                        </wps:bodyPr>
                      </wps:wsp>
                      <wps:wsp>
                        <wps:cNvPr id="1291" name="Rectangle 192"/>
                        <wps:cNvSpPr>
                          <a:spLocks noChangeArrowheads="1"/>
                        </wps:cNvSpPr>
                        <wps:spPr bwMode="auto">
                          <a:xfrm>
                            <a:off x="2281" y="8663"/>
                            <a:ext cx="1322" cy="749"/>
                          </a:xfrm>
                          <a:prstGeom prst="rect">
                            <a:avLst/>
                          </a:prstGeom>
                          <a:solidFill>
                            <a:srgbClr val="FFFFFF"/>
                          </a:solidFill>
                          <a:ln w="19050">
                            <a:solidFill>
                              <a:srgbClr val="000000"/>
                            </a:solidFill>
                            <a:miter lim="800000"/>
                            <a:headEnd/>
                            <a:tailEnd/>
                          </a:ln>
                        </wps:spPr>
                        <wps:txbx>
                          <w:txbxContent>
                            <w:p w14:paraId="7F5F578D" w14:textId="77777777" w:rsidR="00AA578F" w:rsidRPr="00BB0FBE" w:rsidRDefault="00AA578F" w:rsidP="000A0744">
                              <w:pPr>
                                <w:ind w:firstLine="0"/>
                                <w:jc w:val="center"/>
                                <w:rPr>
                                  <w:sz w:val="24"/>
                                </w:rPr>
                              </w:pPr>
                              <w:r w:rsidRPr="00BB0FBE">
                                <w:rPr>
                                  <w:bCs/>
                                  <w:position w:val="6"/>
                                  <w:sz w:val="24"/>
                                </w:rPr>
                                <w:t>Tách dầu</w:t>
                              </w:r>
                            </w:p>
                          </w:txbxContent>
                        </wps:txbx>
                        <wps:bodyPr rot="0" vert="horz" wrap="square" lIns="91440" tIns="45720" rIns="91440" bIns="45720" anchor="t" anchorCtr="0" upright="1">
                          <a:noAutofit/>
                        </wps:bodyPr>
                      </wps:wsp>
                      <wps:wsp>
                        <wps:cNvPr id="1292" name="Line 193"/>
                        <wps:cNvCnPr/>
                        <wps:spPr bwMode="auto">
                          <a:xfrm flipV="1">
                            <a:off x="2913" y="9410"/>
                            <a:ext cx="0" cy="33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3" name="Line 194"/>
                        <wps:cNvCnPr/>
                        <wps:spPr bwMode="auto">
                          <a:xfrm>
                            <a:off x="5380" y="8978"/>
                            <a:ext cx="0" cy="65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4" name="Rectangle 195"/>
                        <wps:cNvSpPr>
                          <a:spLocks noChangeArrowheads="1"/>
                        </wps:cNvSpPr>
                        <wps:spPr bwMode="auto">
                          <a:xfrm>
                            <a:off x="2107" y="9744"/>
                            <a:ext cx="1608" cy="971"/>
                          </a:xfrm>
                          <a:prstGeom prst="rect">
                            <a:avLst/>
                          </a:prstGeom>
                          <a:solidFill>
                            <a:srgbClr val="FFFFFF"/>
                          </a:solidFill>
                          <a:ln w="19050">
                            <a:solidFill>
                              <a:srgbClr val="000000"/>
                            </a:solidFill>
                            <a:miter lim="800000"/>
                            <a:headEnd/>
                            <a:tailEnd/>
                          </a:ln>
                        </wps:spPr>
                        <wps:txbx>
                          <w:txbxContent>
                            <w:p w14:paraId="07AEBF5A" w14:textId="77777777" w:rsidR="00AA578F" w:rsidRPr="00790CF1" w:rsidRDefault="00AA578F" w:rsidP="000A0744">
                              <w:pPr>
                                <w:spacing w:line="240" w:lineRule="auto"/>
                                <w:ind w:firstLine="0"/>
                                <w:jc w:val="center"/>
                                <w:rPr>
                                  <w:b/>
                                  <w:color w:val="FF0000"/>
                                  <w:sz w:val="24"/>
                                </w:rPr>
                              </w:pPr>
                              <w:r w:rsidRPr="00790CF1">
                                <w:rPr>
                                  <w:b/>
                                  <w:sz w:val="24"/>
                                </w:rPr>
                                <w:t xml:space="preserve">Nước thải </w:t>
                              </w:r>
                              <w:r>
                                <w:rPr>
                                  <w:b/>
                                  <w:sz w:val="24"/>
                                </w:rPr>
                                <w:t>nhà bếp</w:t>
                              </w:r>
                              <w:r w:rsidRPr="00790CF1">
                                <w:rPr>
                                  <w:b/>
                                  <w:sz w:val="24"/>
                                </w:rPr>
                                <w:t xml:space="preserve"> </w:t>
                              </w:r>
                            </w:p>
                          </w:txbxContent>
                        </wps:txbx>
                        <wps:bodyPr rot="0" vert="horz" wrap="square" lIns="91440" tIns="45720" rIns="91440" bIns="45720" anchor="t" anchorCtr="0" upright="1">
                          <a:noAutofit/>
                        </wps:bodyPr>
                      </wps:wsp>
                      <wps:wsp>
                        <wps:cNvPr id="1295" name="Line 196"/>
                        <wps:cNvCnPr/>
                        <wps:spPr bwMode="auto">
                          <a:xfrm>
                            <a:off x="2877" y="8441"/>
                            <a:ext cx="0" cy="2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97"/>
                        <wps:cNvCnPr/>
                        <wps:spPr bwMode="auto">
                          <a:xfrm>
                            <a:off x="2864" y="8424"/>
                            <a:ext cx="129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198"/>
                        <wps:cNvCnPr/>
                        <wps:spPr bwMode="auto">
                          <a:xfrm>
                            <a:off x="2877" y="6529"/>
                            <a:ext cx="0" cy="14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99"/>
                        <wps:cNvCnPr/>
                        <wps:spPr bwMode="auto">
                          <a:xfrm>
                            <a:off x="2877" y="7989"/>
                            <a:ext cx="128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9" name="Line 200"/>
                        <wps:cNvCnPr/>
                        <wps:spPr bwMode="auto">
                          <a:xfrm>
                            <a:off x="7592" y="7713"/>
                            <a:ext cx="0" cy="5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0" name="Rectangle 201"/>
                        <wps:cNvSpPr>
                          <a:spLocks noChangeArrowheads="1"/>
                        </wps:cNvSpPr>
                        <wps:spPr bwMode="auto">
                          <a:xfrm>
                            <a:off x="4400" y="5895"/>
                            <a:ext cx="1680" cy="637"/>
                          </a:xfrm>
                          <a:prstGeom prst="rect">
                            <a:avLst/>
                          </a:prstGeom>
                          <a:solidFill>
                            <a:srgbClr val="FFFFFF"/>
                          </a:solidFill>
                          <a:ln w="19050">
                            <a:solidFill>
                              <a:srgbClr val="000000"/>
                            </a:solidFill>
                            <a:miter lim="800000"/>
                            <a:headEnd/>
                            <a:tailEnd/>
                          </a:ln>
                        </wps:spPr>
                        <wps:txbx>
                          <w:txbxContent>
                            <w:p w14:paraId="55EF8E60" w14:textId="77777777" w:rsidR="00AA578F" w:rsidRPr="00790CF1" w:rsidRDefault="00AA578F" w:rsidP="000A0744">
                              <w:pPr>
                                <w:ind w:firstLine="0"/>
                                <w:jc w:val="center"/>
                                <w:rPr>
                                  <w:b/>
                                  <w:color w:val="FF0000"/>
                                  <w:sz w:val="24"/>
                                </w:rPr>
                              </w:pPr>
                              <w:r>
                                <w:rPr>
                                  <w:b/>
                                  <w:sz w:val="24"/>
                                </w:rPr>
                                <w:t>Nước</w:t>
                              </w:r>
                              <w:r w:rsidRPr="00790CF1">
                                <w:rPr>
                                  <w:b/>
                                  <w:sz w:val="24"/>
                                </w:rPr>
                                <w:t xml:space="preserve"> </w:t>
                              </w:r>
                              <w:r>
                                <w:rPr>
                                  <w:b/>
                                  <w:sz w:val="24"/>
                                </w:rPr>
                                <w:t>gi</w:t>
                              </w:r>
                              <w:r w:rsidRPr="00882765">
                                <w:rPr>
                                  <w:b/>
                                  <w:sz w:val="24"/>
                                </w:rPr>
                                <w:t>ặt</w:t>
                              </w:r>
                              <w:r>
                                <w:rPr>
                                  <w:b/>
                                  <w:sz w:val="24"/>
                                </w:rPr>
                                <w:t xml:space="preserve"> l</w:t>
                              </w:r>
                              <w:r w:rsidRPr="00882765">
                                <w:rPr>
                                  <w:b/>
                                  <w:sz w:val="24"/>
                                </w:rPr>
                                <w:t>à</w:t>
                              </w:r>
                              <w:r w:rsidRPr="00790CF1">
                                <w:rPr>
                                  <w:b/>
                                  <w:sz w:val="24"/>
                                </w:rPr>
                                <w:t xml:space="preserve"> </w:t>
                              </w:r>
                            </w:p>
                          </w:txbxContent>
                        </wps:txbx>
                        <wps:bodyPr rot="0" vert="horz" wrap="square" lIns="91440" tIns="45720" rIns="91440" bIns="45720" anchor="t" anchorCtr="0" upright="1">
                          <a:noAutofit/>
                        </wps:bodyPr>
                      </wps:wsp>
                      <wps:wsp>
                        <wps:cNvPr id="1303" name="Line 204"/>
                        <wps:cNvCnPr>
                          <a:stCxn id="1300" idx="2"/>
                        </wps:cNvCnPr>
                        <wps:spPr bwMode="auto">
                          <a:xfrm>
                            <a:off x="5240" y="6532"/>
                            <a:ext cx="34" cy="122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33EEC2" id="Group 1281" o:spid="_x0000_s1135" style="position:absolute;left:0;text-align:left;margin-left:12.2pt;margin-top:.85pt;width:448pt;height:241.7pt;z-index:251721728;mso-position-horizontal-relative:margin" coordorigin="2034,5881" coordsize="8960,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">
                <v:rect id="Rectangle 183" o:spid="_x0000_s1136" style="position:absolute;left:9056;top:7391;width:193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RMMA&#10;AADdAAAADwAAAGRycy9kb3ducmV2LnhtbERPTYvCMBC9C/6HMIIXWdMtKFKNoqtC2ZOrC3ocmtm0&#10;bDMpTdT6782CsLd5vM9ZrDpbixu1vnKs4H2cgCAunK7YKPg+7d9mIHxA1lg7JgUP8rBa9nsLzLS7&#10;8xfdjsGIGMI+QwVlCE0mpS9KsujHriGO3I9rLYYIWyN1i/cYbmuZJslUWqw4NpTY0EdJxe/xahWc&#10;c04nuT4U9hKml9HGnMzuc6vUcNCt5yACdeFf/HLnOs5PZyn8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CRMMAAADdAAAADwAAAAAAAAAAAAAAAACYAgAAZHJzL2Rv&#10;d25yZXYueG1sUEsFBgAAAAAEAAQA9QAAAIgDAAAAAA==&#10;" strokeweight="1.5pt">
                  <v:stroke dashstyle="dash"/>
                  <v:textbox>
                    <w:txbxContent>
                      <w:p w14:paraId="24100940" w14:textId="77777777" w:rsidR="00AA578F" w:rsidRPr="00415517" w:rsidRDefault="00AA578F" w:rsidP="000A0744">
                        <w:pPr>
                          <w:ind w:firstLine="0"/>
                          <w:jc w:val="center"/>
                          <w:rPr>
                            <w:color w:val="FF0000"/>
                            <w:sz w:val="24"/>
                          </w:rPr>
                        </w:pPr>
                        <w:r w:rsidRPr="00415517">
                          <w:rPr>
                            <w:sz w:val="24"/>
                          </w:rPr>
                          <w:t xml:space="preserve">Định kỳ hút cặn </w:t>
                        </w:r>
                      </w:p>
                    </w:txbxContent>
                  </v:textbox>
                </v:rect>
                <v:rect id="Rectangle 184" o:spid="_x0000_s1137" style="position:absolute;left:2034;top:5881;width:195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9sQA&#10;AADdAAAADwAAAGRycy9kb3ducmV2LnhtbERPTWvCQBC9F/wPywi9FLNphCLRVURbKD0I1YAeh+yY&#10;BLOzYXeNsb++Wyh4m8f7nMVqMK3oyfnGsoLXJAVBXFrdcKWgOHxMZiB8QNbYWiYFd/KwWo6eFphr&#10;e+Nv6vehEjGEfY4K6hC6XEpf1mTQJ7YjjtzZOoMhQldJ7fAWw00rszR9kwYbjg01drSpqbzsr0ZB&#10;d9yged/J8OXu05/Ttdhtt+mLUs/jYT0HEWgID/G/+1PH+dlsC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bEAAAA3QAAAA8AAAAAAAAAAAAAAAAAmAIAAGRycy9k&#10;b3ducmV2LnhtbFBLBQYAAAAABAAEAPUAAACJAwAAAAA=&#10;" strokeweight="1.5pt">
                  <v:textbox>
                    <w:txbxContent>
                      <w:p w14:paraId="163F91AD" w14:textId="77777777" w:rsidR="00AA578F" w:rsidRPr="00790CF1" w:rsidRDefault="00AA578F" w:rsidP="000A0744">
                        <w:pPr>
                          <w:ind w:firstLine="0"/>
                          <w:jc w:val="center"/>
                          <w:rPr>
                            <w:b/>
                            <w:color w:val="FF0000"/>
                            <w:sz w:val="24"/>
                          </w:rPr>
                        </w:pPr>
                        <w:r w:rsidRPr="00790CF1">
                          <w:rPr>
                            <w:b/>
                            <w:sz w:val="24"/>
                          </w:rPr>
                          <w:t xml:space="preserve">Nước thải xám </w:t>
                        </w:r>
                      </w:p>
                    </w:txbxContent>
                  </v:textbox>
                </v:rect>
                <v:rect id="Rectangle 185" o:spid="_x0000_s1138" style="position:absolute;left:6667;top:5886;width:183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ngsMA&#10;AADdAAAADwAAAGRycy9kb3ducmV2LnhtbERPS4vCMBC+L+x/CLOwF9F0VUSqURZdQTwIPkCPQzO2&#10;xWZSkqjVX28EYW/z8T1nPG1MJa7kfGlZwU8nAUGcWV1yrmC/W7SHIHxA1lhZJgV38jCdfH6MMdX2&#10;xhu6bkMuYgj7FBUUIdSplD4ryKDv2Jo4cifrDIYIXS61w1sMN5XsJslAGiw5NhRY06yg7Ly9GAX1&#10;YYbmby3Dyt17j+Nlv57Pk5ZS31/N7whEoCb8i9/upY7zu8M+vL6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ngsMAAADdAAAADwAAAAAAAAAAAAAAAACYAgAAZHJzL2Rv&#10;d25yZXYueG1sUEsFBgAAAAAEAAQA9QAAAIgDAAAAAA==&#10;" strokeweight="1.5pt">
                  <v:textbox>
                    <w:txbxContent>
                      <w:p w14:paraId="1FC460E2" w14:textId="77777777" w:rsidR="00AA578F" w:rsidRPr="00790CF1" w:rsidRDefault="00AA578F" w:rsidP="000A0744">
                        <w:pPr>
                          <w:ind w:firstLine="0"/>
                          <w:jc w:val="center"/>
                          <w:rPr>
                            <w:b/>
                            <w:color w:val="FF0000"/>
                            <w:sz w:val="24"/>
                          </w:rPr>
                        </w:pPr>
                        <w:r w:rsidRPr="00790CF1">
                          <w:rPr>
                            <w:b/>
                            <w:sz w:val="24"/>
                          </w:rPr>
                          <w:t xml:space="preserve">Nước thải đen </w:t>
                        </w:r>
                      </w:p>
                    </w:txbxContent>
                  </v:textbox>
                </v:rect>
                <v:line id="Line 186" o:spid="_x0000_s1139" style="position:absolute;visibility:visible;mso-wrap-style:square" from="7585,6538" to="7585,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9RcMAAADdAAAADwAAAGRycy9kb3ducmV2LnhtbERPTYvCMBC9C/6HMMLeNNVdRWpTEcFd&#10;Lx7s7kFvQzO21WZSmqjdf28Ewds83ucky87U4katqywrGI8iEMS51RUXCv5+N8M5COeRNdaWScE/&#10;OVim/V6CsbZ33tMt84UIIexiVFB638RSurwkg25kG+LAnWxr0AfYFlK3eA/hppaTKJpJgxWHhhIb&#10;WpeUX7KrUTDFz1mx3x38aft1PHdr4vF39qPUx6BbLUB46vxb/HJvdZg/mU/h+U04Qa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YPUXDAAAA3QAAAA8AAAAAAAAAAAAA&#10;AAAAoQIAAGRycy9kb3ducmV2LnhtbFBLBQYAAAAABAAEAPkAAACRAwAAAAA=&#10;" strokeweight="1.5pt">
                  <v:stroke endarrow="block"/>
                </v:line>
                <v:line id="Line 187" o:spid="_x0000_s1140" style="position:absolute;flip:x;visibility:visible;mso-wrap-style:square" from="6192,8198" to="7599,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GsA8MAAADdAAAADwAAAGRycy9kb3ducmV2LnhtbERPTWsCMRC9F/ofwhR6q0mFFbsaRaUt&#10;XtUiHsfNuLuaTJZN6q7/3giF3ubxPmc6750VV2pD7VnD+0CBIC68qbnU8LP7ehuDCBHZoPVMGm4U&#10;YD57fppibnzHG7puYylSCIccNVQxNrmUoajIYRj4hjhxJ986jAm2pTQtdincWTlUaiQd1pwaKmxo&#10;VVFx2f46Dd9qvezOH5lanbPjPlv29vJ5sFq/vvSLCYhIffwX/7nXJs0fjkfw+Cad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rAPDAAAA3QAAAA8AAAAAAAAAAAAA&#10;AAAAoQIAAGRycy9kb3ducmV2LnhtbFBLBQYAAAAABAAEAPkAAACRAwAAAAA=&#10;" strokeweight="1.5pt">
                  <v:stroke endarrow="block"/>
                </v:line>
                <v:rect id="Rectangle 188" o:spid="_x0000_s1141" style="position:absolute;left:6667;top:7075;width:183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59cMA&#10;AADdAAAADwAAAGRycy9kb3ducmV2LnhtbERPS4vCMBC+L+x/CLOwF9F0FVSqURZdQTwIPkCPQzO2&#10;xWZSkqjVX28EYW/z8T1nPG1MJa7kfGlZwU8nAUGcWV1yrmC/W7SHIHxA1lhZJgV38jCdfH6MMdX2&#10;xhu6bkMuYgj7FBUUIdSplD4ryKDv2Jo4cifrDIYIXS61w1sMN5XsJklfGiw5NhRY06yg7Ly9GAX1&#10;YYbmby3Dyt17j+Nlv57Pk5ZS31/N7whEoCb8i9/upY7zu8MBvL6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59cMAAADdAAAADwAAAAAAAAAAAAAAAACYAgAAZHJzL2Rv&#10;d25yZXYueG1sUEsFBgAAAAAEAAQA9QAAAIgDAAAAAA==&#10;" strokeweight="1.5pt">
                  <v:textbox>
                    <w:txbxContent>
                      <w:p w14:paraId="4BC57912" w14:textId="77777777" w:rsidR="00AA578F" w:rsidRPr="00790CF1" w:rsidRDefault="00AA578F" w:rsidP="000A0744">
                        <w:pPr>
                          <w:ind w:firstLine="0"/>
                          <w:jc w:val="center"/>
                          <w:rPr>
                            <w:b/>
                            <w:color w:val="FF0000"/>
                            <w:sz w:val="24"/>
                          </w:rPr>
                        </w:pPr>
                        <w:r w:rsidRPr="00790CF1">
                          <w:rPr>
                            <w:b/>
                            <w:sz w:val="24"/>
                          </w:rPr>
                          <w:t xml:space="preserve">Bể tự hoại </w:t>
                        </w:r>
                      </w:p>
                    </w:txbxContent>
                  </v:textbox>
                </v:rect>
                <v:line id="Line 189" o:spid="_x0000_s1142" style="position:absolute;flip:y;visibility:visible;mso-wrap-style:square" from="8505,7356" to="9177,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Vk8UAAADdAAAADwAAAGRycy9kb3ducmV2LnhtbESPQWvCQBCF74X+h2UKvdVNVSSNrlIE&#10;wYKHGoVeh+yYhGZn0+wat/++cyh4m+G9ee+b1Sa5To00hNazgddJBoq48rbl2sD5tHvJQYWIbLHz&#10;TAZ+KcBm/fiwwsL6Gx9pLGOtJIRDgQaaGPtC61A15DBMfE8s2sUPDqOsQ63tgDcJd52eZtlCO2xZ&#10;GhrsadtQ9V1enYGZTpjOn9t5LMPb1/HjJx+zdDDm+Sm9L0FFSvFu/r/eW8Gf5oIr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mVk8UAAADdAAAADwAAAAAAAAAA&#10;AAAAAAChAgAAZHJzL2Rvd25yZXYueG1sUEsFBgAAAAAEAAQA+QAAAJMDAAAAAA==&#10;" strokeweight="1.5pt">
                  <v:stroke dashstyle="dash" endarrow="block"/>
                </v:line>
                <v:rect id="Rectangle 190" o:spid="_x0000_s1143" style="position:absolute;left:4247;top:7791;width:1938;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iJMQA&#10;AADdAAAADwAAAGRycy9kb3ducmV2LnhtbERPTWvCQBC9C/6HZQq96aYeRFNXqZbSliKoFb0O2WkS&#10;k50Nu2tM/70rCN7m8T5ntuhMLVpyvrSs4GWYgCDOrC45V7D//RhMQPiArLG2TAr+ycNi3u/NMNX2&#10;wltqdyEXMYR9igqKEJpUSp8VZNAPbUMcuT/rDIYIXS61w0sMN7UcJclYGiw5NhTY0KqgrNqdjYLT&#10;99gc2up4PHOFYfnjpu+fm7VSz0/d2yuIQF14iO/uLx3njyZT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iTEAAAA3QAAAA8AAAAAAAAAAAAAAAAAmAIAAGRycy9k&#10;b3ducmV2LnhtbFBLBQYAAAAABAAEAPUAAACJAwAAAAA=&#10;" strokeweight="3pt">
                  <v:textbox>
                    <w:txbxContent>
                      <w:p w14:paraId="71C27F81" w14:textId="77777777" w:rsidR="00AA578F" w:rsidRDefault="00AA578F" w:rsidP="000A0744">
                        <w:pPr>
                          <w:ind w:firstLine="0"/>
                          <w:jc w:val="center"/>
                          <w:rPr>
                            <w:rFonts w:eastAsia="MS Mincho"/>
                            <w:b/>
                            <w:sz w:val="20"/>
                            <w:szCs w:val="20"/>
                          </w:rPr>
                        </w:pPr>
                      </w:p>
                      <w:p w14:paraId="4DA25B25" w14:textId="77777777" w:rsidR="00AA578F" w:rsidRPr="00AB51C3" w:rsidRDefault="00AA578F" w:rsidP="000A0744">
                        <w:pPr>
                          <w:ind w:firstLine="0"/>
                          <w:jc w:val="center"/>
                          <w:rPr>
                            <w:rFonts w:eastAsia="MS Mincho"/>
                            <w:b/>
                            <w:sz w:val="20"/>
                            <w:szCs w:val="20"/>
                          </w:rPr>
                        </w:pPr>
                        <w:r>
                          <w:rPr>
                            <w:rFonts w:eastAsia="MS Mincho"/>
                            <w:b/>
                            <w:sz w:val="20"/>
                            <w:szCs w:val="20"/>
                          </w:rPr>
                          <w:t>HỆ THỐNG</w:t>
                        </w:r>
                        <w:r w:rsidRPr="00AB51C3">
                          <w:rPr>
                            <w:rFonts w:eastAsia="MS Mincho"/>
                            <w:b/>
                            <w:sz w:val="20"/>
                            <w:szCs w:val="20"/>
                          </w:rPr>
                          <w:t xml:space="preserve"> XLNT </w:t>
                        </w:r>
                        <w:r>
                          <w:rPr>
                            <w:rFonts w:eastAsia="MS Mincho"/>
                            <w:b/>
                            <w:sz w:val="20"/>
                            <w:szCs w:val="20"/>
                          </w:rPr>
                          <w:t xml:space="preserve"> </w:t>
                        </w:r>
                      </w:p>
                    </w:txbxContent>
                  </v:textbox>
                </v:rect>
                <v:rect id="Rectangle 191" o:spid="_x0000_s1144" style="position:absolute;left:3980;top:9619;width:393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3XMcA&#10;AADdAAAADwAAAGRycy9kb3ducmV2LnhtbESPT2sCQQzF74LfYYjQS9FZLRTdOoqohdKD4B9oj2En&#10;3V3cySwzo6799M2h4C3hvbz3y3zZuUZdKcTas4HxKANFXHhbc2ngdHwfTkHFhGyx8UwG7hRhuej3&#10;5phbf+M9XQ+pVBLCMUcDVUptrnUsKnIYR74lFu3HB4dJ1lBqG/Am4a7Rkyx71Q5rloYKW1pXVJwP&#10;F2eg/Vqj2+50+gz3l9/vy2m32WTPxjwNutUbqERdepj/rz+s4E9m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91zHAAAA3QAAAA8AAAAAAAAAAAAAAAAAmAIAAGRy&#10;cy9kb3ducmV2LnhtbFBLBQYAAAAABAAEAPUAAACMAwAAAAA=&#10;" strokeweight="1.5pt">
                  <v:textbox>
                    <w:txbxContent>
                      <w:p w14:paraId="688F67D7" w14:textId="77777777" w:rsidR="00AA578F" w:rsidRPr="00A04DA3" w:rsidRDefault="00AA578F" w:rsidP="000A0744">
                        <w:pPr>
                          <w:ind w:firstLine="0"/>
                          <w:jc w:val="center"/>
                          <w:rPr>
                            <w:b/>
                            <w:bCs/>
                            <w:position w:val="6"/>
                            <w:sz w:val="24"/>
                          </w:rPr>
                        </w:pPr>
                        <w:r>
                          <w:rPr>
                            <w:b/>
                            <w:bCs/>
                            <w:position w:val="6"/>
                            <w:sz w:val="24"/>
                          </w:rPr>
                          <w:t>Xả vào hồ cảnh quan, tưới cây, rửa đường</w:t>
                        </w:r>
                      </w:p>
                      <w:p w14:paraId="608F954B" w14:textId="77777777" w:rsidR="00AA578F" w:rsidRPr="004F2D7C" w:rsidRDefault="00AA578F" w:rsidP="000A0744">
                        <w:pPr>
                          <w:ind w:firstLine="0"/>
                        </w:pPr>
                      </w:p>
                    </w:txbxContent>
                  </v:textbox>
                </v:rect>
                <v:rect id="Rectangle 192" o:spid="_x0000_s1145" style="position:absolute;left:2281;top:8663;width:132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Sx8UA&#10;AADdAAAADwAAAGRycy9kb3ducmV2LnhtbERPTWvCQBC9C/6HZQq9SN0khdKmriKxheJB0Ap6HLLT&#10;JDQ7G3bXGPvr3YLgbR7vc2aLwbSiJ+cbywrSaQKCuLS64UrB/vvz6RWED8gaW8uk4EIeFvPxaIa5&#10;tmfeUr8LlYgh7HNUUIfQ5VL6siaDfmo74sj9WGcwROgqqR2eY7hpZZYkL9Jgw7Ghxo6Kmsrf3cko&#10;6A4Fmo+NDGt3ef47nvab1SqZKPX4MCzfQQQawl18c3/pOD97S+H/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FLHxQAAAN0AAAAPAAAAAAAAAAAAAAAAAJgCAABkcnMv&#10;ZG93bnJldi54bWxQSwUGAAAAAAQABAD1AAAAigMAAAAA&#10;" strokeweight="1.5pt">
                  <v:textbox>
                    <w:txbxContent>
                      <w:p w14:paraId="7F5F578D" w14:textId="77777777" w:rsidR="00AA578F" w:rsidRPr="00BB0FBE" w:rsidRDefault="00AA578F" w:rsidP="000A0744">
                        <w:pPr>
                          <w:ind w:firstLine="0"/>
                          <w:jc w:val="center"/>
                          <w:rPr>
                            <w:sz w:val="24"/>
                          </w:rPr>
                        </w:pPr>
                        <w:r w:rsidRPr="00BB0FBE">
                          <w:rPr>
                            <w:bCs/>
                            <w:position w:val="6"/>
                            <w:sz w:val="24"/>
                          </w:rPr>
                          <w:t>Tách dầu</w:t>
                        </w:r>
                      </w:p>
                    </w:txbxContent>
                  </v:textbox>
                </v:rect>
                <v:line id="Line 193" o:spid="_x0000_s1146" style="position:absolute;flip:y;visibility:visible;mso-wrap-style:square" from="2913,9410" to="2913,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3cMAAADdAAAADwAAAGRycy9kb3ducmV2LnhtbERP32vCMBB+H/g/hBP2NhMLlVmNMsUN&#10;X+fG2OPZ3NpqcilNZut/vwjC3u7j+3nL9eCsuFAXGs8aphMFgrj0puFKw+fH69MziBCRDVrPpOFK&#10;Adar0cMSC+N7fqfLIVYihXAoUEMdY1tIGcqaHIaJb4kT9+M7hzHBrpKmwz6FOyszpWbSYcOpocaW&#10;tjWV58Ov0/Cm9pv+NM/V9pQfv/LNYM+7b6v143h4WYCINMR/8d29N2l+Ns/g9k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jPN3DAAAA3QAAAA8AAAAAAAAAAAAA&#10;AAAAoQIAAGRycy9kb3ducmV2LnhtbFBLBQYAAAAABAAEAPkAAACRAwAAAAA=&#10;" strokeweight="1.5pt">
                  <v:stroke endarrow="block"/>
                </v:line>
                <v:line id="Line 194" o:spid="_x0000_s1147" style="position:absolute;visibility:visible;mso-wrap-style:square" from="5380,8978" to="538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Wd8MAAADdAAAADwAAAGRycy9kb3ducmV2LnhtbERPS4vCMBC+C/6HMII3TX2suF2jiODj&#10;sgerh93b0IxttZmUJmr990YQvM3H95zZojGluFHtCssKBv0IBHFqdcGZguNh3ZuCcB5ZY2mZFDzI&#10;wWLebs0w1vbOe7olPhMhhF2MCnLvq1hKl+Zk0PVtRRy4k60N+gDrTOoa7yHclHIYRRNpsODQkGNF&#10;q5zSS3I1Cr5wNMn2v3/+tBv/n5sV8WCTbJXqdprlDwhPjf+I3+6dDvOH3yN4fR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klnfDAAAA3QAAAA8AAAAAAAAAAAAA&#10;AAAAoQIAAGRycy9kb3ducmV2LnhtbFBLBQYAAAAABAAEAPkAAACRAwAAAAA=&#10;" strokeweight="1.5pt">
                  <v:stroke endarrow="block"/>
                </v:line>
                <v:rect id="Rectangle 195" o:spid="_x0000_s1148" style="position:absolute;left:2107;top:9744;width:160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X8QA&#10;AADdAAAADwAAAGRycy9kb3ducmV2LnhtbERPTWsCMRC9F/wPYQpeRLNaEd0aRbSF4kFwFfQ4bKa7&#10;SzeTJYm69tc3gtDbPN7nzJetqcWVnK8sKxgOEhDEudUVFwqOh8/+FIQPyBpry6TgTh6Wi87LHFNt&#10;b7ynaxYKEUPYp6igDKFJpfR5SQb9wDbEkfu2zmCI0BVSO7zFcFPLUZJMpMGKY0OJDa1Lyn+yi1HQ&#10;nNZoPnYybN397fd8Oe42m6SnVPe1Xb2DCNSGf/HT/aXj/NFsDI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8V/EAAAA3QAAAA8AAAAAAAAAAAAAAAAAmAIAAGRycy9k&#10;b3ducmV2LnhtbFBLBQYAAAAABAAEAPUAAACJAwAAAAA=&#10;" strokeweight="1.5pt">
                  <v:textbox>
                    <w:txbxContent>
                      <w:p w14:paraId="07AEBF5A" w14:textId="77777777" w:rsidR="00AA578F" w:rsidRPr="00790CF1" w:rsidRDefault="00AA578F" w:rsidP="000A0744">
                        <w:pPr>
                          <w:spacing w:line="240" w:lineRule="auto"/>
                          <w:ind w:firstLine="0"/>
                          <w:jc w:val="center"/>
                          <w:rPr>
                            <w:b/>
                            <w:color w:val="FF0000"/>
                            <w:sz w:val="24"/>
                          </w:rPr>
                        </w:pPr>
                        <w:r w:rsidRPr="00790CF1">
                          <w:rPr>
                            <w:b/>
                            <w:sz w:val="24"/>
                          </w:rPr>
                          <w:t xml:space="preserve">Nước thải </w:t>
                        </w:r>
                        <w:r>
                          <w:rPr>
                            <w:b/>
                            <w:sz w:val="24"/>
                          </w:rPr>
                          <w:t>nhà bếp</w:t>
                        </w:r>
                        <w:r w:rsidRPr="00790CF1">
                          <w:rPr>
                            <w:b/>
                            <w:sz w:val="24"/>
                          </w:rPr>
                          <w:t xml:space="preserve"> </w:t>
                        </w:r>
                      </w:p>
                    </w:txbxContent>
                  </v:textbox>
                </v:rect>
                <v:line id="Line 196" o:spid="_x0000_s1149" style="position:absolute;visibility:visible;mso-wrap-style:square" from="2877,8441" to="2877,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8O+8QAAADdAAAADwAAAGRycy9kb3ducmV2LnhtbERPTWvCQBC9F/oflin01myqVNroKkVQ&#10;izfTIvQ2ZMckJjsbdzea/ntXEHqbx/uc2WIwrTiT87VlBa9JCoK4sLrmUsHP9+rlHYQPyBpby6Tg&#10;jzws5o8PM8y0vfCOznkoRQxhn6GCKoQuk9IXFRn0ie2II3ewzmCI0JVSO7zEcNPKUZpOpMGaY0OF&#10;HS0rKpq8Nwr2fc6/x2blWuzXm81hf2r8eKvU89PwOQURaAj/4rv7S8f5o48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w77xAAAAN0AAAAPAAAAAAAAAAAA&#10;AAAAAKECAABkcnMvZG93bnJldi54bWxQSwUGAAAAAAQABAD5AAAAkgMAAAAA&#10;" strokeweight="1.5pt"/>
                <v:line id="Line 197" o:spid="_x0000_s1150" style="position:absolute;visibility:visible;mso-wrap-style:square" from="2864,8424" to="4163,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178MAAADdAAAADwAAAGRycy9kb3ducmV2LnhtbERPS4vCMBC+C/6HMAt709RX0WoUEXxc&#10;PNjdg96GZmzrNpPSZLX++82C4G0+vucsVq2pxJ0aV1pWMOhHIIgzq0vOFXx/bXtTEM4ja6wsk4In&#10;OVgtu50FJto++ET31OcihLBLUEHhfZ1I6bKCDLq+rYkDd7WNQR9gk0vd4COEm0oOoyiWBksODQXW&#10;tCko+0l/jYIJjuL8dDz762F8ubUb4sEu3Sv1+dGu5yA8tf4tfrkPOswfzmL4/yac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TNe/DAAAA3QAAAA8AAAAAAAAAAAAA&#10;AAAAoQIAAGRycy9kb3ducmV2LnhtbFBLBQYAAAAABAAEAPkAAACRAwAAAAA=&#10;" strokeweight="1.5pt">
                  <v:stroke endarrow="block"/>
                </v:line>
                <v:line id="Line 198" o:spid="_x0000_s1151" style="position:absolute;visibility:visible;mso-wrap-style:square" from="2877,6529" to="2877,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1F8QAAADdAAAADwAAAGRycy9kb3ducmV2LnhtbERPTWvCQBC9F/oflin01myqUNvoKkVQ&#10;izfTIvQ2ZMckJjsbdzea/ntXEHqbx/uc2WIwrTiT87VlBa9JCoK4sLrmUsHP9+rlHYQPyBpby6Tg&#10;jzws5o8PM8y0vfCOznkoRQxhn6GCKoQuk9IXFRn0ie2II3ewzmCI0JVSO7zEcNPKUZq+SYM1x4YK&#10;O1pWVDR5bxTs+5x/j83KtdivN5vD/tT48Vap56fhcwoi0BD+xXf3l47zRx8T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TUXxAAAAN0AAAAPAAAAAAAAAAAA&#10;AAAAAKECAABkcnMvZG93bnJldi54bWxQSwUGAAAAAAQABAD5AAAAkgMAAAAA&#10;" strokeweight="1.5pt"/>
                <v:line id="Line 199" o:spid="_x0000_s1152" style="position:absolute;visibility:visible;mso-wrap-style:square" from="2877,7989" to="4163,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EBsYAAADdAAAADwAAAGRycy9kb3ducmV2LnhtbESPMW/CQAyFdyT+w8lI3eACpaikHAgh&#10;tWXpQGAom5UzSUrOF+WuEP49HpDYbL3n9z4vVp2r1YXaUHk2MB4loIhzbysuDBz2n8N3UCEiW6w9&#10;k4EbBVgt+70FptZfeUeXLBZKQjikaKCMsUm1DnlJDsPIN8SinXzrMMraFtq2eJVwV+tJksy0w4ql&#10;ocSGNiXl5+zfGXjD11mx+/mNp+30+NdtiMdf2bcxL4Nu/QEqUhef5sf11gr+ZC64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ABAbGAAAA3QAAAA8AAAAAAAAA&#10;AAAAAAAAoQIAAGRycy9kb3ducmV2LnhtbFBLBQYAAAAABAAEAPkAAACUAwAAAAA=&#10;" strokeweight="1.5pt">
                  <v:stroke endarrow="block"/>
                </v:line>
                <v:line id="Line 200" o:spid="_x0000_s1153" style="position:absolute;visibility:visible;mso-wrap-style:square" from="7592,7713" to="7592,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E/sMAAADdAAAADwAAAGRycy9kb3ducmV2LnhtbERPTWvCQBC9C/0PywjedKNC0dRVpKCW&#10;3hpF6G3IjklMdjbubjT9991Cwds83uesNr1pxJ2crywrmE4SEMS51RUXCk7H3XgBwgdkjY1lUvBD&#10;Hjbrl8EKU20f/EX3LBQihrBPUUEZQptK6fOSDPqJbYkjd7HOYIjQFVI7fMRw08hZkrxKgxXHhhJb&#10;ei8pr7POKDh3GX9f651rsNsfDpfzrfbzT6VGw377BiJQH57if/eHjvNnyyX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BP7DAAAA3QAAAA8AAAAAAAAAAAAA&#10;AAAAoQIAAGRycy9kb3ducmV2LnhtbFBLBQYAAAAABAAEAPkAAACRAwAAAAA=&#10;" strokeweight="1.5pt"/>
                <v:rect id="Rectangle 201" o:spid="_x0000_s1154" style="position:absolute;left:4400;top:5895;width:16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tRscA&#10;AADdAAAADwAAAGRycy9kb3ducmV2LnhtbESPT2sCMRDF74V+hzCFXoomrSBlNUrxD5QeBK2gx2Ez&#10;7i5uJksSde2n7xwKvc3w3rz3m+m89626UkxNYAuvQwOKuAyu4crC/ns9eAeVMrLDNjBZuFOC+ezx&#10;YYqFCzfe0nWXKyUhnAq0UOfcFVqnsiaPaRg6YtFOIXrMssZKu4g3CfetfjNmrD02LA01drSoqTzv&#10;Lt5Cd1igX210/or30c/xst8sl+bF2uen/mMCKlOf/81/159O8EdG+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bUbHAAAA3QAAAA8AAAAAAAAAAAAAAAAAmAIAAGRy&#10;cy9kb3ducmV2LnhtbFBLBQYAAAAABAAEAPUAAACMAwAAAAA=&#10;" strokeweight="1.5pt">
                  <v:textbox>
                    <w:txbxContent>
                      <w:p w14:paraId="55EF8E60" w14:textId="77777777" w:rsidR="00AA578F" w:rsidRPr="00790CF1" w:rsidRDefault="00AA578F" w:rsidP="000A0744">
                        <w:pPr>
                          <w:ind w:firstLine="0"/>
                          <w:jc w:val="center"/>
                          <w:rPr>
                            <w:b/>
                            <w:color w:val="FF0000"/>
                            <w:sz w:val="24"/>
                          </w:rPr>
                        </w:pPr>
                        <w:r>
                          <w:rPr>
                            <w:b/>
                            <w:sz w:val="24"/>
                          </w:rPr>
                          <w:t>Nước</w:t>
                        </w:r>
                        <w:r w:rsidRPr="00790CF1">
                          <w:rPr>
                            <w:b/>
                            <w:sz w:val="24"/>
                          </w:rPr>
                          <w:t xml:space="preserve"> </w:t>
                        </w:r>
                        <w:r>
                          <w:rPr>
                            <w:b/>
                            <w:sz w:val="24"/>
                          </w:rPr>
                          <w:t>gi</w:t>
                        </w:r>
                        <w:r w:rsidRPr="00882765">
                          <w:rPr>
                            <w:b/>
                            <w:sz w:val="24"/>
                          </w:rPr>
                          <w:t>ặt</w:t>
                        </w:r>
                        <w:r>
                          <w:rPr>
                            <w:b/>
                            <w:sz w:val="24"/>
                          </w:rPr>
                          <w:t xml:space="preserve"> l</w:t>
                        </w:r>
                        <w:r w:rsidRPr="00882765">
                          <w:rPr>
                            <w:b/>
                            <w:sz w:val="24"/>
                          </w:rPr>
                          <w:t>à</w:t>
                        </w:r>
                        <w:r w:rsidRPr="00790CF1">
                          <w:rPr>
                            <w:b/>
                            <w:sz w:val="24"/>
                          </w:rPr>
                          <w:t xml:space="preserve"> </w:t>
                        </w:r>
                      </w:p>
                    </w:txbxContent>
                  </v:textbox>
                </v:rect>
                <v:line id="Line 204" o:spid="_x0000_s1155" style="position:absolute;visibility:visible;mso-wrap-style:square" from="5240,6532" to="5274,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8MbcQAAADdAAAADwAAAGRycy9kb3ducmV2LnhtbERPTWvCQBC9F/oflin0VjdpbCjRNRSh&#10;bS4ejB7qbciOSTQ7G7Jbk/57Vyh4m8f7nGU+mU5caHCtZQXxLAJBXFndcq1gv/t8eQfhPLLGzjIp&#10;+CMH+erxYYmZtiNv6VL6WoQQdhkqaLzvMyld1ZBBN7M9ceCOdjDoAxxqqQccQ7jp5GsUpdJgy6Gh&#10;wZ7WDVXn8tcoeMMkrbebH38s5ofTtCaOv8pvpZ6fpo8FCE+Tv4v/3YUO85Mogds34QS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wxtxAAAAN0AAAAPAAAAAAAAAAAA&#10;AAAAAKECAABkcnMvZG93bnJldi54bWxQSwUGAAAAAAQABAD5AAAAkgMAAAAA&#10;" strokeweight="1.5pt">
                  <v:stroke endarrow="block"/>
                </v:line>
                <w10:wrap anchorx="margin"/>
              </v:group>
            </w:pict>
          </mc:Fallback>
        </mc:AlternateContent>
      </w:r>
    </w:p>
    <w:p w14:paraId="02F98FD8" w14:textId="0B6F8A86" w:rsidR="000A0744" w:rsidRPr="003E075D" w:rsidRDefault="000A0744" w:rsidP="000A0744">
      <w:pPr>
        <w:spacing w:line="240" w:lineRule="auto"/>
        <w:rPr>
          <w:rFonts w:eastAsia="Times New Roman"/>
          <w:color w:val="000000" w:themeColor="text1"/>
          <w:position w:val="6"/>
          <w:szCs w:val="24"/>
          <w:lang w:val="vi-VN" w:eastAsia="en-AU"/>
        </w:rPr>
      </w:pPr>
    </w:p>
    <w:p w14:paraId="3B100758" w14:textId="77777777" w:rsidR="000A0744" w:rsidRPr="003E075D" w:rsidRDefault="000A0744" w:rsidP="000A0744">
      <w:pPr>
        <w:spacing w:line="240" w:lineRule="auto"/>
        <w:rPr>
          <w:rFonts w:eastAsia="Times New Roman"/>
          <w:color w:val="000000" w:themeColor="text1"/>
          <w:position w:val="6"/>
          <w:szCs w:val="24"/>
          <w:lang w:val="vi-VN" w:eastAsia="en-AU"/>
        </w:rPr>
      </w:pPr>
    </w:p>
    <w:p w14:paraId="70F68572" w14:textId="457AF4B1" w:rsidR="000A0744" w:rsidRPr="003E075D" w:rsidRDefault="000A0744" w:rsidP="000A0744">
      <w:pPr>
        <w:spacing w:line="240" w:lineRule="auto"/>
        <w:rPr>
          <w:rFonts w:eastAsia="Times New Roman"/>
          <w:color w:val="000000" w:themeColor="text1"/>
          <w:position w:val="6"/>
          <w:szCs w:val="24"/>
          <w:lang w:val="vi-VN" w:eastAsia="en-AU"/>
        </w:rPr>
      </w:pPr>
    </w:p>
    <w:p w14:paraId="3C6A6C63" w14:textId="77777777" w:rsidR="000A0744" w:rsidRPr="003E075D" w:rsidRDefault="000A0744" w:rsidP="000A0744">
      <w:pPr>
        <w:spacing w:line="240" w:lineRule="auto"/>
        <w:rPr>
          <w:rFonts w:eastAsia="Times New Roman"/>
          <w:color w:val="000000" w:themeColor="text1"/>
          <w:position w:val="6"/>
          <w:szCs w:val="24"/>
          <w:lang w:val="vi-VN" w:eastAsia="en-AU"/>
        </w:rPr>
      </w:pPr>
    </w:p>
    <w:p w14:paraId="59CCE31C" w14:textId="77777777" w:rsidR="000A0744" w:rsidRPr="003E075D" w:rsidRDefault="000A0744" w:rsidP="000A0744">
      <w:pPr>
        <w:spacing w:line="240" w:lineRule="auto"/>
        <w:rPr>
          <w:rFonts w:eastAsia="Times New Roman"/>
          <w:color w:val="000000" w:themeColor="text1"/>
          <w:position w:val="6"/>
          <w:szCs w:val="24"/>
          <w:lang w:val="vi-VN" w:eastAsia="en-AU"/>
        </w:rPr>
      </w:pPr>
    </w:p>
    <w:p w14:paraId="24319E83" w14:textId="77777777" w:rsidR="000A0744" w:rsidRPr="003E075D" w:rsidRDefault="000A0744" w:rsidP="000A0744">
      <w:pPr>
        <w:spacing w:line="240" w:lineRule="auto"/>
        <w:rPr>
          <w:rFonts w:eastAsia="Times New Roman"/>
          <w:color w:val="000000" w:themeColor="text1"/>
          <w:position w:val="6"/>
          <w:szCs w:val="24"/>
          <w:lang w:val="vi-VN" w:eastAsia="en-AU"/>
        </w:rPr>
      </w:pPr>
    </w:p>
    <w:p w14:paraId="1E9ACC4D" w14:textId="77777777" w:rsidR="000A0744" w:rsidRPr="003E075D" w:rsidRDefault="000A0744" w:rsidP="000A0744">
      <w:pPr>
        <w:spacing w:line="240" w:lineRule="auto"/>
        <w:rPr>
          <w:rFonts w:eastAsia="Times New Roman"/>
          <w:color w:val="000000" w:themeColor="text1"/>
          <w:position w:val="6"/>
          <w:szCs w:val="24"/>
          <w:lang w:val="vi-VN" w:eastAsia="en-AU"/>
        </w:rPr>
      </w:pPr>
    </w:p>
    <w:p w14:paraId="339C6F1B" w14:textId="77777777" w:rsidR="000A0744" w:rsidRPr="003E075D" w:rsidRDefault="000A0744" w:rsidP="000A0744">
      <w:pPr>
        <w:spacing w:line="240" w:lineRule="auto"/>
        <w:rPr>
          <w:rFonts w:eastAsia="Times New Roman"/>
          <w:color w:val="000000" w:themeColor="text1"/>
          <w:position w:val="6"/>
          <w:szCs w:val="24"/>
          <w:lang w:val="vi-VN" w:eastAsia="en-AU"/>
        </w:rPr>
      </w:pPr>
    </w:p>
    <w:p w14:paraId="135F1D14" w14:textId="77777777" w:rsidR="000A0744" w:rsidRPr="003E075D" w:rsidRDefault="000A0744" w:rsidP="000A0744">
      <w:pPr>
        <w:spacing w:line="240" w:lineRule="auto"/>
        <w:jc w:val="center"/>
        <w:rPr>
          <w:rFonts w:eastAsia="Times New Roman"/>
          <w:b/>
          <w:color w:val="000000" w:themeColor="text1"/>
          <w:position w:val="6"/>
          <w:szCs w:val="24"/>
          <w:lang w:val="vi-VN" w:eastAsia="en-AU"/>
        </w:rPr>
      </w:pPr>
    </w:p>
    <w:p w14:paraId="42EB3992" w14:textId="77777777" w:rsidR="000A0744" w:rsidRPr="003E075D" w:rsidRDefault="000A0744" w:rsidP="000A0744">
      <w:pPr>
        <w:spacing w:line="240" w:lineRule="auto"/>
        <w:jc w:val="center"/>
        <w:rPr>
          <w:rFonts w:eastAsia="Times New Roman"/>
          <w:b/>
          <w:color w:val="000000" w:themeColor="text1"/>
          <w:position w:val="6"/>
          <w:szCs w:val="24"/>
          <w:lang w:val="vi-VN" w:eastAsia="en-AU"/>
        </w:rPr>
      </w:pPr>
    </w:p>
    <w:p w14:paraId="550C5D72" w14:textId="77777777" w:rsidR="000A0744" w:rsidRPr="003E075D" w:rsidRDefault="000A0744" w:rsidP="000A0744">
      <w:pPr>
        <w:spacing w:line="240" w:lineRule="auto"/>
        <w:jc w:val="center"/>
        <w:rPr>
          <w:rFonts w:eastAsia="Times New Roman"/>
          <w:b/>
          <w:color w:val="000000" w:themeColor="text1"/>
          <w:position w:val="6"/>
          <w:szCs w:val="24"/>
          <w:lang w:val="vi-VN" w:eastAsia="en-AU"/>
        </w:rPr>
      </w:pPr>
    </w:p>
    <w:p w14:paraId="5669BC39" w14:textId="77777777" w:rsidR="000A0744" w:rsidRPr="003E075D" w:rsidRDefault="000A0744" w:rsidP="000A0744">
      <w:pPr>
        <w:spacing w:line="240" w:lineRule="auto"/>
        <w:jc w:val="center"/>
        <w:rPr>
          <w:rFonts w:eastAsia="Times New Roman"/>
          <w:b/>
          <w:color w:val="000000" w:themeColor="text1"/>
          <w:position w:val="6"/>
          <w:szCs w:val="24"/>
          <w:lang w:val="vi-VN" w:eastAsia="en-AU"/>
        </w:rPr>
      </w:pPr>
    </w:p>
    <w:p w14:paraId="3166C06F" w14:textId="77777777" w:rsidR="000A0744" w:rsidRPr="003E075D" w:rsidRDefault="000A0744" w:rsidP="000A0744">
      <w:pPr>
        <w:spacing w:line="240" w:lineRule="auto"/>
        <w:jc w:val="center"/>
        <w:rPr>
          <w:rFonts w:eastAsia="Times New Roman"/>
          <w:b/>
          <w:color w:val="000000" w:themeColor="text1"/>
          <w:position w:val="6"/>
          <w:szCs w:val="24"/>
          <w:lang w:val="vi-VN" w:eastAsia="en-AU"/>
        </w:rPr>
      </w:pPr>
    </w:p>
    <w:p w14:paraId="4DF1211D" w14:textId="77777777" w:rsidR="000A0744" w:rsidRPr="003E075D" w:rsidRDefault="000A0744" w:rsidP="000A0744">
      <w:pPr>
        <w:spacing w:line="240" w:lineRule="auto"/>
        <w:jc w:val="center"/>
        <w:rPr>
          <w:rFonts w:eastAsia="Times New Roman"/>
          <w:b/>
          <w:color w:val="000000" w:themeColor="text1"/>
          <w:position w:val="6"/>
          <w:szCs w:val="24"/>
          <w:lang w:val="vi-VN" w:eastAsia="en-AU"/>
        </w:rPr>
      </w:pPr>
    </w:p>
    <w:p w14:paraId="3690379E" w14:textId="77777777" w:rsidR="000A0744" w:rsidRPr="003E075D" w:rsidRDefault="000A0744" w:rsidP="000A0744">
      <w:pPr>
        <w:spacing w:line="240" w:lineRule="auto"/>
        <w:jc w:val="center"/>
        <w:rPr>
          <w:rFonts w:eastAsia="Times New Roman"/>
          <w:b/>
          <w:color w:val="000000" w:themeColor="text1"/>
          <w:position w:val="6"/>
          <w:szCs w:val="24"/>
          <w:lang w:val="vi-VN" w:eastAsia="en-AU"/>
        </w:rPr>
      </w:pPr>
    </w:p>
    <w:p w14:paraId="55B27952" w14:textId="3E56A617" w:rsidR="000A0744" w:rsidRPr="003E075D" w:rsidRDefault="00E81B57" w:rsidP="000A0744">
      <w:pPr>
        <w:spacing w:line="240" w:lineRule="auto"/>
        <w:jc w:val="center"/>
        <w:rPr>
          <w:rFonts w:eastAsia="Times New Roman"/>
          <w:b/>
          <w:color w:val="000000" w:themeColor="text1"/>
          <w:position w:val="6"/>
          <w:szCs w:val="24"/>
          <w:lang w:val="vi-VN" w:eastAsia="en-AU"/>
        </w:rPr>
      </w:pPr>
      <w:r w:rsidRPr="003E075D">
        <w:rPr>
          <w:noProof/>
          <w:color w:val="000000" w:themeColor="text1"/>
        </w:rPr>
        <mc:AlternateContent>
          <mc:Choice Requires="wps">
            <w:drawing>
              <wp:anchor distT="0" distB="0" distL="114300" distR="114300" simplePos="0" relativeHeight="251728896" behindDoc="0" locked="0" layoutInCell="1" allowOverlap="1" wp14:anchorId="3D27355A" wp14:editId="40E456D4">
                <wp:simplePos x="0" y="0"/>
                <wp:positionH relativeFrom="margin">
                  <wp:align>right</wp:align>
                </wp:positionH>
                <wp:positionV relativeFrom="paragraph">
                  <wp:posOffset>65405</wp:posOffset>
                </wp:positionV>
                <wp:extent cx="5689600" cy="177800"/>
                <wp:effectExtent l="0" t="0" r="6350" b="0"/>
                <wp:wrapNone/>
                <wp:docPr id="133" name="Text Box 133"/>
                <wp:cNvGraphicFramePr/>
                <a:graphic xmlns:a="http://schemas.openxmlformats.org/drawingml/2006/main">
                  <a:graphicData uri="http://schemas.microsoft.com/office/word/2010/wordprocessingShape">
                    <wps:wsp>
                      <wps:cNvSpPr txBox="1"/>
                      <wps:spPr>
                        <a:xfrm>
                          <a:off x="0" y="0"/>
                          <a:ext cx="5689600" cy="177800"/>
                        </a:xfrm>
                        <a:prstGeom prst="rect">
                          <a:avLst/>
                        </a:prstGeom>
                        <a:solidFill>
                          <a:prstClr val="white"/>
                        </a:solidFill>
                        <a:ln>
                          <a:noFill/>
                        </a:ln>
                        <a:effectLst/>
                      </wps:spPr>
                      <wps:txbx>
                        <w:txbxContent>
                          <w:p w14:paraId="0175CF89" w14:textId="300065DD" w:rsidR="00E81B57" w:rsidRPr="00E81B57" w:rsidRDefault="00E81B57" w:rsidP="00E81B57">
                            <w:pPr>
                              <w:pStyle w:val="Caption"/>
                              <w:jc w:val="center"/>
                              <w:rPr>
                                <w:rFonts w:eastAsia="Times New Roman"/>
                                <w:noProof/>
                                <w:color w:val="000000" w:themeColor="text1"/>
                                <w:sz w:val="26"/>
                                <w:szCs w:val="24"/>
                              </w:rPr>
                            </w:pPr>
                            <w:bookmarkStart w:id="1438" w:name="_Toc113524115"/>
                            <w:r w:rsidRPr="00E81B57">
                              <w:rPr>
                                <w:color w:val="000000" w:themeColor="text1"/>
                              </w:rPr>
                              <w:t xml:space="preserve">Hình 3. </w:t>
                            </w:r>
                            <w:r w:rsidRPr="00E81B57">
                              <w:rPr>
                                <w:color w:val="000000" w:themeColor="text1"/>
                              </w:rPr>
                              <w:fldChar w:fldCharType="begin"/>
                            </w:r>
                            <w:r w:rsidRPr="00E81B57">
                              <w:rPr>
                                <w:color w:val="000000" w:themeColor="text1"/>
                              </w:rPr>
                              <w:instrText xml:space="preserve"> SEQ Hình_3. \* ARABIC </w:instrText>
                            </w:r>
                            <w:r w:rsidRPr="00E81B57">
                              <w:rPr>
                                <w:color w:val="000000" w:themeColor="text1"/>
                              </w:rPr>
                              <w:fldChar w:fldCharType="separate"/>
                            </w:r>
                            <w:r w:rsidR="00773073">
                              <w:rPr>
                                <w:noProof/>
                                <w:color w:val="000000" w:themeColor="text1"/>
                              </w:rPr>
                              <w:t>2</w:t>
                            </w:r>
                            <w:r w:rsidRPr="00E81B57">
                              <w:rPr>
                                <w:color w:val="000000" w:themeColor="text1"/>
                              </w:rPr>
                              <w:fldChar w:fldCharType="end"/>
                            </w:r>
                            <w:r w:rsidRPr="00E81B57">
                              <w:rPr>
                                <w:color w:val="000000" w:themeColor="text1"/>
                              </w:rPr>
                              <w:t xml:space="preserve"> Sơ đồ hệ thống thu gom và xử lý nước thải</w:t>
                            </w:r>
                            <w:bookmarkEnd w:id="14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7355A" id="Text Box 133" o:spid="_x0000_s1156" type="#_x0000_t202" style="position:absolute;left:0;text-align:left;margin-left:396.8pt;margin-top:5.15pt;width:448pt;height:14pt;z-index:251728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" stroked="f">
                <v:textbox inset="0,0,0,0">
                  <w:txbxContent>
                    <w:p w14:paraId="0175CF89" w14:textId="300065DD" w:rsidR="00E81B57" w:rsidRPr="00E81B57" w:rsidRDefault="00E81B57" w:rsidP="00E81B57">
                      <w:pPr>
                        <w:pStyle w:val="Caption"/>
                        <w:jc w:val="center"/>
                        <w:rPr>
                          <w:rFonts w:eastAsia="Times New Roman"/>
                          <w:noProof/>
                          <w:color w:val="000000" w:themeColor="text1"/>
                          <w:sz w:val="26"/>
                          <w:szCs w:val="24"/>
                        </w:rPr>
                      </w:pPr>
                      <w:bookmarkStart w:id="1439" w:name="_Toc113524115"/>
                      <w:r w:rsidRPr="00E81B57">
                        <w:rPr>
                          <w:color w:val="000000" w:themeColor="text1"/>
                        </w:rPr>
                        <w:t xml:space="preserve">Hình 3. </w:t>
                      </w:r>
                      <w:r w:rsidRPr="00E81B57">
                        <w:rPr>
                          <w:color w:val="000000" w:themeColor="text1"/>
                        </w:rPr>
                        <w:fldChar w:fldCharType="begin"/>
                      </w:r>
                      <w:r w:rsidRPr="00E81B57">
                        <w:rPr>
                          <w:color w:val="000000" w:themeColor="text1"/>
                        </w:rPr>
                        <w:instrText xml:space="preserve"> SEQ Hình_3. \* ARABIC </w:instrText>
                      </w:r>
                      <w:r w:rsidRPr="00E81B57">
                        <w:rPr>
                          <w:color w:val="000000" w:themeColor="text1"/>
                        </w:rPr>
                        <w:fldChar w:fldCharType="separate"/>
                      </w:r>
                      <w:r w:rsidR="00773073">
                        <w:rPr>
                          <w:noProof/>
                          <w:color w:val="000000" w:themeColor="text1"/>
                        </w:rPr>
                        <w:t>2</w:t>
                      </w:r>
                      <w:r w:rsidRPr="00E81B57">
                        <w:rPr>
                          <w:color w:val="000000" w:themeColor="text1"/>
                        </w:rPr>
                        <w:fldChar w:fldCharType="end"/>
                      </w:r>
                      <w:r w:rsidRPr="00E81B57">
                        <w:rPr>
                          <w:color w:val="000000" w:themeColor="text1"/>
                        </w:rPr>
                        <w:t xml:space="preserve"> Sơ đồ hệ thống thu gom và xử lý nước thải</w:t>
                      </w:r>
                      <w:bookmarkEnd w:id="1439"/>
                    </w:p>
                  </w:txbxContent>
                </v:textbox>
                <w10:wrap anchorx="margin"/>
              </v:shape>
            </w:pict>
          </mc:Fallback>
        </mc:AlternateContent>
      </w:r>
    </w:p>
    <w:p w14:paraId="2630509E" w14:textId="2194F7E5" w:rsidR="000A0744" w:rsidRPr="003E075D" w:rsidRDefault="000A0744" w:rsidP="005359C4">
      <w:pPr>
        <w:spacing w:before="60" w:after="60" w:line="360" w:lineRule="exact"/>
        <w:ind w:firstLine="720"/>
        <w:rPr>
          <w:rFonts w:eastAsia="MS Mincho"/>
          <w:color w:val="000000" w:themeColor="text1"/>
          <w:sz w:val="28"/>
          <w:szCs w:val="28"/>
          <w:lang w:val="sv-SE"/>
        </w:rPr>
      </w:pPr>
      <w:r w:rsidRPr="003E075D">
        <w:rPr>
          <w:rFonts w:eastAsia="MS Mincho"/>
          <w:color w:val="000000" w:themeColor="text1"/>
          <w:sz w:val="28"/>
          <w:szCs w:val="28"/>
          <w:lang w:val="sv-SE"/>
        </w:rPr>
        <w:t xml:space="preserve">“Hệ thống xử lý nước thải  (XLNT)” ở sơ đồ trên là một thiết bị hợp khối cục bộ, có kích thước thay đổi tuỳ thuộc vào khối lượng lượng nước thải cần xử lý ở từng khu vực cụ thể. Ngoài ra, tuỳ thuộc vào các loại nước thải phát sinh ở từng khu vực mà từ sơ đồ hệ thống xử lý tổng thể ở trên, ngoài Hệ thống XLNT, thì mỗi khu vực xử lý có thể có hoặc không có các bể xử lý sơ bộ, cụ thể:  </w:t>
      </w:r>
    </w:p>
    <w:p w14:paraId="26917645" w14:textId="77777777" w:rsidR="000A0744" w:rsidRPr="003E075D" w:rsidRDefault="000A0744" w:rsidP="005359C4">
      <w:pPr>
        <w:spacing w:before="60" w:after="60" w:line="360" w:lineRule="exact"/>
        <w:ind w:firstLine="720"/>
        <w:rPr>
          <w:rFonts w:eastAsia="MS Mincho"/>
          <w:color w:val="000000" w:themeColor="text1"/>
          <w:sz w:val="28"/>
          <w:szCs w:val="28"/>
          <w:lang w:val="sv-SE"/>
        </w:rPr>
      </w:pPr>
      <w:r w:rsidRPr="003E075D">
        <w:rPr>
          <w:rFonts w:eastAsia="MS Mincho"/>
          <w:color w:val="000000" w:themeColor="text1"/>
          <w:sz w:val="28"/>
          <w:szCs w:val="28"/>
          <w:lang w:val="sv-SE"/>
        </w:rPr>
        <w:t>- Khối nhà khách sạn cao tầng: ngoài bể tự hoại, bể điều hoà và thiết bị xử lý hợp khối thì còn bao gồm thiết bị tách dầu nước thải nhà bếp.</w:t>
      </w:r>
    </w:p>
    <w:p w14:paraId="357309BD" w14:textId="77777777" w:rsidR="000A0744" w:rsidRPr="003E075D" w:rsidRDefault="000A0744" w:rsidP="005359C4">
      <w:pPr>
        <w:spacing w:before="60" w:after="60" w:line="360" w:lineRule="exact"/>
        <w:ind w:firstLine="720"/>
        <w:rPr>
          <w:rFonts w:eastAsia="MS Mincho"/>
          <w:color w:val="000000" w:themeColor="text1"/>
          <w:sz w:val="28"/>
          <w:szCs w:val="28"/>
          <w:lang w:val="sv-SE"/>
        </w:rPr>
      </w:pPr>
      <w:r w:rsidRPr="003E075D">
        <w:rPr>
          <w:rFonts w:eastAsia="MS Mincho"/>
          <w:color w:val="000000" w:themeColor="text1"/>
          <w:sz w:val="28"/>
          <w:szCs w:val="28"/>
          <w:lang w:val="sv-SE"/>
        </w:rPr>
        <w:lastRenderedPageBreak/>
        <w:t>- Khối trung tâm thương mại: chỉ phát sinh nước thải sinh hoạt thì chỉ có bể tự hoại, bể điều hoà và thiết bị xử lý hợp khối; ở khu vực chế biến ăn uống thì có thêm bể tách dầu.</w:t>
      </w:r>
    </w:p>
    <w:p w14:paraId="194954E1" w14:textId="77777777" w:rsidR="000A0744" w:rsidRPr="003E075D" w:rsidRDefault="000A0744" w:rsidP="005359C4">
      <w:pPr>
        <w:spacing w:before="60" w:after="60" w:line="360" w:lineRule="exact"/>
        <w:ind w:firstLine="720"/>
        <w:rPr>
          <w:rFonts w:eastAsia="MS Mincho"/>
          <w:color w:val="000000" w:themeColor="text1"/>
          <w:sz w:val="28"/>
          <w:szCs w:val="28"/>
          <w:lang w:val="sv-SE"/>
        </w:rPr>
      </w:pPr>
      <w:r w:rsidRPr="003E075D">
        <w:rPr>
          <w:rFonts w:eastAsia="MS Mincho"/>
          <w:color w:val="000000" w:themeColor="text1"/>
          <w:sz w:val="28"/>
          <w:szCs w:val="28"/>
          <w:lang w:val="sv-SE"/>
        </w:rPr>
        <w:t>- Khối biệt thự thấp tầng: ngoài bể tự hoại và thiết bị xử lý hợp khối thì còn bao gồm thiết bị tách dầu nước thải nhà bếp</w:t>
      </w:r>
    </w:p>
    <w:p w14:paraId="2D49FE93" w14:textId="77777777" w:rsidR="000A0744" w:rsidRPr="003E075D" w:rsidRDefault="000A0744" w:rsidP="005359C4">
      <w:pPr>
        <w:spacing w:before="60" w:after="60" w:line="360" w:lineRule="exact"/>
        <w:ind w:firstLine="720"/>
        <w:rPr>
          <w:rFonts w:eastAsia="MS Mincho"/>
          <w:color w:val="000000" w:themeColor="text1"/>
          <w:sz w:val="28"/>
          <w:szCs w:val="28"/>
          <w:lang w:val="sv-SE"/>
        </w:rPr>
      </w:pPr>
      <w:r w:rsidRPr="003E075D">
        <w:rPr>
          <w:rFonts w:eastAsia="MS Mincho"/>
          <w:color w:val="000000" w:themeColor="text1"/>
          <w:sz w:val="28"/>
          <w:szCs w:val="28"/>
          <w:lang w:val="sv-SE"/>
        </w:rPr>
        <w:t xml:space="preserve">Ưu điểm khi lựa chọn quy trình xử lý nước thải phân tán cho từng đơn nguyên mà không thực hiện phương án thu gom, xử lý nước thải tập trung là khi xử lý tập trung, hệ thống xử lý nước thải sẽ phụ thuộc nhiều vào việc xử lý theo phương pháp sinh học, lưu lượng nước thải phải liên tục đủ mức tối thiểu thì hiệu quả xử lý mới cao và vi sinh vật hoạt động tốt nhất, trong trường hợp lưu lượng nước thải không đủ để hệ thống hoạt động thì cần phải có đủ thời gian để nước thải tập trung về, gây gián đoạn thời gian làm vi sinh vật trong hệ thống sẽ chết. Vì lưu lượng nước thải lớn, hệ thống xử lý nước thải cũng lớn, khi có vấn đề về hệ thống xử lý thì phải tạm dừng toàn bộ khu nghỉ dưỡng để sửa chữa. Khi Dự án đầu tư từng hệ thống, khi có vấn đề Chủ dự án sẽ chủ động sửa chữa, thay thế với chi phí rẻ hơn, đảm bảo cho quá trình được xử lý tốt và không gây ảnh hưởng đến các hệ thống khác. Bên cạnh đó,  hệ thống xử lý nước thải của Dự án là 1 thiết bị hợp khối và có kích thước linh động theo từng loại trạm xử lý nước thải, nên chủ dự án kết hợp với đơn vị tư vấn tính toán kích thước của hệ thống xử lý để hệ thống đạt hiểu quả xử lý tốt nhất. </w:t>
      </w:r>
    </w:p>
    <w:p w14:paraId="0AB82825" w14:textId="77777777" w:rsidR="000A0744" w:rsidRPr="003E075D" w:rsidRDefault="000A0744" w:rsidP="005359C4">
      <w:pPr>
        <w:spacing w:before="60" w:after="60" w:line="360" w:lineRule="exact"/>
        <w:ind w:firstLine="720"/>
        <w:rPr>
          <w:rFonts w:eastAsia="MS Mincho"/>
          <w:color w:val="000000" w:themeColor="text1"/>
          <w:sz w:val="28"/>
          <w:szCs w:val="28"/>
          <w:lang w:val="sv-SE"/>
        </w:rPr>
      </w:pPr>
      <w:r w:rsidRPr="003E075D">
        <w:rPr>
          <w:rFonts w:eastAsia="MS Mincho"/>
          <w:color w:val="000000" w:themeColor="text1"/>
          <w:sz w:val="28"/>
          <w:szCs w:val="28"/>
          <w:lang w:val="sv-SE"/>
        </w:rPr>
        <w:t>Với trường hợp các đơn nguyên không có khách, hệ thống xử lý nước thải tạm dừng lâu, trước khi đi vào hoạt động lại, đơn vị cung cấp thiết bị hợp đồng với Dự án trong 5 năm thường xuyên bảo dưỡng và kiểm tra lại các hệ thống trước khi vận hành trở lại. Sau 5 năm kết thúc hợp đồng, Chủ Dự án sẽ tiếp tục hợp đồng với đơn vị cung cấp thiết bị hoặc đơn vị có khả năng sẽ nuôi và cung cấp vi sinh vật để kiểm tra chạy lại hệ thống xử lý nước thải để đảm bảo nước thải sẽ đạt quy chuẩn trước khi thải ra môi trường. Vi sinh vật sẽ được bổ sung vào các bể hiếu khí và bể thiếu khí của hệ thống, sau đó vận hành thử nghiệm xem chất lượng nước thải có đạt hiệu quả hay không, khi chất lượng nước thải đạt quy chuẩn thì đơn nguyên đó sẽ được đi vào vận hành trở lại. Vì số lượng hệ thống xử lý phân tán lớn (275 hệ thống) nên Chủ dự án phối hợp với đơn vị thứ 2 kiểm tra kỹ các hệ thống trước khi vận hành trở lại để không ảnh hưởng đến chất lượng nước thải khi thải ra môi trường. Hiện nay có nhiều công ty đã áp dụng phương án này, như khu nghỉ dưỡng Biển Phi Lao – thành phố Vũng Tàu – tỉnh Bà Rịa – Vũng Tàu được đi vào hoạt động năm 2018, hiệu quả xử lý cao, đạt 97%.</w:t>
      </w:r>
    </w:p>
    <w:p w14:paraId="55E8C5A4" w14:textId="77777777" w:rsidR="000A0744" w:rsidRPr="003E075D" w:rsidRDefault="000A0744" w:rsidP="005359C4">
      <w:pPr>
        <w:spacing w:before="60" w:after="60" w:line="360" w:lineRule="exact"/>
        <w:ind w:firstLine="720"/>
        <w:rPr>
          <w:rFonts w:eastAsia="Times New Roman"/>
          <w:i/>
          <w:color w:val="000000" w:themeColor="text1"/>
          <w:position w:val="6"/>
          <w:sz w:val="28"/>
          <w:szCs w:val="28"/>
          <w:lang w:val="vi-VN" w:eastAsia="en-AU"/>
        </w:rPr>
      </w:pPr>
      <w:r w:rsidRPr="003E075D">
        <w:rPr>
          <w:rFonts w:eastAsia="Times New Roman"/>
          <w:i/>
          <w:color w:val="000000" w:themeColor="text1"/>
          <w:position w:val="6"/>
          <w:sz w:val="28"/>
          <w:szCs w:val="28"/>
          <w:lang w:val="vi-VN" w:eastAsia="en-AU"/>
        </w:rPr>
        <w:t xml:space="preserve">* Thuyết minh tổng quan sơ đồ thu gom nước thải của Dự án: </w:t>
      </w:r>
    </w:p>
    <w:p w14:paraId="5DF3193D" w14:textId="77777777" w:rsidR="000A0744" w:rsidRPr="003E075D" w:rsidRDefault="000A0744" w:rsidP="005359C4">
      <w:pPr>
        <w:spacing w:before="60" w:after="60" w:line="360" w:lineRule="exact"/>
        <w:ind w:firstLine="720"/>
        <w:rPr>
          <w:rFonts w:eastAsia="Times New Roman"/>
          <w:color w:val="000000" w:themeColor="text1"/>
          <w:sz w:val="28"/>
          <w:szCs w:val="28"/>
          <w:lang w:val="vi-VN" w:eastAsia="en-AU"/>
        </w:rPr>
      </w:pPr>
      <w:r w:rsidRPr="003E075D">
        <w:rPr>
          <w:rFonts w:eastAsia="Times New Roman"/>
          <w:color w:val="000000" w:themeColor="text1"/>
          <w:sz w:val="28"/>
          <w:szCs w:val="28"/>
          <w:lang w:val="vi-VN" w:eastAsia="en-AU"/>
        </w:rPr>
        <w:t>- Đối với nước thải đen từ các phòng vệ sinh:</w:t>
      </w:r>
      <w:r w:rsidRPr="003E075D">
        <w:rPr>
          <w:rFonts w:eastAsia="Times New Roman"/>
          <w:color w:val="000000" w:themeColor="text1"/>
          <w:position w:val="6"/>
          <w:sz w:val="28"/>
          <w:szCs w:val="28"/>
          <w:lang w:val="vi-VN" w:eastAsia="en-AU"/>
        </w:rPr>
        <w:t xml:space="preserve"> </w:t>
      </w:r>
      <w:r w:rsidRPr="003E075D">
        <w:rPr>
          <w:rFonts w:eastAsia="Times New Roman"/>
          <w:color w:val="000000" w:themeColor="text1"/>
          <w:sz w:val="28"/>
          <w:szCs w:val="28"/>
          <w:lang w:val="vi-VN" w:eastAsia="en-AU"/>
        </w:rPr>
        <w:t xml:space="preserve">được thu gom về bể tự hoại 3 ngăn để xử lý sơ bộ. Tại đây nước thải sẽ được xử lý nhờ quá trình phân hủy sinh học bởi các vi sinh vật kỵ khí, ngoài ra, thường xuyên bổ sung các chế phẩm sinh học lên men để tăng hiệu quả xử lý. Sau thời gian lưu và xử lý sơ bộ tại hầm tự </w:t>
      </w:r>
      <w:r w:rsidRPr="003E075D">
        <w:rPr>
          <w:rFonts w:eastAsia="Times New Roman"/>
          <w:color w:val="000000" w:themeColor="text1"/>
          <w:sz w:val="28"/>
          <w:szCs w:val="28"/>
          <w:lang w:val="vi-VN" w:eastAsia="en-AU"/>
        </w:rPr>
        <w:lastRenderedPageBreak/>
        <w:t xml:space="preserve">hoại, nước thải sẽ </w:t>
      </w:r>
      <w:r w:rsidRPr="003E075D">
        <w:rPr>
          <w:rFonts w:eastAsia="Times New Roman" w:hint="eastAsia"/>
          <w:color w:val="000000" w:themeColor="text1"/>
          <w:sz w:val="28"/>
          <w:szCs w:val="28"/>
          <w:lang w:val="vi-VN" w:eastAsia="en-AU"/>
        </w:rPr>
        <w:t>đư</w:t>
      </w:r>
      <w:r w:rsidRPr="003E075D">
        <w:rPr>
          <w:rFonts w:eastAsia="Times New Roman"/>
          <w:color w:val="000000" w:themeColor="text1"/>
          <w:sz w:val="28"/>
          <w:szCs w:val="28"/>
          <w:lang w:val="vi-VN" w:eastAsia="en-AU"/>
        </w:rPr>
        <w:t xml:space="preserve">ợc chuyển tiếp theo hệ thống ống dẫn để tiếp tục xử lý tại các công đoạn tiếp theo của hệ thống xử lý cục bộ. Lượng cặn sẽ được hút định kỳ khi bể đầy </w:t>
      </w:r>
      <w:r w:rsidRPr="003E075D">
        <w:rPr>
          <w:rFonts w:eastAsia="Times New Roman"/>
          <w:i/>
          <w:color w:val="000000" w:themeColor="text1"/>
          <w:sz w:val="28"/>
          <w:szCs w:val="28"/>
          <w:lang w:val="vi-VN" w:eastAsia="en-AU"/>
        </w:rPr>
        <w:t>(thuê đơn vị có đủ chức năng để hút và đưa đi xử lý)</w:t>
      </w:r>
      <w:r w:rsidRPr="003E075D">
        <w:rPr>
          <w:rFonts w:eastAsia="Times New Roman"/>
          <w:color w:val="000000" w:themeColor="text1"/>
          <w:sz w:val="28"/>
          <w:szCs w:val="28"/>
          <w:lang w:val="vi-VN" w:eastAsia="en-AU"/>
        </w:rPr>
        <w:t xml:space="preserve">. </w:t>
      </w:r>
    </w:p>
    <w:p w14:paraId="521C323E" w14:textId="77777777" w:rsidR="000A0744" w:rsidRPr="003E075D" w:rsidRDefault="000A0744" w:rsidP="005359C4">
      <w:pPr>
        <w:spacing w:before="60" w:after="60" w:line="360" w:lineRule="exact"/>
        <w:ind w:firstLine="720"/>
        <w:rPr>
          <w:rFonts w:eastAsia="Times New Roman"/>
          <w:color w:val="000000" w:themeColor="text1"/>
          <w:sz w:val="28"/>
          <w:szCs w:val="28"/>
          <w:shd w:val="clear" w:color="auto" w:fill="FFFFFF"/>
          <w:lang w:val="vi-VN" w:eastAsia="en-AU"/>
        </w:rPr>
      </w:pPr>
      <w:r w:rsidRPr="003E075D">
        <w:rPr>
          <w:rFonts w:eastAsia="Times New Roman"/>
          <w:color w:val="000000" w:themeColor="text1"/>
          <w:sz w:val="28"/>
          <w:szCs w:val="28"/>
          <w:shd w:val="clear" w:color="auto" w:fill="FFFFFF"/>
          <w:lang w:val="vi-VN" w:eastAsia="en-AU"/>
        </w:rPr>
        <w:t xml:space="preserve">Căn cứ vào lượng nước thải đen phát sinh của từng đơn nguyên, hệ thống bể tự hoại của từng đơn nguyên công trình của dự án được tính toán thể tích theo công thức tính toán như sau: </w:t>
      </w:r>
    </w:p>
    <w:p w14:paraId="1EC062BF" w14:textId="77777777" w:rsidR="000A0744" w:rsidRPr="003E075D" w:rsidRDefault="000A0744" w:rsidP="005359C4">
      <w:pPr>
        <w:spacing w:before="60" w:after="60" w:line="360" w:lineRule="exact"/>
        <w:ind w:firstLine="720"/>
        <w:rPr>
          <w:rFonts w:eastAsia="Times New Roman"/>
          <w:b/>
          <w:bCs/>
          <w:iCs/>
          <w:color w:val="000000" w:themeColor="text1"/>
          <w:sz w:val="28"/>
          <w:szCs w:val="28"/>
          <w:lang w:val="vi-VN" w:eastAsia="en-AU"/>
        </w:rPr>
      </w:pPr>
      <w:bookmarkStart w:id="1440" w:name="_Toc475710324"/>
      <w:r w:rsidRPr="003E075D">
        <w:rPr>
          <w:rFonts w:eastAsia="Times New Roman"/>
          <w:b/>
          <w:bCs/>
          <w:iCs/>
          <w:color w:val="000000" w:themeColor="text1"/>
          <w:sz w:val="28"/>
          <w:szCs w:val="28"/>
          <w:lang w:val="vi-VN" w:eastAsia="en-AU"/>
        </w:rPr>
        <w:t>i. Thể tích ướt của bể (W</w:t>
      </w:r>
      <w:r w:rsidRPr="003E075D">
        <w:rPr>
          <w:rFonts w:eastAsia="Times New Roman"/>
          <w:b/>
          <w:bCs/>
          <w:iCs/>
          <w:color w:val="000000" w:themeColor="text1"/>
          <w:sz w:val="28"/>
          <w:szCs w:val="28"/>
          <w:vertAlign w:val="subscript"/>
          <w:lang w:val="vi-VN" w:eastAsia="en-AU"/>
        </w:rPr>
        <w:t>u</w:t>
      </w:r>
      <w:r w:rsidRPr="003E075D">
        <w:rPr>
          <w:rFonts w:eastAsia="Times New Roman"/>
          <w:b/>
          <w:bCs/>
          <w:iCs/>
          <w:color w:val="000000" w:themeColor="text1"/>
          <w:sz w:val="28"/>
          <w:szCs w:val="28"/>
          <w:lang w:val="vi-VN" w:eastAsia="en-AU"/>
        </w:rPr>
        <w:t xml:space="preserve">): </w:t>
      </w:r>
      <w:r w:rsidRPr="003E075D">
        <w:rPr>
          <w:rFonts w:eastAsia="Times New Roman"/>
          <w:b/>
          <w:bCs/>
          <w:color w:val="000000" w:themeColor="text1"/>
          <w:sz w:val="28"/>
          <w:szCs w:val="28"/>
          <w:lang w:val="vi-VN" w:eastAsia="en-AU"/>
        </w:rPr>
        <w:t>W</w:t>
      </w:r>
      <w:r w:rsidRPr="003E075D">
        <w:rPr>
          <w:rFonts w:eastAsia="Times New Roman"/>
          <w:b/>
          <w:bCs/>
          <w:color w:val="000000" w:themeColor="text1"/>
          <w:sz w:val="28"/>
          <w:szCs w:val="28"/>
          <w:vertAlign w:val="subscript"/>
          <w:lang w:val="vi-VN" w:eastAsia="en-AU"/>
        </w:rPr>
        <w:t>u</w:t>
      </w:r>
      <w:r w:rsidRPr="003E075D">
        <w:rPr>
          <w:rFonts w:eastAsia="Times New Roman"/>
          <w:b/>
          <w:bCs/>
          <w:color w:val="000000" w:themeColor="text1"/>
          <w:sz w:val="28"/>
          <w:szCs w:val="28"/>
          <w:lang w:val="vi-VN" w:eastAsia="en-AU"/>
        </w:rPr>
        <w:t xml:space="preserve"> = W</w:t>
      </w:r>
      <w:r w:rsidRPr="003E075D">
        <w:rPr>
          <w:rFonts w:eastAsia="Times New Roman"/>
          <w:b/>
          <w:bCs/>
          <w:color w:val="000000" w:themeColor="text1"/>
          <w:sz w:val="28"/>
          <w:szCs w:val="28"/>
          <w:vertAlign w:val="subscript"/>
          <w:lang w:val="vi-VN" w:eastAsia="en-AU"/>
        </w:rPr>
        <w:t xml:space="preserve">t </w:t>
      </w:r>
      <w:r w:rsidRPr="003E075D">
        <w:rPr>
          <w:rFonts w:eastAsia="Times New Roman"/>
          <w:b/>
          <w:bCs/>
          <w:color w:val="000000" w:themeColor="text1"/>
          <w:sz w:val="28"/>
          <w:szCs w:val="28"/>
          <w:lang w:val="vi-VN" w:eastAsia="en-AU"/>
        </w:rPr>
        <w:t>+ W</w:t>
      </w:r>
      <w:r w:rsidRPr="003E075D">
        <w:rPr>
          <w:rFonts w:eastAsia="Times New Roman"/>
          <w:b/>
          <w:bCs/>
          <w:color w:val="000000" w:themeColor="text1"/>
          <w:sz w:val="28"/>
          <w:szCs w:val="28"/>
          <w:vertAlign w:val="subscript"/>
          <w:lang w:val="vi-VN" w:eastAsia="en-AU"/>
        </w:rPr>
        <w:t>v</w:t>
      </w:r>
      <w:r w:rsidRPr="003E075D">
        <w:rPr>
          <w:rFonts w:eastAsia="Times New Roman"/>
          <w:b/>
          <w:bCs/>
          <w:color w:val="000000" w:themeColor="text1"/>
          <w:sz w:val="28"/>
          <w:szCs w:val="28"/>
          <w:lang w:val="vi-VN" w:eastAsia="en-AU"/>
        </w:rPr>
        <w:t xml:space="preserve"> + W</w:t>
      </w:r>
      <w:r w:rsidRPr="003E075D">
        <w:rPr>
          <w:rFonts w:eastAsia="Times New Roman"/>
          <w:b/>
          <w:bCs/>
          <w:color w:val="000000" w:themeColor="text1"/>
          <w:sz w:val="28"/>
          <w:szCs w:val="28"/>
          <w:vertAlign w:val="subscript"/>
          <w:lang w:val="vi-VN" w:eastAsia="en-AU"/>
        </w:rPr>
        <w:t>n</w:t>
      </w:r>
      <w:r w:rsidRPr="003E075D">
        <w:rPr>
          <w:rFonts w:eastAsia="Times New Roman"/>
          <w:b/>
          <w:bCs/>
          <w:color w:val="000000" w:themeColor="text1"/>
          <w:sz w:val="28"/>
          <w:szCs w:val="28"/>
          <w:lang w:val="vi-VN" w:eastAsia="en-AU"/>
        </w:rPr>
        <w:t xml:space="preserve"> + W</w:t>
      </w:r>
      <w:r w:rsidRPr="003E075D">
        <w:rPr>
          <w:rFonts w:eastAsia="Times New Roman"/>
          <w:b/>
          <w:bCs/>
          <w:color w:val="000000" w:themeColor="text1"/>
          <w:sz w:val="28"/>
          <w:szCs w:val="28"/>
          <w:vertAlign w:val="subscript"/>
          <w:lang w:val="vi-VN" w:eastAsia="en-AU"/>
        </w:rPr>
        <w:t>b</w:t>
      </w:r>
    </w:p>
    <w:p w14:paraId="5598F448" w14:textId="77777777" w:rsidR="000A0744" w:rsidRPr="003E075D" w:rsidRDefault="000A0744" w:rsidP="005359C4">
      <w:pPr>
        <w:spacing w:before="60" w:after="60" w:line="360" w:lineRule="exact"/>
        <w:ind w:firstLine="720"/>
        <w:rPr>
          <w:rFonts w:eastAsia="Times New Roman"/>
          <w:bCs/>
          <w:color w:val="000000" w:themeColor="text1"/>
          <w:sz w:val="28"/>
          <w:szCs w:val="28"/>
          <w:lang w:val="vi-VN" w:eastAsia="en-AU"/>
        </w:rPr>
      </w:pPr>
      <w:r w:rsidRPr="003E075D">
        <w:rPr>
          <w:rFonts w:eastAsia="Times New Roman"/>
          <w:bCs/>
          <w:color w:val="000000" w:themeColor="text1"/>
          <w:sz w:val="28"/>
          <w:szCs w:val="28"/>
          <w:lang w:val="vi-VN" w:eastAsia="en-AU"/>
        </w:rPr>
        <w:t>Trong đó:</w:t>
      </w:r>
    </w:p>
    <w:p w14:paraId="67E03F27" w14:textId="77777777" w:rsidR="000A0744" w:rsidRPr="003E075D" w:rsidRDefault="000A0744" w:rsidP="005359C4">
      <w:pPr>
        <w:spacing w:before="60" w:after="60" w:line="360" w:lineRule="exact"/>
        <w:ind w:firstLine="720"/>
        <w:rPr>
          <w:rFonts w:eastAsia="Times New Roman"/>
          <w:color w:val="000000" w:themeColor="text1"/>
          <w:sz w:val="28"/>
          <w:szCs w:val="28"/>
          <w:lang w:val="en-AU" w:eastAsia="en-AU"/>
        </w:rPr>
      </w:pPr>
      <w:r w:rsidRPr="003E075D">
        <w:rPr>
          <w:rFonts w:eastAsia="Times New Roman"/>
          <w:bCs/>
          <w:color w:val="000000" w:themeColor="text1"/>
          <w:sz w:val="28"/>
          <w:szCs w:val="28"/>
          <w:lang w:val="vi-VN" w:eastAsia="en-AU"/>
        </w:rPr>
        <w:t>W</w:t>
      </w:r>
      <w:r w:rsidRPr="003E075D">
        <w:rPr>
          <w:rFonts w:eastAsia="Times New Roman"/>
          <w:bCs/>
          <w:color w:val="000000" w:themeColor="text1"/>
          <w:sz w:val="28"/>
          <w:szCs w:val="28"/>
          <w:vertAlign w:val="subscript"/>
          <w:lang w:val="vi-VN" w:eastAsia="en-AU"/>
        </w:rPr>
        <w:t>t</w:t>
      </w:r>
      <w:r w:rsidRPr="003E075D">
        <w:rPr>
          <w:rFonts w:eastAsia="Times New Roman"/>
          <w:bCs/>
          <w:color w:val="000000" w:themeColor="text1"/>
          <w:sz w:val="28"/>
          <w:szCs w:val="28"/>
          <w:lang w:val="vi-VN" w:eastAsia="en-AU"/>
        </w:rPr>
        <w:t xml:space="preserve"> : dung tích tích luỹ bùn cặn đã phân huỷ. </w:t>
      </w:r>
      <w:r w:rsidRPr="003E075D">
        <w:rPr>
          <w:rFonts w:eastAsia="Times New Roman"/>
          <w:bCs/>
          <w:color w:val="000000" w:themeColor="text1"/>
          <w:sz w:val="28"/>
          <w:szCs w:val="28"/>
          <w:lang w:eastAsia="en-AU"/>
        </w:rPr>
        <w:t xml:space="preserve">Công thức: </w:t>
      </w:r>
      <w:r w:rsidRPr="003E075D">
        <w:rPr>
          <w:rFonts w:eastAsia="Times New Roman"/>
          <w:color w:val="000000" w:themeColor="text1"/>
          <w:sz w:val="28"/>
          <w:szCs w:val="28"/>
          <w:lang w:val="en-AU" w:eastAsia="en-AU"/>
        </w:rPr>
        <w:t>W</w:t>
      </w:r>
      <w:r w:rsidRPr="003E075D">
        <w:rPr>
          <w:rFonts w:eastAsia="Times New Roman"/>
          <w:color w:val="000000" w:themeColor="text1"/>
          <w:sz w:val="28"/>
          <w:szCs w:val="28"/>
          <w:vertAlign w:val="subscript"/>
          <w:lang w:val="en-AU" w:eastAsia="en-AU"/>
        </w:rPr>
        <w:t>t</w:t>
      </w:r>
      <w:r w:rsidRPr="003E075D">
        <w:rPr>
          <w:rFonts w:eastAsia="Times New Roman"/>
          <w:color w:val="000000" w:themeColor="text1"/>
          <w:sz w:val="28"/>
          <w:szCs w:val="28"/>
          <w:lang w:val="en-AU" w:eastAsia="en-AU"/>
        </w:rPr>
        <w:t xml:space="preserve"> = r × N × T/1000</w:t>
      </w:r>
    </w:p>
    <w:p w14:paraId="20E3A292" w14:textId="77777777" w:rsidR="000A0744" w:rsidRPr="003E075D" w:rsidRDefault="000A0744" w:rsidP="005359C4">
      <w:pPr>
        <w:spacing w:before="60" w:after="60" w:line="360" w:lineRule="exact"/>
        <w:ind w:firstLine="720"/>
        <w:rPr>
          <w:rFonts w:eastAsia="Times New Roman"/>
          <w:color w:val="000000" w:themeColor="text1"/>
          <w:sz w:val="28"/>
          <w:szCs w:val="28"/>
          <w:lang w:val="en-AU" w:eastAsia="en-AU"/>
        </w:rPr>
      </w:pPr>
      <w:r w:rsidRPr="003E075D">
        <w:rPr>
          <w:rFonts w:eastAsia="Times New Roman"/>
          <w:color w:val="000000" w:themeColor="text1"/>
          <w:sz w:val="28"/>
          <w:szCs w:val="28"/>
          <w:lang w:val="en-AU" w:eastAsia="en-AU"/>
        </w:rPr>
        <w:t>r: l</w:t>
      </w:r>
      <w:r w:rsidRPr="003E075D">
        <w:rPr>
          <w:rFonts w:eastAsia="Times New Roman"/>
          <w:color w:val="000000" w:themeColor="text1"/>
          <w:sz w:val="28"/>
          <w:szCs w:val="28"/>
          <w:lang w:val="vi-VN" w:eastAsia="en-AU"/>
        </w:rPr>
        <w:t>ượng c</w:t>
      </w:r>
      <w:r w:rsidRPr="003E075D">
        <w:rPr>
          <w:rFonts w:eastAsia="Times New Roman"/>
          <w:color w:val="000000" w:themeColor="text1"/>
          <w:sz w:val="28"/>
          <w:szCs w:val="28"/>
          <w:lang w:val="en-AU" w:eastAsia="en-AU"/>
        </w:rPr>
        <w:t>ặ</w:t>
      </w:r>
      <w:r w:rsidRPr="003E075D">
        <w:rPr>
          <w:rFonts w:eastAsia="Times New Roman"/>
          <w:color w:val="000000" w:themeColor="text1"/>
          <w:sz w:val="28"/>
          <w:szCs w:val="28"/>
          <w:lang w:val="vi-VN" w:eastAsia="en-AU"/>
        </w:rPr>
        <w:t>n đ</w:t>
      </w:r>
      <w:r w:rsidRPr="003E075D">
        <w:rPr>
          <w:rFonts w:eastAsia="Times New Roman"/>
          <w:color w:val="000000" w:themeColor="text1"/>
          <w:sz w:val="28"/>
          <w:szCs w:val="28"/>
          <w:lang w:val="en-AU" w:eastAsia="en-AU"/>
        </w:rPr>
        <w:t>ã phân huỷ tích luỹ của 1 ng</w:t>
      </w:r>
      <w:r w:rsidRPr="003E075D">
        <w:rPr>
          <w:rFonts w:eastAsia="Times New Roman"/>
          <w:color w:val="000000" w:themeColor="text1"/>
          <w:sz w:val="28"/>
          <w:szCs w:val="28"/>
          <w:lang w:val="vi-VN" w:eastAsia="en-AU"/>
        </w:rPr>
        <w:t>ười trong 1 năm</w:t>
      </w:r>
      <w:r w:rsidRPr="003E075D">
        <w:rPr>
          <w:rFonts w:eastAsia="Times New Roman"/>
          <w:color w:val="000000" w:themeColor="text1"/>
          <w:sz w:val="28"/>
          <w:szCs w:val="28"/>
          <w:lang w:eastAsia="en-AU"/>
        </w:rPr>
        <w:t xml:space="preserve">, r = </w:t>
      </w:r>
      <w:r w:rsidRPr="003E075D">
        <w:rPr>
          <w:rFonts w:eastAsia="Times New Roman"/>
          <w:color w:val="000000" w:themeColor="text1"/>
          <w:sz w:val="28"/>
          <w:szCs w:val="28"/>
          <w:lang w:val="en-AU" w:eastAsia="en-AU"/>
        </w:rPr>
        <w:t>30 l/ng</w:t>
      </w:r>
      <w:r w:rsidRPr="003E075D">
        <w:rPr>
          <w:rFonts w:eastAsia="Times New Roman"/>
          <w:color w:val="000000" w:themeColor="text1"/>
          <w:sz w:val="28"/>
          <w:szCs w:val="28"/>
          <w:lang w:val="vi-VN" w:eastAsia="en-AU"/>
        </w:rPr>
        <w:t>ười/nă</w:t>
      </w:r>
      <w:r w:rsidRPr="003E075D">
        <w:rPr>
          <w:rFonts w:eastAsia="Times New Roman"/>
          <w:color w:val="000000" w:themeColor="text1"/>
          <w:sz w:val="28"/>
          <w:szCs w:val="28"/>
          <w:lang w:val="en-AU" w:eastAsia="en-AU"/>
        </w:rPr>
        <w:t>m.</w:t>
      </w:r>
    </w:p>
    <w:p w14:paraId="57E087FD" w14:textId="77777777" w:rsidR="000A0744" w:rsidRPr="003E075D" w:rsidRDefault="000A0744" w:rsidP="005359C4">
      <w:pPr>
        <w:spacing w:before="60" w:after="60" w:line="360" w:lineRule="exact"/>
        <w:ind w:firstLine="720"/>
        <w:rPr>
          <w:rFonts w:eastAsia="Times New Roman"/>
          <w:color w:val="000000" w:themeColor="text1"/>
          <w:sz w:val="28"/>
          <w:szCs w:val="28"/>
          <w:lang w:val="en-AU" w:eastAsia="en-AU"/>
        </w:rPr>
      </w:pPr>
      <w:r w:rsidRPr="003E075D">
        <w:rPr>
          <w:rFonts w:eastAsia="Times New Roman"/>
          <w:color w:val="000000" w:themeColor="text1"/>
          <w:sz w:val="28"/>
          <w:szCs w:val="28"/>
          <w:lang w:val="en-AU" w:eastAsia="en-AU"/>
        </w:rPr>
        <w:t>T: khoảng thời gian giữa 2 lần hút cặn (năm), T = 2 năm</w:t>
      </w:r>
    </w:p>
    <w:p w14:paraId="5BCDE3A7" w14:textId="77777777" w:rsidR="000A0744" w:rsidRPr="003E075D" w:rsidRDefault="000A0744" w:rsidP="005359C4">
      <w:pPr>
        <w:spacing w:before="60" w:after="60" w:line="360" w:lineRule="exact"/>
        <w:ind w:firstLine="720"/>
        <w:rPr>
          <w:rFonts w:eastAsia="Times New Roman"/>
          <w:color w:val="000000" w:themeColor="text1"/>
          <w:sz w:val="28"/>
          <w:szCs w:val="28"/>
          <w:lang w:eastAsia="en-AU"/>
        </w:rPr>
      </w:pPr>
      <w:r w:rsidRPr="003E075D">
        <w:rPr>
          <w:rFonts w:eastAsia="Times New Roman"/>
          <w:color w:val="000000" w:themeColor="text1"/>
          <w:sz w:val="28"/>
          <w:szCs w:val="28"/>
          <w:lang w:val="en-AU" w:eastAsia="en-AU"/>
        </w:rPr>
        <w:t>N: số ng</w:t>
      </w:r>
      <w:r w:rsidRPr="003E075D">
        <w:rPr>
          <w:rFonts w:eastAsia="Times New Roman"/>
          <w:color w:val="000000" w:themeColor="text1"/>
          <w:sz w:val="28"/>
          <w:szCs w:val="28"/>
          <w:lang w:val="vi-VN" w:eastAsia="en-AU"/>
        </w:rPr>
        <w:t>ười bể phục vụ (dân số quy đổi)</w:t>
      </w:r>
    </w:p>
    <w:p w14:paraId="04A36958" w14:textId="77777777" w:rsidR="000A0744" w:rsidRPr="003E075D" w:rsidRDefault="000A0744" w:rsidP="005359C4">
      <w:pPr>
        <w:spacing w:before="60" w:after="60" w:line="360" w:lineRule="exact"/>
        <w:ind w:firstLine="720"/>
        <w:rPr>
          <w:rFonts w:eastAsia="Times New Roman"/>
          <w:color w:val="000000" w:themeColor="text1"/>
          <w:sz w:val="28"/>
          <w:szCs w:val="28"/>
          <w:lang w:val="en-AU" w:eastAsia="en-AU"/>
        </w:rPr>
      </w:pPr>
      <w:r w:rsidRPr="003E075D">
        <w:rPr>
          <w:rFonts w:eastAsia="Times New Roman"/>
          <w:bCs/>
          <w:color w:val="000000" w:themeColor="text1"/>
          <w:sz w:val="28"/>
          <w:szCs w:val="28"/>
          <w:lang w:val="en-AU" w:eastAsia="en-AU"/>
        </w:rPr>
        <w:t>W</w:t>
      </w:r>
      <w:r w:rsidRPr="003E075D">
        <w:rPr>
          <w:rFonts w:eastAsia="Times New Roman"/>
          <w:bCs/>
          <w:color w:val="000000" w:themeColor="text1"/>
          <w:sz w:val="28"/>
          <w:szCs w:val="28"/>
          <w:vertAlign w:val="subscript"/>
          <w:lang w:val="en-AU" w:eastAsia="en-AU"/>
        </w:rPr>
        <w:t>v</w:t>
      </w:r>
      <w:r w:rsidRPr="003E075D">
        <w:rPr>
          <w:rFonts w:eastAsia="Times New Roman"/>
          <w:bCs/>
          <w:color w:val="000000" w:themeColor="text1"/>
          <w:sz w:val="28"/>
          <w:szCs w:val="28"/>
          <w:lang w:val="en-AU" w:eastAsia="en-AU"/>
        </w:rPr>
        <w:t xml:space="preserve"> : dung tích phần váng nổi. Công thức: </w:t>
      </w:r>
      <w:r w:rsidRPr="003E075D">
        <w:rPr>
          <w:rFonts w:eastAsia="Times New Roman"/>
          <w:color w:val="000000" w:themeColor="text1"/>
          <w:sz w:val="28"/>
          <w:szCs w:val="28"/>
          <w:lang w:val="en-AU" w:eastAsia="en-AU"/>
        </w:rPr>
        <w:t>W</w:t>
      </w:r>
      <w:r w:rsidRPr="003E075D">
        <w:rPr>
          <w:rFonts w:eastAsia="Times New Roman"/>
          <w:color w:val="000000" w:themeColor="text1"/>
          <w:sz w:val="28"/>
          <w:szCs w:val="28"/>
          <w:vertAlign w:val="subscript"/>
          <w:lang w:val="vi-VN" w:eastAsia="en-AU"/>
        </w:rPr>
        <w:t>v</w:t>
      </w:r>
      <w:r w:rsidRPr="003E075D">
        <w:rPr>
          <w:rFonts w:eastAsia="Times New Roman"/>
          <w:color w:val="000000" w:themeColor="text1"/>
          <w:sz w:val="28"/>
          <w:szCs w:val="28"/>
          <w:lang w:val="en-AU" w:eastAsia="en-AU"/>
        </w:rPr>
        <w:t xml:space="preserve"> = (0.4-0.5) Wt</w:t>
      </w:r>
    </w:p>
    <w:p w14:paraId="0C0D091F" w14:textId="77777777" w:rsidR="000A0744" w:rsidRPr="003E075D" w:rsidRDefault="000A0744" w:rsidP="005359C4">
      <w:pPr>
        <w:autoSpaceDE w:val="0"/>
        <w:autoSpaceDN w:val="0"/>
        <w:adjustRightInd w:val="0"/>
        <w:spacing w:before="60" w:after="60" w:line="360" w:lineRule="exact"/>
        <w:ind w:firstLine="720"/>
        <w:rPr>
          <w:rFonts w:eastAsia="Times New Roman"/>
          <w:color w:val="000000" w:themeColor="text1"/>
          <w:sz w:val="28"/>
          <w:szCs w:val="28"/>
          <w:lang w:val="pt-BR" w:eastAsia="en-AU"/>
        </w:rPr>
      </w:pPr>
      <w:r w:rsidRPr="003E075D">
        <w:rPr>
          <w:rFonts w:eastAsia="Times New Roman"/>
          <w:bCs/>
          <w:color w:val="000000" w:themeColor="text1"/>
          <w:sz w:val="28"/>
          <w:szCs w:val="28"/>
          <w:lang w:val="en-AU" w:eastAsia="en-AU"/>
        </w:rPr>
        <w:t>W</w:t>
      </w:r>
      <w:r w:rsidRPr="003E075D">
        <w:rPr>
          <w:rFonts w:eastAsia="Times New Roman"/>
          <w:bCs/>
          <w:color w:val="000000" w:themeColor="text1"/>
          <w:sz w:val="28"/>
          <w:szCs w:val="28"/>
          <w:vertAlign w:val="subscript"/>
          <w:lang w:val="en-AU" w:eastAsia="en-AU"/>
        </w:rPr>
        <w:t>n</w:t>
      </w:r>
      <w:r w:rsidRPr="003E075D">
        <w:rPr>
          <w:rFonts w:eastAsia="Times New Roman"/>
          <w:bCs/>
          <w:color w:val="000000" w:themeColor="text1"/>
          <w:sz w:val="28"/>
          <w:szCs w:val="28"/>
          <w:lang w:val="en-AU" w:eastAsia="en-AU"/>
        </w:rPr>
        <w:t xml:space="preserve">: dung tích vùng tách cặn. Công thức: </w:t>
      </w:r>
      <w:r w:rsidRPr="003E075D">
        <w:rPr>
          <w:rFonts w:eastAsia="Times New Roman"/>
          <w:color w:val="000000" w:themeColor="text1"/>
          <w:sz w:val="28"/>
          <w:szCs w:val="28"/>
          <w:lang w:val="pt-BR" w:eastAsia="en-AU"/>
        </w:rPr>
        <w:t>W</w:t>
      </w:r>
      <w:r w:rsidRPr="003E075D">
        <w:rPr>
          <w:rFonts w:eastAsia="Times New Roman"/>
          <w:color w:val="000000" w:themeColor="text1"/>
          <w:sz w:val="28"/>
          <w:szCs w:val="28"/>
          <w:vertAlign w:val="subscript"/>
          <w:lang w:val="pt-BR" w:eastAsia="en-AU"/>
        </w:rPr>
        <w:t>n</w:t>
      </w:r>
      <w:r w:rsidRPr="003E075D">
        <w:rPr>
          <w:rFonts w:eastAsia="Times New Roman"/>
          <w:color w:val="000000" w:themeColor="text1"/>
          <w:sz w:val="28"/>
          <w:szCs w:val="28"/>
          <w:lang w:val="pt-BR" w:eastAsia="en-AU"/>
        </w:rPr>
        <w:t xml:space="preserve"> = Qxt</w:t>
      </w:r>
      <w:r w:rsidRPr="003E075D">
        <w:rPr>
          <w:rFonts w:eastAsia="Times New Roman"/>
          <w:color w:val="000000" w:themeColor="text1"/>
          <w:sz w:val="28"/>
          <w:szCs w:val="28"/>
          <w:vertAlign w:val="subscript"/>
          <w:lang w:val="pt-BR" w:eastAsia="en-AU"/>
        </w:rPr>
        <w:t>n</w:t>
      </w:r>
      <w:r w:rsidRPr="003E075D">
        <w:rPr>
          <w:rFonts w:eastAsia="Times New Roman"/>
          <w:color w:val="000000" w:themeColor="text1"/>
          <w:sz w:val="28"/>
          <w:szCs w:val="28"/>
          <w:lang w:val="pt-BR" w:eastAsia="en-AU"/>
        </w:rPr>
        <w:t xml:space="preserve"> = N × q</w:t>
      </w:r>
      <w:r w:rsidRPr="003E075D">
        <w:rPr>
          <w:rFonts w:eastAsia="Times New Roman"/>
          <w:color w:val="000000" w:themeColor="text1"/>
          <w:sz w:val="28"/>
          <w:szCs w:val="28"/>
          <w:vertAlign w:val="subscript"/>
          <w:lang w:val="pt-BR" w:eastAsia="en-AU"/>
        </w:rPr>
        <w:t xml:space="preserve">0 </w:t>
      </w:r>
      <w:r w:rsidRPr="003E075D">
        <w:rPr>
          <w:rFonts w:eastAsia="Times New Roman"/>
          <w:color w:val="000000" w:themeColor="text1"/>
          <w:sz w:val="28"/>
          <w:szCs w:val="28"/>
          <w:lang w:val="pt-BR" w:eastAsia="en-AU"/>
        </w:rPr>
        <w:t>× t</w:t>
      </w:r>
      <w:r w:rsidRPr="003E075D">
        <w:rPr>
          <w:rFonts w:eastAsia="Times New Roman"/>
          <w:color w:val="000000" w:themeColor="text1"/>
          <w:sz w:val="28"/>
          <w:szCs w:val="28"/>
          <w:vertAlign w:val="subscript"/>
          <w:lang w:val="pt-BR" w:eastAsia="en-AU"/>
        </w:rPr>
        <w:t>n</w:t>
      </w:r>
      <w:r w:rsidRPr="003E075D">
        <w:rPr>
          <w:rFonts w:eastAsia="Times New Roman"/>
          <w:color w:val="000000" w:themeColor="text1"/>
          <w:sz w:val="28"/>
          <w:szCs w:val="28"/>
          <w:lang w:val="pt-BR" w:eastAsia="en-AU"/>
        </w:rPr>
        <w:t>/1000</w:t>
      </w:r>
    </w:p>
    <w:p w14:paraId="6B23ADEB" w14:textId="77777777" w:rsidR="000A0744" w:rsidRPr="003E075D" w:rsidRDefault="000A0744" w:rsidP="005359C4">
      <w:pPr>
        <w:autoSpaceDE w:val="0"/>
        <w:autoSpaceDN w:val="0"/>
        <w:adjustRightInd w:val="0"/>
        <w:spacing w:before="60" w:after="60" w:line="360" w:lineRule="exact"/>
        <w:ind w:firstLine="720"/>
        <w:rPr>
          <w:rFonts w:eastAsia="Times New Roman"/>
          <w:color w:val="000000" w:themeColor="text1"/>
          <w:sz w:val="28"/>
          <w:szCs w:val="28"/>
          <w:lang w:val="pt-BR" w:eastAsia="en-AU"/>
        </w:rPr>
      </w:pPr>
      <w:r w:rsidRPr="003E075D">
        <w:rPr>
          <w:rFonts w:eastAsia="Times New Roman"/>
          <w:color w:val="000000" w:themeColor="text1"/>
          <w:sz w:val="28"/>
          <w:szCs w:val="28"/>
          <w:lang w:val="pt-BR" w:eastAsia="en-AU"/>
        </w:rPr>
        <w:t>q</w:t>
      </w:r>
      <w:r w:rsidRPr="003E075D">
        <w:rPr>
          <w:rFonts w:eastAsia="Times New Roman"/>
          <w:color w:val="000000" w:themeColor="text1"/>
          <w:sz w:val="28"/>
          <w:szCs w:val="28"/>
          <w:vertAlign w:val="subscript"/>
          <w:lang w:val="pt-BR" w:eastAsia="en-AU"/>
        </w:rPr>
        <w:t>o</w:t>
      </w:r>
      <w:r w:rsidRPr="003E075D">
        <w:rPr>
          <w:rFonts w:eastAsia="Times New Roman"/>
          <w:color w:val="000000" w:themeColor="text1"/>
          <w:sz w:val="28"/>
          <w:szCs w:val="28"/>
          <w:lang w:val="pt-BR" w:eastAsia="en-AU"/>
        </w:rPr>
        <w:t xml:space="preserve"> : tiêu chuẩn thải n</w:t>
      </w:r>
      <w:r w:rsidRPr="003E075D">
        <w:rPr>
          <w:rFonts w:eastAsia="Times New Roman"/>
          <w:color w:val="000000" w:themeColor="text1"/>
          <w:sz w:val="28"/>
          <w:szCs w:val="28"/>
          <w:lang w:val="vi-VN" w:eastAsia="en-AU"/>
        </w:rPr>
        <w:t>ước</w:t>
      </w:r>
      <w:r w:rsidRPr="003E075D">
        <w:rPr>
          <w:rFonts w:eastAsia="Times New Roman"/>
          <w:color w:val="000000" w:themeColor="text1"/>
          <w:sz w:val="28"/>
          <w:szCs w:val="28"/>
          <w:lang w:val="pt-BR" w:eastAsia="en-AU"/>
        </w:rPr>
        <w:t>, q</w:t>
      </w:r>
      <w:r w:rsidRPr="003E075D">
        <w:rPr>
          <w:rFonts w:eastAsia="Times New Roman"/>
          <w:color w:val="000000" w:themeColor="text1"/>
          <w:sz w:val="28"/>
          <w:szCs w:val="28"/>
          <w:vertAlign w:val="subscript"/>
          <w:lang w:val="pt-BR" w:eastAsia="en-AU"/>
        </w:rPr>
        <w:t>o</w:t>
      </w:r>
      <w:r w:rsidRPr="003E075D">
        <w:rPr>
          <w:rFonts w:eastAsia="Times New Roman"/>
          <w:color w:val="000000" w:themeColor="text1"/>
          <w:sz w:val="28"/>
          <w:szCs w:val="28"/>
          <w:lang w:val="pt-BR" w:eastAsia="en-AU"/>
        </w:rPr>
        <w:t xml:space="preserve"> = 45 lít/người.ngđ</w:t>
      </w:r>
    </w:p>
    <w:p w14:paraId="52D41166" w14:textId="77777777" w:rsidR="000A0744" w:rsidRPr="003E075D" w:rsidRDefault="000A0744" w:rsidP="005359C4">
      <w:pPr>
        <w:autoSpaceDE w:val="0"/>
        <w:autoSpaceDN w:val="0"/>
        <w:adjustRightInd w:val="0"/>
        <w:spacing w:before="60" w:after="60" w:line="360" w:lineRule="exact"/>
        <w:ind w:firstLine="720"/>
        <w:rPr>
          <w:rFonts w:eastAsia="Times New Roman"/>
          <w:color w:val="000000" w:themeColor="text1"/>
          <w:sz w:val="28"/>
          <w:szCs w:val="28"/>
          <w:lang w:val="pt-BR" w:eastAsia="en-AU"/>
        </w:rPr>
      </w:pPr>
      <w:r w:rsidRPr="003E075D">
        <w:rPr>
          <w:rFonts w:eastAsia="Times New Roman"/>
          <w:color w:val="000000" w:themeColor="text1"/>
          <w:sz w:val="28"/>
          <w:szCs w:val="28"/>
          <w:lang w:val="pt-BR" w:eastAsia="en-AU"/>
        </w:rPr>
        <w:t>t</w:t>
      </w:r>
      <w:r w:rsidRPr="003E075D">
        <w:rPr>
          <w:rFonts w:eastAsia="Times New Roman"/>
          <w:color w:val="000000" w:themeColor="text1"/>
          <w:sz w:val="28"/>
          <w:szCs w:val="28"/>
          <w:vertAlign w:val="subscript"/>
          <w:lang w:val="pt-BR" w:eastAsia="en-AU"/>
        </w:rPr>
        <w:t>n</w:t>
      </w:r>
      <w:r w:rsidRPr="003E075D">
        <w:rPr>
          <w:rFonts w:eastAsia="Times New Roman"/>
          <w:color w:val="000000" w:themeColor="text1"/>
          <w:sz w:val="28"/>
          <w:szCs w:val="28"/>
          <w:lang w:val="pt-BR" w:eastAsia="en-AU"/>
        </w:rPr>
        <w:t xml:space="preserve"> : thời gian l</w:t>
      </w:r>
      <w:r w:rsidRPr="003E075D">
        <w:rPr>
          <w:rFonts w:eastAsia="Times New Roman"/>
          <w:color w:val="000000" w:themeColor="text1"/>
          <w:sz w:val="28"/>
          <w:szCs w:val="28"/>
          <w:lang w:val="vi-VN" w:eastAsia="en-AU"/>
        </w:rPr>
        <w:t>ưu nước tối thiểu</w:t>
      </w:r>
      <w:r w:rsidRPr="003E075D">
        <w:rPr>
          <w:rFonts w:eastAsia="Times New Roman"/>
          <w:color w:val="000000" w:themeColor="text1"/>
          <w:sz w:val="28"/>
          <w:szCs w:val="28"/>
          <w:lang w:val="pt-BR" w:eastAsia="en-AU"/>
        </w:rPr>
        <w:t>, t</w:t>
      </w:r>
      <w:r w:rsidRPr="003E075D">
        <w:rPr>
          <w:rFonts w:eastAsia="Times New Roman"/>
          <w:color w:val="000000" w:themeColor="text1"/>
          <w:sz w:val="28"/>
          <w:szCs w:val="28"/>
          <w:vertAlign w:val="subscript"/>
          <w:lang w:val="pt-BR" w:eastAsia="en-AU"/>
        </w:rPr>
        <w:t>n</w:t>
      </w:r>
      <w:r w:rsidRPr="003E075D">
        <w:rPr>
          <w:rFonts w:eastAsia="Times New Roman"/>
          <w:color w:val="000000" w:themeColor="text1"/>
          <w:sz w:val="28"/>
          <w:szCs w:val="28"/>
          <w:lang w:val="pt-BR" w:eastAsia="en-AU"/>
        </w:rPr>
        <w:t xml:space="preserve"> = 1 ngày</w:t>
      </w:r>
    </w:p>
    <w:p w14:paraId="2CAC47CE" w14:textId="77777777" w:rsidR="000A0744" w:rsidRPr="003E075D" w:rsidRDefault="000A0744" w:rsidP="005359C4">
      <w:pPr>
        <w:autoSpaceDE w:val="0"/>
        <w:autoSpaceDN w:val="0"/>
        <w:adjustRightInd w:val="0"/>
        <w:spacing w:before="60" w:after="60" w:line="360" w:lineRule="exact"/>
        <w:ind w:firstLine="720"/>
        <w:rPr>
          <w:rFonts w:eastAsia="Times New Roman"/>
          <w:color w:val="000000" w:themeColor="text1"/>
          <w:sz w:val="28"/>
          <w:szCs w:val="28"/>
          <w:lang w:val="en-AU" w:eastAsia="en-AU"/>
        </w:rPr>
      </w:pPr>
      <w:r w:rsidRPr="003E075D">
        <w:rPr>
          <w:rFonts w:eastAsia="Times New Roman"/>
          <w:bCs/>
          <w:color w:val="000000" w:themeColor="text1"/>
          <w:sz w:val="28"/>
          <w:szCs w:val="28"/>
          <w:lang w:val="pt-BR" w:eastAsia="en-AU"/>
        </w:rPr>
        <w:t>W</w:t>
      </w:r>
      <w:r w:rsidRPr="003E075D">
        <w:rPr>
          <w:rFonts w:eastAsia="Times New Roman"/>
          <w:bCs/>
          <w:color w:val="000000" w:themeColor="text1"/>
          <w:sz w:val="28"/>
          <w:szCs w:val="28"/>
          <w:vertAlign w:val="subscript"/>
          <w:lang w:val="pt-BR" w:eastAsia="en-AU"/>
        </w:rPr>
        <w:t>b</w:t>
      </w:r>
      <w:r w:rsidRPr="003E075D">
        <w:rPr>
          <w:rFonts w:eastAsia="Times New Roman"/>
          <w:bCs/>
          <w:color w:val="000000" w:themeColor="text1"/>
          <w:sz w:val="28"/>
          <w:szCs w:val="28"/>
          <w:lang w:val="pt-BR" w:eastAsia="en-AU"/>
        </w:rPr>
        <w:t xml:space="preserve"> : Dung tích vùng phân huỷ cặn . </w:t>
      </w:r>
      <w:r w:rsidRPr="003E075D">
        <w:rPr>
          <w:rFonts w:eastAsia="Times New Roman"/>
          <w:bCs/>
          <w:color w:val="000000" w:themeColor="text1"/>
          <w:sz w:val="28"/>
          <w:szCs w:val="28"/>
          <w:lang w:val="en-AU" w:eastAsia="en-AU"/>
        </w:rPr>
        <w:t xml:space="preserve">Công thức: </w:t>
      </w:r>
      <w:r w:rsidRPr="003E075D">
        <w:rPr>
          <w:rFonts w:eastAsia="Times New Roman"/>
          <w:color w:val="000000" w:themeColor="text1"/>
          <w:sz w:val="28"/>
          <w:szCs w:val="28"/>
          <w:lang w:val="en-AU" w:eastAsia="en-AU"/>
        </w:rPr>
        <w:t>W</w:t>
      </w:r>
      <w:r w:rsidRPr="003E075D">
        <w:rPr>
          <w:rFonts w:eastAsia="Times New Roman"/>
          <w:color w:val="000000" w:themeColor="text1"/>
          <w:sz w:val="28"/>
          <w:szCs w:val="28"/>
          <w:vertAlign w:val="subscript"/>
          <w:lang w:val="en-AU" w:eastAsia="en-AU"/>
        </w:rPr>
        <w:t>b</w:t>
      </w:r>
      <w:r w:rsidRPr="003E075D">
        <w:rPr>
          <w:rFonts w:eastAsia="Times New Roman"/>
          <w:color w:val="000000" w:themeColor="text1"/>
          <w:sz w:val="28"/>
          <w:szCs w:val="28"/>
          <w:lang w:val="en-AU" w:eastAsia="en-AU"/>
        </w:rPr>
        <w:t>=0.5×N×t</w:t>
      </w:r>
      <w:r w:rsidRPr="003E075D">
        <w:rPr>
          <w:rFonts w:eastAsia="Times New Roman"/>
          <w:color w:val="000000" w:themeColor="text1"/>
          <w:sz w:val="28"/>
          <w:szCs w:val="28"/>
          <w:vertAlign w:val="subscript"/>
          <w:lang w:val="en-AU" w:eastAsia="en-AU"/>
        </w:rPr>
        <w:t>b</w:t>
      </w:r>
      <w:r w:rsidRPr="003E075D">
        <w:rPr>
          <w:rFonts w:eastAsia="Times New Roman"/>
          <w:color w:val="000000" w:themeColor="text1"/>
          <w:sz w:val="28"/>
          <w:szCs w:val="28"/>
          <w:lang w:val="en-AU" w:eastAsia="en-AU"/>
        </w:rPr>
        <w:t>/1000</w:t>
      </w:r>
    </w:p>
    <w:p w14:paraId="684B63D4" w14:textId="77777777" w:rsidR="000A0744" w:rsidRPr="003E075D" w:rsidRDefault="000A0744" w:rsidP="005359C4">
      <w:pPr>
        <w:autoSpaceDE w:val="0"/>
        <w:autoSpaceDN w:val="0"/>
        <w:adjustRightInd w:val="0"/>
        <w:spacing w:before="60" w:after="60" w:line="360" w:lineRule="exact"/>
        <w:ind w:firstLine="720"/>
        <w:rPr>
          <w:rFonts w:eastAsia="Times New Roman"/>
          <w:color w:val="000000" w:themeColor="text1"/>
          <w:sz w:val="28"/>
          <w:szCs w:val="28"/>
          <w:lang w:val="en-AU" w:eastAsia="en-AU"/>
        </w:rPr>
      </w:pPr>
      <w:r w:rsidRPr="003E075D">
        <w:rPr>
          <w:rFonts w:eastAsia="Times New Roman"/>
          <w:color w:val="000000" w:themeColor="text1"/>
          <w:sz w:val="28"/>
          <w:szCs w:val="28"/>
          <w:lang w:val="en-AU" w:eastAsia="en-AU"/>
        </w:rPr>
        <w:t>t</w:t>
      </w:r>
      <w:r w:rsidRPr="003E075D">
        <w:rPr>
          <w:rFonts w:eastAsia="Times New Roman"/>
          <w:color w:val="000000" w:themeColor="text1"/>
          <w:sz w:val="28"/>
          <w:szCs w:val="28"/>
          <w:vertAlign w:val="subscript"/>
          <w:lang w:val="en-AU" w:eastAsia="en-AU"/>
        </w:rPr>
        <w:t>b</w:t>
      </w:r>
      <w:r w:rsidRPr="003E075D">
        <w:rPr>
          <w:rFonts w:eastAsia="Times New Roman"/>
          <w:color w:val="000000" w:themeColor="text1"/>
          <w:sz w:val="28"/>
          <w:szCs w:val="28"/>
          <w:lang w:val="en-AU" w:eastAsia="en-AU"/>
        </w:rPr>
        <w:t xml:space="preserve"> : thời gian cần thiết phân huỷ cặn với nhiệt độ nước thải ở 25</w:t>
      </w:r>
      <w:r w:rsidRPr="003E075D">
        <w:rPr>
          <w:rFonts w:eastAsia="Times New Roman"/>
          <w:color w:val="000000" w:themeColor="text1"/>
          <w:sz w:val="28"/>
          <w:szCs w:val="28"/>
          <w:vertAlign w:val="superscript"/>
          <w:lang w:val="en-AU" w:eastAsia="en-AU"/>
        </w:rPr>
        <w:t>o</w:t>
      </w:r>
      <w:r w:rsidRPr="003E075D">
        <w:rPr>
          <w:rFonts w:eastAsia="Times New Roman"/>
          <w:color w:val="000000" w:themeColor="text1"/>
          <w:sz w:val="28"/>
          <w:szCs w:val="28"/>
          <w:lang w:val="en-AU" w:eastAsia="en-AU"/>
        </w:rPr>
        <w:t>C.</w:t>
      </w:r>
    </w:p>
    <w:p w14:paraId="2F41AC7C" w14:textId="77777777" w:rsidR="000A0744" w:rsidRPr="003E075D" w:rsidRDefault="000A0744" w:rsidP="005359C4">
      <w:pPr>
        <w:autoSpaceDE w:val="0"/>
        <w:autoSpaceDN w:val="0"/>
        <w:adjustRightInd w:val="0"/>
        <w:spacing w:before="60" w:after="60" w:line="360" w:lineRule="exact"/>
        <w:ind w:firstLine="720"/>
        <w:rPr>
          <w:rFonts w:eastAsia="Times New Roman"/>
          <w:bCs/>
          <w:color w:val="000000" w:themeColor="text1"/>
          <w:sz w:val="28"/>
          <w:szCs w:val="28"/>
          <w:lang w:val="en-AU" w:eastAsia="en-AU"/>
        </w:rPr>
      </w:pPr>
      <w:r w:rsidRPr="003E075D">
        <w:rPr>
          <w:rFonts w:eastAsia="Times New Roman"/>
          <w:b/>
          <w:bCs/>
          <w:iCs/>
          <w:color w:val="000000" w:themeColor="text1"/>
          <w:sz w:val="28"/>
          <w:szCs w:val="28"/>
          <w:lang w:val="en-AU" w:eastAsia="en-AU"/>
        </w:rPr>
        <w:t>ii. Thể tích phần thông thủy của bể (W</w:t>
      </w:r>
      <w:r w:rsidRPr="003E075D">
        <w:rPr>
          <w:rFonts w:eastAsia="Times New Roman"/>
          <w:b/>
          <w:bCs/>
          <w:iCs/>
          <w:color w:val="000000" w:themeColor="text1"/>
          <w:sz w:val="28"/>
          <w:szCs w:val="28"/>
          <w:vertAlign w:val="subscript"/>
          <w:lang w:val="en-AU" w:eastAsia="en-AU"/>
        </w:rPr>
        <w:t>k</w:t>
      </w:r>
      <w:r w:rsidRPr="003E075D">
        <w:rPr>
          <w:rFonts w:eastAsia="Times New Roman"/>
          <w:b/>
          <w:bCs/>
          <w:iCs/>
          <w:color w:val="000000" w:themeColor="text1"/>
          <w:sz w:val="28"/>
          <w:szCs w:val="28"/>
          <w:lang w:val="en-AU" w:eastAsia="en-AU"/>
        </w:rPr>
        <w:t>): W</w:t>
      </w:r>
      <w:r w:rsidRPr="003E075D">
        <w:rPr>
          <w:rFonts w:eastAsia="Times New Roman"/>
          <w:b/>
          <w:bCs/>
          <w:iCs/>
          <w:color w:val="000000" w:themeColor="text1"/>
          <w:sz w:val="28"/>
          <w:szCs w:val="28"/>
          <w:vertAlign w:val="subscript"/>
          <w:lang w:val="en-AU" w:eastAsia="en-AU"/>
        </w:rPr>
        <w:t>k</w:t>
      </w:r>
      <w:r w:rsidRPr="003E075D">
        <w:rPr>
          <w:rFonts w:eastAsia="Times New Roman"/>
          <w:b/>
          <w:bCs/>
          <w:iCs/>
          <w:color w:val="000000" w:themeColor="text1"/>
          <w:sz w:val="28"/>
          <w:szCs w:val="28"/>
          <w:lang w:val="en-AU" w:eastAsia="en-AU"/>
        </w:rPr>
        <w:t xml:space="preserve"> </w:t>
      </w:r>
      <w:r w:rsidRPr="003E075D">
        <w:rPr>
          <w:rFonts w:eastAsia="Times New Roman"/>
          <w:bCs/>
          <w:color w:val="000000" w:themeColor="text1"/>
          <w:sz w:val="28"/>
          <w:szCs w:val="28"/>
          <w:lang w:val="en-AU" w:eastAsia="en-AU"/>
        </w:rPr>
        <w:t>= (0.2-0.3) W</w:t>
      </w:r>
      <w:r w:rsidRPr="003E075D">
        <w:rPr>
          <w:rFonts w:eastAsia="Times New Roman"/>
          <w:bCs/>
          <w:color w:val="000000" w:themeColor="text1"/>
          <w:sz w:val="28"/>
          <w:szCs w:val="28"/>
          <w:vertAlign w:val="subscript"/>
          <w:lang w:val="en-AU" w:eastAsia="en-AU"/>
        </w:rPr>
        <w:t>u</w:t>
      </w:r>
    </w:p>
    <w:p w14:paraId="0582DD2E" w14:textId="77777777" w:rsidR="000A0744" w:rsidRPr="003E075D" w:rsidRDefault="000A0744" w:rsidP="005359C4">
      <w:pPr>
        <w:autoSpaceDE w:val="0"/>
        <w:autoSpaceDN w:val="0"/>
        <w:adjustRightInd w:val="0"/>
        <w:spacing w:before="60" w:after="60" w:line="360" w:lineRule="exact"/>
        <w:ind w:firstLine="720"/>
        <w:rPr>
          <w:rFonts w:eastAsia="Times New Roman"/>
          <w:b/>
          <w:bCs/>
          <w:color w:val="000000" w:themeColor="text1"/>
          <w:sz w:val="28"/>
          <w:szCs w:val="28"/>
          <w:vertAlign w:val="subscript"/>
          <w:lang w:val="en-AU" w:eastAsia="en-AU"/>
        </w:rPr>
      </w:pPr>
      <w:r w:rsidRPr="003E075D">
        <w:rPr>
          <w:rFonts w:eastAsia="Times New Roman"/>
          <w:b/>
          <w:bCs/>
          <w:iCs/>
          <w:color w:val="000000" w:themeColor="text1"/>
          <w:sz w:val="28"/>
          <w:szCs w:val="28"/>
          <w:lang w:val="en-AU" w:eastAsia="en-AU"/>
        </w:rPr>
        <w:t xml:space="preserve">iii. </w:t>
      </w:r>
      <w:r w:rsidRPr="003E075D">
        <w:rPr>
          <w:rFonts w:eastAsia="Times New Roman"/>
          <w:b/>
          <w:bCs/>
          <w:color w:val="000000" w:themeColor="text1"/>
          <w:sz w:val="28"/>
          <w:szCs w:val="28"/>
          <w:lang w:val="en-AU" w:eastAsia="en-AU"/>
        </w:rPr>
        <w:t>Tổng dung tích bể tự hoại: W =W</w:t>
      </w:r>
      <w:r w:rsidRPr="003E075D">
        <w:rPr>
          <w:rFonts w:eastAsia="Times New Roman"/>
          <w:b/>
          <w:bCs/>
          <w:color w:val="000000" w:themeColor="text1"/>
          <w:sz w:val="28"/>
          <w:szCs w:val="28"/>
          <w:vertAlign w:val="subscript"/>
          <w:lang w:val="en-AU" w:eastAsia="en-AU"/>
        </w:rPr>
        <w:t>u</w:t>
      </w:r>
      <w:r w:rsidRPr="003E075D">
        <w:rPr>
          <w:rFonts w:eastAsia="Times New Roman"/>
          <w:b/>
          <w:bCs/>
          <w:color w:val="000000" w:themeColor="text1"/>
          <w:sz w:val="28"/>
          <w:szCs w:val="28"/>
          <w:lang w:val="en-AU" w:eastAsia="en-AU"/>
        </w:rPr>
        <w:t xml:space="preserve"> +W</w:t>
      </w:r>
      <w:r w:rsidRPr="003E075D">
        <w:rPr>
          <w:rFonts w:eastAsia="Times New Roman"/>
          <w:b/>
          <w:bCs/>
          <w:color w:val="000000" w:themeColor="text1"/>
          <w:sz w:val="28"/>
          <w:szCs w:val="28"/>
          <w:vertAlign w:val="subscript"/>
          <w:lang w:val="en-AU" w:eastAsia="en-AU"/>
        </w:rPr>
        <w:t>k</w:t>
      </w:r>
    </w:p>
    <w:p w14:paraId="086BCFCF" w14:textId="77777777" w:rsidR="000A0744" w:rsidRPr="003E075D" w:rsidRDefault="000A0744" w:rsidP="000A0744">
      <w:pPr>
        <w:spacing w:line="240" w:lineRule="auto"/>
        <w:ind w:firstLine="0"/>
        <w:jc w:val="center"/>
        <w:rPr>
          <w:rFonts w:eastAsia="Times New Roman"/>
          <w:i/>
          <w:color w:val="000000" w:themeColor="text1"/>
          <w:lang w:val="en-AU" w:eastAsia="en-AU"/>
        </w:rPr>
      </w:pPr>
      <w:bookmarkStart w:id="1441" w:name="_Toc113523624"/>
      <w:bookmarkEnd w:id="1440"/>
      <w:r w:rsidRPr="003E075D">
        <w:rPr>
          <w:b/>
          <w:i/>
          <w:color w:val="000000" w:themeColor="text1"/>
        </w:rPr>
        <w:t>Bảng 3.</w:t>
      </w:r>
      <w:r w:rsidRPr="003E075D">
        <w:rPr>
          <w:b/>
          <w:i/>
          <w:color w:val="000000" w:themeColor="text1"/>
        </w:rPr>
        <w:fldChar w:fldCharType="begin"/>
      </w:r>
      <w:r w:rsidRPr="003E075D">
        <w:rPr>
          <w:b/>
          <w:i/>
          <w:color w:val="000000" w:themeColor="text1"/>
        </w:rPr>
        <w:instrText xml:space="preserve"> SEQ Bảng_3. \* ARABIC </w:instrText>
      </w:r>
      <w:r w:rsidRPr="003E075D">
        <w:rPr>
          <w:b/>
          <w:i/>
          <w:color w:val="000000" w:themeColor="text1"/>
        </w:rPr>
        <w:fldChar w:fldCharType="separate"/>
      </w:r>
      <w:r w:rsidR="00773073">
        <w:rPr>
          <w:b/>
          <w:i/>
          <w:noProof/>
          <w:color w:val="000000" w:themeColor="text1"/>
        </w:rPr>
        <w:t>28</w:t>
      </w:r>
      <w:r w:rsidRPr="003E075D">
        <w:rPr>
          <w:b/>
          <w:i/>
          <w:color w:val="000000" w:themeColor="text1"/>
        </w:rPr>
        <w:fldChar w:fldCharType="end"/>
      </w:r>
      <w:r w:rsidRPr="003E075D">
        <w:rPr>
          <w:b/>
          <w:i/>
          <w:color w:val="000000" w:themeColor="text1"/>
          <w:lang w:val="vi-VN"/>
        </w:rPr>
        <w:t xml:space="preserve"> </w:t>
      </w:r>
      <w:r w:rsidRPr="003E075D">
        <w:rPr>
          <w:rFonts w:asciiTheme="minorHAnsi" w:hAnsiTheme="minorHAnsi"/>
          <w:b/>
          <w:i/>
          <w:color w:val="000000" w:themeColor="text1"/>
          <w:lang w:val="vi-VN"/>
        </w:rPr>
        <w:t xml:space="preserve"> </w:t>
      </w:r>
      <w:r w:rsidRPr="003E075D">
        <w:rPr>
          <w:rFonts w:eastAsia="Times New Roman"/>
          <w:b/>
          <w:i/>
          <w:color w:val="000000" w:themeColor="text1"/>
          <w:lang w:val="en-AU" w:eastAsia="en-AU"/>
        </w:rPr>
        <w:t>Tổng hợp thể tích Bể tự hoại cho từng hạng mục công trình của Dự án.</w:t>
      </w:r>
      <w:bookmarkEnd w:id="1441"/>
    </w:p>
    <w:tbl>
      <w:tblPr>
        <w:tblW w:w="10774" w:type="dxa"/>
        <w:tblInd w:w="-714" w:type="dxa"/>
        <w:tblLayout w:type="fixed"/>
        <w:tblLook w:val="04A0" w:firstRow="1" w:lastRow="0" w:firstColumn="1" w:lastColumn="0" w:noHBand="0" w:noVBand="1"/>
      </w:tblPr>
      <w:tblGrid>
        <w:gridCol w:w="568"/>
        <w:gridCol w:w="2017"/>
        <w:gridCol w:w="676"/>
        <w:gridCol w:w="1276"/>
        <w:gridCol w:w="538"/>
        <w:gridCol w:w="567"/>
        <w:gridCol w:w="822"/>
        <w:gridCol w:w="596"/>
        <w:gridCol w:w="567"/>
        <w:gridCol w:w="595"/>
        <w:gridCol w:w="1134"/>
        <w:gridCol w:w="1418"/>
      </w:tblGrid>
      <w:tr w:rsidR="003E075D" w:rsidRPr="003E075D" w14:paraId="1A5E7AD2" w14:textId="77777777" w:rsidTr="000A0744">
        <w:trPr>
          <w:trHeight w:val="267"/>
        </w:trPr>
        <w:tc>
          <w:tcPr>
            <w:tcW w:w="56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B0FDE1D"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STT </w:t>
            </w:r>
          </w:p>
        </w:tc>
        <w:tc>
          <w:tcPr>
            <w:tcW w:w="2017" w:type="dxa"/>
            <w:tcBorders>
              <w:top w:val="single" w:sz="4" w:space="0" w:color="auto"/>
              <w:left w:val="nil"/>
              <w:bottom w:val="single" w:sz="4" w:space="0" w:color="auto"/>
              <w:right w:val="single" w:sz="4" w:space="0" w:color="auto"/>
            </w:tcBorders>
            <w:shd w:val="clear" w:color="000000" w:fill="D8D8D8"/>
            <w:noWrap/>
            <w:vAlign w:val="center"/>
            <w:hideMark/>
          </w:tcPr>
          <w:p w14:paraId="1AC8D4EE"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Loại công trình</w:t>
            </w:r>
          </w:p>
        </w:tc>
        <w:tc>
          <w:tcPr>
            <w:tcW w:w="676" w:type="dxa"/>
            <w:tcBorders>
              <w:top w:val="single" w:sz="4" w:space="0" w:color="auto"/>
              <w:left w:val="nil"/>
              <w:bottom w:val="single" w:sz="4" w:space="0" w:color="auto"/>
              <w:right w:val="single" w:sz="4" w:space="0" w:color="auto"/>
            </w:tcBorders>
          </w:tcPr>
          <w:p w14:paraId="259D727F"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Số lượng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E4948"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Lượng nước thải đen mỗi đơn nguyên</w:t>
            </w:r>
          </w:p>
        </w:tc>
        <w:tc>
          <w:tcPr>
            <w:tcW w:w="3685" w:type="dxa"/>
            <w:gridSpan w:val="6"/>
            <w:tcBorders>
              <w:top w:val="single" w:sz="4" w:space="0" w:color="auto"/>
              <w:left w:val="nil"/>
              <w:bottom w:val="single" w:sz="4" w:space="0" w:color="auto"/>
              <w:right w:val="single" w:sz="4" w:space="0" w:color="000000"/>
            </w:tcBorders>
            <w:shd w:val="clear" w:color="auto" w:fill="auto"/>
            <w:vAlign w:val="center"/>
            <w:hideMark/>
          </w:tcPr>
          <w:p w14:paraId="048E0C27"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lang w:val="vi-VN"/>
              </w:rPr>
            </w:pPr>
            <w:r w:rsidRPr="003E075D">
              <w:rPr>
                <w:rFonts w:eastAsia="Times New Roman"/>
                <w:b/>
                <w:bCs/>
                <w:color w:val="000000" w:themeColor="text1"/>
                <w:sz w:val="22"/>
                <w:szCs w:val="22"/>
              </w:rPr>
              <w:t>KÍCH THƯỚC BTH</w:t>
            </w:r>
            <w:r w:rsidRPr="003E075D">
              <w:rPr>
                <w:rFonts w:eastAsia="Times New Roman"/>
                <w:b/>
                <w:bCs/>
                <w:color w:val="000000" w:themeColor="text1"/>
                <w:sz w:val="22"/>
                <w:szCs w:val="22"/>
                <w:lang w:val="vi-VN"/>
              </w:rPr>
              <w:t xml:space="preserve"> (m</w:t>
            </w:r>
            <w:r w:rsidRPr="003E075D">
              <w:rPr>
                <w:rFonts w:eastAsia="Times New Roman"/>
                <w:b/>
                <w:bCs/>
                <w:color w:val="000000" w:themeColor="text1"/>
                <w:sz w:val="22"/>
                <w:szCs w:val="22"/>
                <w:vertAlign w:val="superscript"/>
                <w:lang w:val="vi-VN"/>
              </w:rPr>
              <w:t>3</w:t>
            </w:r>
            <w:r w:rsidRPr="003E075D">
              <w:rPr>
                <w:rFonts w:eastAsia="Times New Roman"/>
                <w:b/>
                <w:bCs/>
                <w:color w:val="000000" w:themeColor="text1"/>
                <w:sz w:val="22"/>
                <w:szCs w:val="22"/>
                <w:lang w:val="vi-VN"/>
              </w:rPr>
              <w:t>)</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5874E219"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Thể tích BTH (m</w:t>
            </w:r>
            <w:r w:rsidRPr="003E075D">
              <w:rPr>
                <w:rFonts w:eastAsia="Times New Roman"/>
                <w:b/>
                <w:bCs/>
                <w:color w:val="000000" w:themeColor="text1"/>
                <w:sz w:val="22"/>
                <w:szCs w:val="22"/>
                <w:vertAlign w:val="superscript"/>
              </w:rPr>
              <w:t>3</w:t>
            </w:r>
            <w:r w:rsidRPr="003E075D">
              <w:rPr>
                <w:rFonts w:eastAsia="Times New Roman"/>
                <w:b/>
                <w:bCs/>
                <w:color w:val="000000" w:themeColor="text1"/>
                <w:sz w:val="22"/>
                <w:szCs w:val="22"/>
              </w:rPr>
              <w:t>)</w:t>
            </w:r>
          </w:p>
        </w:tc>
        <w:tc>
          <w:tcPr>
            <w:tcW w:w="1418" w:type="dxa"/>
            <w:tcBorders>
              <w:top w:val="single" w:sz="4" w:space="0" w:color="auto"/>
              <w:left w:val="single" w:sz="4" w:space="0" w:color="auto"/>
              <w:bottom w:val="single" w:sz="4" w:space="0" w:color="000000"/>
              <w:right w:val="single" w:sz="4" w:space="0" w:color="auto"/>
            </w:tcBorders>
            <w:vAlign w:val="center"/>
          </w:tcPr>
          <w:p w14:paraId="1712C030" w14:textId="77777777" w:rsidR="000A0744" w:rsidRPr="003E075D" w:rsidRDefault="000A0744" w:rsidP="000A0744">
            <w:pPr>
              <w:spacing w:line="240" w:lineRule="auto"/>
              <w:ind w:left="-15" w:right="-109" w:firstLine="0"/>
              <w:jc w:val="center"/>
              <w:rPr>
                <w:b/>
                <w:bCs/>
                <w:color w:val="000000" w:themeColor="text1"/>
                <w:sz w:val="22"/>
                <w:szCs w:val="22"/>
              </w:rPr>
            </w:pPr>
            <w:r w:rsidRPr="003E075D">
              <w:rPr>
                <w:b/>
                <w:bCs/>
                <w:color w:val="000000" w:themeColor="text1"/>
                <w:sz w:val="22"/>
                <w:szCs w:val="22"/>
              </w:rPr>
              <w:t>Kích thước bể</w:t>
            </w:r>
          </w:p>
          <w:p w14:paraId="4563A284"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b/>
                <w:bCs/>
                <w:color w:val="000000" w:themeColor="text1"/>
                <w:sz w:val="22"/>
                <w:szCs w:val="22"/>
              </w:rPr>
              <w:t>(m)</w:t>
            </w:r>
          </w:p>
        </w:tc>
      </w:tr>
      <w:tr w:rsidR="003E075D" w:rsidRPr="003E075D" w14:paraId="405C12D5" w14:textId="77777777" w:rsidTr="000A0744">
        <w:trPr>
          <w:trHeight w:val="336"/>
        </w:trPr>
        <w:tc>
          <w:tcPr>
            <w:tcW w:w="568" w:type="dxa"/>
            <w:tcBorders>
              <w:top w:val="nil"/>
              <w:left w:val="single" w:sz="4" w:space="0" w:color="auto"/>
              <w:bottom w:val="single" w:sz="4" w:space="0" w:color="auto"/>
              <w:right w:val="single" w:sz="4" w:space="0" w:color="auto"/>
            </w:tcBorders>
            <w:shd w:val="clear" w:color="000000" w:fill="D8D8D8"/>
            <w:noWrap/>
            <w:vAlign w:val="bottom"/>
            <w:hideMark/>
          </w:tcPr>
          <w:p w14:paraId="359A8E1A" w14:textId="77777777" w:rsidR="000A0744" w:rsidRPr="003E075D" w:rsidRDefault="000A0744" w:rsidP="000A0744">
            <w:pPr>
              <w:spacing w:line="240" w:lineRule="auto"/>
              <w:ind w:left="-15" w:right="-109" w:firstLine="0"/>
              <w:rPr>
                <w:rFonts w:eastAsia="Times New Roman"/>
                <w:b/>
                <w:bCs/>
                <w:color w:val="000000" w:themeColor="text1"/>
                <w:sz w:val="22"/>
                <w:szCs w:val="22"/>
              </w:rPr>
            </w:pPr>
          </w:p>
        </w:tc>
        <w:tc>
          <w:tcPr>
            <w:tcW w:w="2017" w:type="dxa"/>
            <w:tcBorders>
              <w:top w:val="nil"/>
              <w:left w:val="nil"/>
              <w:bottom w:val="single" w:sz="4" w:space="0" w:color="auto"/>
              <w:right w:val="single" w:sz="4" w:space="0" w:color="auto"/>
            </w:tcBorders>
            <w:shd w:val="clear" w:color="auto" w:fill="auto"/>
            <w:noWrap/>
            <w:vAlign w:val="bottom"/>
            <w:hideMark/>
          </w:tcPr>
          <w:p w14:paraId="054A3DB0" w14:textId="77777777" w:rsidR="000A0744" w:rsidRPr="003E075D" w:rsidRDefault="000A0744" w:rsidP="000A0744">
            <w:pPr>
              <w:spacing w:line="240" w:lineRule="auto"/>
              <w:ind w:left="-15" w:right="-109" w:firstLine="0"/>
              <w:rPr>
                <w:rFonts w:eastAsia="Times New Roman"/>
                <w:color w:val="000000" w:themeColor="text1"/>
                <w:sz w:val="22"/>
                <w:szCs w:val="22"/>
              </w:rPr>
            </w:pPr>
            <w:r w:rsidRPr="003E075D">
              <w:rPr>
                <w:rFonts w:eastAsia="Times New Roman"/>
                <w:color w:val="000000" w:themeColor="text1"/>
                <w:sz w:val="22"/>
                <w:szCs w:val="22"/>
              </w:rPr>
              <w:t> </w:t>
            </w:r>
          </w:p>
        </w:tc>
        <w:tc>
          <w:tcPr>
            <w:tcW w:w="676" w:type="dxa"/>
            <w:tcBorders>
              <w:top w:val="single" w:sz="4" w:space="0" w:color="auto"/>
              <w:left w:val="nil"/>
              <w:bottom w:val="single" w:sz="4" w:space="0" w:color="auto"/>
              <w:right w:val="single" w:sz="4" w:space="0" w:color="auto"/>
            </w:tcBorders>
          </w:tcPr>
          <w:p w14:paraId="0C2D2BEF" w14:textId="77777777" w:rsidR="000A0744" w:rsidRPr="003E075D" w:rsidRDefault="000A0744" w:rsidP="000A0744">
            <w:pPr>
              <w:spacing w:line="240" w:lineRule="auto"/>
              <w:ind w:left="-15" w:right="-109" w:firstLine="0"/>
              <w:rPr>
                <w:rFonts w:eastAsia="Times New Roman"/>
                <w:color w:val="000000" w:themeColor="text1"/>
                <w:sz w:val="22"/>
                <w:szCs w:val="22"/>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FB1CA2" w14:textId="77777777" w:rsidR="000A0744" w:rsidRPr="003E075D" w:rsidRDefault="000A0744" w:rsidP="000A0744">
            <w:pPr>
              <w:spacing w:line="240" w:lineRule="auto"/>
              <w:ind w:left="-15" w:right="-109" w:firstLine="0"/>
              <w:rPr>
                <w:rFonts w:eastAsia="Times New Roman"/>
                <w:color w:val="000000" w:themeColor="text1"/>
                <w:sz w:val="22"/>
                <w:szCs w:val="22"/>
              </w:rPr>
            </w:pPr>
            <w:r w:rsidRPr="003E075D">
              <w:rPr>
                <w:rFonts w:eastAsia="Times New Roman"/>
                <w:color w:val="000000" w:themeColor="text1"/>
                <w:sz w:val="22"/>
                <w:szCs w:val="22"/>
              </w:rPr>
              <w:t> </w:t>
            </w:r>
          </w:p>
        </w:tc>
        <w:tc>
          <w:tcPr>
            <w:tcW w:w="538" w:type="dxa"/>
            <w:tcBorders>
              <w:top w:val="nil"/>
              <w:left w:val="nil"/>
              <w:bottom w:val="single" w:sz="4" w:space="0" w:color="auto"/>
              <w:right w:val="single" w:sz="4" w:space="0" w:color="auto"/>
            </w:tcBorders>
            <w:shd w:val="clear" w:color="auto" w:fill="auto"/>
            <w:noWrap/>
            <w:vAlign w:val="center"/>
            <w:hideMark/>
          </w:tcPr>
          <w:p w14:paraId="2B863E28"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Wt</w:t>
            </w:r>
          </w:p>
        </w:tc>
        <w:tc>
          <w:tcPr>
            <w:tcW w:w="567" w:type="dxa"/>
            <w:tcBorders>
              <w:top w:val="nil"/>
              <w:left w:val="nil"/>
              <w:bottom w:val="single" w:sz="4" w:space="0" w:color="auto"/>
              <w:right w:val="single" w:sz="4" w:space="0" w:color="auto"/>
            </w:tcBorders>
            <w:shd w:val="clear" w:color="auto" w:fill="auto"/>
            <w:noWrap/>
            <w:vAlign w:val="center"/>
            <w:hideMark/>
          </w:tcPr>
          <w:p w14:paraId="580B4D10"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Wv</w:t>
            </w:r>
          </w:p>
        </w:tc>
        <w:tc>
          <w:tcPr>
            <w:tcW w:w="822" w:type="dxa"/>
            <w:tcBorders>
              <w:top w:val="nil"/>
              <w:left w:val="nil"/>
              <w:bottom w:val="single" w:sz="4" w:space="0" w:color="auto"/>
              <w:right w:val="single" w:sz="4" w:space="0" w:color="auto"/>
            </w:tcBorders>
            <w:shd w:val="clear" w:color="auto" w:fill="auto"/>
            <w:noWrap/>
            <w:vAlign w:val="center"/>
            <w:hideMark/>
          </w:tcPr>
          <w:p w14:paraId="4498320F"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b/>
                <w:bCs/>
                <w:color w:val="000000" w:themeColor="text1"/>
                <w:sz w:val="22"/>
                <w:szCs w:val="22"/>
              </w:rPr>
              <w:t>DxRxC</w:t>
            </w:r>
          </w:p>
        </w:tc>
        <w:tc>
          <w:tcPr>
            <w:tcW w:w="596" w:type="dxa"/>
            <w:tcBorders>
              <w:top w:val="nil"/>
              <w:left w:val="nil"/>
              <w:bottom w:val="single" w:sz="4" w:space="0" w:color="auto"/>
              <w:right w:val="single" w:sz="4" w:space="0" w:color="auto"/>
            </w:tcBorders>
            <w:shd w:val="clear" w:color="auto" w:fill="auto"/>
            <w:noWrap/>
            <w:vAlign w:val="center"/>
            <w:hideMark/>
          </w:tcPr>
          <w:p w14:paraId="1DC53BB9"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Wb</w:t>
            </w:r>
          </w:p>
        </w:tc>
        <w:tc>
          <w:tcPr>
            <w:tcW w:w="567" w:type="dxa"/>
            <w:tcBorders>
              <w:top w:val="nil"/>
              <w:left w:val="nil"/>
              <w:bottom w:val="single" w:sz="4" w:space="0" w:color="auto"/>
              <w:right w:val="single" w:sz="4" w:space="0" w:color="auto"/>
            </w:tcBorders>
            <w:shd w:val="clear" w:color="auto" w:fill="auto"/>
            <w:noWrap/>
            <w:vAlign w:val="center"/>
            <w:hideMark/>
          </w:tcPr>
          <w:p w14:paraId="3290EC9E"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Wu</w:t>
            </w:r>
          </w:p>
        </w:tc>
        <w:tc>
          <w:tcPr>
            <w:tcW w:w="595" w:type="dxa"/>
            <w:tcBorders>
              <w:top w:val="nil"/>
              <w:left w:val="nil"/>
              <w:bottom w:val="single" w:sz="4" w:space="0" w:color="auto"/>
              <w:right w:val="single" w:sz="4" w:space="0" w:color="auto"/>
            </w:tcBorders>
            <w:shd w:val="clear" w:color="auto" w:fill="auto"/>
            <w:noWrap/>
            <w:vAlign w:val="center"/>
            <w:hideMark/>
          </w:tcPr>
          <w:p w14:paraId="7CD23D04"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Wk</w:t>
            </w:r>
          </w:p>
        </w:tc>
        <w:tc>
          <w:tcPr>
            <w:tcW w:w="1134" w:type="dxa"/>
            <w:vMerge/>
            <w:tcBorders>
              <w:left w:val="single" w:sz="4" w:space="0" w:color="auto"/>
              <w:bottom w:val="single" w:sz="4" w:space="0" w:color="000000"/>
              <w:right w:val="single" w:sz="4" w:space="0" w:color="auto"/>
            </w:tcBorders>
            <w:vAlign w:val="center"/>
            <w:hideMark/>
          </w:tcPr>
          <w:p w14:paraId="287BB791" w14:textId="77777777" w:rsidR="000A0744" w:rsidRPr="003E075D" w:rsidRDefault="000A0744" w:rsidP="000A0744">
            <w:pPr>
              <w:spacing w:line="240" w:lineRule="auto"/>
              <w:ind w:left="-15" w:right="-109" w:firstLine="0"/>
              <w:rPr>
                <w:rFonts w:eastAsia="Times New Roman"/>
                <w:b/>
                <w:bCs/>
                <w:color w:val="000000" w:themeColor="text1"/>
                <w:sz w:val="22"/>
                <w:szCs w:val="22"/>
              </w:rPr>
            </w:pPr>
          </w:p>
        </w:tc>
        <w:tc>
          <w:tcPr>
            <w:tcW w:w="1418" w:type="dxa"/>
            <w:tcBorders>
              <w:top w:val="single" w:sz="4" w:space="0" w:color="auto"/>
              <w:left w:val="single" w:sz="4" w:space="0" w:color="auto"/>
              <w:bottom w:val="single" w:sz="4" w:space="0" w:color="000000"/>
              <w:right w:val="single" w:sz="4" w:space="0" w:color="auto"/>
            </w:tcBorders>
          </w:tcPr>
          <w:p w14:paraId="2D3E0BEB" w14:textId="77777777" w:rsidR="000A0744" w:rsidRPr="003E075D" w:rsidRDefault="000A0744" w:rsidP="000A0744">
            <w:pPr>
              <w:spacing w:line="240" w:lineRule="auto"/>
              <w:ind w:left="-15" w:right="-109" w:firstLine="0"/>
              <w:jc w:val="center"/>
              <w:rPr>
                <w:rFonts w:eastAsia="Times New Roman"/>
                <w:b/>
                <w:bCs/>
                <w:color w:val="000000" w:themeColor="text1"/>
                <w:sz w:val="22"/>
                <w:szCs w:val="22"/>
              </w:rPr>
            </w:pPr>
            <w:r w:rsidRPr="003E075D">
              <w:rPr>
                <w:rFonts w:eastAsia="Times New Roman"/>
                <w:b/>
                <w:bCs/>
                <w:color w:val="000000" w:themeColor="text1"/>
                <w:sz w:val="22"/>
                <w:szCs w:val="22"/>
              </w:rPr>
              <w:t>DxRxC</w:t>
            </w:r>
          </w:p>
        </w:tc>
      </w:tr>
      <w:tr w:rsidR="003E075D" w:rsidRPr="003E075D" w14:paraId="586F0E9E" w14:textId="77777777" w:rsidTr="000A0744">
        <w:trPr>
          <w:trHeight w:val="336"/>
        </w:trPr>
        <w:tc>
          <w:tcPr>
            <w:tcW w:w="568" w:type="dxa"/>
            <w:tcBorders>
              <w:top w:val="nil"/>
              <w:left w:val="single" w:sz="4" w:space="0" w:color="auto"/>
              <w:bottom w:val="single" w:sz="4" w:space="0" w:color="auto"/>
              <w:right w:val="single" w:sz="4" w:space="0" w:color="auto"/>
            </w:tcBorders>
            <w:shd w:val="clear" w:color="000000" w:fill="D8D8D8"/>
            <w:noWrap/>
            <w:vAlign w:val="bottom"/>
            <w:hideMark/>
          </w:tcPr>
          <w:p w14:paraId="274B54C4" w14:textId="77777777" w:rsidR="000A0744" w:rsidRPr="003E075D" w:rsidRDefault="000A0744" w:rsidP="000A0744">
            <w:pPr>
              <w:spacing w:line="240" w:lineRule="auto"/>
              <w:ind w:left="-15" w:right="-109" w:firstLine="0"/>
              <w:jc w:val="center"/>
              <w:rPr>
                <w:rFonts w:eastAsia="Times New Roman"/>
                <w:bCs/>
                <w:color w:val="000000" w:themeColor="text1"/>
                <w:sz w:val="22"/>
                <w:szCs w:val="22"/>
              </w:rPr>
            </w:pPr>
            <w:r w:rsidRPr="003E075D">
              <w:rPr>
                <w:rFonts w:eastAsia="Times New Roman"/>
                <w:bCs/>
                <w:color w:val="000000" w:themeColor="text1"/>
                <w:sz w:val="22"/>
                <w:szCs w:val="22"/>
              </w:rPr>
              <w:t>1</w:t>
            </w:r>
          </w:p>
        </w:tc>
        <w:tc>
          <w:tcPr>
            <w:tcW w:w="2017" w:type="dxa"/>
            <w:tcBorders>
              <w:top w:val="nil"/>
              <w:left w:val="nil"/>
              <w:bottom w:val="single" w:sz="4" w:space="0" w:color="auto"/>
              <w:right w:val="single" w:sz="4" w:space="0" w:color="auto"/>
            </w:tcBorders>
            <w:shd w:val="clear" w:color="auto" w:fill="auto"/>
            <w:noWrap/>
            <w:vAlign w:val="bottom"/>
            <w:hideMark/>
          </w:tcPr>
          <w:p w14:paraId="0FFF9F73" w14:textId="77777777" w:rsidR="000A0744" w:rsidRPr="003E075D" w:rsidRDefault="000A0744" w:rsidP="000A0744">
            <w:pPr>
              <w:spacing w:line="240" w:lineRule="auto"/>
              <w:ind w:left="-15" w:right="-109" w:firstLine="0"/>
              <w:rPr>
                <w:rFonts w:eastAsia="Times New Roman"/>
                <w:color w:val="000000" w:themeColor="text1"/>
                <w:sz w:val="22"/>
                <w:szCs w:val="22"/>
              </w:rPr>
            </w:pPr>
            <w:r w:rsidRPr="003E075D">
              <w:rPr>
                <w:color w:val="000000" w:themeColor="text1"/>
                <w:sz w:val="22"/>
                <w:szCs w:val="22"/>
              </w:rPr>
              <w:t>TMDV (&lt;15 tầng)</w:t>
            </w:r>
          </w:p>
        </w:tc>
        <w:tc>
          <w:tcPr>
            <w:tcW w:w="676" w:type="dxa"/>
            <w:tcBorders>
              <w:top w:val="single" w:sz="4" w:space="0" w:color="auto"/>
              <w:left w:val="nil"/>
              <w:bottom w:val="single" w:sz="4" w:space="0" w:color="auto"/>
              <w:right w:val="single" w:sz="4" w:space="0" w:color="auto"/>
            </w:tcBorders>
            <w:vAlign w:val="bottom"/>
          </w:tcPr>
          <w:p w14:paraId="5C94B3C0"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33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FC0B6B3"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11,36</w:t>
            </w:r>
          </w:p>
        </w:tc>
        <w:tc>
          <w:tcPr>
            <w:tcW w:w="538" w:type="dxa"/>
            <w:tcBorders>
              <w:top w:val="nil"/>
              <w:left w:val="nil"/>
              <w:bottom w:val="single" w:sz="4" w:space="0" w:color="auto"/>
              <w:right w:val="single" w:sz="4" w:space="0" w:color="auto"/>
            </w:tcBorders>
            <w:shd w:val="clear" w:color="auto" w:fill="auto"/>
            <w:noWrap/>
            <w:vAlign w:val="bottom"/>
            <w:hideMark/>
          </w:tcPr>
          <w:p w14:paraId="2F2DC4B9" w14:textId="77777777" w:rsidR="000A0744" w:rsidRPr="003E075D" w:rsidRDefault="000A0744" w:rsidP="000A0744">
            <w:pPr>
              <w:ind w:left="-15" w:right="-109" w:firstLine="0"/>
              <w:jc w:val="center"/>
              <w:rPr>
                <w:color w:val="000000" w:themeColor="text1"/>
                <w:spacing w:val="-4"/>
                <w:sz w:val="22"/>
                <w:szCs w:val="22"/>
              </w:rPr>
            </w:pPr>
            <w:r w:rsidRPr="003E075D">
              <w:rPr>
                <w:color w:val="000000" w:themeColor="text1"/>
                <w:spacing w:val="-4"/>
                <w:sz w:val="22"/>
                <w:szCs w:val="22"/>
              </w:rPr>
              <w:t>17,0</w:t>
            </w:r>
          </w:p>
        </w:tc>
        <w:tc>
          <w:tcPr>
            <w:tcW w:w="567" w:type="dxa"/>
            <w:tcBorders>
              <w:top w:val="nil"/>
              <w:left w:val="nil"/>
              <w:bottom w:val="single" w:sz="4" w:space="0" w:color="auto"/>
              <w:right w:val="single" w:sz="4" w:space="0" w:color="auto"/>
            </w:tcBorders>
            <w:shd w:val="clear" w:color="auto" w:fill="auto"/>
            <w:noWrap/>
            <w:vAlign w:val="bottom"/>
            <w:hideMark/>
          </w:tcPr>
          <w:p w14:paraId="09E0C2EE" w14:textId="77777777" w:rsidR="000A0744" w:rsidRPr="003E075D" w:rsidRDefault="000A0744" w:rsidP="000A0744">
            <w:pPr>
              <w:ind w:left="-15" w:right="-109" w:firstLine="0"/>
              <w:jc w:val="center"/>
              <w:rPr>
                <w:color w:val="000000" w:themeColor="text1"/>
                <w:spacing w:val="-4"/>
                <w:sz w:val="22"/>
                <w:szCs w:val="22"/>
              </w:rPr>
            </w:pPr>
            <w:r w:rsidRPr="003E075D">
              <w:rPr>
                <w:color w:val="000000" w:themeColor="text1"/>
                <w:spacing w:val="-4"/>
                <w:sz w:val="22"/>
                <w:szCs w:val="22"/>
              </w:rPr>
              <w:t>8,5</w:t>
            </w:r>
          </w:p>
        </w:tc>
        <w:tc>
          <w:tcPr>
            <w:tcW w:w="822" w:type="dxa"/>
            <w:tcBorders>
              <w:top w:val="nil"/>
              <w:left w:val="nil"/>
              <w:bottom w:val="single" w:sz="4" w:space="0" w:color="auto"/>
              <w:right w:val="single" w:sz="4" w:space="0" w:color="auto"/>
            </w:tcBorders>
            <w:shd w:val="clear" w:color="auto" w:fill="auto"/>
            <w:noWrap/>
            <w:vAlign w:val="bottom"/>
            <w:hideMark/>
          </w:tcPr>
          <w:p w14:paraId="0EA2D026" w14:textId="77777777" w:rsidR="000A0744" w:rsidRPr="003E075D" w:rsidRDefault="000A0744" w:rsidP="000A0744">
            <w:pPr>
              <w:ind w:left="-15" w:right="-109" w:firstLine="0"/>
              <w:jc w:val="center"/>
              <w:rPr>
                <w:color w:val="000000" w:themeColor="text1"/>
                <w:spacing w:val="-4"/>
                <w:sz w:val="22"/>
                <w:szCs w:val="22"/>
              </w:rPr>
            </w:pPr>
            <w:r w:rsidRPr="003E075D">
              <w:rPr>
                <w:color w:val="000000" w:themeColor="text1"/>
                <w:spacing w:val="-4"/>
                <w:sz w:val="22"/>
                <w:szCs w:val="22"/>
              </w:rPr>
              <w:t>0,2</w:t>
            </w:r>
          </w:p>
        </w:tc>
        <w:tc>
          <w:tcPr>
            <w:tcW w:w="596" w:type="dxa"/>
            <w:tcBorders>
              <w:top w:val="nil"/>
              <w:left w:val="nil"/>
              <w:bottom w:val="single" w:sz="4" w:space="0" w:color="auto"/>
              <w:right w:val="single" w:sz="4" w:space="0" w:color="auto"/>
            </w:tcBorders>
            <w:shd w:val="clear" w:color="auto" w:fill="auto"/>
            <w:noWrap/>
            <w:vAlign w:val="bottom"/>
            <w:hideMark/>
          </w:tcPr>
          <w:p w14:paraId="1717F150" w14:textId="77777777" w:rsidR="000A0744" w:rsidRPr="003E075D" w:rsidRDefault="000A0744" w:rsidP="000A0744">
            <w:pPr>
              <w:ind w:left="-15" w:right="-109" w:firstLine="0"/>
              <w:jc w:val="center"/>
              <w:rPr>
                <w:color w:val="000000" w:themeColor="text1"/>
                <w:spacing w:val="-4"/>
                <w:sz w:val="22"/>
                <w:szCs w:val="22"/>
              </w:rPr>
            </w:pPr>
            <w:r w:rsidRPr="003E075D">
              <w:rPr>
                <w:color w:val="000000" w:themeColor="text1"/>
                <w:spacing w:val="-4"/>
                <w:sz w:val="22"/>
                <w:szCs w:val="22"/>
              </w:rPr>
              <w:t>5,7</w:t>
            </w:r>
          </w:p>
        </w:tc>
        <w:tc>
          <w:tcPr>
            <w:tcW w:w="567" w:type="dxa"/>
            <w:tcBorders>
              <w:top w:val="nil"/>
              <w:left w:val="nil"/>
              <w:bottom w:val="single" w:sz="4" w:space="0" w:color="auto"/>
              <w:right w:val="single" w:sz="4" w:space="0" w:color="auto"/>
            </w:tcBorders>
            <w:shd w:val="clear" w:color="auto" w:fill="auto"/>
            <w:noWrap/>
            <w:vAlign w:val="bottom"/>
            <w:hideMark/>
          </w:tcPr>
          <w:p w14:paraId="0C9143B0" w14:textId="77777777" w:rsidR="000A0744" w:rsidRPr="003E075D" w:rsidRDefault="000A0744" w:rsidP="000A0744">
            <w:pPr>
              <w:ind w:left="-15" w:right="-109" w:firstLine="0"/>
              <w:jc w:val="center"/>
              <w:rPr>
                <w:color w:val="000000" w:themeColor="text1"/>
                <w:spacing w:val="-4"/>
                <w:sz w:val="22"/>
                <w:szCs w:val="22"/>
              </w:rPr>
            </w:pPr>
            <w:r w:rsidRPr="003E075D">
              <w:rPr>
                <w:color w:val="000000" w:themeColor="text1"/>
                <w:spacing w:val="-4"/>
                <w:sz w:val="22"/>
                <w:szCs w:val="22"/>
              </w:rPr>
              <w:t>31,5</w:t>
            </w:r>
          </w:p>
        </w:tc>
        <w:tc>
          <w:tcPr>
            <w:tcW w:w="595" w:type="dxa"/>
            <w:tcBorders>
              <w:top w:val="nil"/>
              <w:left w:val="nil"/>
              <w:bottom w:val="single" w:sz="4" w:space="0" w:color="auto"/>
              <w:right w:val="single" w:sz="4" w:space="0" w:color="auto"/>
            </w:tcBorders>
            <w:shd w:val="clear" w:color="auto" w:fill="auto"/>
            <w:noWrap/>
            <w:vAlign w:val="bottom"/>
            <w:hideMark/>
          </w:tcPr>
          <w:p w14:paraId="3BDE5E33" w14:textId="77777777" w:rsidR="000A0744" w:rsidRPr="003E075D" w:rsidRDefault="000A0744" w:rsidP="000A0744">
            <w:pPr>
              <w:ind w:left="-15" w:right="-109" w:firstLine="0"/>
              <w:jc w:val="center"/>
              <w:rPr>
                <w:color w:val="000000" w:themeColor="text1"/>
                <w:spacing w:val="-4"/>
                <w:sz w:val="22"/>
                <w:szCs w:val="22"/>
              </w:rPr>
            </w:pPr>
            <w:r w:rsidRPr="003E075D">
              <w:rPr>
                <w:color w:val="000000" w:themeColor="text1"/>
                <w:spacing w:val="-4"/>
                <w:sz w:val="22"/>
                <w:szCs w:val="22"/>
              </w:rPr>
              <w:t>6,3</w:t>
            </w:r>
          </w:p>
        </w:tc>
        <w:tc>
          <w:tcPr>
            <w:tcW w:w="1134" w:type="dxa"/>
            <w:tcBorders>
              <w:top w:val="nil"/>
              <w:left w:val="nil"/>
              <w:bottom w:val="single" w:sz="4" w:space="0" w:color="auto"/>
              <w:right w:val="single" w:sz="4" w:space="0" w:color="auto"/>
            </w:tcBorders>
            <w:shd w:val="clear" w:color="auto" w:fill="auto"/>
            <w:noWrap/>
            <w:vAlign w:val="bottom"/>
          </w:tcPr>
          <w:p w14:paraId="5CD0AB42" w14:textId="77777777" w:rsidR="000A0744" w:rsidRPr="003E075D" w:rsidRDefault="000A0744" w:rsidP="000A0744">
            <w:pPr>
              <w:ind w:left="-15" w:right="-109" w:firstLine="0"/>
              <w:jc w:val="center"/>
              <w:rPr>
                <w:color w:val="000000" w:themeColor="text1"/>
                <w:spacing w:val="-4"/>
                <w:sz w:val="22"/>
                <w:szCs w:val="22"/>
              </w:rPr>
            </w:pPr>
            <w:r w:rsidRPr="003E075D">
              <w:rPr>
                <w:color w:val="000000" w:themeColor="text1"/>
                <w:spacing w:val="-4"/>
                <w:sz w:val="22"/>
                <w:szCs w:val="22"/>
              </w:rPr>
              <w:t>37,8</w:t>
            </w:r>
          </w:p>
        </w:tc>
        <w:tc>
          <w:tcPr>
            <w:tcW w:w="1418" w:type="dxa"/>
            <w:tcBorders>
              <w:top w:val="nil"/>
              <w:left w:val="nil"/>
              <w:bottom w:val="single" w:sz="4" w:space="0" w:color="auto"/>
              <w:right w:val="single" w:sz="4" w:space="0" w:color="auto"/>
            </w:tcBorders>
          </w:tcPr>
          <w:p w14:paraId="4C46EFEC"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4 x 3,3 x 3</w:t>
            </w:r>
          </w:p>
        </w:tc>
      </w:tr>
      <w:tr w:rsidR="003E075D" w:rsidRPr="003E075D" w14:paraId="42A2C8ED" w14:textId="77777777" w:rsidTr="000A0744">
        <w:trPr>
          <w:trHeight w:val="336"/>
        </w:trPr>
        <w:tc>
          <w:tcPr>
            <w:tcW w:w="568" w:type="dxa"/>
            <w:tcBorders>
              <w:top w:val="nil"/>
              <w:left w:val="single" w:sz="4" w:space="0" w:color="auto"/>
              <w:bottom w:val="single" w:sz="4" w:space="0" w:color="auto"/>
              <w:right w:val="single" w:sz="4" w:space="0" w:color="auto"/>
            </w:tcBorders>
            <w:shd w:val="clear" w:color="000000" w:fill="D8D8D8"/>
            <w:noWrap/>
            <w:vAlign w:val="bottom"/>
          </w:tcPr>
          <w:p w14:paraId="3790B417" w14:textId="77777777" w:rsidR="000A0744" w:rsidRPr="003E075D" w:rsidRDefault="000A0744" w:rsidP="000A0744">
            <w:pPr>
              <w:spacing w:line="240" w:lineRule="auto"/>
              <w:ind w:left="-15" w:right="-109" w:firstLine="0"/>
              <w:jc w:val="center"/>
              <w:rPr>
                <w:rFonts w:eastAsia="Times New Roman"/>
                <w:bCs/>
                <w:color w:val="000000" w:themeColor="text1"/>
                <w:sz w:val="22"/>
                <w:szCs w:val="22"/>
              </w:rPr>
            </w:pPr>
            <w:r w:rsidRPr="003E075D">
              <w:rPr>
                <w:rFonts w:eastAsia="Times New Roman"/>
                <w:bCs/>
                <w:color w:val="000000" w:themeColor="text1"/>
                <w:sz w:val="22"/>
                <w:szCs w:val="22"/>
              </w:rPr>
              <w:t>2</w:t>
            </w:r>
          </w:p>
        </w:tc>
        <w:tc>
          <w:tcPr>
            <w:tcW w:w="2017" w:type="dxa"/>
            <w:tcBorders>
              <w:top w:val="nil"/>
              <w:left w:val="nil"/>
              <w:bottom w:val="single" w:sz="4" w:space="0" w:color="auto"/>
              <w:right w:val="single" w:sz="4" w:space="0" w:color="auto"/>
            </w:tcBorders>
            <w:shd w:val="clear" w:color="auto" w:fill="auto"/>
            <w:noWrap/>
            <w:vAlign w:val="bottom"/>
            <w:hideMark/>
          </w:tcPr>
          <w:p w14:paraId="4559B763" w14:textId="77777777" w:rsidR="000A0744" w:rsidRPr="003E075D" w:rsidRDefault="000A0744" w:rsidP="000A0744">
            <w:pPr>
              <w:spacing w:line="240" w:lineRule="auto"/>
              <w:ind w:left="-15" w:right="-109" w:firstLine="0"/>
              <w:rPr>
                <w:rFonts w:eastAsia="Times New Roman"/>
                <w:color w:val="000000" w:themeColor="text1"/>
                <w:sz w:val="22"/>
                <w:szCs w:val="22"/>
              </w:rPr>
            </w:pPr>
            <w:r w:rsidRPr="003E075D">
              <w:rPr>
                <w:color w:val="000000" w:themeColor="text1"/>
                <w:sz w:val="22"/>
                <w:szCs w:val="22"/>
              </w:rPr>
              <w:t>DVTH (2 tầng)</w:t>
            </w:r>
          </w:p>
        </w:tc>
        <w:tc>
          <w:tcPr>
            <w:tcW w:w="676" w:type="dxa"/>
            <w:tcBorders>
              <w:top w:val="single" w:sz="4" w:space="0" w:color="auto"/>
              <w:left w:val="nil"/>
              <w:bottom w:val="single" w:sz="4" w:space="0" w:color="auto"/>
              <w:right w:val="single" w:sz="4" w:space="0" w:color="auto"/>
            </w:tcBorders>
            <w:vAlign w:val="bottom"/>
          </w:tcPr>
          <w:p w14:paraId="1DDD336C"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24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A0A83A3"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4,91</w:t>
            </w:r>
          </w:p>
        </w:tc>
        <w:tc>
          <w:tcPr>
            <w:tcW w:w="538" w:type="dxa"/>
            <w:tcBorders>
              <w:top w:val="nil"/>
              <w:left w:val="nil"/>
              <w:bottom w:val="single" w:sz="4" w:space="0" w:color="auto"/>
              <w:right w:val="single" w:sz="4" w:space="0" w:color="auto"/>
            </w:tcBorders>
            <w:shd w:val="clear" w:color="auto" w:fill="auto"/>
            <w:noWrap/>
            <w:vAlign w:val="bottom"/>
            <w:hideMark/>
          </w:tcPr>
          <w:p w14:paraId="1068D00C"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7,4</w:t>
            </w:r>
          </w:p>
        </w:tc>
        <w:tc>
          <w:tcPr>
            <w:tcW w:w="567" w:type="dxa"/>
            <w:tcBorders>
              <w:top w:val="nil"/>
              <w:left w:val="nil"/>
              <w:bottom w:val="single" w:sz="4" w:space="0" w:color="auto"/>
              <w:right w:val="single" w:sz="4" w:space="0" w:color="auto"/>
            </w:tcBorders>
            <w:shd w:val="clear" w:color="auto" w:fill="auto"/>
            <w:noWrap/>
            <w:vAlign w:val="bottom"/>
            <w:hideMark/>
          </w:tcPr>
          <w:p w14:paraId="200208F2"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3,7</w:t>
            </w:r>
          </w:p>
        </w:tc>
        <w:tc>
          <w:tcPr>
            <w:tcW w:w="822" w:type="dxa"/>
            <w:tcBorders>
              <w:top w:val="nil"/>
              <w:left w:val="nil"/>
              <w:bottom w:val="single" w:sz="4" w:space="0" w:color="auto"/>
              <w:right w:val="single" w:sz="4" w:space="0" w:color="auto"/>
            </w:tcBorders>
            <w:shd w:val="clear" w:color="auto" w:fill="auto"/>
            <w:noWrap/>
            <w:vAlign w:val="bottom"/>
            <w:hideMark/>
          </w:tcPr>
          <w:p w14:paraId="091DE25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596" w:type="dxa"/>
            <w:tcBorders>
              <w:top w:val="nil"/>
              <w:left w:val="nil"/>
              <w:bottom w:val="single" w:sz="4" w:space="0" w:color="auto"/>
              <w:right w:val="single" w:sz="4" w:space="0" w:color="auto"/>
            </w:tcBorders>
            <w:shd w:val="clear" w:color="auto" w:fill="auto"/>
            <w:noWrap/>
            <w:vAlign w:val="bottom"/>
            <w:hideMark/>
          </w:tcPr>
          <w:p w14:paraId="5A7FEBF4"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2,5</w:t>
            </w:r>
          </w:p>
        </w:tc>
        <w:tc>
          <w:tcPr>
            <w:tcW w:w="567" w:type="dxa"/>
            <w:tcBorders>
              <w:top w:val="nil"/>
              <w:left w:val="nil"/>
              <w:bottom w:val="single" w:sz="4" w:space="0" w:color="auto"/>
              <w:right w:val="single" w:sz="4" w:space="0" w:color="auto"/>
            </w:tcBorders>
            <w:shd w:val="clear" w:color="auto" w:fill="auto"/>
            <w:noWrap/>
            <w:vAlign w:val="bottom"/>
            <w:hideMark/>
          </w:tcPr>
          <w:p w14:paraId="788BE81F"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13,7</w:t>
            </w:r>
          </w:p>
        </w:tc>
        <w:tc>
          <w:tcPr>
            <w:tcW w:w="595" w:type="dxa"/>
            <w:tcBorders>
              <w:top w:val="nil"/>
              <w:left w:val="nil"/>
              <w:bottom w:val="single" w:sz="4" w:space="0" w:color="auto"/>
              <w:right w:val="single" w:sz="4" w:space="0" w:color="auto"/>
            </w:tcBorders>
            <w:shd w:val="clear" w:color="auto" w:fill="auto"/>
            <w:noWrap/>
            <w:vAlign w:val="bottom"/>
            <w:hideMark/>
          </w:tcPr>
          <w:p w14:paraId="2A54F076"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2,7</w:t>
            </w:r>
          </w:p>
        </w:tc>
        <w:tc>
          <w:tcPr>
            <w:tcW w:w="1134" w:type="dxa"/>
            <w:tcBorders>
              <w:top w:val="nil"/>
              <w:left w:val="nil"/>
              <w:bottom w:val="single" w:sz="4" w:space="0" w:color="auto"/>
              <w:right w:val="single" w:sz="4" w:space="0" w:color="auto"/>
            </w:tcBorders>
            <w:shd w:val="clear" w:color="auto" w:fill="auto"/>
            <w:noWrap/>
            <w:vAlign w:val="bottom"/>
          </w:tcPr>
          <w:p w14:paraId="1799BACF"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16,5</w:t>
            </w:r>
          </w:p>
        </w:tc>
        <w:tc>
          <w:tcPr>
            <w:tcW w:w="1418" w:type="dxa"/>
            <w:tcBorders>
              <w:top w:val="nil"/>
              <w:left w:val="nil"/>
              <w:bottom w:val="single" w:sz="4" w:space="0" w:color="auto"/>
              <w:right w:val="single" w:sz="4" w:space="0" w:color="auto"/>
            </w:tcBorders>
          </w:tcPr>
          <w:p w14:paraId="7FA045CD"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3 x 2,5 x 2,4</w:t>
            </w:r>
          </w:p>
        </w:tc>
      </w:tr>
      <w:tr w:rsidR="003E075D" w:rsidRPr="003E075D" w14:paraId="69629120" w14:textId="77777777" w:rsidTr="000A0744">
        <w:trPr>
          <w:trHeight w:val="336"/>
        </w:trPr>
        <w:tc>
          <w:tcPr>
            <w:tcW w:w="568" w:type="dxa"/>
            <w:tcBorders>
              <w:top w:val="nil"/>
              <w:left w:val="single" w:sz="4" w:space="0" w:color="auto"/>
              <w:bottom w:val="single" w:sz="4" w:space="0" w:color="auto"/>
              <w:right w:val="single" w:sz="4" w:space="0" w:color="auto"/>
            </w:tcBorders>
            <w:shd w:val="clear" w:color="000000" w:fill="D8D8D8"/>
            <w:noWrap/>
            <w:vAlign w:val="bottom"/>
            <w:hideMark/>
          </w:tcPr>
          <w:p w14:paraId="7A0304E2" w14:textId="77777777" w:rsidR="000A0744" w:rsidRPr="003E075D" w:rsidRDefault="000A0744" w:rsidP="000A0744">
            <w:pPr>
              <w:spacing w:line="240" w:lineRule="auto"/>
              <w:ind w:left="-15" w:right="-109" w:firstLine="0"/>
              <w:jc w:val="center"/>
              <w:rPr>
                <w:rFonts w:eastAsia="Times New Roman"/>
                <w:bCs/>
                <w:color w:val="000000" w:themeColor="text1"/>
                <w:sz w:val="22"/>
                <w:szCs w:val="22"/>
              </w:rPr>
            </w:pPr>
            <w:r w:rsidRPr="003E075D">
              <w:rPr>
                <w:rFonts w:eastAsia="Times New Roman"/>
                <w:bCs/>
                <w:color w:val="000000" w:themeColor="text1"/>
                <w:sz w:val="22"/>
                <w:szCs w:val="22"/>
              </w:rPr>
              <w:t>3</w:t>
            </w:r>
          </w:p>
        </w:tc>
        <w:tc>
          <w:tcPr>
            <w:tcW w:w="2017" w:type="dxa"/>
            <w:tcBorders>
              <w:top w:val="nil"/>
              <w:left w:val="nil"/>
              <w:bottom w:val="single" w:sz="4" w:space="0" w:color="auto"/>
              <w:right w:val="single" w:sz="4" w:space="0" w:color="auto"/>
            </w:tcBorders>
            <w:shd w:val="clear" w:color="auto" w:fill="auto"/>
            <w:noWrap/>
            <w:vAlign w:val="bottom"/>
            <w:hideMark/>
          </w:tcPr>
          <w:p w14:paraId="60DF5BAB" w14:textId="77777777" w:rsidR="000A0744" w:rsidRPr="003E075D" w:rsidRDefault="000A0744" w:rsidP="000A0744">
            <w:pPr>
              <w:spacing w:line="240" w:lineRule="auto"/>
              <w:ind w:left="-15" w:right="-109" w:firstLine="0"/>
              <w:rPr>
                <w:color w:val="000000" w:themeColor="text1"/>
                <w:sz w:val="22"/>
                <w:szCs w:val="22"/>
              </w:rPr>
            </w:pPr>
            <w:r w:rsidRPr="003E075D">
              <w:rPr>
                <w:color w:val="000000" w:themeColor="text1"/>
                <w:sz w:val="22"/>
                <w:szCs w:val="22"/>
              </w:rPr>
              <w:t>Nhà ở shophouse</w:t>
            </w:r>
          </w:p>
        </w:tc>
        <w:tc>
          <w:tcPr>
            <w:tcW w:w="676" w:type="dxa"/>
            <w:tcBorders>
              <w:top w:val="single" w:sz="4" w:space="0" w:color="auto"/>
              <w:left w:val="nil"/>
              <w:bottom w:val="single" w:sz="4" w:space="0" w:color="auto"/>
              <w:right w:val="single" w:sz="4" w:space="0" w:color="auto"/>
            </w:tcBorders>
            <w:vAlign w:val="bottom"/>
          </w:tcPr>
          <w:p w14:paraId="73CC9BD7"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146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837674"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0,23</w:t>
            </w:r>
          </w:p>
        </w:tc>
        <w:tc>
          <w:tcPr>
            <w:tcW w:w="538" w:type="dxa"/>
            <w:tcBorders>
              <w:top w:val="nil"/>
              <w:left w:val="nil"/>
              <w:bottom w:val="single" w:sz="4" w:space="0" w:color="auto"/>
              <w:right w:val="single" w:sz="4" w:space="0" w:color="auto"/>
            </w:tcBorders>
            <w:shd w:val="clear" w:color="auto" w:fill="auto"/>
            <w:noWrap/>
            <w:vAlign w:val="bottom"/>
            <w:hideMark/>
          </w:tcPr>
          <w:p w14:paraId="4D63F09E"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0,3</w:t>
            </w:r>
          </w:p>
        </w:tc>
        <w:tc>
          <w:tcPr>
            <w:tcW w:w="567" w:type="dxa"/>
            <w:tcBorders>
              <w:top w:val="nil"/>
              <w:left w:val="nil"/>
              <w:bottom w:val="single" w:sz="4" w:space="0" w:color="auto"/>
              <w:right w:val="single" w:sz="4" w:space="0" w:color="auto"/>
            </w:tcBorders>
            <w:shd w:val="clear" w:color="auto" w:fill="auto"/>
            <w:noWrap/>
            <w:vAlign w:val="bottom"/>
            <w:hideMark/>
          </w:tcPr>
          <w:p w14:paraId="0E12CB3F"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822" w:type="dxa"/>
            <w:tcBorders>
              <w:top w:val="nil"/>
              <w:left w:val="nil"/>
              <w:bottom w:val="single" w:sz="4" w:space="0" w:color="auto"/>
              <w:right w:val="single" w:sz="4" w:space="0" w:color="auto"/>
            </w:tcBorders>
            <w:shd w:val="clear" w:color="auto" w:fill="auto"/>
            <w:noWrap/>
            <w:vAlign w:val="bottom"/>
            <w:hideMark/>
          </w:tcPr>
          <w:p w14:paraId="020BEE4E"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596" w:type="dxa"/>
            <w:tcBorders>
              <w:top w:val="nil"/>
              <w:left w:val="nil"/>
              <w:bottom w:val="single" w:sz="4" w:space="0" w:color="auto"/>
              <w:right w:val="single" w:sz="4" w:space="0" w:color="auto"/>
            </w:tcBorders>
            <w:shd w:val="clear" w:color="auto" w:fill="auto"/>
            <w:noWrap/>
            <w:vAlign w:val="bottom"/>
            <w:hideMark/>
          </w:tcPr>
          <w:p w14:paraId="1EC1E594"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0,1</w:t>
            </w:r>
          </w:p>
        </w:tc>
        <w:tc>
          <w:tcPr>
            <w:tcW w:w="567" w:type="dxa"/>
            <w:tcBorders>
              <w:top w:val="nil"/>
              <w:left w:val="nil"/>
              <w:bottom w:val="single" w:sz="4" w:space="0" w:color="auto"/>
              <w:right w:val="single" w:sz="4" w:space="0" w:color="auto"/>
            </w:tcBorders>
            <w:shd w:val="clear" w:color="auto" w:fill="auto"/>
            <w:noWrap/>
            <w:vAlign w:val="bottom"/>
            <w:hideMark/>
          </w:tcPr>
          <w:p w14:paraId="0F911DF0"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0,9</w:t>
            </w:r>
          </w:p>
        </w:tc>
        <w:tc>
          <w:tcPr>
            <w:tcW w:w="595" w:type="dxa"/>
            <w:tcBorders>
              <w:top w:val="nil"/>
              <w:left w:val="nil"/>
              <w:bottom w:val="single" w:sz="4" w:space="0" w:color="auto"/>
              <w:right w:val="single" w:sz="4" w:space="0" w:color="auto"/>
            </w:tcBorders>
            <w:shd w:val="clear" w:color="auto" w:fill="auto"/>
            <w:noWrap/>
            <w:vAlign w:val="bottom"/>
            <w:hideMark/>
          </w:tcPr>
          <w:p w14:paraId="4D362906"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1134" w:type="dxa"/>
            <w:tcBorders>
              <w:top w:val="nil"/>
              <w:left w:val="nil"/>
              <w:bottom w:val="single" w:sz="4" w:space="0" w:color="auto"/>
              <w:right w:val="single" w:sz="4" w:space="0" w:color="auto"/>
            </w:tcBorders>
            <w:shd w:val="clear" w:color="auto" w:fill="auto"/>
            <w:noWrap/>
            <w:vAlign w:val="bottom"/>
          </w:tcPr>
          <w:p w14:paraId="31D0A4CC"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1,0</w:t>
            </w:r>
          </w:p>
        </w:tc>
        <w:tc>
          <w:tcPr>
            <w:tcW w:w="1418" w:type="dxa"/>
            <w:tcBorders>
              <w:top w:val="nil"/>
              <w:left w:val="nil"/>
              <w:bottom w:val="single" w:sz="4" w:space="0" w:color="auto"/>
              <w:right w:val="single" w:sz="4" w:space="0" w:color="auto"/>
            </w:tcBorders>
          </w:tcPr>
          <w:p w14:paraId="2C4EE2E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 x 1 x 1</w:t>
            </w:r>
          </w:p>
        </w:tc>
      </w:tr>
      <w:tr w:rsidR="003E075D" w:rsidRPr="003E075D" w14:paraId="50B1D525" w14:textId="77777777" w:rsidTr="000A0744">
        <w:trPr>
          <w:trHeight w:val="336"/>
        </w:trPr>
        <w:tc>
          <w:tcPr>
            <w:tcW w:w="568" w:type="dxa"/>
            <w:tcBorders>
              <w:top w:val="nil"/>
              <w:left w:val="single" w:sz="4" w:space="0" w:color="auto"/>
              <w:bottom w:val="single" w:sz="4" w:space="0" w:color="auto"/>
              <w:right w:val="single" w:sz="4" w:space="0" w:color="auto"/>
            </w:tcBorders>
            <w:shd w:val="clear" w:color="000000" w:fill="D8D8D8"/>
            <w:noWrap/>
            <w:vAlign w:val="bottom"/>
            <w:hideMark/>
          </w:tcPr>
          <w:p w14:paraId="05666C18" w14:textId="77777777" w:rsidR="000A0744" w:rsidRPr="003E075D" w:rsidRDefault="000A0744" w:rsidP="000A0744">
            <w:pPr>
              <w:spacing w:line="240" w:lineRule="auto"/>
              <w:ind w:left="-15" w:right="-109" w:firstLine="0"/>
              <w:jc w:val="center"/>
              <w:rPr>
                <w:rFonts w:eastAsia="Times New Roman"/>
                <w:bCs/>
                <w:color w:val="000000" w:themeColor="text1"/>
                <w:sz w:val="22"/>
                <w:szCs w:val="22"/>
              </w:rPr>
            </w:pPr>
            <w:r w:rsidRPr="003E075D">
              <w:rPr>
                <w:rFonts w:eastAsia="Times New Roman"/>
                <w:bCs/>
                <w:color w:val="000000" w:themeColor="text1"/>
                <w:sz w:val="22"/>
                <w:szCs w:val="22"/>
              </w:rPr>
              <w:t>4</w:t>
            </w:r>
          </w:p>
        </w:tc>
        <w:tc>
          <w:tcPr>
            <w:tcW w:w="2017" w:type="dxa"/>
            <w:tcBorders>
              <w:top w:val="nil"/>
              <w:left w:val="nil"/>
              <w:bottom w:val="single" w:sz="4" w:space="0" w:color="auto"/>
              <w:right w:val="single" w:sz="4" w:space="0" w:color="auto"/>
            </w:tcBorders>
            <w:shd w:val="clear" w:color="auto" w:fill="auto"/>
            <w:noWrap/>
            <w:vAlign w:val="bottom"/>
            <w:hideMark/>
          </w:tcPr>
          <w:p w14:paraId="454D84AC" w14:textId="77777777" w:rsidR="000A0744" w:rsidRPr="003E075D" w:rsidRDefault="000A0744" w:rsidP="000A0744">
            <w:pPr>
              <w:spacing w:line="240" w:lineRule="auto"/>
              <w:ind w:left="-15" w:right="-109" w:firstLine="0"/>
              <w:rPr>
                <w:color w:val="000000" w:themeColor="text1"/>
                <w:sz w:val="22"/>
                <w:szCs w:val="22"/>
              </w:rPr>
            </w:pPr>
            <w:r w:rsidRPr="003E075D">
              <w:rPr>
                <w:color w:val="000000" w:themeColor="text1"/>
                <w:sz w:val="22"/>
                <w:szCs w:val="22"/>
              </w:rPr>
              <w:t>Biệt thự TT01</w:t>
            </w:r>
          </w:p>
        </w:tc>
        <w:tc>
          <w:tcPr>
            <w:tcW w:w="676" w:type="dxa"/>
            <w:tcBorders>
              <w:top w:val="single" w:sz="4" w:space="0" w:color="auto"/>
              <w:left w:val="nil"/>
              <w:bottom w:val="single" w:sz="4" w:space="0" w:color="auto"/>
              <w:right w:val="single" w:sz="4" w:space="0" w:color="auto"/>
            </w:tcBorders>
            <w:vAlign w:val="bottom"/>
          </w:tcPr>
          <w:p w14:paraId="49E79DEA"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64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5A1F545"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0,17</w:t>
            </w:r>
          </w:p>
        </w:tc>
        <w:tc>
          <w:tcPr>
            <w:tcW w:w="538" w:type="dxa"/>
            <w:tcBorders>
              <w:top w:val="nil"/>
              <w:left w:val="nil"/>
              <w:bottom w:val="single" w:sz="4" w:space="0" w:color="auto"/>
              <w:right w:val="single" w:sz="4" w:space="0" w:color="auto"/>
            </w:tcBorders>
            <w:shd w:val="clear" w:color="auto" w:fill="auto"/>
            <w:noWrap/>
            <w:vAlign w:val="bottom"/>
            <w:hideMark/>
          </w:tcPr>
          <w:p w14:paraId="414B3B0C"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0,3</w:t>
            </w:r>
          </w:p>
        </w:tc>
        <w:tc>
          <w:tcPr>
            <w:tcW w:w="567" w:type="dxa"/>
            <w:tcBorders>
              <w:top w:val="nil"/>
              <w:left w:val="nil"/>
              <w:bottom w:val="single" w:sz="4" w:space="0" w:color="auto"/>
              <w:right w:val="single" w:sz="4" w:space="0" w:color="auto"/>
            </w:tcBorders>
            <w:shd w:val="clear" w:color="auto" w:fill="auto"/>
            <w:noWrap/>
            <w:vAlign w:val="bottom"/>
            <w:hideMark/>
          </w:tcPr>
          <w:p w14:paraId="7E25132C"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0,1</w:t>
            </w:r>
          </w:p>
        </w:tc>
        <w:tc>
          <w:tcPr>
            <w:tcW w:w="822" w:type="dxa"/>
            <w:tcBorders>
              <w:top w:val="nil"/>
              <w:left w:val="nil"/>
              <w:bottom w:val="single" w:sz="4" w:space="0" w:color="auto"/>
              <w:right w:val="single" w:sz="4" w:space="0" w:color="auto"/>
            </w:tcBorders>
            <w:shd w:val="clear" w:color="auto" w:fill="auto"/>
            <w:noWrap/>
            <w:vAlign w:val="bottom"/>
            <w:hideMark/>
          </w:tcPr>
          <w:p w14:paraId="6F5D7AB0"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596" w:type="dxa"/>
            <w:tcBorders>
              <w:top w:val="nil"/>
              <w:left w:val="nil"/>
              <w:bottom w:val="single" w:sz="4" w:space="0" w:color="auto"/>
              <w:right w:val="single" w:sz="4" w:space="0" w:color="auto"/>
            </w:tcBorders>
            <w:shd w:val="clear" w:color="auto" w:fill="auto"/>
            <w:noWrap/>
            <w:vAlign w:val="bottom"/>
            <w:hideMark/>
          </w:tcPr>
          <w:p w14:paraId="7038ADF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0,1</w:t>
            </w:r>
          </w:p>
        </w:tc>
        <w:tc>
          <w:tcPr>
            <w:tcW w:w="567" w:type="dxa"/>
            <w:tcBorders>
              <w:top w:val="nil"/>
              <w:left w:val="nil"/>
              <w:bottom w:val="single" w:sz="4" w:space="0" w:color="auto"/>
              <w:right w:val="single" w:sz="4" w:space="0" w:color="auto"/>
            </w:tcBorders>
            <w:shd w:val="clear" w:color="auto" w:fill="auto"/>
            <w:noWrap/>
            <w:vAlign w:val="bottom"/>
            <w:hideMark/>
          </w:tcPr>
          <w:p w14:paraId="4975E81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0,7</w:t>
            </w:r>
          </w:p>
        </w:tc>
        <w:tc>
          <w:tcPr>
            <w:tcW w:w="595" w:type="dxa"/>
            <w:tcBorders>
              <w:top w:val="nil"/>
              <w:left w:val="nil"/>
              <w:bottom w:val="single" w:sz="4" w:space="0" w:color="auto"/>
              <w:right w:val="single" w:sz="4" w:space="0" w:color="auto"/>
            </w:tcBorders>
            <w:shd w:val="clear" w:color="auto" w:fill="auto"/>
            <w:noWrap/>
            <w:vAlign w:val="bottom"/>
            <w:hideMark/>
          </w:tcPr>
          <w:p w14:paraId="4B54B535"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0,1</w:t>
            </w:r>
          </w:p>
        </w:tc>
        <w:tc>
          <w:tcPr>
            <w:tcW w:w="1134" w:type="dxa"/>
            <w:tcBorders>
              <w:top w:val="nil"/>
              <w:left w:val="nil"/>
              <w:bottom w:val="single" w:sz="4" w:space="0" w:color="auto"/>
              <w:right w:val="single" w:sz="4" w:space="0" w:color="auto"/>
            </w:tcBorders>
            <w:shd w:val="clear" w:color="auto" w:fill="auto"/>
            <w:noWrap/>
            <w:vAlign w:val="bottom"/>
          </w:tcPr>
          <w:p w14:paraId="0BB894B7"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0,8</w:t>
            </w:r>
          </w:p>
        </w:tc>
        <w:tc>
          <w:tcPr>
            <w:tcW w:w="1418" w:type="dxa"/>
            <w:tcBorders>
              <w:top w:val="nil"/>
              <w:left w:val="nil"/>
              <w:bottom w:val="single" w:sz="4" w:space="0" w:color="auto"/>
              <w:right w:val="single" w:sz="4" w:space="0" w:color="auto"/>
            </w:tcBorders>
          </w:tcPr>
          <w:p w14:paraId="432DD785"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 x 0,8 x 1</w:t>
            </w:r>
          </w:p>
        </w:tc>
      </w:tr>
      <w:tr w:rsidR="003E075D" w:rsidRPr="003E075D" w14:paraId="0C73C56D" w14:textId="77777777" w:rsidTr="000A0744">
        <w:trPr>
          <w:trHeight w:val="336"/>
        </w:trPr>
        <w:tc>
          <w:tcPr>
            <w:tcW w:w="568" w:type="dxa"/>
            <w:tcBorders>
              <w:top w:val="nil"/>
              <w:left w:val="single" w:sz="4" w:space="0" w:color="auto"/>
              <w:bottom w:val="single" w:sz="4" w:space="0" w:color="auto"/>
              <w:right w:val="single" w:sz="4" w:space="0" w:color="auto"/>
            </w:tcBorders>
            <w:shd w:val="clear" w:color="000000" w:fill="D8D8D8"/>
            <w:noWrap/>
            <w:vAlign w:val="bottom"/>
          </w:tcPr>
          <w:p w14:paraId="514ABF63" w14:textId="77777777" w:rsidR="000A0744" w:rsidRPr="003E075D" w:rsidRDefault="000A0744" w:rsidP="000A0744">
            <w:pPr>
              <w:spacing w:line="240" w:lineRule="auto"/>
              <w:ind w:left="-15" w:right="-109" w:firstLine="0"/>
              <w:jc w:val="center"/>
              <w:rPr>
                <w:rFonts w:eastAsia="Times New Roman"/>
                <w:bCs/>
                <w:color w:val="000000" w:themeColor="text1"/>
                <w:sz w:val="22"/>
                <w:szCs w:val="22"/>
              </w:rPr>
            </w:pPr>
            <w:r w:rsidRPr="003E075D">
              <w:rPr>
                <w:rFonts w:eastAsia="Times New Roman"/>
                <w:bCs/>
                <w:color w:val="000000" w:themeColor="text1"/>
                <w:sz w:val="22"/>
                <w:szCs w:val="22"/>
              </w:rPr>
              <w:t>5</w:t>
            </w:r>
          </w:p>
        </w:tc>
        <w:tc>
          <w:tcPr>
            <w:tcW w:w="2017" w:type="dxa"/>
            <w:tcBorders>
              <w:top w:val="nil"/>
              <w:left w:val="nil"/>
              <w:bottom w:val="single" w:sz="4" w:space="0" w:color="auto"/>
              <w:right w:val="single" w:sz="4" w:space="0" w:color="auto"/>
            </w:tcBorders>
            <w:shd w:val="clear" w:color="auto" w:fill="auto"/>
            <w:noWrap/>
            <w:vAlign w:val="bottom"/>
          </w:tcPr>
          <w:p w14:paraId="3B9D15BA" w14:textId="77777777" w:rsidR="000A0744" w:rsidRPr="003E075D" w:rsidRDefault="000A0744" w:rsidP="000A0744">
            <w:pPr>
              <w:spacing w:line="240" w:lineRule="auto"/>
              <w:ind w:left="-15" w:right="-109" w:firstLine="0"/>
              <w:rPr>
                <w:color w:val="000000" w:themeColor="text1"/>
                <w:sz w:val="22"/>
                <w:szCs w:val="22"/>
              </w:rPr>
            </w:pPr>
            <w:r w:rsidRPr="003E075D">
              <w:rPr>
                <w:color w:val="000000" w:themeColor="text1"/>
                <w:sz w:val="22"/>
                <w:szCs w:val="22"/>
              </w:rPr>
              <w:t>Biệt thự TT02</w:t>
            </w:r>
          </w:p>
        </w:tc>
        <w:tc>
          <w:tcPr>
            <w:tcW w:w="676" w:type="dxa"/>
            <w:tcBorders>
              <w:top w:val="single" w:sz="4" w:space="0" w:color="auto"/>
              <w:left w:val="nil"/>
              <w:bottom w:val="single" w:sz="4" w:space="0" w:color="auto"/>
              <w:right w:val="single" w:sz="4" w:space="0" w:color="auto"/>
            </w:tcBorders>
            <w:vAlign w:val="bottom"/>
          </w:tcPr>
          <w:p w14:paraId="14575578"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115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5768859"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0,23</w:t>
            </w:r>
          </w:p>
        </w:tc>
        <w:tc>
          <w:tcPr>
            <w:tcW w:w="538" w:type="dxa"/>
            <w:tcBorders>
              <w:top w:val="nil"/>
              <w:left w:val="nil"/>
              <w:bottom w:val="single" w:sz="4" w:space="0" w:color="auto"/>
              <w:right w:val="single" w:sz="4" w:space="0" w:color="auto"/>
            </w:tcBorders>
            <w:shd w:val="clear" w:color="auto" w:fill="auto"/>
            <w:noWrap/>
            <w:vAlign w:val="bottom"/>
          </w:tcPr>
          <w:p w14:paraId="5F59C188"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0,3</w:t>
            </w:r>
          </w:p>
        </w:tc>
        <w:tc>
          <w:tcPr>
            <w:tcW w:w="567" w:type="dxa"/>
            <w:tcBorders>
              <w:top w:val="nil"/>
              <w:left w:val="nil"/>
              <w:bottom w:val="single" w:sz="4" w:space="0" w:color="auto"/>
              <w:right w:val="single" w:sz="4" w:space="0" w:color="auto"/>
            </w:tcBorders>
            <w:shd w:val="clear" w:color="auto" w:fill="auto"/>
            <w:noWrap/>
            <w:vAlign w:val="bottom"/>
          </w:tcPr>
          <w:p w14:paraId="11625A59"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822" w:type="dxa"/>
            <w:tcBorders>
              <w:top w:val="nil"/>
              <w:left w:val="nil"/>
              <w:bottom w:val="single" w:sz="4" w:space="0" w:color="auto"/>
              <w:right w:val="single" w:sz="4" w:space="0" w:color="auto"/>
            </w:tcBorders>
            <w:shd w:val="clear" w:color="auto" w:fill="auto"/>
            <w:noWrap/>
            <w:vAlign w:val="bottom"/>
          </w:tcPr>
          <w:p w14:paraId="0530B6F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596" w:type="dxa"/>
            <w:tcBorders>
              <w:top w:val="nil"/>
              <w:left w:val="nil"/>
              <w:bottom w:val="single" w:sz="4" w:space="0" w:color="auto"/>
              <w:right w:val="single" w:sz="4" w:space="0" w:color="auto"/>
            </w:tcBorders>
            <w:shd w:val="clear" w:color="auto" w:fill="auto"/>
            <w:noWrap/>
            <w:vAlign w:val="bottom"/>
          </w:tcPr>
          <w:p w14:paraId="38E6EE47"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0,1</w:t>
            </w:r>
          </w:p>
        </w:tc>
        <w:tc>
          <w:tcPr>
            <w:tcW w:w="567" w:type="dxa"/>
            <w:tcBorders>
              <w:top w:val="nil"/>
              <w:left w:val="nil"/>
              <w:bottom w:val="single" w:sz="4" w:space="0" w:color="auto"/>
              <w:right w:val="single" w:sz="4" w:space="0" w:color="auto"/>
            </w:tcBorders>
            <w:shd w:val="clear" w:color="auto" w:fill="auto"/>
            <w:noWrap/>
            <w:vAlign w:val="bottom"/>
          </w:tcPr>
          <w:p w14:paraId="0E4FF283"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0,9</w:t>
            </w:r>
          </w:p>
        </w:tc>
        <w:tc>
          <w:tcPr>
            <w:tcW w:w="595" w:type="dxa"/>
            <w:tcBorders>
              <w:top w:val="nil"/>
              <w:left w:val="nil"/>
              <w:bottom w:val="single" w:sz="4" w:space="0" w:color="auto"/>
              <w:right w:val="single" w:sz="4" w:space="0" w:color="auto"/>
            </w:tcBorders>
            <w:shd w:val="clear" w:color="auto" w:fill="auto"/>
            <w:noWrap/>
            <w:vAlign w:val="bottom"/>
          </w:tcPr>
          <w:p w14:paraId="2C174177"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1134" w:type="dxa"/>
            <w:tcBorders>
              <w:top w:val="nil"/>
              <w:left w:val="nil"/>
              <w:bottom w:val="single" w:sz="4" w:space="0" w:color="auto"/>
              <w:right w:val="single" w:sz="4" w:space="0" w:color="auto"/>
            </w:tcBorders>
            <w:shd w:val="clear" w:color="auto" w:fill="auto"/>
            <w:noWrap/>
            <w:vAlign w:val="bottom"/>
          </w:tcPr>
          <w:p w14:paraId="13373CB6"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1,0</w:t>
            </w:r>
          </w:p>
        </w:tc>
        <w:tc>
          <w:tcPr>
            <w:tcW w:w="1418" w:type="dxa"/>
            <w:tcBorders>
              <w:top w:val="nil"/>
              <w:left w:val="nil"/>
              <w:bottom w:val="single" w:sz="4" w:space="0" w:color="auto"/>
              <w:right w:val="single" w:sz="4" w:space="0" w:color="auto"/>
            </w:tcBorders>
          </w:tcPr>
          <w:p w14:paraId="4920DAB9"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 x 1 x 1</w:t>
            </w:r>
          </w:p>
        </w:tc>
      </w:tr>
      <w:tr w:rsidR="003E075D" w:rsidRPr="003E075D" w14:paraId="69E19E72" w14:textId="77777777" w:rsidTr="000A0744">
        <w:trPr>
          <w:trHeight w:val="336"/>
        </w:trPr>
        <w:tc>
          <w:tcPr>
            <w:tcW w:w="568"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50698E62" w14:textId="77777777" w:rsidR="000A0744" w:rsidRPr="003E075D" w:rsidRDefault="000A0744" w:rsidP="000A0744">
            <w:pPr>
              <w:spacing w:line="240" w:lineRule="auto"/>
              <w:ind w:left="-15" w:right="-109" w:firstLine="0"/>
              <w:jc w:val="center"/>
              <w:rPr>
                <w:rFonts w:eastAsia="Times New Roman"/>
                <w:bCs/>
                <w:color w:val="000000" w:themeColor="text1"/>
                <w:sz w:val="22"/>
                <w:szCs w:val="22"/>
              </w:rPr>
            </w:pPr>
            <w:r w:rsidRPr="003E075D">
              <w:rPr>
                <w:rFonts w:eastAsia="Times New Roman"/>
                <w:bCs/>
                <w:color w:val="000000" w:themeColor="text1"/>
                <w:sz w:val="22"/>
                <w:szCs w:val="22"/>
              </w:rPr>
              <w:t>6</w:t>
            </w:r>
          </w:p>
        </w:tc>
        <w:tc>
          <w:tcPr>
            <w:tcW w:w="20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830BF" w14:textId="77777777" w:rsidR="000A0744" w:rsidRPr="003E075D" w:rsidRDefault="000A0744" w:rsidP="000A0744">
            <w:pPr>
              <w:spacing w:line="240" w:lineRule="auto"/>
              <w:ind w:left="-15" w:right="-109" w:firstLine="0"/>
              <w:rPr>
                <w:color w:val="000000" w:themeColor="text1"/>
                <w:sz w:val="22"/>
                <w:szCs w:val="22"/>
              </w:rPr>
            </w:pPr>
            <w:r w:rsidRPr="003E075D">
              <w:rPr>
                <w:color w:val="000000" w:themeColor="text1"/>
                <w:sz w:val="22"/>
                <w:szCs w:val="22"/>
              </w:rPr>
              <w:t>Biệt thự TT03</w:t>
            </w:r>
          </w:p>
        </w:tc>
        <w:tc>
          <w:tcPr>
            <w:tcW w:w="676" w:type="dxa"/>
            <w:tcBorders>
              <w:top w:val="single" w:sz="4" w:space="0" w:color="auto"/>
              <w:left w:val="single" w:sz="4" w:space="0" w:color="auto"/>
              <w:bottom w:val="single" w:sz="4" w:space="0" w:color="auto"/>
              <w:right w:val="single" w:sz="4" w:space="0" w:color="auto"/>
            </w:tcBorders>
            <w:vAlign w:val="bottom"/>
          </w:tcPr>
          <w:p w14:paraId="0FC305DA"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321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4366A"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0,29</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85F84"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53115"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8BC36"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92554"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9ECD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1,0</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EFDF2"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0F599"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1,2</w:t>
            </w:r>
          </w:p>
        </w:tc>
        <w:tc>
          <w:tcPr>
            <w:tcW w:w="1418" w:type="dxa"/>
            <w:tcBorders>
              <w:top w:val="single" w:sz="4" w:space="0" w:color="auto"/>
              <w:left w:val="single" w:sz="4" w:space="0" w:color="auto"/>
              <w:bottom w:val="single" w:sz="4" w:space="0" w:color="auto"/>
              <w:right w:val="single" w:sz="4" w:space="0" w:color="auto"/>
            </w:tcBorders>
          </w:tcPr>
          <w:p w14:paraId="101AA967"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1,2 x 1 x 1</w:t>
            </w:r>
          </w:p>
        </w:tc>
      </w:tr>
      <w:tr w:rsidR="003E075D" w:rsidRPr="003E075D" w14:paraId="3869D0D8" w14:textId="77777777" w:rsidTr="000A0744">
        <w:trPr>
          <w:trHeight w:val="336"/>
        </w:trPr>
        <w:tc>
          <w:tcPr>
            <w:tcW w:w="56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0F8866F0" w14:textId="77777777" w:rsidR="000A0744" w:rsidRPr="003E075D" w:rsidRDefault="000A0744" w:rsidP="000A0744">
            <w:pPr>
              <w:spacing w:line="240" w:lineRule="auto"/>
              <w:ind w:left="-15" w:right="-109" w:firstLine="0"/>
              <w:jc w:val="center"/>
              <w:rPr>
                <w:rFonts w:eastAsia="Times New Roman"/>
                <w:bCs/>
                <w:color w:val="000000" w:themeColor="text1"/>
                <w:sz w:val="22"/>
                <w:szCs w:val="22"/>
              </w:rPr>
            </w:pPr>
            <w:r w:rsidRPr="003E075D">
              <w:rPr>
                <w:rFonts w:eastAsia="Times New Roman"/>
                <w:bCs/>
                <w:color w:val="000000" w:themeColor="text1"/>
                <w:sz w:val="22"/>
                <w:szCs w:val="22"/>
              </w:rPr>
              <w:t>7</w:t>
            </w:r>
          </w:p>
        </w:tc>
        <w:tc>
          <w:tcPr>
            <w:tcW w:w="2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1D1C3" w14:textId="77777777" w:rsidR="000A0744" w:rsidRPr="003E075D" w:rsidRDefault="000A0744" w:rsidP="000A0744">
            <w:pPr>
              <w:spacing w:line="240" w:lineRule="auto"/>
              <w:ind w:left="-15" w:right="-109" w:firstLine="0"/>
              <w:rPr>
                <w:color w:val="000000" w:themeColor="text1"/>
                <w:sz w:val="22"/>
                <w:szCs w:val="22"/>
              </w:rPr>
            </w:pPr>
            <w:r w:rsidRPr="003E075D">
              <w:rPr>
                <w:color w:val="000000" w:themeColor="text1"/>
                <w:sz w:val="22"/>
                <w:szCs w:val="22"/>
              </w:rPr>
              <w:t>Khách sạn (5 tầng)</w:t>
            </w:r>
          </w:p>
        </w:tc>
        <w:tc>
          <w:tcPr>
            <w:tcW w:w="676" w:type="dxa"/>
            <w:tcBorders>
              <w:top w:val="single" w:sz="4" w:space="0" w:color="auto"/>
              <w:left w:val="single" w:sz="4" w:space="0" w:color="auto"/>
              <w:bottom w:val="single" w:sz="4" w:space="0" w:color="auto"/>
              <w:right w:val="single" w:sz="4" w:space="0" w:color="auto"/>
            </w:tcBorders>
            <w:vAlign w:val="bottom"/>
          </w:tcPr>
          <w:p w14:paraId="3839181B"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E9DCD"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1,40</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87AB8"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2,1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B5FD"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1,1</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AABC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BB824"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443A7"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4,1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419D6"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FFB1C"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4,9</w:t>
            </w:r>
          </w:p>
        </w:tc>
        <w:tc>
          <w:tcPr>
            <w:tcW w:w="1418" w:type="dxa"/>
            <w:tcBorders>
              <w:top w:val="single" w:sz="4" w:space="0" w:color="auto"/>
              <w:left w:val="single" w:sz="4" w:space="0" w:color="auto"/>
              <w:bottom w:val="single" w:sz="4" w:space="0" w:color="auto"/>
              <w:right w:val="single" w:sz="4" w:space="0" w:color="auto"/>
            </w:tcBorders>
          </w:tcPr>
          <w:p w14:paraId="25A14F3E"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 xml:space="preserve">2 x 1,9 x 1,5 </w:t>
            </w:r>
          </w:p>
        </w:tc>
      </w:tr>
      <w:tr w:rsidR="003E075D" w:rsidRPr="003E075D" w14:paraId="33547672" w14:textId="77777777" w:rsidTr="000A0744">
        <w:trPr>
          <w:trHeight w:val="336"/>
        </w:trPr>
        <w:tc>
          <w:tcPr>
            <w:tcW w:w="56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4E7DC7B5" w14:textId="77777777" w:rsidR="000A0744" w:rsidRPr="003E075D" w:rsidRDefault="000A0744" w:rsidP="000A0744">
            <w:pPr>
              <w:spacing w:line="240" w:lineRule="auto"/>
              <w:ind w:left="-15" w:right="-109" w:firstLine="0"/>
              <w:jc w:val="center"/>
              <w:rPr>
                <w:rFonts w:eastAsia="Times New Roman"/>
                <w:bCs/>
                <w:color w:val="000000" w:themeColor="text1"/>
                <w:sz w:val="22"/>
                <w:szCs w:val="22"/>
              </w:rPr>
            </w:pPr>
            <w:r w:rsidRPr="003E075D">
              <w:rPr>
                <w:rFonts w:eastAsia="Times New Roman"/>
                <w:bCs/>
                <w:color w:val="000000" w:themeColor="text1"/>
                <w:sz w:val="22"/>
                <w:szCs w:val="22"/>
              </w:rPr>
              <w:t>8</w:t>
            </w:r>
          </w:p>
        </w:tc>
        <w:tc>
          <w:tcPr>
            <w:tcW w:w="2017" w:type="dxa"/>
            <w:tcBorders>
              <w:top w:val="single" w:sz="4" w:space="0" w:color="auto"/>
              <w:left w:val="nil"/>
              <w:bottom w:val="single" w:sz="4" w:space="0" w:color="auto"/>
              <w:right w:val="single" w:sz="4" w:space="0" w:color="auto"/>
            </w:tcBorders>
            <w:shd w:val="clear" w:color="auto" w:fill="auto"/>
            <w:noWrap/>
            <w:vAlign w:val="bottom"/>
            <w:hideMark/>
          </w:tcPr>
          <w:p w14:paraId="4A635168" w14:textId="77777777" w:rsidR="000A0744" w:rsidRPr="003E075D" w:rsidRDefault="000A0744" w:rsidP="000A0744">
            <w:pPr>
              <w:spacing w:line="240" w:lineRule="auto"/>
              <w:ind w:left="-15" w:right="-109" w:firstLine="0"/>
              <w:rPr>
                <w:color w:val="000000" w:themeColor="text1"/>
                <w:sz w:val="22"/>
                <w:szCs w:val="22"/>
              </w:rPr>
            </w:pPr>
            <w:r w:rsidRPr="003E075D">
              <w:rPr>
                <w:color w:val="000000" w:themeColor="text1"/>
                <w:sz w:val="22"/>
                <w:szCs w:val="22"/>
              </w:rPr>
              <w:t>Khách sạn (10 tầng)</w:t>
            </w:r>
          </w:p>
        </w:tc>
        <w:tc>
          <w:tcPr>
            <w:tcW w:w="676" w:type="dxa"/>
            <w:tcBorders>
              <w:top w:val="single" w:sz="4" w:space="0" w:color="auto"/>
              <w:left w:val="nil"/>
              <w:bottom w:val="single" w:sz="4" w:space="0" w:color="auto"/>
              <w:right w:val="single" w:sz="4" w:space="0" w:color="auto"/>
            </w:tcBorders>
            <w:vAlign w:val="bottom"/>
          </w:tcPr>
          <w:p w14:paraId="5F36D6C6"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A5B85"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3,93</w:t>
            </w:r>
          </w:p>
        </w:tc>
        <w:tc>
          <w:tcPr>
            <w:tcW w:w="538" w:type="dxa"/>
            <w:tcBorders>
              <w:top w:val="single" w:sz="4" w:space="0" w:color="auto"/>
              <w:left w:val="nil"/>
              <w:bottom w:val="single" w:sz="4" w:space="0" w:color="auto"/>
              <w:right w:val="single" w:sz="4" w:space="0" w:color="auto"/>
            </w:tcBorders>
            <w:shd w:val="clear" w:color="auto" w:fill="auto"/>
            <w:noWrap/>
            <w:vAlign w:val="bottom"/>
            <w:hideMark/>
          </w:tcPr>
          <w:p w14:paraId="34F5E53E"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5,9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86852E3"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2,9</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3540C6BA"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14:paraId="1114958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2,0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DB837B9"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11,0</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14:paraId="7F3EA77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2,2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1AAA83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13,2</w:t>
            </w:r>
          </w:p>
        </w:tc>
        <w:tc>
          <w:tcPr>
            <w:tcW w:w="1418" w:type="dxa"/>
            <w:tcBorders>
              <w:top w:val="single" w:sz="4" w:space="0" w:color="auto"/>
              <w:left w:val="nil"/>
              <w:bottom w:val="single" w:sz="4" w:space="0" w:color="auto"/>
              <w:right w:val="single" w:sz="4" w:space="0" w:color="auto"/>
            </w:tcBorders>
          </w:tcPr>
          <w:p w14:paraId="2B03294F"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2,5 x 2,5 x 2,4</w:t>
            </w:r>
          </w:p>
        </w:tc>
      </w:tr>
      <w:tr w:rsidR="003E075D" w:rsidRPr="003E075D" w14:paraId="40692129" w14:textId="77777777" w:rsidTr="000A0744">
        <w:trPr>
          <w:trHeight w:val="336"/>
        </w:trPr>
        <w:tc>
          <w:tcPr>
            <w:tcW w:w="568"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4A50B679" w14:textId="77777777" w:rsidR="000A0744" w:rsidRPr="003E075D" w:rsidRDefault="000A0744" w:rsidP="000A0744">
            <w:pPr>
              <w:spacing w:line="240" w:lineRule="auto"/>
              <w:ind w:left="-15" w:right="-109" w:firstLine="0"/>
              <w:jc w:val="center"/>
              <w:rPr>
                <w:rFonts w:eastAsia="Times New Roman"/>
                <w:bCs/>
                <w:color w:val="000000" w:themeColor="text1"/>
                <w:sz w:val="22"/>
                <w:szCs w:val="22"/>
              </w:rPr>
            </w:pPr>
            <w:r w:rsidRPr="003E075D">
              <w:rPr>
                <w:rFonts w:eastAsia="Times New Roman"/>
                <w:bCs/>
                <w:color w:val="000000" w:themeColor="text1"/>
                <w:sz w:val="22"/>
                <w:szCs w:val="22"/>
              </w:rPr>
              <w:t>9</w:t>
            </w:r>
          </w:p>
        </w:tc>
        <w:tc>
          <w:tcPr>
            <w:tcW w:w="2017" w:type="dxa"/>
            <w:tcBorders>
              <w:top w:val="single" w:sz="4" w:space="0" w:color="auto"/>
              <w:left w:val="nil"/>
              <w:bottom w:val="single" w:sz="4" w:space="0" w:color="auto"/>
              <w:right w:val="single" w:sz="4" w:space="0" w:color="auto"/>
            </w:tcBorders>
            <w:shd w:val="clear" w:color="auto" w:fill="auto"/>
            <w:noWrap/>
            <w:vAlign w:val="bottom"/>
          </w:tcPr>
          <w:p w14:paraId="15752F9A" w14:textId="77777777" w:rsidR="000A0744" w:rsidRPr="003E075D" w:rsidRDefault="000A0744" w:rsidP="000A0744">
            <w:pPr>
              <w:spacing w:line="240" w:lineRule="auto"/>
              <w:ind w:left="-15" w:right="-109" w:firstLine="0"/>
              <w:rPr>
                <w:color w:val="000000" w:themeColor="text1"/>
                <w:sz w:val="22"/>
                <w:szCs w:val="22"/>
              </w:rPr>
            </w:pPr>
            <w:r w:rsidRPr="003E075D">
              <w:rPr>
                <w:color w:val="000000" w:themeColor="text1"/>
                <w:sz w:val="22"/>
                <w:szCs w:val="22"/>
              </w:rPr>
              <w:t>Khách sạn (15 tầng)</w:t>
            </w:r>
          </w:p>
        </w:tc>
        <w:tc>
          <w:tcPr>
            <w:tcW w:w="676" w:type="dxa"/>
            <w:tcBorders>
              <w:top w:val="single" w:sz="4" w:space="0" w:color="auto"/>
              <w:left w:val="nil"/>
              <w:bottom w:val="single" w:sz="4" w:space="0" w:color="auto"/>
              <w:right w:val="single" w:sz="4" w:space="0" w:color="auto"/>
            </w:tcBorders>
            <w:vAlign w:val="bottom"/>
          </w:tcPr>
          <w:p w14:paraId="4BAFF326"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FC83B" w14:textId="77777777" w:rsidR="000A0744" w:rsidRPr="003E075D" w:rsidRDefault="000A0744" w:rsidP="000A0744">
            <w:pPr>
              <w:ind w:left="-15" w:firstLine="0"/>
              <w:jc w:val="right"/>
              <w:rPr>
                <w:color w:val="000000" w:themeColor="text1"/>
                <w:sz w:val="22"/>
                <w:szCs w:val="22"/>
              </w:rPr>
            </w:pPr>
            <w:r w:rsidRPr="003E075D">
              <w:rPr>
                <w:color w:val="000000" w:themeColor="text1"/>
                <w:sz w:val="22"/>
                <w:szCs w:val="22"/>
              </w:rPr>
              <w:t>11,60</w:t>
            </w:r>
          </w:p>
        </w:tc>
        <w:tc>
          <w:tcPr>
            <w:tcW w:w="538" w:type="dxa"/>
            <w:tcBorders>
              <w:top w:val="single" w:sz="4" w:space="0" w:color="auto"/>
              <w:left w:val="nil"/>
              <w:bottom w:val="single" w:sz="4" w:space="0" w:color="auto"/>
              <w:right w:val="single" w:sz="4" w:space="0" w:color="auto"/>
            </w:tcBorders>
            <w:shd w:val="clear" w:color="auto" w:fill="auto"/>
            <w:noWrap/>
            <w:vAlign w:val="bottom"/>
          </w:tcPr>
          <w:p w14:paraId="50814797"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17,4</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AA442A0"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8,7</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5A9CB4A3"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0,2</w:t>
            </w:r>
          </w:p>
        </w:tc>
        <w:tc>
          <w:tcPr>
            <w:tcW w:w="596" w:type="dxa"/>
            <w:tcBorders>
              <w:top w:val="single" w:sz="4" w:space="0" w:color="auto"/>
              <w:left w:val="nil"/>
              <w:bottom w:val="single" w:sz="4" w:space="0" w:color="auto"/>
              <w:right w:val="single" w:sz="4" w:space="0" w:color="auto"/>
            </w:tcBorders>
            <w:shd w:val="clear" w:color="auto" w:fill="auto"/>
            <w:noWrap/>
            <w:vAlign w:val="bottom"/>
          </w:tcPr>
          <w:p w14:paraId="48CABA1D"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5,8</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452CFC4"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32,1</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7F954E4"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6,4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33A7BA1"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38,5</w:t>
            </w:r>
          </w:p>
        </w:tc>
        <w:tc>
          <w:tcPr>
            <w:tcW w:w="1418" w:type="dxa"/>
            <w:tcBorders>
              <w:top w:val="single" w:sz="4" w:space="0" w:color="auto"/>
              <w:left w:val="nil"/>
              <w:bottom w:val="single" w:sz="4" w:space="0" w:color="auto"/>
              <w:right w:val="single" w:sz="4" w:space="0" w:color="auto"/>
            </w:tcBorders>
          </w:tcPr>
          <w:p w14:paraId="05A5B04D" w14:textId="77777777" w:rsidR="000A0744" w:rsidRPr="003E075D" w:rsidRDefault="000A0744" w:rsidP="000A0744">
            <w:pPr>
              <w:ind w:left="-15" w:right="-109" w:firstLine="0"/>
              <w:jc w:val="center"/>
              <w:rPr>
                <w:color w:val="000000" w:themeColor="text1"/>
                <w:sz w:val="22"/>
                <w:szCs w:val="22"/>
              </w:rPr>
            </w:pPr>
            <w:r w:rsidRPr="003E075D">
              <w:rPr>
                <w:color w:val="000000" w:themeColor="text1"/>
                <w:sz w:val="22"/>
                <w:szCs w:val="22"/>
              </w:rPr>
              <w:t>4 x 3,3 x 3,1</w:t>
            </w:r>
          </w:p>
        </w:tc>
      </w:tr>
    </w:tbl>
    <w:p w14:paraId="1C29FBA9" w14:textId="77777777" w:rsidR="000A0744" w:rsidRPr="003E075D" w:rsidRDefault="000A0744" w:rsidP="005359C4">
      <w:pPr>
        <w:shd w:val="clear" w:color="auto" w:fill="FFFFFD"/>
        <w:spacing w:before="60" w:after="60" w:line="360" w:lineRule="exact"/>
        <w:ind w:firstLine="720"/>
        <w:rPr>
          <w:rFonts w:eastAsia="Times New Roman"/>
          <w:color w:val="000000" w:themeColor="text1"/>
          <w:sz w:val="28"/>
          <w:szCs w:val="28"/>
          <w:lang w:val="en-AU" w:eastAsia="en-AU"/>
        </w:rPr>
      </w:pPr>
      <w:r w:rsidRPr="003E075D">
        <w:rPr>
          <w:rFonts w:eastAsia="Times New Roman"/>
          <w:color w:val="000000" w:themeColor="text1"/>
          <w:sz w:val="28"/>
          <w:szCs w:val="28"/>
          <w:lang w:val="en-AU" w:eastAsia="en-AU"/>
        </w:rPr>
        <w:t xml:space="preserve">Bể tự hoại </w:t>
      </w:r>
      <w:r w:rsidRPr="003E075D">
        <w:rPr>
          <w:rFonts w:eastAsia="Times New Roman" w:hint="eastAsia"/>
          <w:color w:val="000000" w:themeColor="text1"/>
          <w:sz w:val="28"/>
          <w:szCs w:val="28"/>
          <w:lang w:val="en-AU" w:eastAsia="en-AU"/>
        </w:rPr>
        <w:t>đư</w:t>
      </w:r>
      <w:r w:rsidRPr="003E075D">
        <w:rPr>
          <w:rFonts w:eastAsia="Times New Roman"/>
          <w:color w:val="000000" w:themeColor="text1"/>
          <w:sz w:val="28"/>
          <w:szCs w:val="28"/>
          <w:lang w:val="en-AU" w:eastAsia="en-AU"/>
        </w:rPr>
        <w:t>ợc bố trí nh</w:t>
      </w:r>
      <w:r w:rsidRPr="003E075D">
        <w:rPr>
          <w:rFonts w:eastAsia="Times New Roman" w:hint="eastAsia"/>
          <w:color w:val="000000" w:themeColor="text1"/>
          <w:sz w:val="28"/>
          <w:szCs w:val="28"/>
          <w:lang w:val="en-AU" w:eastAsia="en-AU"/>
        </w:rPr>
        <w:t>ư</w:t>
      </w:r>
      <w:r w:rsidRPr="003E075D">
        <w:rPr>
          <w:rFonts w:eastAsia="Times New Roman"/>
          <w:color w:val="000000" w:themeColor="text1"/>
          <w:sz w:val="28"/>
          <w:szCs w:val="28"/>
          <w:lang w:val="en-AU" w:eastAsia="en-AU"/>
        </w:rPr>
        <w:t xml:space="preserve"> sau:</w:t>
      </w:r>
    </w:p>
    <w:p w14:paraId="11A84D1A" w14:textId="77777777" w:rsidR="000A0744" w:rsidRPr="003E075D" w:rsidRDefault="000A0744" w:rsidP="005359C4">
      <w:pPr>
        <w:shd w:val="clear" w:color="auto" w:fill="FFFFFD"/>
        <w:spacing w:before="60" w:after="60" w:line="360" w:lineRule="exact"/>
        <w:ind w:firstLine="720"/>
        <w:rPr>
          <w:rFonts w:eastAsia="Times New Roman"/>
          <w:color w:val="000000" w:themeColor="text1"/>
          <w:sz w:val="28"/>
          <w:szCs w:val="28"/>
          <w:lang w:val="en-AU" w:eastAsia="en-AU"/>
        </w:rPr>
      </w:pPr>
      <w:r w:rsidRPr="003E075D">
        <w:rPr>
          <w:rFonts w:eastAsia="Times New Roman"/>
          <w:color w:val="000000" w:themeColor="text1"/>
          <w:sz w:val="28"/>
          <w:szCs w:val="28"/>
          <w:lang w:val="en-AU" w:eastAsia="en-AU"/>
        </w:rPr>
        <w:t>- D</w:t>
      </w:r>
      <w:r w:rsidRPr="003E075D">
        <w:rPr>
          <w:rFonts w:eastAsia="Times New Roman" w:hint="eastAsia"/>
          <w:color w:val="000000" w:themeColor="text1"/>
          <w:sz w:val="28"/>
          <w:szCs w:val="28"/>
          <w:lang w:val="en-AU" w:eastAsia="en-AU"/>
        </w:rPr>
        <w:t>ư</w:t>
      </w:r>
      <w:r w:rsidRPr="003E075D">
        <w:rPr>
          <w:rFonts w:eastAsia="Times New Roman"/>
          <w:color w:val="000000" w:themeColor="text1"/>
          <w:sz w:val="28"/>
          <w:szCs w:val="28"/>
          <w:lang w:val="en-AU" w:eastAsia="en-AU"/>
        </w:rPr>
        <w:t>ới nền nhà vệ sinh của mỗi c</w:t>
      </w:r>
      <w:r w:rsidRPr="003E075D">
        <w:rPr>
          <w:rFonts w:eastAsia="Times New Roman" w:hint="eastAsia"/>
          <w:color w:val="000000" w:themeColor="text1"/>
          <w:sz w:val="28"/>
          <w:szCs w:val="28"/>
          <w:lang w:val="en-AU" w:eastAsia="en-AU"/>
        </w:rPr>
        <w:t>ă</w:t>
      </w:r>
      <w:r w:rsidRPr="003E075D">
        <w:rPr>
          <w:rFonts w:eastAsia="Times New Roman"/>
          <w:color w:val="000000" w:themeColor="text1"/>
          <w:sz w:val="28"/>
          <w:szCs w:val="28"/>
          <w:lang w:val="en-AU" w:eastAsia="en-AU"/>
        </w:rPr>
        <w:t>n biệt thự bố trí 1 bể tự hoại.</w:t>
      </w:r>
    </w:p>
    <w:p w14:paraId="00A29599" w14:textId="77777777" w:rsidR="000A0744" w:rsidRPr="003E075D" w:rsidRDefault="000A0744" w:rsidP="005359C4">
      <w:pPr>
        <w:shd w:val="clear" w:color="auto" w:fill="FFFFFD"/>
        <w:spacing w:before="60" w:after="60" w:line="360" w:lineRule="exact"/>
        <w:ind w:firstLine="720"/>
        <w:rPr>
          <w:rFonts w:eastAsia="Times New Roman"/>
          <w:color w:val="000000" w:themeColor="text1"/>
          <w:sz w:val="28"/>
          <w:szCs w:val="28"/>
          <w:lang w:val="en-AU" w:eastAsia="en-AU"/>
        </w:rPr>
      </w:pPr>
      <w:r w:rsidRPr="003E075D">
        <w:rPr>
          <w:rFonts w:eastAsia="Times New Roman"/>
          <w:color w:val="000000" w:themeColor="text1"/>
          <w:sz w:val="28"/>
          <w:szCs w:val="28"/>
          <w:lang w:val="en-AU" w:eastAsia="en-AU"/>
        </w:rPr>
        <w:t>- D</w:t>
      </w:r>
      <w:r w:rsidRPr="003E075D">
        <w:rPr>
          <w:rFonts w:eastAsia="Times New Roman" w:hint="eastAsia"/>
          <w:color w:val="000000" w:themeColor="text1"/>
          <w:sz w:val="28"/>
          <w:szCs w:val="28"/>
          <w:lang w:val="en-AU" w:eastAsia="en-AU"/>
        </w:rPr>
        <w:t>ư</w:t>
      </w:r>
      <w:r w:rsidRPr="003E075D">
        <w:rPr>
          <w:rFonts w:eastAsia="Times New Roman"/>
          <w:color w:val="000000" w:themeColor="text1"/>
          <w:sz w:val="28"/>
          <w:szCs w:val="28"/>
          <w:lang w:val="en-AU" w:eastAsia="en-AU"/>
        </w:rPr>
        <w:t>ới khối nhà khách sạn, TMDV, DVTH sẽ bố trí 1 bể tự hoại.</w:t>
      </w:r>
    </w:p>
    <w:p w14:paraId="7851B611" w14:textId="77777777" w:rsidR="000A0744" w:rsidRPr="003E075D" w:rsidRDefault="000A0744" w:rsidP="005359C4">
      <w:pPr>
        <w:spacing w:before="60" w:after="60" w:line="360" w:lineRule="exact"/>
        <w:ind w:firstLine="720"/>
        <w:rPr>
          <w:rFonts w:eastAsia="Times New Roman"/>
          <w:color w:val="000000" w:themeColor="text1"/>
          <w:sz w:val="28"/>
          <w:szCs w:val="28"/>
          <w:lang w:val="vi-VN" w:eastAsia="en-AU"/>
        </w:rPr>
      </w:pPr>
      <w:r w:rsidRPr="003E075D">
        <w:rPr>
          <w:rFonts w:eastAsia="Times New Roman"/>
          <w:color w:val="000000" w:themeColor="text1"/>
          <w:sz w:val="28"/>
          <w:szCs w:val="28"/>
          <w:lang w:eastAsia="en-AU"/>
        </w:rPr>
        <w:lastRenderedPageBreak/>
        <w:t>T</w:t>
      </w:r>
      <w:r w:rsidRPr="003E075D">
        <w:rPr>
          <w:rFonts w:eastAsia="Times New Roman"/>
          <w:color w:val="000000" w:themeColor="text1"/>
          <w:sz w:val="28"/>
          <w:szCs w:val="28"/>
          <w:lang w:val="vi-VN" w:eastAsia="en-AU"/>
        </w:rPr>
        <w:t>hời gian l</w:t>
      </w:r>
      <w:r w:rsidRPr="003E075D">
        <w:rPr>
          <w:rFonts w:eastAsia="Times New Roman" w:hint="eastAsia"/>
          <w:color w:val="000000" w:themeColor="text1"/>
          <w:sz w:val="28"/>
          <w:szCs w:val="28"/>
          <w:lang w:val="vi-VN" w:eastAsia="en-AU"/>
        </w:rPr>
        <w:t>ư</w:t>
      </w:r>
      <w:r w:rsidRPr="003E075D">
        <w:rPr>
          <w:rFonts w:eastAsia="Times New Roman"/>
          <w:color w:val="000000" w:themeColor="text1"/>
          <w:sz w:val="28"/>
          <w:szCs w:val="28"/>
          <w:lang w:val="vi-VN" w:eastAsia="en-AU"/>
        </w:rPr>
        <w:t>u tối thiểu của các bể tự hoại từ 5 -</w:t>
      </w:r>
      <w:r w:rsidRPr="003E075D">
        <w:rPr>
          <w:rFonts w:eastAsia="Times New Roman"/>
          <w:color w:val="000000" w:themeColor="text1"/>
          <w:sz w:val="28"/>
          <w:szCs w:val="28"/>
          <w:lang w:val="en-AU" w:eastAsia="en-AU"/>
        </w:rPr>
        <w:t xml:space="preserve"> </w:t>
      </w:r>
      <w:r w:rsidRPr="003E075D">
        <w:rPr>
          <w:rFonts w:eastAsia="Times New Roman"/>
          <w:color w:val="000000" w:themeColor="text1"/>
          <w:sz w:val="28"/>
          <w:szCs w:val="28"/>
          <w:lang w:val="vi-VN" w:eastAsia="en-AU"/>
        </w:rPr>
        <w:t>7 ngày.</w:t>
      </w:r>
    </w:p>
    <w:p w14:paraId="71C29FD0" w14:textId="097CB83E" w:rsidR="000A0744" w:rsidRPr="003E075D" w:rsidRDefault="000A0744" w:rsidP="005359C4">
      <w:pPr>
        <w:tabs>
          <w:tab w:val="left" w:pos="567"/>
        </w:tabs>
        <w:spacing w:before="60" w:after="60" w:line="360" w:lineRule="exact"/>
        <w:ind w:firstLine="720"/>
        <w:rPr>
          <w:rFonts w:eastAsia="Times New Roman"/>
          <w:color w:val="000000" w:themeColor="text1"/>
          <w:sz w:val="28"/>
          <w:szCs w:val="28"/>
          <w:lang w:val="vi-VN" w:eastAsia="en-AU"/>
        </w:rPr>
      </w:pPr>
      <w:r w:rsidRPr="003E075D">
        <w:rPr>
          <w:rFonts w:eastAsia="Times New Roman"/>
          <w:color w:val="000000" w:themeColor="text1"/>
          <w:sz w:val="28"/>
          <w:szCs w:val="28"/>
          <w:lang w:val="vi-VN" w:eastAsia="en-AU"/>
        </w:rPr>
        <w:t xml:space="preserve">Theo </w:t>
      </w:r>
      <w:r w:rsidRPr="003E075D">
        <w:rPr>
          <w:rFonts w:eastAsia="Times New Roman"/>
          <w:i/>
          <w:color w:val="000000" w:themeColor="text1"/>
          <w:sz w:val="28"/>
          <w:szCs w:val="28"/>
          <w:lang w:val="vi-VN" w:eastAsia="en-AU"/>
        </w:rPr>
        <w:t>Xử lý nước thải đô thị</w:t>
      </w:r>
      <w:r w:rsidRPr="003E075D">
        <w:rPr>
          <w:rFonts w:eastAsia="Times New Roman"/>
          <w:color w:val="000000" w:themeColor="text1"/>
          <w:sz w:val="28"/>
          <w:szCs w:val="28"/>
          <w:lang w:val="vi-VN" w:eastAsia="en-AU"/>
        </w:rPr>
        <w:t>, Trần Đức Hạ, Nhà xuất bản khoa học và kỹ thuật, trang 110, hiệu suất của bể tự hoại là 40-60%, chọn hiệu suất là 50%. Như vậy nồng độ chất thải sau khi xử lý tại bể tự hoại là:</w:t>
      </w:r>
    </w:p>
    <w:p w14:paraId="5279DAAF" w14:textId="77777777" w:rsidR="000A0744" w:rsidRPr="003E075D" w:rsidRDefault="000A0744" w:rsidP="000A0744">
      <w:pPr>
        <w:tabs>
          <w:tab w:val="left" w:pos="567"/>
        </w:tabs>
        <w:spacing w:line="240" w:lineRule="auto"/>
        <w:jc w:val="center"/>
        <w:rPr>
          <w:rFonts w:eastAsia="Times New Roman"/>
          <w:b/>
          <w:bCs/>
          <w:color w:val="000000" w:themeColor="text1"/>
          <w:lang w:val="vi-VN" w:eastAsia="en-AU"/>
        </w:rPr>
      </w:pPr>
      <w:bookmarkStart w:id="1442" w:name="_Toc113523625"/>
      <w:r w:rsidRPr="003E075D">
        <w:rPr>
          <w:b/>
          <w:i/>
          <w:color w:val="000000" w:themeColor="text1"/>
          <w:lang w:val="vi-VN"/>
        </w:rPr>
        <w:t>Bảng 3.</w:t>
      </w:r>
      <w:r w:rsidRPr="003E075D">
        <w:rPr>
          <w:b/>
          <w:i/>
          <w:color w:val="000000" w:themeColor="text1"/>
        </w:rPr>
        <w:fldChar w:fldCharType="begin"/>
      </w:r>
      <w:r w:rsidRPr="003E075D">
        <w:rPr>
          <w:b/>
          <w:i/>
          <w:color w:val="000000" w:themeColor="text1"/>
          <w:lang w:val="vi-VN"/>
        </w:rPr>
        <w:instrText xml:space="preserve"> SEQ Bảng_3. \* ARABIC </w:instrText>
      </w:r>
      <w:r w:rsidRPr="003E075D">
        <w:rPr>
          <w:b/>
          <w:i/>
          <w:color w:val="000000" w:themeColor="text1"/>
        </w:rPr>
        <w:fldChar w:fldCharType="separate"/>
      </w:r>
      <w:r w:rsidR="00773073">
        <w:rPr>
          <w:b/>
          <w:i/>
          <w:noProof/>
          <w:color w:val="000000" w:themeColor="text1"/>
          <w:lang w:val="vi-VN"/>
        </w:rPr>
        <w:t>29</w:t>
      </w:r>
      <w:r w:rsidRPr="003E075D">
        <w:rPr>
          <w:b/>
          <w:i/>
          <w:color w:val="000000" w:themeColor="text1"/>
        </w:rPr>
        <w:fldChar w:fldCharType="end"/>
      </w:r>
      <w:r w:rsidRPr="003E075D">
        <w:rPr>
          <w:b/>
          <w:i/>
          <w:color w:val="000000" w:themeColor="text1"/>
          <w:lang w:val="vi-VN"/>
        </w:rPr>
        <w:t xml:space="preserve"> </w:t>
      </w:r>
      <w:r w:rsidRPr="003E075D">
        <w:rPr>
          <w:rFonts w:asciiTheme="minorHAnsi" w:hAnsiTheme="minorHAnsi"/>
          <w:b/>
          <w:i/>
          <w:color w:val="000000" w:themeColor="text1"/>
          <w:lang w:val="vi-VN"/>
        </w:rPr>
        <w:t xml:space="preserve"> </w:t>
      </w:r>
      <w:r w:rsidRPr="003E075D">
        <w:rPr>
          <w:rFonts w:eastAsia="Times New Roman"/>
          <w:b/>
          <w:bCs/>
          <w:color w:val="000000" w:themeColor="text1"/>
          <w:lang w:val="vi-VN" w:eastAsia="en-AU"/>
        </w:rPr>
        <w:t>Nồng độ chất thải sau xử lý</w:t>
      </w:r>
      <w:bookmarkEnd w:id="1442"/>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1"/>
        <w:gridCol w:w="2642"/>
        <w:gridCol w:w="2826"/>
        <w:gridCol w:w="2109"/>
      </w:tblGrid>
      <w:tr w:rsidR="003E075D" w:rsidRPr="003E075D" w14:paraId="6B4AF83F" w14:textId="77777777" w:rsidTr="000A0744">
        <w:trPr>
          <w:trHeight w:val="620"/>
          <w:jc w:val="center"/>
        </w:trPr>
        <w:tc>
          <w:tcPr>
            <w:tcW w:w="1931" w:type="dxa"/>
            <w:tcBorders>
              <w:top w:val="single" w:sz="4" w:space="0" w:color="auto"/>
              <w:left w:val="single" w:sz="4" w:space="0" w:color="auto"/>
              <w:bottom w:val="single" w:sz="4" w:space="0" w:color="auto"/>
              <w:right w:val="single" w:sz="4" w:space="0" w:color="auto"/>
            </w:tcBorders>
            <w:vAlign w:val="center"/>
          </w:tcPr>
          <w:p w14:paraId="27C7499C" w14:textId="77777777" w:rsidR="000A0744" w:rsidRPr="003E075D" w:rsidRDefault="000A0744" w:rsidP="000A0744">
            <w:pPr>
              <w:spacing w:line="240" w:lineRule="auto"/>
              <w:ind w:firstLine="0"/>
              <w:jc w:val="center"/>
              <w:rPr>
                <w:rFonts w:eastAsia="Times New Roman"/>
                <w:b/>
                <w:color w:val="000000" w:themeColor="text1"/>
                <w:sz w:val="24"/>
                <w:szCs w:val="24"/>
              </w:rPr>
            </w:pPr>
            <w:r w:rsidRPr="003E075D">
              <w:rPr>
                <w:rFonts w:eastAsia="Times New Roman"/>
                <w:b/>
                <w:bCs/>
                <w:color w:val="000000" w:themeColor="text1"/>
                <w:sz w:val="24"/>
                <w:szCs w:val="24"/>
              </w:rPr>
              <w:t>Chất ô nhiễm</w:t>
            </w:r>
          </w:p>
        </w:tc>
        <w:tc>
          <w:tcPr>
            <w:tcW w:w="2642" w:type="dxa"/>
            <w:tcBorders>
              <w:top w:val="single" w:sz="4" w:space="0" w:color="auto"/>
              <w:left w:val="single" w:sz="4" w:space="0" w:color="auto"/>
              <w:bottom w:val="single" w:sz="4" w:space="0" w:color="auto"/>
              <w:right w:val="single" w:sz="4" w:space="0" w:color="auto"/>
            </w:tcBorders>
            <w:vAlign w:val="center"/>
          </w:tcPr>
          <w:p w14:paraId="235FBDF1" w14:textId="77777777" w:rsidR="000A0744" w:rsidRPr="003E075D" w:rsidRDefault="000A0744" w:rsidP="000A0744">
            <w:pPr>
              <w:spacing w:line="240" w:lineRule="auto"/>
              <w:ind w:firstLine="0"/>
              <w:jc w:val="center"/>
              <w:rPr>
                <w:rFonts w:eastAsia="Times New Roman"/>
                <w:b/>
                <w:color w:val="000000" w:themeColor="text1"/>
                <w:sz w:val="24"/>
                <w:szCs w:val="24"/>
                <w:lang w:val="en-AU" w:eastAsia="en-AU"/>
              </w:rPr>
            </w:pPr>
            <w:r w:rsidRPr="003E075D">
              <w:rPr>
                <w:rFonts w:eastAsia="Times New Roman"/>
                <w:b/>
                <w:color w:val="000000" w:themeColor="text1"/>
                <w:sz w:val="24"/>
                <w:szCs w:val="24"/>
                <w:lang w:val="en-AU" w:eastAsia="en-AU"/>
              </w:rPr>
              <w:t>Nồng độ chất thải đầu vào (mg/l)</w:t>
            </w:r>
          </w:p>
        </w:tc>
        <w:tc>
          <w:tcPr>
            <w:tcW w:w="2826" w:type="dxa"/>
            <w:tcBorders>
              <w:top w:val="single" w:sz="4" w:space="0" w:color="auto"/>
              <w:left w:val="single" w:sz="4" w:space="0" w:color="auto"/>
              <w:bottom w:val="single" w:sz="4" w:space="0" w:color="auto"/>
              <w:right w:val="single" w:sz="4" w:space="0" w:color="auto"/>
            </w:tcBorders>
            <w:vAlign w:val="center"/>
          </w:tcPr>
          <w:p w14:paraId="2B0678FB" w14:textId="77777777" w:rsidR="000A0744" w:rsidRPr="003E075D" w:rsidRDefault="000A0744" w:rsidP="000A0744">
            <w:pPr>
              <w:spacing w:line="240" w:lineRule="auto"/>
              <w:ind w:firstLine="0"/>
              <w:jc w:val="center"/>
              <w:rPr>
                <w:rFonts w:eastAsia="Times New Roman"/>
                <w:b/>
                <w:bCs/>
                <w:color w:val="000000" w:themeColor="text1"/>
                <w:sz w:val="24"/>
                <w:szCs w:val="24"/>
                <w:lang w:val="en-AU" w:eastAsia="en-AU"/>
              </w:rPr>
            </w:pPr>
            <w:r w:rsidRPr="003E075D">
              <w:rPr>
                <w:rFonts w:eastAsia="Times New Roman"/>
                <w:b/>
                <w:bCs/>
                <w:color w:val="000000" w:themeColor="text1"/>
                <w:sz w:val="24"/>
                <w:szCs w:val="24"/>
                <w:lang w:val="en-AU" w:eastAsia="en-AU"/>
              </w:rPr>
              <w:t>Nồng độ chất thải sau</w:t>
            </w:r>
          </w:p>
          <w:p w14:paraId="325BF207" w14:textId="77777777" w:rsidR="000A0744" w:rsidRPr="003E075D" w:rsidRDefault="000A0744" w:rsidP="000A0744">
            <w:pPr>
              <w:spacing w:line="240" w:lineRule="auto"/>
              <w:ind w:firstLine="0"/>
              <w:jc w:val="center"/>
              <w:rPr>
                <w:rFonts w:eastAsia="Times New Roman"/>
                <w:b/>
                <w:bCs/>
                <w:color w:val="000000" w:themeColor="text1"/>
                <w:sz w:val="24"/>
                <w:szCs w:val="24"/>
                <w:lang w:val="en-AU" w:eastAsia="en-AU"/>
              </w:rPr>
            </w:pPr>
            <w:r w:rsidRPr="003E075D">
              <w:rPr>
                <w:rFonts w:eastAsia="Times New Roman"/>
                <w:b/>
                <w:bCs/>
                <w:color w:val="000000" w:themeColor="text1"/>
                <w:sz w:val="24"/>
                <w:szCs w:val="24"/>
                <w:lang w:val="en-AU" w:eastAsia="en-AU"/>
              </w:rPr>
              <w:t xml:space="preserve"> xử lý (mg/l)</w:t>
            </w:r>
          </w:p>
        </w:tc>
        <w:tc>
          <w:tcPr>
            <w:tcW w:w="2109" w:type="dxa"/>
            <w:tcBorders>
              <w:top w:val="single" w:sz="4" w:space="0" w:color="auto"/>
              <w:left w:val="single" w:sz="4" w:space="0" w:color="auto"/>
              <w:bottom w:val="single" w:sz="4" w:space="0" w:color="auto"/>
              <w:right w:val="single" w:sz="4" w:space="0" w:color="auto"/>
            </w:tcBorders>
          </w:tcPr>
          <w:p w14:paraId="0C60BCE7" w14:textId="77777777" w:rsidR="000A0744" w:rsidRPr="003E075D" w:rsidRDefault="000A0744" w:rsidP="000A0744">
            <w:pPr>
              <w:spacing w:line="240" w:lineRule="auto"/>
              <w:ind w:firstLine="0"/>
              <w:jc w:val="center"/>
              <w:rPr>
                <w:rFonts w:eastAsia="Times New Roman"/>
                <w:b/>
                <w:bCs/>
                <w:color w:val="000000" w:themeColor="text1"/>
                <w:sz w:val="24"/>
                <w:szCs w:val="24"/>
                <w:lang w:val="en-AU" w:eastAsia="en-AU"/>
              </w:rPr>
            </w:pPr>
            <w:r w:rsidRPr="003E075D">
              <w:rPr>
                <w:rFonts w:eastAsia="Times New Roman"/>
                <w:b/>
                <w:bCs/>
                <w:color w:val="000000" w:themeColor="text1"/>
                <w:sz w:val="24"/>
                <w:szCs w:val="24"/>
                <w:lang w:val="en-AU" w:eastAsia="en-AU"/>
              </w:rPr>
              <w:t>QCVN 14:2008/BTNMT</w:t>
            </w:r>
          </w:p>
          <w:p w14:paraId="763BB2E5" w14:textId="77777777" w:rsidR="000A0744" w:rsidRPr="003E075D" w:rsidRDefault="000A0744" w:rsidP="000A0744">
            <w:pPr>
              <w:spacing w:line="240" w:lineRule="auto"/>
              <w:ind w:firstLine="0"/>
              <w:jc w:val="center"/>
              <w:rPr>
                <w:rFonts w:eastAsia="Times New Roman"/>
                <w:b/>
                <w:bCs/>
                <w:color w:val="000000" w:themeColor="text1"/>
                <w:sz w:val="24"/>
                <w:szCs w:val="24"/>
                <w:lang w:val="en-AU" w:eastAsia="en-AU"/>
              </w:rPr>
            </w:pPr>
            <w:r w:rsidRPr="003E075D">
              <w:rPr>
                <w:rFonts w:eastAsia="Times New Roman"/>
                <w:b/>
                <w:bCs/>
                <w:color w:val="000000" w:themeColor="text1"/>
                <w:sz w:val="24"/>
                <w:szCs w:val="24"/>
                <w:lang w:val="en-AU" w:eastAsia="en-AU"/>
              </w:rPr>
              <w:t>(Cột B)</w:t>
            </w:r>
          </w:p>
        </w:tc>
      </w:tr>
      <w:tr w:rsidR="003E075D" w:rsidRPr="003E075D" w14:paraId="6F310B02" w14:textId="77777777" w:rsidTr="000A0744">
        <w:trPr>
          <w:trHeight w:val="300"/>
          <w:jc w:val="center"/>
        </w:trPr>
        <w:tc>
          <w:tcPr>
            <w:tcW w:w="1931" w:type="dxa"/>
            <w:tcBorders>
              <w:top w:val="single" w:sz="4" w:space="0" w:color="auto"/>
              <w:left w:val="single" w:sz="4" w:space="0" w:color="auto"/>
              <w:bottom w:val="single" w:sz="4" w:space="0" w:color="auto"/>
              <w:right w:val="single" w:sz="4" w:space="0" w:color="auto"/>
            </w:tcBorders>
            <w:vAlign w:val="center"/>
          </w:tcPr>
          <w:p w14:paraId="362268DF" w14:textId="77777777" w:rsidR="000A0744" w:rsidRPr="003E075D" w:rsidRDefault="000A0744" w:rsidP="000A0744">
            <w:pPr>
              <w:tabs>
                <w:tab w:val="center" w:pos="1408"/>
              </w:tabs>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BOD</w:t>
            </w:r>
            <w:r w:rsidRPr="003E075D">
              <w:rPr>
                <w:rFonts w:eastAsia="Times New Roman"/>
                <w:color w:val="000000" w:themeColor="text1"/>
                <w:sz w:val="24"/>
                <w:szCs w:val="24"/>
                <w:vertAlign w:val="subscript"/>
              </w:rPr>
              <w:t>5</w:t>
            </w:r>
          </w:p>
        </w:tc>
        <w:tc>
          <w:tcPr>
            <w:tcW w:w="2642" w:type="dxa"/>
            <w:tcBorders>
              <w:top w:val="single" w:sz="4" w:space="0" w:color="auto"/>
              <w:left w:val="single" w:sz="4" w:space="0" w:color="auto"/>
              <w:bottom w:val="single" w:sz="4" w:space="0" w:color="auto"/>
              <w:right w:val="single" w:sz="4" w:space="0" w:color="auto"/>
            </w:tcBorders>
            <w:vAlign w:val="center"/>
          </w:tcPr>
          <w:p w14:paraId="611E00B6"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305 - 366</w:t>
            </w:r>
          </w:p>
        </w:tc>
        <w:tc>
          <w:tcPr>
            <w:tcW w:w="2826" w:type="dxa"/>
            <w:tcBorders>
              <w:top w:val="single" w:sz="4" w:space="0" w:color="auto"/>
              <w:left w:val="single" w:sz="4" w:space="0" w:color="auto"/>
              <w:bottom w:val="single" w:sz="4" w:space="0" w:color="auto"/>
              <w:right w:val="single" w:sz="4" w:space="0" w:color="auto"/>
            </w:tcBorders>
            <w:vAlign w:val="center"/>
          </w:tcPr>
          <w:p w14:paraId="570E2DD1"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152 – 183</w:t>
            </w:r>
          </w:p>
        </w:tc>
        <w:tc>
          <w:tcPr>
            <w:tcW w:w="2109" w:type="dxa"/>
            <w:tcBorders>
              <w:top w:val="single" w:sz="4" w:space="0" w:color="auto"/>
              <w:left w:val="single" w:sz="4" w:space="0" w:color="auto"/>
              <w:bottom w:val="single" w:sz="4" w:space="0" w:color="auto"/>
              <w:right w:val="single" w:sz="4" w:space="0" w:color="auto"/>
            </w:tcBorders>
            <w:vAlign w:val="center"/>
          </w:tcPr>
          <w:p w14:paraId="560093C0"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50</w:t>
            </w:r>
          </w:p>
        </w:tc>
      </w:tr>
      <w:tr w:rsidR="003E075D" w:rsidRPr="003E075D" w14:paraId="5315AE7B" w14:textId="77777777" w:rsidTr="000A0744">
        <w:trPr>
          <w:trHeight w:val="180"/>
          <w:jc w:val="center"/>
        </w:trPr>
        <w:tc>
          <w:tcPr>
            <w:tcW w:w="1931" w:type="dxa"/>
            <w:tcBorders>
              <w:top w:val="single" w:sz="4" w:space="0" w:color="auto"/>
              <w:left w:val="single" w:sz="4" w:space="0" w:color="auto"/>
              <w:bottom w:val="single" w:sz="4" w:space="0" w:color="auto"/>
              <w:right w:val="single" w:sz="4" w:space="0" w:color="auto"/>
            </w:tcBorders>
            <w:vAlign w:val="center"/>
          </w:tcPr>
          <w:p w14:paraId="478038E6"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COD</w:t>
            </w:r>
          </w:p>
        </w:tc>
        <w:tc>
          <w:tcPr>
            <w:tcW w:w="2642" w:type="dxa"/>
            <w:tcBorders>
              <w:top w:val="single" w:sz="4" w:space="0" w:color="auto"/>
              <w:left w:val="single" w:sz="4" w:space="0" w:color="auto"/>
              <w:bottom w:val="single" w:sz="4" w:space="0" w:color="auto"/>
              <w:right w:val="single" w:sz="4" w:space="0" w:color="auto"/>
            </w:tcBorders>
            <w:vAlign w:val="center"/>
          </w:tcPr>
          <w:p w14:paraId="1D139C0F"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488 – 697</w:t>
            </w:r>
          </w:p>
        </w:tc>
        <w:tc>
          <w:tcPr>
            <w:tcW w:w="2826" w:type="dxa"/>
            <w:tcBorders>
              <w:top w:val="single" w:sz="4" w:space="0" w:color="auto"/>
              <w:left w:val="single" w:sz="4" w:space="0" w:color="auto"/>
              <w:bottom w:val="single" w:sz="4" w:space="0" w:color="auto"/>
              <w:right w:val="single" w:sz="4" w:space="0" w:color="auto"/>
            </w:tcBorders>
            <w:vAlign w:val="center"/>
          </w:tcPr>
          <w:p w14:paraId="1456B063"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244 – 349</w:t>
            </w:r>
          </w:p>
        </w:tc>
        <w:tc>
          <w:tcPr>
            <w:tcW w:w="2109" w:type="dxa"/>
            <w:tcBorders>
              <w:top w:val="single" w:sz="4" w:space="0" w:color="auto"/>
              <w:left w:val="single" w:sz="4" w:space="0" w:color="auto"/>
              <w:bottom w:val="single" w:sz="4" w:space="0" w:color="auto"/>
              <w:right w:val="single" w:sz="4" w:space="0" w:color="auto"/>
            </w:tcBorders>
            <w:vAlign w:val="center"/>
          </w:tcPr>
          <w:p w14:paraId="5CB97DA3"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w:t>
            </w:r>
          </w:p>
        </w:tc>
      </w:tr>
      <w:tr w:rsidR="003E075D" w:rsidRPr="003E075D" w14:paraId="004D353B" w14:textId="77777777" w:rsidTr="000A0744">
        <w:trPr>
          <w:trHeight w:val="278"/>
          <w:jc w:val="center"/>
        </w:trPr>
        <w:tc>
          <w:tcPr>
            <w:tcW w:w="1931" w:type="dxa"/>
            <w:tcBorders>
              <w:top w:val="single" w:sz="4" w:space="0" w:color="auto"/>
              <w:left w:val="single" w:sz="4" w:space="0" w:color="auto"/>
              <w:bottom w:val="single" w:sz="4" w:space="0" w:color="auto"/>
              <w:right w:val="single" w:sz="4" w:space="0" w:color="auto"/>
            </w:tcBorders>
            <w:vAlign w:val="center"/>
          </w:tcPr>
          <w:p w14:paraId="01D37D7A" w14:textId="77777777" w:rsidR="000A0744" w:rsidRPr="003E075D" w:rsidRDefault="000A0744" w:rsidP="000A0744">
            <w:pPr>
              <w:spacing w:line="240" w:lineRule="auto"/>
              <w:ind w:firstLine="0"/>
              <w:jc w:val="center"/>
              <w:rPr>
                <w:rFonts w:eastAsia="Times New Roman"/>
                <w:color w:val="000000" w:themeColor="text1"/>
                <w:sz w:val="24"/>
                <w:szCs w:val="24"/>
                <w:lang w:val="pt-BR"/>
              </w:rPr>
            </w:pPr>
            <w:r w:rsidRPr="003E075D">
              <w:rPr>
                <w:rFonts w:eastAsia="Times New Roman"/>
                <w:color w:val="000000" w:themeColor="text1"/>
                <w:sz w:val="24"/>
                <w:szCs w:val="24"/>
                <w:lang w:val="pt-BR"/>
              </w:rPr>
              <w:t>Chất rắn lơ lửng</w:t>
            </w:r>
          </w:p>
        </w:tc>
        <w:tc>
          <w:tcPr>
            <w:tcW w:w="2642" w:type="dxa"/>
            <w:tcBorders>
              <w:top w:val="single" w:sz="4" w:space="0" w:color="auto"/>
              <w:left w:val="single" w:sz="4" w:space="0" w:color="auto"/>
              <w:bottom w:val="single" w:sz="4" w:space="0" w:color="auto"/>
              <w:right w:val="single" w:sz="4" w:space="0" w:color="auto"/>
            </w:tcBorders>
            <w:vAlign w:val="center"/>
          </w:tcPr>
          <w:p w14:paraId="29816E2A"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474 – 982</w:t>
            </w:r>
          </w:p>
        </w:tc>
        <w:tc>
          <w:tcPr>
            <w:tcW w:w="2826" w:type="dxa"/>
            <w:tcBorders>
              <w:top w:val="single" w:sz="4" w:space="0" w:color="auto"/>
              <w:left w:val="single" w:sz="4" w:space="0" w:color="auto"/>
              <w:bottom w:val="single" w:sz="4" w:space="0" w:color="auto"/>
              <w:right w:val="single" w:sz="4" w:space="0" w:color="auto"/>
            </w:tcBorders>
            <w:vAlign w:val="center"/>
          </w:tcPr>
          <w:p w14:paraId="656C079E"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237 – 491</w:t>
            </w:r>
          </w:p>
        </w:tc>
        <w:tc>
          <w:tcPr>
            <w:tcW w:w="2109" w:type="dxa"/>
            <w:tcBorders>
              <w:top w:val="single" w:sz="4" w:space="0" w:color="auto"/>
              <w:left w:val="single" w:sz="4" w:space="0" w:color="auto"/>
              <w:bottom w:val="single" w:sz="4" w:space="0" w:color="auto"/>
              <w:right w:val="single" w:sz="4" w:space="0" w:color="auto"/>
            </w:tcBorders>
            <w:vAlign w:val="center"/>
          </w:tcPr>
          <w:p w14:paraId="7C6D1861"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100</w:t>
            </w:r>
          </w:p>
        </w:tc>
      </w:tr>
      <w:tr w:rsidR="003E075D" w:rsidRPr="003E075D" w14:paraId="287437BF" w14:textId="77777777" w:rsidTr="000A0744">
        <w:trPr>
          <w:trHeight w:val="255"/>
          <w:jc w:val="center"/>
        </w:trPr>
        <w:tc>
          <w:tcPr>
            <w:tcW w:w="1931" w:type="dxa"/>
            <w:tcBorders>
              <w:top w:val="single" w:sz="4" w:space="0" w:color="auto"/>
              <w:left w:val="single" w:sz="4" w:space="0" w:color="auto"/>
              <w:bottom w:val="single" w:sz="4" w:space="0" w:color="auto"/>
              <w:right w:val="single" w:sz="4" w:space="0" w:color="auto"/>
            </w:tcBorders>
            <w:vAlign w:val="center"/>
          </w:tcPr>
          <w:p w14:paraId="2CFFD2CE"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Dầu mỡ</w:t>
            </w:r>
          </w:p>
        </w:tc>
        <w:tc>
          <w:tcPr>
            <w:tcW w:w="2642" w:type="dxa"/>
            <w:tcBorders>
              <w:top w:val="single" w:sz="4" w:space="0" w:color="auto"/>
              <w:left w:val="single" w:sz="4" w:space="0" w:color="auto"/>
              <w:bottom w:val="single" w:sz="4" w:space="0" w:color="auto"/>
              <w:right w:val="single" w:sz="4" w:space="0" w:color="auto"/>
            </w:tcBorders>
            <w:vAlign w:val="center"/>
          </w:tcPr>
          <w:p w14:paraId="6D46EF6B"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68 – 203</w:t>
            </w:r>
          </w:p>
        </w:tc>
        <w:tc>
          <w:tcPr>
            <w:tcW w:w="2826" w:type="dxa"/>
            <w:tcBorders>
              <w:top w:val="single" w:sz="4" w:space="0" w:color="auto"/>
              <w:left w:val="single" w:sz="4" w:space="0" w:color="auto"/>
              <w:bottom w:val="single" w:sz="4" w:space="0" w:color="auto"/>
              <w:right w:val="single" w:sz="4" w:space="0" w:color="auto"/>
            </w:tcBorders>
            <w:vAlign w:val="center"/>
          </w:tcPr>
          <w:p w14:paraId="555BC824"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34 – 102</w:t>
            </w:r>
          </w:p>
        </w:tc>
        <w:tc>
          <w:tcPr>
            <w:tcW w:w="2109" w:type="dxa"/>
            <w:tcBorders>
              <w:top w:val="single" w:sz="4" w:space="0" w:color="auto"/>
              <w:left w:val="single" w:sz="4" w:space="0" w:color="auto"/>
              <w:bottom w:val="single" w:sz="4" w:space="0" w:color="auto"/>
              <w:right w:val="single" w:sz="4" w:space="0" w:color="auto"/>
            </w:tcBorders>
            <w:vAlign w:val="center"/>
          </w:tcPr>
          <w:p w14:paraId="3D19F90D"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20</w:t>
            </w:r>
          </w:p>
        </w:tc>
      </w:tr>
      <w:tr w:rsidR="003E075D" w:rsidRPr="003E075D" w14:paraId="44AE2A93" w14:textId="77777777" w:rsidTr="000A0744">
        <w:trPr>
          <w:trHeight w:val="272"/>
          <w:jc w:val="center"/>
        </w:trPr>
        <w:tc>
          <w:tcPr>
            <w:tcW w:w="1931" w:type="dxa"/>
            <w:tcBorders>
              <w:top w:val="single" w:sz="4" w:space="0" w:color="auto"/>
              <w:left w:val="single" w:sz="4" w:space="0" w:color="auto"/>
              <w:bottom w:val="single" w:sz="4" w:space="0" w:color="auto"/>
              <w:right w:val="single" w:sz="4" w:space="0" w:color="auto"/>
            </w:tcBorders>
            <w:vAlign w:val="center"/>
          </w:tcPr>
          <w:p w14:paraId="0D8B73EE"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Tổng nitơ</w:t>
            </w:r>
          </w:p>
        </w:tc>
        <w:tc>
          <w:tcPr>
            <w:tcW w:w="2642" w:type="dxa"/>
            <w:tcBorders>
              <w:top w:val="single" w:sz="4" w:space="0" w:color="auto"/>
              <w:left w:val="single" w:sz="4" w:space="0" w:color="auto"/>
              <w:bottom w:val="single" w:sz="4" w:space="0" w:color="auto"/>
              <w:right w:val="single" w:sz="4" w:space="0" w:color="auto"/>
            </w:tcBorders>
            <w:vAlign w:val="center"/>
          </w:tcPr>
          <w:p w14:paraId="39EB2743"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41 – 81</w:t>
            </w:r>
          </w:p>
        </w:tc>
        <w:tc>
          <w:tcPr>
            <w:tcW w:w="2826" w:type="dxa"/>
            <w:tcBorders>
              <w:top w:val="single" w:sz="4" w:space="0" w:color="auto"/>
              <w:left w:val="single" w:sz="4" w:space="0" w:color="auto"/>
              <w:bottom w:val="single" w:sz="4" w:space="0" w:color="auto"/>
              <w:right w:val="single" w:sz="4" w:space="0" w:color="auto"/>
            </w:tcBorders>
            <w:vAlign w:val="center"/>
          </w:tcPr>
          <w:p w14:paraId="0D4DF8DB"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20 – 41</w:t>
            </w:r>
          </w:p>
        </w:tc>
        <w:tc>
          <w:tcPr>
            <w:tcW w:w="2109" w:type="dxa"/>
            <w:tcBorders>
              <w:top w:val="single" w:sz="4" w:space="0" w:color="auto"/>
              <w:left w:val="single" w:sz="4" w:space="0" w:color="auto"/>
              <w:bottom w:val="single" w:sz="4" w:space="0" w:color="auto"/>
              <w:right w:val="single" w:sz="4" w:space="0" w:color="auto"/>
            </w:tcBorders>
            <w:vAlign w:val="center"/>
          </w:tcPr>
          <w:p w14:paraId="03508FED"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w:t>
            </w:r>
          </w:p>
        </w:tc>
      </w:tr>
      <w:tr w:rsidR="003E075D" w:rsidRPr="003E075D" w14:paraId="114E6138" w14:textId="77777777" w:rsidTr="000A0744">
        <w:trPr>
          <w:trHeight w:val="326"/>
          <w:jc w:val="center"/>
        </w:trPr>
        <w:tc>
          <w:tcPr>
            <w:tcW w:w="1931" w:type="dxa"/>
            <w:tcBorders>
              <w:top w:val="single" w:sz="4" w:space="0" w:color="auto"/>
              <w:left w:val="single" w:sz="4" w:space="0" w:color="auto"/>
              <w:bottom w:val="single" w:sz="4" w:space="0" w:color="auto"/>
              <w:right w:val="single" w:sz="4" w:space="0" w:color="auto"/>
            </w:tcBorders>
            <w:vAlign w:val="center"/>
          </w:tcPr>
          <w:p w14:paraId="68A41B13"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Amoni</w:t>
            </w:r>
          </w:p>
        </w:tc>
        <w:tc>
          <w:tcPr>
            <w:tcW w:w="2642" w:type="dxa"/>
            <w:tcBorders>
              <w:top w:val="single" w:sz="4" w:space="0" w:color="auto"/>
              <w:left w:val="single" w:sz="4" w:space="0" w:color="auto"/>
              <w:bottom w:val="single" w:sz="4" w:space="0" w:color="auto"/>
              <w:right w:val="single" w:sz="4" w:space="0" w:color="auto"/>
            </w:tcBorders>
            <w:vAlign w:val="center"/>
          </w:tcPr>
          <w:p w14:paraId="7AAF984B"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16 – 33</w:t>
            </w:r>
          </w:p>
        </w:tc>
        <w:tc>
          <w:tcPr>
            <w:tcW w:w="2826" w:type="dxa"/>
            <w:tcBorders>
              <w:top w:val="single" w:sz="4" w:space="0" w:color="auto"/>
              <w:left w:val="single" w:sz="4" w:space="0" w:color="auto"/>
              <w:bottom w:val="single" w:sz="4" w:space="0" w:color="auto"/>
              <w:right w:val="single" w:sz="4" w:space="0" w:color="auto"/>
            </w:tcBorders>
            <w:vAlign w:val="center"/>
          </w:tcPr>
          <w:p w14:paraId="3D7260C5"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8 – 17</w:t>
            </w:r>
          </w:p>
        </w:tc>
        <w:tc>
          <w:tcPr>
            <w:tcW w:w="2109" w:type="dxa"/>
            <w:tcBorders>
              <w:top w:val="single" w:sz="4" w:space="0" w:color="auto"/>
              <w:left w:val="single" w:sz="4" w:space="0" w:color="auto"/>
              <w:bottom w:val="single" w:sz="4" w:space="0" w:color="auto"/>
              <w:right w:val="single" w:sz="4" w:space="0" w:color="auto"/>
            </w:tcBorders>
            <w:vAlign w:val="center"/>
          </w:tcPr>
          <w:p w14:paraId="67F73237"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10</w:t>
            </w:r>
          </w:p>
        </w:tc>
      </w:tr>
      <w:tr w:rsidR="003E075D" w:rsidRPr="003E075D" w14:paraId="69409E37" w14:textId="77777777" w:rsidTr="000A0744">
        <w:trPr>
          <w:trHeight w:val="366"/>
          <w:jc w:val="center"/>
        </w:trPr>
        <w:tc>
          <w:tcPr>
            <w:tcW w:w="1931" w:type="dxa"/>
            <w:tcBorders>
              <w:top w:val="single" w:sz="4" w:space="0" w:color="auto"/>
              <w:left w:val="single" w:sz="4" w:space="0" w:color="auto"/>
              <w:bottom w:val="single" w:sz="4" w:space="0" w:color="auto"/>
              <w:right w:val="single" w:sz="4" w:space="0" w:color="auto"/>
            </w:tcBorders>
            <w:vAlign w:val="center"/>
          </w:tcPr>
          <w:p w14:paraId="06F450C7"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Tổng phôtpho</w:t>
            </w:r>
          </w:p>
        </w:tc>
        <w:tc>
          <w:tcPr>
            <w:tcW w:w="2642" w:type="dxa"/>
            <w:tcBorders>
              <w:top w:val="single" w:sz="4" w:space="0" w:color="auto"/>
              <w:left w:val="single" w:sz="4" w:space="0" w:color="auto"/>
              <w:bottom w:val="single" w:sz="4" w:space="0" w:color="auto"/>
              <w:right w:val="single" w:sz="4" w:space="0" w:color="auto"/>
            </w:tcBorders>
            <w:vAlign w:val="center"/>
          </w:tcPr>
          <w:p w14:paraId="65CB94F1"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4 - 30</w:t>
            </w:r>
          </w:p>
        </w:tc>
        <w:tc>
          <w:tcPr>
            <w:tcW w:w="2826" w:type="dxa"/>
            <w:tcBorders>
              <w:top w:val="single" w:sz="4" w:space="0" w:color="auto"/>
              <w:left w:val="single" w:sz="4" w:space="0" w:color="auto"/>
              <w:bottom w:val="single" w:sz="4" w:space="0" w:color="auto"/>
              <w:right w:val="single" w:sz="4" w:space="0" w:color="auto"/>
            </w:tcBorders>
            <w:vAlign w:val="center"/>
          </w:tcPr>
          <w:p w14:paraId="4E1DD9A9"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2 – 15</w:t>
            </w:r>
          </w:p>
        </w:tc>
        <w:tc>
          <w:tcPr>
            <w:tcW w:w="2109" w:type="dxa"/>
            <w:tcBorders>
              <w:top w:val="single" w:sz="4" w:space="0" w:color="auto"/>
              <w:left w:val="single" w:sz="4" w:space="0" w:color="auto"/>
              <w:bottom w:val="single" w:sz="4" w:space="0" w:color="auto"/>
              <w:right w:val="single" w:sz="4" w:space="0" w:color="auto"/>
            </w:tcBorders>
            <w:vAlign w:val="center"/>
          </w:tcPr>
          <w:p w14:paraId="6A3408C0"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w:t>
            </w:r>
          </w:p>
        </w:tc>
      </w:tr>
      <w:tr w:rsidR="003E075D" w:rsidRPr="003E075D" w14:paraId="5C84F4D7" w14:textId="77777777" w:rsidTr="000A0744">
        <w:trPr>
          <w:trHeight w:val="397"/>
          <w:jc w:val="center"/>
        </w:trPr>
        <w:tc>
          <w:tcPr>
            <w:tcW w:w="1931" w:type="dxa"/>
            <w:tcBorders>
              <w:top w:val="single" w:sz="4" w:space="0" w:color="auto"/>
              <w:left w:val="single" w:sz="4" w:space="0" w:color="auto"/>
              <w:bottom w:val="single" w:sz="4" w:space="0" w:color="auto"/>
              <w:right w:val="single" w:sz="4" w:space="0" w:color="auto"/>
            </w:tcBorders>
            <w:vAlign w:val="center"/>
          </w:tcPr>
          <w:p w14:paraId="6F029678"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Tổng Coliform</w:t>
            </w:r>
          </w:p>
        </w:tc>
        <w:tc>
          <w:tcPr>
            <w:tcW w:w="2642" w:type="dxa"/>
            <w:tcBorders>
              <w:top w:val="single" w:sz="4" w:space="0" w:color="auto"/>
              <w:left w:val="single" w:sz="4" w:space="0" w:color="auto"/>
              <w:bottom w:val="single" w:sz="4" w:space="0" w:color="auto"/>
              <w:right w:val="single" w:sz="4" w:space="0" w:color="auto"/>
            </w:tcBorders>
            <w:vAlign w:val="center"/>
          </w:tcPr>
          <w:p w14:paraId="51536869"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pacing w:val="-10"/>
                <w:sz w:val="24"/>
                <w:szCs w:val="24"/>
              </w:rPr>
              <w:t>260.417 – 260.416.667 MPN/100ml</w:t>
            </w:r>
          </w:p>
        </w:tc>
        <w:tc>
          <w:tcPr>
            <w:tcW w:w="2826" w:type="dxa"/>
            <w:tcBorders>
              <w:top w:val="single" w:sz="4" w:space="0" w:color="auto"/>
              <w:left w:val="single" w:sz="4" w:space="0" w:color="auto"/>
              <w:bottom w:val="single" w:sz="4" w:space="0" w:color="auto"/>
              <w:right w:val="single" w:sz="4" w:space="0" w:color="auto"/>
            </w:tcBorders>
            <w:vAlign w:val="center"/>
          </w:tcPr>
          <w:p w14:paraId="07D976DD"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130.208 – 130.208.333</w:t>
            </w:r>
          </w:p>
          <w:p w14:paraId="3CB1B348"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pacing w:val="-10"/>
                <w:sz w:val="24"/>
                <w:szCs w:val="24"/>
                <w:lang w:val="en-AU" w:eastAsia="en-AU"/>
              </w:rPr>
              <w:t>MPN/100ml</w:t>
            </w:r>
          </w:p>
        </w:tc>
        <w:tc>
          <w:tcPr>
            <w:tcW w:w="2109" w:type="dxa"/>
            <w:tcBorders>
              <w:top w:val="single" w:sz="4" w:space="0" w:color="auto"/>
              <w:left w:val="single" w:sz="4" w:space="0" w:color="auto"/>
              <w:bottom w:val="single" w:sz="4" w:space="0" w:color="auto"/>
              <w:right w:val="single" w:sz="4" w:space="0" w:color="auto"/>
            </w:tcBorders>
            <w:vAlign w:val="center"/>
          </w:tcPr>
          <w:p w14:paraId="0837B770"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5.000</w:t>
            </w:r>
          </w:p>
        </w:tc>
      </w:tr>
    </w:tbl>
    <w:p w14:paraId="73B1BBF0" w14:textId="77777777" w:rsidR="000A0744" w:rsidRPr="003E075D" w:rsidRDefault="000A0744" w:rsidP="005359C4">
      <w:pPr>
        <w:spacing w:before="60" w:after="60" w:line="360" w:lineRule="exact"/>
        <w:ind w:firstLine="720"/>
        <w:rPr>
          <w:rFonts w:eastAsia="Times New Roman"/>
          <w:color w:val="000000" w:themeColor="text1"/>
          <w:sz w:val="28"/>
          <w:szCs w:val="28"/>
          <w:lang w:val="en-AU" w:eastAsia="en-AU"/>
        </w:rPr>
      </w:pPr>
      <w:r w:rsidRPr="003E075D">
        <w:rPr>
          <w:rFonts w:eastAsia="Times New Roman"/>
          <w:color w:val="000000" w:themeColor="text1"/>
          <w:sz w:val="28"/>
          <w:szCs w:val="28"/>
          <w:lang w:val="en-AU" w:eastAsia="en-AU"/>
        </w:rPr>
        <w:t xml:space="preserve">- Đối với nước thải xám từ khối khách sạn, biệt thự: Toàn bộ nước thải xám của khối khách sạn và biệt thự được dẫn trực tiếp về hệ thống XLNT để tiếp tục xử lý. </w:t>
      </w:r>
    </w:p>
    <w:p w14:paraId="0483CC3E" w14:textId="77777777" w:rsidR="000A0744" w:rsidRPr="003E075D" w:rsidRDefault="000A0744" w:rsidP="005359C4">
      <w:pPr>
        <w:spacing w:before="60" w:after="60" w:line="360" w:lineRule="exact"/>
        <w:ind w:firstLine="720"/>
        <w:rPr>
          <w:rFonts w:eastAsia="Times New Roman"/>
          <w:color w:val="000000" w:themeColor="text1"/>
          <w:sz w:val="28"/>
          <w:szCs w:val="28"/>
          <w:lang w:val="en-AU" w:eastAsia="en-AU"/>
        </w:rPr>
      </w:pPr>
      <w:r w:rsidRPr="003E075D">
        <w:rPr>
          <w:rFonts w:eastAsia="Times New Roman"/>
          <w:color w:val="000000" w:themeColor="text1"/>
          <w:sz w:val="28"/>
          <w:szCs w:val="28"/>
          <w:lang w:val="en-AU" w:eastAsia="en-AU"/>
        </w:rPr>
        <w:t xml:space="preserve">- Đối với nước thải từ nhà bếp: </w:t>
      </w:r>
    </w:p>
    <w:p w14:paraId="4F3F2949" w14:textId="77777777" w:rsidR="000A0744" w:rsidRPr="003E075D" w:rsidRDefault="000A0744" w:rsidP="005359C4">
      <w:pPr>
        <w:widowControl w:val="0"/>
        <w:spacing w:before="60" w:after="60" w:line="360" w:lineRule="exact"/>
        <w:ind w:firstLine="720"/>
        <w:rPr>
          <w:rFonts w:eastAsia="Times New Roman"/>
          <w:color w:val="000000" w:themeColor="text1"/>
          <w:spacing w:val="-4"/>
          <w:sz w:val="28"/>
          <w:szCs w:val="28"/>
          <w:lang w:val="en-AU" w:eastAsia="en-AU"/>
        </w:rPr>
      </w:pPr>
      <w:r w:rsidRPr="003E075D">
        <w:rPr>
          <w:rFonts w:eastAsia="Times New Roman"/>
          <w:color w:val="000000" w:themeColor="text1"/>
          <w:sz w:val="28"/>
          <w:szCs w:val="28"/>
          <w:lang w:val="en-AU" w:eastAsia="en-AU"/>
        </w:rPr>
        <w:t>Với khối lượng nước thải phát sinh lớn nhất từ nhà khách sạn 15 tầng là 11,4</w:t>
      </w:r>
      <w:r w:rsidRPr="003E075D">
        <w:rPr>
          <w:color w:val="000000" w:themeColor="text1"/>
          <w:sz w:val="28"/>
          <w:szCs w:val="28"/>
        </w:rPr>
        <w:t xml:space="preserve"> </w:t>
      </w:r>
      <w:r w:rsidRPr="003E075D">
        <w:rPr>
          <w:rFonts w:eastAsia="Times New Roman"/>
          <w:color w:val="000000" w:themeColor="text1"/>
          <w:sz w:val="28"/>
          <w:szCs w:val="28"/>
          <w:lang w:val="en-AU" w:eastAsia="en-AU"/>
        </w:rPr>
        <w:t>m</w:t>
      </w:r>
      <w:r w:rsidRPr="003E075D">
        <w:rPr>
          <w:rFonts w:eastAsia="Times New Roman"/>
          <w:color w:val="000000" w:themeColor="text1"/>
          <w:sz w:val="28"/>
          <w:szCs w:val="28"/>
          <w:vertAlign w:val="superscript"/>
          <w:lang w:val="en-AU" w:eastAsia="en-AU"/>
        </w:rPr>
        <w:t>3</w:t>
      </w:r>
      <w:r w:rsidRPr="003E075D">
        <w:rPr>
          <w:rFonts w:eastAsia="Times New Roman"/>
          <w:color w:val="000000" w:themeColor="text1"/>
          <w:sz w:val="28"/>
          <w:szCs w:val="28"/>
          <w:lang w:val="en-AU" w:eastAsia="en-AU"/>
        </w:rPr>
        <w:t>/ngày. Nước thải từ nhà bếp thường có hàm lượng dầu, mỡ tương đối cao. Vì vậy, n</w:t>
      </w:r>
      <w:r w:rsidRPr="003E075D">
        <w:rPr>
          <w:rFonts w:eastAsia="Times New Roman"/>
          <w:color w:val="000000" w:themeColor="text1"/>
          <w:spacing w:val="-4"/>
          <w:sz w:val="28"/>
          <w:szCs w:val="28"/>
          <w:lang w:val="vi-VN" w:eastAsia="en-AU"/>
        </w:rPr>
        <w:t>ước thải</w:t>
      </w:r>
      <w:r w:rsidRPr="003E075D">
        <w:rPr>
          <w:rFonts w:eastAsia="Times New Roman"/>
          <w:color w:val="000000" w:themeColor="text1"/>
          <w:spacing w:val="-4"/>
          <w:sz w:val="28"/>
          <w:szCs w:val="28"/>
          <w:lang w:val="en-AU" w:eastAsia="en-AU"/>
        </w:rPr>
        <w:t xml:space="preserve"> từ khu bếp</w:t>
      </w:r>
      <w:r w:rsidRPr="003E075D">
        <w:rPr>
          <w:rFonts w:eastAsia="Times New Roman"/>
          <w:color w:val="000000" w:themeColor="text1"/>
          <w:spacing w:val="-4"/>
          <w:sz w:val="28"/>
          <w:szCs w:val="28"/>
          <w:lang w:val="vi-VN" w:eastAsia="en-AU"/>
        </w:rPr>
        <w:t xml:space="preserve"> được dẫn qua song chắn rác </w:t>
      </w:r>
      <w:r w:rsidRPr="003E075D">
        <w:rPr>
          <w:rFonts w:eastAsia="Times New Roman"/>
          <w:color w:val="000000" w:themeColor="text1"/>
          <w:spacing w:val="-4"/>
          <w:sz w:val="28"/>
          <w:szCs w:val="28"/>
          <w:lang w:val="en-AU" w:eastAsia="en-AU"/>
        </w:rPr>
        <w:t xml:space="preserve">để </w:t>
      </w:r>
      <w:r w:rsidRPr="003E075D">
        <w:rPr>
          <w:rFonts w:eastAsia="Times New Roman"/>
          <w:color w:val="000000" w:themeColor="text1"/>
          <w:spacing w:val="-4"/>
          <w:sz w:val="28"/>
          <w:szCs w:val="28"/>
          <w:lang w:val="vi-VN" w:eastAsia="en-AU"/>
        </w:rPr>
        <w:t>tách các chất rắn có kích thước lớn, sau đó về bể tách dầu</w:t>
      </w:r>
      <w:r w:rsidRPr="003E075D">
        <w:rPr>
          <w:rFonts w:eastAsia="Times New Roman"/>
          <w:color w:val="000000" w:themeColor="text1"/>
          <w:spacing w:val="-4"/>
          <w:sz w:val="28"/>
          <w:szCs w:val="28"/>
          <w:lang w:val="en-AU" w:eastAsia="en-AU"/>
        </w:rPr>
        <w:t xml:space="preserve"> mỡ trước khi đưa về Hệ thống XLNT.</w:t>
      </w:r>
      <w:r w:rsidRPr="003E075D">
        <w:rPr>
          <w:rFonts w:eastAsia="Times New Roman"/>
          <w:color w:val="000000" w:themeColor="text1"/>
          <w:spacing w:val="-4"/>
          <w:sz w:val="28"/>
          <w:szCs w:val="28"/>
          <w:lang w:val="vi-VN" w:eastAsia="en-AU"/>
        </w:rPr>
        <w:t xml:space="preserve"> </w:t>
      </w:r>
    </w:p>
    <w:p w14:paraId="451FA94A" w14:textId="77777777" w:rsidR="000A0744" w:rsidRPr="003E075D" w:rsidRDefault="000A0744" w:rsidP="005359C4">
      <w:pPr>
        <w:widowControl w:val="0"/>
        <w:spacing w:before="60" w:after="60" w:line="360" w:lineRule="exact"/>
        <w:ind w:firstLine="720"/>
        <w:rPr>
          <w:rFonts w:eastAsia="Times New Roman"/>
          <w:color w:val="000000" w:themeColor="text1"/>
          <w:spacing w:val="-4"/>
          <w:sz w:val="28"/>
          <w:szCs w:val="28"/>
          <w:lang w:val="en-AU" w:eastAsia="en-AU"/>
        </w:rPr>
      </w:pPr>
      <w:r w:rsidRPr="003E075D">
        <w:rPr>
          <w:rFonts w:eastAsia="Times New Roman"/>
          <w:color w:val="000000" w:themeColor="text1"/>
          <w:spacing w:val="-4"/>
          <w:sz w:val="28"/>
          <w:szCs w:val="28"/>
          <w:lang w:val="en-AU" w:eastAsia="en-AU"/>
        </w:rPr>
        <w:t xml:space="preserve">Tính toán kích thước bể tách dầu mỡ: </w:t>
      </w:r>
    </w:p>
    <w:p w14:paraId="6AAE5891" w14:textId="77777777" w:rsidR="000A0744" w:rsidRPr="003E075D" w:rsidRDefault="000A0744" w:rsidP="005359C4">
      <w:pPr>
        <w:widowControl w:val="0"/>
        <w:spacing w:before="60" w:after="60" w:line="360" w:lineRule="exact"/>
        <w:ind w:firstLine="720"/>
        <w:rPr>
          <w:rFonts w:eastAsia="Times New Roman"/>
          <w:color w:val="000000" w:themeColor="text1"/>
          <w:spacing w:val="-4"/>
          <w:sz w:val="28"/>
          <w:szCs w:val="28"/>
          <w:lang w:val="en-AU" w:eastAsia="en-AU"/>
        </w:rPr>
      </w:pPr>
      <w:r w:rsidRPr="003E075D">
        <w:rPr>
          <w:rFonts w:eastAsia="Times New Roman"/>
          <w:color w:val="000000" w:themeColor="text1"/>
          <w:spacing w:val="-4"/>
          <w:sz w:val="28"/>
          <w:szCs w:val="28"/>
          <w:lang w:val="en-AU" w:eastAsia="en-AU"/>
        </w:rPr>
        <w:t xml:space="preserve">Bể tách dầu với đặc điểm dầu đã tự nổi và nguyên lý là có cần gạt liên tục phía trên nên thời gian lưu ở bể chỉ cần khoảng 15-30 phút, dự kiến thời gian xả chỉ 4 tiếng vào thời gian nấu ăn + rửa chứ không phải thải đều 24 tiếng.  </w:t>
      </w:r>
    </w:p>
    <w:p w14:paraId="3D88A6F7" w14:textId="77777777" w:rsidR="000A0744" w:rsidRPr="003E075D" w:rsidRDefault="000A0744" w:rsidP="005359C4">
      <w:pPr>
        <w:widowControl w:val="0"/>
        <w:spacing w:before="60" w:after="60" w:line="360" w:lineRule="exact"/>
        <w:ind w:firstLine="720"/>
        <w:rPr>
          <w:rFonts w:eastAsia="Times New Roman"/>
          <w:color w:val="000000" w:themeColor="text1"/>
          <w:spacing w:val="-4"/>
          <w:sz w:val="28"/>
          <w:szCs w:val="28"/>
          <w:lang w:val="en-AU" w:eastAsia="en-AU"/>
        </w:rPr>
      </w:pPr>
      <w:r w:rsidRPr="003E075D">
        <w:rPr>
          <w:rFonts w:eastAsia="Times New Roman"/>
          <w:color w:val="000000" w:themeColor="text1"/>
          <w:spacing w:val="-4"/>
          <w:sz w:val="28"/>
          <w:szCs w:val="28"/>
          <w:lang w:val="en-AU" w:eastAsia="en-AU"/>
        </w:rPr>
        <w:t>Theo đó, thể tích của bể tách dầu là:</w:t>
      </w:r>
    </w:p>
    <w:p w14:paraId="3E7A27F9" w14:textId="77777777" w:rsidR="000A0744" w:rsidRPr="003E075D" w:rsidRDefault="000A0744" w:rsidP="005359C4">
      <w:pPr>
        <w:widowControl w:val="0"/>
        <w:spacing w:before="60" w:after="60" w:line="360" w:lineRule="exact"/>
        <w:ind w:firstLine="720"/>
        <w:jc w:val="center"/>
        <w:rPr>
          <w:rFonts w:eastAsia="Times New Roman"/>
          <w:color w:val="000000" w:themeColor="text1"/>
          <w:spacing w:val="-4"/>
          <w:sz w:val="28"/>
          <w:szCs w:val="28"/>
          <w:lang w:val="en-AU" w:eastAsia="en-AU"/>
        </w:rPr>
      </w:pPr>
      <w:r w:rsidRPr="003E075D">
        <w:rPr>
          <w:rFonts w:eastAsia="Times New Roman"/>
          <w:color w:val="000000" w:themeColor="text1"/>
          <w:spacing w:val="-4"/>
          <w:sz w:val="28"/>
          <w:szCs w:val="28"/>
          <w:lang w:val="en-AU" w:eastAsia="en-AU"/>
        </w:rPr>
        <w:t>V = Q × t (m</w:t>
      </w:r>
      <w:r w:rsidRPr="003E075D">
        <w:rPr>
          <w:rFonts w:eastAsia="Times New Roman"/>
          <w:color w:val="000000" w:themeColor="text1"/>
          <w:spacing w:val="-4"/>
          <w:sz w:val="28"/>
          <w:szCs w:val="28"/>
          <w:vertAlign w:val="superscript"/>
          <w:lang w:val="en-AU" w:eastAsia="en-AU"/>
        </w:rPr>
        <w:t>3</w:t>
      </w:r>
      <w:r w:rsidRPr="003E075D">
        <w:rPr>
          <w:rFonts w:eastAsia="Times New Roman"/>
          <w:color w:val="000000" w:themeColor="text1"/>
          <w:spacing w:val="-4"/>
          <w:sz w:val="28"/>
          <w:szCs w:val="28"/>
          <w:lang w:val="en-AU" w:eastAsia="en-AU"/>
        </w:rPr>
        <w:t>)</w:t>
      </w:r>
    </w:p>
    <w:p w14:paraId="6F5C57EA" w14:textId="77777777" w:rsidR="000A0744" w:rsidRPr="003E075D" w:rsidRDefault="000A0744" w:rsidP="005359C4">
      <w:pPr>
        <w:widowControl w:val="0"/>
        <w:spacing w:before="60" w:after="60" w:line="360" w:lineRule="exact"/>
        <w:ind w:firstLine="720"/>
        <w:rPr>
          <w:rFonts w:eastAsia="Times New Roman"/>
          <w:color w:val="000000" w:themeColor="text1"/>
          <w:spacing w:val="-4"/>
          <w:sz w:val="28"/>
          <w:szCs w:val="28"/>
          <w:lang w:val="en-AU" w:eastAsia="en-AU"/>
        </w:rPr>
      </w:pPr>
      <w:r w:rsidRPr="003E075D">
        <w:rPr>
          <w:rFonts w:eastAsia="Times New Roman"/>
          <w:color w:val="000000" w:themeColor="text1"/>
          <w:spacing w:val="-4"/>
          <w:sz w:val="28"/>
          <w:szCs w:val="28"/>
          <w:lang w:val="en-AU" w:eastAsia="en-AU"/>
        </w:rPr>
        <w:t xml:space="preserve">Trong </w:t>
      </w:r>
      <w:r w:rsidRPr="003E075D">
        <w:rPr>
          <w:rFonts w:eastAsia="Times New Roman" w:hint="eastAsia"/>
          <w:color w:val="000000" w:themeColor="text1"/>
          <w:spacing w:val="-4"/>
          <w:sz w:val="28"/>
          <w:szCs w:val="28"/>
          <w:lang w:val="en-AU" w:eastAsia="en-AU"/>
        </w:rPr>
        <w:t>đ</w:t>
      </w:r>
      <w:r w:rsidRPr="003E075D">
        <w:rPr>
          <w:rFonts w:eastAsia="Times New Roman"/>
          <w:color w:val="000000" w:themeColor="text1"/>
          <w:spacing w:val="-4"/>
          <w:sz w:val="28"/>
          <w:szCs w:val="28"/>
          <w:lang w:val="en-AU" w:eastAsia="en-AU"/>
        </w:rPr>
        <w:t>ó : Q là l</w:t>
      </w:r>
      <w:r w:rsidRPr="003E075D">
        <w:rPr>
          <w:rFonts w:eastAsia="Times New Roman" w:hint="eastAsia"/>
          <w:color w:val="000000" w:themeColor="text1"/>
          <w:spacing w:val="-4"/>
          <w:sz w:val="28"/>
          <w:szCs w:val="28"/>
          <w:lang w:val="en-AU" w:eastAsia="en-AU"/>
        </w:rPr>
        <w:t>ư</w:t>
      </w:r>
      <w:r w:rsidRPr="003E075D">
        <w:rPr>
          <w:rFonts w:eastAsia="Times New Roman"/>
          <w:color w:val="000000" w:themeColor="text1"/>
          <w:spacing w:val="-4"/>
          <w:sz w:val="28"/>
          <w:szCs w:val="28"/>
          <w:lang w:val="en-AU" w:eastAsia="en-AU"/>
        </w:rPr>
        <w:t>u l</w:t>
      </w:r>
      <w:r w:rsidRPr="003E075D">
        <w:rPr>
          <w:rFonts w:eastAsia="Times New Roman" w:hint="eastAsia"/>
          <w:color w:val="000000" w:themeColor="text1"/>
          <w:spacing w:val="-4"/>
          <w:sz w:val="28"/>
          <w:szCs w:val="28"/>
          <w:lang w:val="en-AU" w:eastAsia="en-AU"/>
        </w:rPr>
        <w:t>ư</w:t>
      </w:r>
      <w:r w:rsidRPr="003E075D">
        <w:rPr>
          <w:rFonts w:eastAsia="Times New Roman"/>
          <w:color w:val="000000" w:themeColor="text1"/>
          <w:spacing w:val="-4"/>
          <w:sz w:val="28"/>
          <w:szCs w:val="28"/>
          <w:lang w:val="en-AU" w:eastAsia="en-AU"/>
        </w:rPr>
        <w:t xml:space="preserve">ợng thải ra từ khu vực nhà bếp </w:t>
      </w:r>
    </w:p>
    <w:p w14:paraId="44A5B1C1" w14:textId="0E588B54" w:rsidR="000A0744" w:rsidRPr="003E075D" w:rsidRDefault="005359C4" w:rsidP="005359C4">
      <w:pPr>
        <w:widowControl w:val="0"/>
        <w:spacing w:before="60" w:after="60" w:line="360" w:lineRule="exact"/>
        <w:ind w:firstLine="720"/>
        <w:rPr>
          <w:rFonts w:eastAsia="Times New Roman"/>
          <w:color w:val="000000" w:themeColor="text1"/>
          <w:spacing w:val="-4"/>
          <w:sz w:val="28"/>
          <w:szCs w:val="28"/>
          <w:lang w:val="en-AU" w:eastAsia="en-AU"/>
        </w:rPr>
      </w:pPr>
      <w:r w:rsidRPr="003E075D">
        <w:rPr>
          <w:rFonts w:eastAsia="Times New Roman"/>
          <w:color w:val="000000" w:themeColor="text1"/>
          <w:spacing w:val="-4"/>
          <w:sz w:val="28"/>
          <w:szCs w:val="28"/>
          <w:lang w:val="en-AU" w:eastAsia="en-AU"/>
        </w:rPr>
        <w:tab/>
        <w:t xml:space="preserve">        </w:t>
      </w:r>
      <w:r w:rsidR="000A0744" w:rsidRPr="003E075D">
        <w:rPr>
          <w:rFonts w:eastAsia="Times New Roman"/>
          <w:color w:val="000000" w:themeColor="text1"/>
          <w:spacing w:val="-4"/>
          <w:sz w:val="28"/>
          <w:szCs w:val="28"/>
          <w:lang w:val="en-AU" w:eastAsia="en-AU"/>
        </w:rPr>
        <w:t>t là thời gian l</w:t>
      </w:r>
      <w:r w:rsidR="000A0744" w:rsidRPr="003E075D">
        <w:rPr>
          <w:rFonts w:eastAsia="Times New Roman" w:hint="eastAsia"/>
          <w:color w:val="000000" w:themeColor="text1"/>
          <w:spacing w:val="-4"/>
          <w:sz w:val="28"/>
          <w:szCs w:val="28"/>
          <w:lang w:val="en-AU" w:eastAsia="en-AU"/>
        </w:rPr>
        <w:t>ư</w:t>
      </w:r>
      <w:r w:rsidR="000A0744" w:rsidRPr="003E075D">
        <w:rPr>
          <w:rFonts w:eastAsia="Times New Roman"/>
          <w:color w:val="000000" w:themeColor="text1"/>
          <w:spacing w:val="-4"/>
          <w:sz w:val="28"/>
          <w:szCs w:val="28"/>
          <w:lang w:val="en-AU" w:eastAsia="en-AU"/>
        </w:rPr>
        <w:t>u ở bể tách dầu : t = 1/2 (giờ)</w:t>
      </w:r>
    </w:p>
    <w:p w14:paraId="23A11BCC" w14:textId="77777777" w:rsidR="000A0744" w:rsidRPr="003E075D" w:rsidRDefault="000A0744" w:rsidP="005359C4">
      <w:pPr>
        <w:widowControl w:val="0"/>
        <w:spacing w:before="60" w:after="60" w:line="360" w:lineRule="exact"/>
        <w:ind w:firstLine="720"/>
        <w:rPr>
          <w:rFonts w:eastAsia="Times New Roman"/>
          <w:color w:val="000000" w:themeColor="text1"/>
          <w:sz w:val="28"/>
          <w:szCs w:val="28"/>
          <w:lang w:val="en-AU" w:eastAsia="en-AU"/>
        </w:rPr>
      </w:pPr>
      <w:r w:rsidRPr="003E075D">
        <w:rPr>
          <w:rFonts w:eastAsia="Times New Roman"/>
          <w:color w:val="000000" w:themeColor="text1"/>
          <w:spacing w:val="-4"/>
          <w:sz w:val="28"/>
          <w:szCs w:val="28"/>
          <w:lang w:val="en-AU" w:eastAsia="en-AU"/>
        </w:rPr>
        <w:t>Bể tách dầu</w:t>
      </w:r>
      <w:r w:rsidRPr="003E075D">
        <w:rPr>
          <w:rFonts w:eastAsia="Times New Roman"/>
          <w:color w:val="000000" w:themeColor="text1"/>
          <w:spacing w:val="-4"/>
          <w:sz w:val="28"/>
          <w:szCs w:val="28"/>
          <w:lang w:val="vi-VN" w:eastAsia="en-AU"/>
        </w:rPr>
        <w:t xml:space="preserve"> được thiết kế 3 ngăn và được lắp đặt ở phía dưới</w:t>
      </w:r>
      <w:r w:rsidRPr="003E075D">
        <w:rPr>
          <w:rFonts w:eastAsia="Times New Roman"/>
          <w:color w:val="000000" w:themeColor="text1"/>
          <w:spacing w:val="-4"/>
          <w:sz w:val="28"/>
          <w:szCs w:val="28"/>
          <w:lang w:val="en-AU" w:eastAsia="en-AU"/>
        </w:rPr>
        <w:t xml:space="preserve"> </w:t>
      </w:r>
      <w:r w:rsidRPr="003E075D">
        <w:rPr>
          <w:rFonts w:eastAsia="Times New Roman"/>
          <w:color w:val="000000" w:themeColor="text1"/>
          <w:spacing w:val="-4"/>
          <w:sz w:val="28"/>
          <w:szCs w:val="28"/>
          <w:lang w:val="vi-VN" w:eastAsia="en-AU"/>
        </w:rPr>
        <w:t>khu vực nhà bếp.</w:t>
      </w:r>
      <w:r w:rsidRPr="003E075D">
        <w:rPr>
          <w:rFonts w:eastAsia="Times New Roman"/>
          <w:color w:val="000000" w:themeColor="text1"/>
          <w:spacing w:val="-4"/>
          <w:sz w:val="28"/>
          <w:szCs w:val="28"/>
          <w:lang w:val="en-AU" w:eastAsia="en-AU"/>
        </w:rPr>
        <w:t xml:space="preserve"> </w:t>
      </w:r>
      <w:r w:rsidRPr="003E075D">
        <w:rPr>
          <w:rFonts w:eastAsia="Times New Roman"/>
          <w:color w:val="000000" w:themeColor="text1"/>
          <w:sz w:val="28"/>
          <w:szCs w:val="28"/>
          <w:lang w:val="vi-VN" w:eastAsia="en-AU"/>
        </w:rPr>
        <w:t xml:space="preserve">Toàn bộ nước thải từ khu vực nhà bếp được dẫn về bể điều hòa của </w:t>
      </w:r>
      <w:r w:rsidRPr="003E075D">
        <w:rPr>
          <w:rFonts w:eastAsia="Times New Roman"/>
          <w:color w:val="000000" w:themeColor="text1"/>
          <w:sz w:val="28"/>
          <w:szCs w:val="28"/>
          <w:lang w:val="en-AU" w:eastAsia="en-AU"/>
        </w:rPr>
        <w:t>hệ thống</w:t>
      </w:r>
      <w:r w:rsidRPr="003E075D">
        <w:rPr>
          <w:rFonts w:eastAsia="Times New Roman"/>
          <w:color w:val="000000" w:themeColor="text1"/>
          <w:sz w:val="28"/>
          <w:szCs w:val="28"/>
          <w:lang w:val="vi-VN" w:eastAsia="en-AU"/>
        </w:rPr>
        <w:t xml:space="preserve"> xử lý nước thải sau khi qua bể tách dầu mỡ và lọc rác</w:t>
      </w:r>
      <w:r w:rsidRPr="003E075D">
        <w:rPr>
          <w:rFonts w:eastAsia="Times New Roman"/>
          <w:color w:val="000000" w:themeColor="text1"/>
          <w:sz w:val="28"/>
          <w:szCs w:val="28"/>
          <w:lang w:val="en-AU" w:eastAsia="en-AU"/>
        </w:rPr>
        <w:t>.</w:t>
      </w:r>
    </w:p>
    <w:p w14:paraId="76B41D0D" w14:textId="77777777" w:rsidR="000A0744" w:rsidRPr="003E075D" w:rsidRDefault="000A0744" w:rsidP="005359C4">
      <w:pPr>
        <w:widowControl w:val="0"/>
        <w:spacing w:before="60" w:after="60" w:line="360" w:lineRule="exact"/>
        <w:ind w:firstLine="720"/>
        <w:rPr>
          <w:rFonts w:eastAsia="Times New Roman"/>
          <w:color w:val="000000" w:themeColor="text1"/>
          <w:sz w:val="28"/>
          <w:szCs w:val="28"/>
          <w:lang w:val="vi-VN" w:eastAsia="en-AU"/>
        </w:rPr>
      </w:pPr>
      <w:r w:rsidRPr="003E075D">
        <w:rPr>
          <w:rFonts w:eastAsia="Times New Roman"/>
          <w:color w:val="000000" w:themeColor="text1"/>
          <w:sz w:val="28"/>
          <w:szCs w:val="28"/>
          <w:lang w:val="vi-VN" w:eastAsia="en-AU"/>
        </w:rPr>
        <w:t xml:space="preserve">Nguyên lý hoạt động của bể tách mỡ: Bể gồm 3 ngăn tách mỡ và lắng cặn. Trước bể tách mỡ có song chắn rác để loại bỏ rác ra khỏi nước tránh hỏng hệ thống phía sau. Nước thải tràn vào ngăn thứ nhất được lưu trong khoảng thời gian nhất định để lắng bớt cặn rắn có trong nước thải, váng dầu trên mặt sẽ tràn vào máng </w:t>
      </w:r>
      <w:r w:rsidRPr="003E075D">
        <w:rPr>
          <w:rFonts w:eastAsia="Times New Roman"/>
          <w:color w:val="000000" w:themeColor="text1"/>
          <w:sz w:val="28"/>
          <w:szCs w:val="28"/>
          <w:lang w:val="vi-VN" w:eastAsia="en-AU"/>
        </w:rPr>
        <w:lastRenderedPageBreak/>
        <w:t xml:space="preserve">thu dầu. Nước từ ngăn 1 qua ngăn 2 được thu từ đáy ngăn 1 để đảm bảo dầu mỡ không qua ngăn 2, tại đây, váng dầu và dầu khoáng tiếp tục được tách vào máng thu thứ 2. Quá trình xảy ra tương tự tại ngăn thứ 3. Nước thải sau khi đi qua bể tách mỡ sẽ được thu gom bằng hệ thống ống dẫn kín vào Trạm xử lý nước thải của đơn nguyên. </w:t>
      </w:r>
    </w:p>
    <w:p w14:paraId="76CB618C" w14:textId="77777777" w:rsidR="000A0744" w:rsidRPr="003E075D" w:rsidRDefault="000A0744" w:rsidP="005359C4">
      <w:pPr>
        <w:widowControl w:val="0"/>
        <w:spacing w:before="60" w:after="60" w:line="360" w:lineRule="exact"/>
        <w:ind w:firstLine="720"/>
        <w:rPr>
          <w:rFonts w:eastAsia="Times New Roman"/>
          <w:color w:val="000000" w:themeColor="text1"/>
          <w:sz w:val="28"/>
          <w:szCs w:val="28"/>
          <w:lang w:val="vi-VN" w:eastAsia="en-AU"/>
        </w:rPr>
      </w:pPr>
      <w:r w:rsidRPr="003E075D">
        <w:rPr>
          <w:rFonts w:eastAsia="Times New Roman"/>
          <w:color w:val="000000" w:themeColor="text1"/>
          <w:sz w:val="28"/>
          <w:szCs w:val="28"/>
          <w:lang w:val="vi-VN" w:eastAsia="en-AU"/>
        </w:rPr>
        <w:t>Kết quả tính toán thể tích bể tách dầu mỡ tại từng khu vực dự án như sau:</w:t>
      </w:r>
    </w:p>
    <w:tbl>
      <w:tblPr>
        <w:tblW w:w="9713" w:type="dxa"/>
        <w:tblInd w:w="103" w:type="dxa"/>
        <w:tblLook w:val="04A0" w:firstRow="1" w:lastRow="0" w:firstColumn="1" w:lastColumn="0" w:noHBand="0" w:noVBand="1"/>
      </w:tblPr>
      <w:tblGrid>
        <w:gridCol w:w="670"/>
        <w:gridCol w:w="2199"/>
        <w:gridCol w:w="851"/>
        <w:gridCol w:w="1559"/>
        <w:gridCol w:w="1417"/>
        <w:gridCol w:w="1276"/>
        <w:gridCol w:w="1741"/>
      </w:tblGrid>
      <w:tr w:rsidR="003E075D" w:rsidRPr="003E075D" w14:paraId="63C1EA72" w14:textId="77777777" w:rsidTr="000A0744">
        <w:trPr>
          <w:trHeight w:val="583"/>
        </w:trPr>
        <w:tc>
          <w:tcPr>
            <w:tcW w:w="6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6A325D"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STT</w:t>
            </w:r>
          </w:p>
        </w:tc>
        <w:tc>
          <w:tcPr>
            <w:tcW w:w="21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1B1963"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Loại công trình</w:t>
            </w:r>
          </w:p>
        </w:tc>
        <w:tc>
          <w:tcPr>
            <w:tcW w:w="851" w:type="dxa"/>
            <w:vMerge w:val="restart"/>
            <w:tcBorders>
              <w:top w:val="single" w:sz="4" w:space="0" w:color="auto"/>
              <w:left w:val="nil"/>
              <w:right w:val="single" w:sz="4" w:space="0" w:color="auto"/>
            </w:tcBorders>
            <w:vAlign w:val="center"/>
          </w:tcPr>
          <w:p w14:paraId="46A9D1B1"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Số lượng</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DE4E43"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Công thức</w:t>
            </w:r>
          </w:p>
        </w:tc>
        <w:tc>
          <w:tcPr>
            <w:tcW w:w="1276" w:type="dxa"/>
            <w:vMerge w:val="restart"/>
            <w:tcBorders>
              <w:top w:val="single" w:sz="4" w:space="0" w:color="auto"/>
              <w:left w:val="nil"/>
              <w:right w:val="single" w:sz="4" w:space="0" w:color="auto"/>
            </w:tcBorders>
            <w:shd w:val="clear" w:color="auto" w:fill="auto"/>
            <w:vAlign w:val="center"/>
            <w:hideMark/>
          </w:tcPr>
          <w:p w14:paraId="1A6D4DD0"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Thể tích bể</w:t>
            </w:r>
          </w:p>
          <w:p w14:paraId="6E4EE692" w14:textId="77777777" w:rsidR="000A0744" w:rsidRPr="003E075D" w:rsidRDefault="000A0744" w:rsidP="000A0744">
            <w:pPr>
              <w:spacing w:line="240" w:lineRule="auto"/>
              <w:ind w:firstLine="0"/>
              <w:jc w:val="center"/>
              <w:rPr>
                <w:rFonts w:eastAsia="Times New Roman"/>
                <w:b/>
                <w:bCs/>
                <w:color w:val="000000" w:themeColor="text1"/>
                <w:sz w:val="24"/>
                <w:szCs w:val="24"/>
                <w:lang w:val="vi-VN"/>
              </w:rPr>
            </w:pPr>
            <w:r w:rsidRPr="003E075D">
              <w:rPr>
                <w:rFonts w:eastAsia="Times New Roman"/>
                <w:b/>
                <w:color w:val="000000" w:themeColor="text1"/>
                <w:sz w:val="24"/>
                <w:szCs w:val="24"/>
                <w:lang w:val="vi-VN"/>
              </w:rPr>
              <w:t>(m</w:t>
            </w:r>
            <w:r w:rsidRPr="003E075D">
              <w:rPr>
                <w:rFonts w:eastAsia="Times New Roman"/>
                <w:b/>
                <w:color w:val="000000" w:themeColor="text1"/>
                <w:sz w:val="24"/>
                <w:szCs w:val="24"/>
                <w:vertAlign w:val="superscript"/>
                <w:lang w:val="vi-VN"/>
              </w:rPr>
              <w:t>3</w:t>
            </w:r>
            <w:r w:rsidRPr="003E075D">
              <w:rPr>
                <w:rFonts w:eastAsia="Times New Roman"/>
                <w:b/>
                <w:color w:val="000000" w:themeColor="text1"/>
                <w:sz w:val="24"/>
                <w:szCs w:val="24"/>
                <w:lang w:val="vi-VN"/>
              </w:rPr>
              <w:t>)</w:t>
            </w:r>
          </w:p>
        </w:tc>
        <w:tc>
          <w:tcPr>
            <w:tcW w:w="1741" w:type="dxa"/>
            <w:vMerge w:val="restart"/>
            <w:tcBorders>
              <w:top w:val="single" w:sz="4" w:space="0" w:color="auto"/>
              <w:left w:val="nil"/>
              <w:right w:val="single" w:sz="4" w:space="0" w:color="auto"/>
            </w:tcBorders>
            <w:vAlign w:val="center"/>
          </w:tcPr>
          <w:p w14:paraId="63F07037"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Kích thước bể</w:t>
            </w:r>
          </w:p>
          <w:p w14:paraId="1A0DCD84"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D x R x C</w:t>
            </w:r>
          </w:p>
          <w:p w14:paraId="1E920B22"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(m)</w:t>
            </w:r>
          </w:p>
        </w:tc>
      </w:tr>
      <w:tr w:rsidR="003E075D" w:rsidRPr="003E075D" w14:paraId="1426B12D" w14:textId="77777777" w:rsidTr="000A0744">
        <w:trPr>
          <w:trHeight w:val="267"/>
        </w:trPr>
        <w:tc>
          <w:tcPr>
            <w:tcW w:w="670" w:type="dxa"/>
            <w:vMerge/>
            <w:tcBorders>
              <w:top w:val="single" w:sz="4" w:space="0" w:color="auto"/>
              <w:left w:val="single" w:sz="4" w:space="0" w:color="auto"/>
              <w:bottom w:val="single" w:sz="4" w:space="0" w:color="000000"/>
              <w:right w:val="single" w:sz="4" w:space="0" w:color="auto"/>
            </w:tcBorders>
            <w:vAlign w:val="center"/>
            <w:hideMark/>
          </w:tcPr>
          <w:p w14:paraId="214C021D" w14:textId="77777777" w:rsidR="000A0744" w:rsidRPr="003E075D" w:rsidRDefault="000A0744" w:rsidP="000A0744">
            <w:pPr>
              <w:spacing w:line="240" w:lineRule="auto"/>
              <w:ind w:firstLine="0"/>
              <w:rPr>
                <w:rFonts w:eastAsia="Times New Roman"/>
                <w:b/>
                <w:bCs/>
                <w:color w:val="000000" w:themeColor="text1"/>
                <w:sz w:val="24"/>
                <w:szCs w:val="24"/>
              </w:rPr>
            </w:pP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7BF9DF2F" w14:textId="77777777" w:rsidR="000A0744" w:rsidRPr="003E075D" w:rsidRDefault="000A0744" w:rsidP="000A0744">
            <w:pPr>
              <w:spacing w:line="240" w:lineRule="auto"/>
              <w:ind w:firstLine="0"/>
              <w:rPr>
                <w:rFonts w:eastAsia="Times New Roman"/>
                <w:b/>
                <w:bCs/>
                <w:color w:val="000000" w:themeColor="text1"/>
                <w:sz w:val="24"/>
                <w:szCs w:val="24"/>
              </w:rPr>
            </w:pPr>
          </w:p>
        </w:tc>
        <w:tc>
          <w:tcPr>
            <w:tcW w:w="851" w:type="dxa"/>
            <w:vMerge/>
            <w:tcBorders>
              <w:left w:val="nil"/>
              <w:bottom w:val="single" w:sz="4" w:space="0" w:color="auto"/>
              <w:right w:val="single" w:sz="4" w:space="0" w:color="auto"/>
            </w:tcBorders>
          </w:tcPr>
          <w:p w14:paraId="3BF4074F" w14:textId="77777777" w:rsidR="000A0744" w:rsidRPr="003E075D" w:rsidRDefault="000A0744" w:rsidP="000A0744">
            <w:pPr>
              <w:spacing w:line="240" w:lineRule="auto"/>
              <w:ind w:firstLine="0"/>
              <w:jc w:val="center"/>
              <w:rPr>
                <w:rFonts w:eastAsia="Times New Roman"/>
                <w:b/>
                <w:bCs/>
                <w:color w:val="000000" w:themeColor="text1"/>
                <w:sz w:val="24"/>
                <w:szCs w:val="24"/>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BC937A5"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Lưu lượng</w:t>
            </w:r>
            <w:r w:rsidRPr="003E075D">
              <w:rPr>
                <w:rFonts w:eastAsia="Times New Roman"/>
                <w:b/>
                <w:bCs/>
                <w:color w:val="000000" w:themeColor="text1"/>
                <w:sz w:val="24"/>
                <w:szCs w:val="24"/>
              </w:rPr>
              <w:br/>
              <w:t>(m</w:t>
            </w:r>
            <w:r w:rsidRPr="003E075D">
              <w:rPr>
                <w:rFonts w:eastAsia="Times New Roman"/>
                <w:b/>
                <w:bCs/>
                <w:color w:val="000000" w:themeColor="text1"/>
                <w:sz w:val="24"/>
                <w:szCs w:val="24"/>
                <w:vertAlign w:val="superscript"/>
              </w:rPr>
              <w:t>3</w:t>
            </w:r>
            <w:r w:rsidRPr="003E075D">
              <w:rPr>
                <w:rFonts w:eastAsia="Times New Roman"/>
                <w:b/>
                <w:bCs/>
                <w:color w:val="000000" w:themeColor="text1"/>
                <w:sz w:val="24"/>
                <w:szCs w:val="24"/>
              </w:rPr>
              <w:t>/ngđ)</w:t>
            </w:r>
          </w:p>
        </w:tc>
        <w:tc>
          <w:tcPr>
            <w:tcW w:w="1417" w:type="dxa"/>
            <w:tcBorders>
              <w:top w:val="nil"/>
              <w:left w:val="nil"/>
              <w:bottom w:val="single" w:sz="4" w:space="0" w:color="auto"/>
              <w:right w:val="single" w:sz="4" w:space="0" w:color="auto"/>
            </w:tcBorders>
            <w:shd w:val="clear" w:color="auto" w:fill="auto"/>
            <w:vAlign w:val="center"/>
            <w:hideMark/>
          </w:tcPr>
          <w:p w14:paraId="11687588"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Lưu lượng</w:t>
            </w:r>
            <w:r w:rsidRPr="003E075D">
              <w:rPr>
                <w:rFonts w:eastAsia="Times New Roman"/>
                <w:b/>
                <w:bCs/>
                <w:color w:val="000000" w:themeColor="text1"/>
                <w:sz w:val="24"/>
                <w:szCs w:val="24"/>
              </w:rPr>
              <w:br/>
              <w:t>(m</w:t>
            </w:r>
            <w:r w:rsidRPr="003E075D">
              <w:rPr>
                <w:rFonts w:eastAsia="Times New Roman"/>
                <w:b/>
                <w:bCs/>
                <w:color w:val="000000" w:themeColor="text1"/>
                <w:sz w:val="24"/>
                <w:szCs w:val="24"/>
                <w:vertAlign w:val="superscript"/>
              </w:rPr>
              <w:t>3</w:t>
            </w:r>
            <w:r w:rsidRPr="003E075D">
              <w:rPr>
                <w:rFonts w:eastAsia="Times New Roman"/>
                <w:b/>
                <w:bCs/>
                <w:color w:val="000000" w:themeColor="text1"/>
                <w:sz w:val="24"/>
                <w:szCs w:val="24"/>
              </w:rPr>
              <w:t>/h)</w:t>
            </w:r>
          </w:p>
        </w:tc>
        <w:tc>
          <w:tcPr>
            <w:tcW w:w="1276" w:type="dxa"/>
            <w:vMerge/>
            <w:tcBorders>
              <w:left w:val="nil"/>
              <w:bottom w:val="single" w:sz="4" w:space="0" w:color="auto"/>
              <w:right w:val="single" w:sz="4" w:space="0" w:color="auto"/>
            </w:tcBorders>
            <w:shd w:val="clear" w:color="auto" w:fill="auto"/>
            <w:noWrap/>
            <w:vAlign w:val="bottom"/>
            <w:hideMark/>
          </w:tcPr>
          <w:p w14:paraId="6F71ABE9" w14:textId="77777777" w:rsidR="000A0744" w:rsidRPr="003E075D" w:rsidRDefault="000A0744" w:rsidP="000A0744">
            <w:pPr>
              <w:spacing w:line="240" w:lineRule="auto"/>
              <w:ind w:firstLine="0"/>
              <w:rPr>
                <w:rFonts w:eastAsia="Times New Roman"/>
                <w:color w:val="000000" w:themeColor="text1"/>
                <w:sz w:val="24"/>
                <w:szCs w:val="24"/>
              </w:rPr>
            </w:pPr>
          </w:p>
        </w:tc>
        <w:tc>
          <w:tcPr>
            <w:tcW w:w="1741" w:type="dxa"/>
            <w:vMerge/>
            <w:tcBorders>
              <w:left w:val="nil"/>
              <w:bottom w:val="single" w:sz="4" w:space="0" w:color="auto"/>
              <w:right w:val="single" w:sz="4" w:space="0" w:color="auto"/>
            </w:tcBorders>
          </w:tcPr>
          <w:p w14:paraId="76DCEAC0" w14:textId="77777777" w:rsidR="000A0744" w:rsidRPr="003E075D" w:rsidRDefault="000A0744" w:rsidP="000A0744">
            <w:pPr>
              <w:spacing w:line="240" w:lineRule="auto"/>
              <w:ind w:firstLine="0"/>
              <w:rPr>
                <w:rFonts w:eastAsia="Times New Roman"/>
                <w:color w:val="000000" w:themeColor="text1"/>
                <w:sz w:val="24"/>
                <w:szCs w:val="24"/>
              </w:rPr>
            </w:pPr>
          </w:p>
        </w:tc>
      </w:tr>
      <w:tr w:rsidR="003E075D" w:rsidRPr="003E075D" w14:paraId="3FB72F43" w14:textId="77777777" w:rsidTr="000A0744">
        <w:trPr>
          <w:trHeight w:val="330"/>
        </w:trPr>
        <w:tc>
          <w:tcPr>
            <w:tcW w:w="670" w:type="dxa"/>
            <w:tcBorders>
              <w:top w:val="nil"/>
              <w:left w:val="single" w:sz="4" w:space="0" w:color="auto"/>
              <w:bottom w:val="single" w:sz="4" w:space="0" w:color="auto"/>
              <w:right w:val="single" w:sz="4" w:space="0" w:color="auto"/>
            </w:tcBorders>
            <w:shd w:val="clear" w:color="auto" w:fill="auto"/>
            <w:noWrap/>
            <w:vAlign w:val="bottom"/>
          </w:tcPr>
          <w:p w14:paraId="2B67D4B4"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1</w:t>
            </w:r>
          </w:p>
        </w:tc>
        <w:tc>
          <w:tcPr>
            <w:tcW w:w="2199" w:type="dxa"/>
            <w:tcBorders>
              <w:top w:val="nil"/>
              <w:left w:val="nil"/>
              <w:bottom w:val="single" w:sz="4" w:space="0" w:color="auto"/>
              <w:right w:val="single" w:sz="4" w:space="0" w:color="auto"/>
            </w:tcBorders>
            <w:shd w:val="clear" w:color="auto" w:fill="auto"/>
            <w:noWrap/>
            <w:vAlign w:val="bottom"/>
            <w:hideMark/>
          </w:tcPr>
          <w:p w14:paraId="4957D090" w14:textId="77777777" w:rsidR="000A0744" w:rsidRPr="003E075D" w:rsidRDefault="000A0744" w:rsidP="000A0744">
            <w:pPr>
              <w:spacing w:line="240" w:lineRule="auto"/>
              <w:ind w:firstLine="0"/>
              <w:rPr>
                <w:rFonts w:eastAsia="Times New Roman"/>
                <w:color w:val="000000" w:themeColor="text1"/>
                <w:sz w:val="24"/>
                <w:szCs w:val="24"/>
              </w:rPr>
            </w:pPr>
            <w:r w:rsidRPr="003E075D">
              <w:rPr>
                <w:color w:val="000000" w:themeColor="text1"/>
                <w:sz w:val="22"/>
                <w:szCs w:val="22"/>
              </w:rPr>
              <w:t>TMDV (&lt;15 tầng)</w:t>
            </w:r>
          </w:p>
        </w:tc>
        <w:tc>
          <w:tcPr>
            <w:tcW w:w="851" w:type="dxa"/>
            <w:tcBorders>
              <w:top w:val="single" w:sz="4" w:space="0" w:color="auto"/>
              <w:left w:val="nil"/>
              <w:bottom w:val="single" w:sz="4" w:space="0" w:color="auto"/>
              <w:right w:val="single" w:sz="4" w:space="0" w:color="auto"/>
            </w:tcBorders>
          </w:tcPr>
          <w:p w14:paraId="48E8EF9D" w14:textId="77777777" w:rsidR="000A0744" w:rsidRPr="003E075D" w:rsidRDefault="000A0744" w:rsidP="000A0744">
            <w:pPr>
              <w:ind w:firstLine="0"/>
              <w:jc w:val="right"/>
              <w:rPr>
                <w:color w:val="000000" w:themeColor="text1"/>
              </w:rPr>
            </w:pPr>
            <w:r w:rsidRPr="003E075D">
              <w:rPr>
                <w:color w:val="000000" w:themeColor="text1"/>
              </w:rPr>
              <w:t>33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B3D48EE" w14:textId="77777777" w:rsidR="000A0744" w:rsidRPr="003E075D" w:rsidRDefault="000A0744" w:rsidP="000A0744">
            <w:pPr>
              <w:ind w:firstLine="0"/>
              <w:jc w:val="right"/>
              <w:rPr>
                <w:color w:val="000000" w:themeColor="text1"/>
                <w:sz w:val="24"/>
                <w:szCs w:val="24"/>
              </w:rPr>
            </w:pPr>
            <w:r w:rsidRPr="003E075D">
              <w:rPr>
                <w:color w:val="000000" w:themeColor="text1"/>
              </w:rPr>
              <w:t>11,20</w:t>
            </w:r>
          </w:p>
        </w:tc>
        <w:tc>
          <w:tcPr>
            <w:tcW w:w="1417" w:type="dxa"/>
            <w:tcBorders>
              <w:top w:val="nil"/>
              <w:left w:val="nil"/>
              <w:bottom w:val="single" w:sz="4" w:space="0" w:color="auto"/>
              <w:right w:val="single" w:sz="4" w:space="0" w:color="auto"/>
            </w:tcBorders>
            <w:shd w:val="clear" w:color="auto" w:fill="auto"/>
            <w:noWrap/>
            <w:vAlign w:val="bottom"/>
            <w:hideMark/>
          </w:tcPr>
          <w:p w14:paraId="6923A5B4" w14:textId="77777777" w:rsidR="000A0744" w:rsidRPr="003E075D" w:rsidRDefault="000A0744" w:rsidP="000A0744">
            <w:pPr>
              <w:ind w:firstLine="0"/>
              <w:jc w:val="right"/>
              <w:rPr>
                <w:color w:val="000000" w:themeColor="text1"/>
                <w:sz w:val="24"/>
                <w:szCs w:val="24"/>
              </w:rPr>
            </w:pPr>
            <w:r w:rsidRPr="003E075D">
              <w:rPr>
                <w:color w:val="000000" w:themeColor="text1"/>
              </w:rPr>
              <w:t>2,8</w:t>
            </w:r>
          </w:p>
        </w:tc>
        <w:tc>
          <w:tcPr>
            <w:tcW w:w="1276" w:type="dxa"/>
            <w:tcBorders>
              <w:top w:val="nil"/>
              <w:left w:val="nil"/>
              <w:bottom w:val="single" w:sz="4" w:space="0" w:color="auto"/>
              <w:right w:val="single" w:sz="4" w:space="0" w:color="auto"/>
            </w:tcBorders>
            <w:shd w:val="clear" w:color="auto" w:fill="auto"/>
            <w:noWrap/>
            <w:vAlign w:val="bottom"/>
            <w:hideMark/>
          </w:tcPr>
          <w:p w14:paraId="1798E307" w14:textId="77777777" w:rsidR="000A0744" w:rsidRPr="003E075D" w:rsidRDefault="000A0744" w:rsidP="000A0744">
            <w:pPr>
              <w:ind w:firstLine="0"/>
              <w:jc w:val="right"/>
              <w:rPr>
                <w:color w:val="000000" w:themeColor="text1"/>
                <w:sz w:val="24"/>
                <w:szCs w:val="24"/>
              </w:rPr>
            </w:pPr>
            <w:r w:rsidRPr="003E075D">
              <w:rPr>
                <w:color w:val="000000" w:themeColor="text1"/>
              </w:rPr>
              <w:t>1,4</w:t>
            </w:r>
          </w:p>
        </w:tc>
        <w:tc>
          <w:tcPr>
            <w:tcW w:w="1741" w:type="dxa"/>
            <w:tcBorders>
              <w:top w:val="nil"/>
              <w:left w:val="nil"/>
              <w:bottom w:val="single" w:sz="4" w:space="0" w:color="auto"/>
              <w:right w:val="single" w:sz="4" w:space="0" w:color="auto"/>
            </w:tcBorders>
          </w:tcPr>
          <w:p w14:paraId="5F4A47F3" w14:textId="77777777" w:rsidR="000A0744" w:rsidRPr="003E075D" w:rsidRDefault="000A0744" w:rsidP="000A0744">
            <w:pPr>
              <w:ind w:firstLine="0"/>
              <w:jc w:val="center"/>
              <w:rPr>
                <w:color w:val="000000" w:themeColor="text1"/>
              </w:rPr>
            </w:pPr>
            <w:r w:rsidRPr="003E075D">
              <w:rPr>
                <w:color w:val="000000" w:themeColor="text1"/>
              </w:rPr>
              <w:t>1 x 1,4 x 1</w:t>
            </w:r>
          </w:p>
        </w:tc>
      </w:tr>
      <w:tr w:rsidR="003E075D" w:rsidRPr="003E075D" w14:paraId="436CD3C7" w14:textId="77777777" w:rsidTr="000A0744">
        <w:trPr>
          <w:trHeight w:val="330"/>
        </w:trPr>
        <w:tc>
          <w:tcPr>
            <w:tcW w:w="670" w:type="dxa"/>
            <w:tcBorders>
              <w:top w:val="nil"/>
              <w:left w:val="single" w:sz="4" w:space="0" w:color="auto"/>
              <w:bottom w:val="single" w:sz="4" w:space="0" w:color="auto"/>
              <w:right w:val="single" w:sz="4" w:space="0" w:color="auto"/>
            </w:tcBorders>
            <w:shd w:val="clear" w:color="auto" w:fill="auto"/>
            <w:noWrap/>
            <w:vAlign w:val="bottom"/>
          </w:tcPr>
          <w:p w14:paraId="719CEC16"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2</w:t>
            </w:r>
          </w:p>
        </w:tc>
        <w:tc>
          <w:tcPr>
            <w:tcW w:w="2199" w:type="dxa"/>
            <w:tcBorders>
              <w:top w:val="nil"/>
              <w:left w:val="nil"/>
              <w:bottom w:val="single" w:sz="4" w:space="0" w:color="auto"/>
              <w:right w:val="single" w:sz="4" w:space="0" w:color="auto"/>
            </w:tcBorders>
            <w:shd w:val="clear" w:color="auto" w:fill="auto"/>
            <w:noWrap/>
            <w:vAlign w:val="bottom"/>
            <w:hideMark/>
          </w:tcPr>
          <w:p w14:paraId="2C1A0486" w14:textId="77777777" w:rsidR="000A0744" w:rsidRPr="003E075D" w:rsidRDefault="000A0744" w:rsidP="000A0744">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DVTH (2 tầng)</w:t>
            </w:r>
          </w:p>
        </w:tc>
        <w:tc>
          <w:tcPr>
            <w:tcW w:w="851" w:type="dxa"/>
            <w:tcBorders>
              <w:top w:val="single" w:sz="4" w:space="0" w:color="auto"/>
              <w:left w:val="nil"/>
              <w:bottom w:val="single" w:sz="4" w:space="0" w:color="auto"/>
              <w:right w:val="single" w:sz="4" w:space="0" w:color="auto"/>
            </w:tcBorders>
          </w:tcPr>
          <w:p w14:paraId="7D2C5E52" w14:textId="77777777" w:rsidR="000A0744" w:rsidRPr="003E075D" w:rsidRDefault="000A0744" w:rsidP="000A0744">
            <w:pPr>
              <w:ind w:firstLine="0"/>
              <w:jc w:val="right"/>
              <w:rPr>
                <w:color w:val="000000" w:themeColor="text1"/>
              </w:rPr>
            </w:pPr>
            <w:r w:rsidRPr="003E075D">
              <w:rPr>
                <w:color w:val="000000" w:themeColor="text1"/>
              </w:rPr>
              <w:t>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A2B613B" w14:textId="77777777" w:rsidR="000A0744" w:rsidRPr="003E075D" w:rsidRDefault="000A0744" w:rsidP="000A0744">
            <w:pPr>
              <w:ind w:firstLine="0"/>
              <w:jc w:val="right"/>
              <w:rPr>
                <w:color w:val="000000" w:themeColor="text1"/>
                <w:sz w:val="24"/>
                <w:szCs w:val="24"/>
              </w:rPr>
            </w:pPr>
            <w:r w:rsidRPr="003E075D">
              <w:rPr>
                <w:color w:val="000000" w:themeColor="text1"/>
              </w:rPr>
              <w:t>4,80</w:t>
            </w:r>
          </w:p>
        </w:tc>
        <w:tc>
          <w:tcPr>
            <w:tcW w:w="1417" w:type="dxa"/>
            <w:tcBorders>
              <w:top w:val="nil"/>
              <w:left w:val="nil"/>
              <w:bottom w:val="single" w:sz="4" w:space="0" w:color="auto"/>
              <w:right w:val="single" w:sz="4" w:space="0" w:color="auto"/>
            </w:tcBorders>
            <w:shd w:val="clear" w:color="auto" w:fill="auto"/>
            <w:noWrap/>
            <w:vAlign w:val="bottom"/>
            <w:hideMark/>
          </w:tcPr>
          <w:p w14:paraId="5D3DEE92" w14:textId="77777777" w:rsidR="000A0744" w:rsidRPr="003E075D" w:rsidRDefault="000A0744" w:rsidP="000A0744">
            <w:pPr>
              <w:ind w:firstLine="0"/>
              <w:jc w:val="right"/>
              <w:rPr>
                <w:color w:val="000000" w:themeColor="text1"/>
                <w:sz w:val="24"/>
                <w:szCs w:val="24"/>
              </w:rPr>
            </w:pPr>
            <w:r w:rsidRPr="003E075D">
              <w:rPr>
                <w:color w:val="000000" w:themeColor="text1"/>
              </w:rPr>
              <w:t>1,2</w:t>
            </w:r>
          </w:p>
        </w:tc>
        <w:tc>
          <w:tcPr>
            <w:tcW w:w="1276" w:type="dxa"/>
            <w:tcBorders>
              <w:top w:val="nil"/>
              <w:left w:val="nil"/>
              <w:bottom w:val="single" w:sz="4" w:space="0" w:color="auto"/>
              <w:right w:val="single" w:sz="4" w:space="0" w:color="auto"/>
            </w:tcBorders>
            <w:shd w:val="clear" w:color="auto" w:fill="auto"/>
            <w:noWrap/>
            <w:vAlign w:val="bottom"/>
            <w:hideMark/>
          </w:tcPr>
          <w:p w14:paraId="2BF64496" w14:textId="77777777" w:rsidR="000A0744" w:rsidRPr="003E075D" w:rsidRDefault="000A0744" w:rsidP="000A0744">
            <w:pPr>
              <w:ind w:firstLine="0"/>
              <w:jc w:val="right"/>
              <w:rPr>
                <w:color w:val="000000" w:themeColor="text1"/>
                <w:sz w:val="24"/>
                <w:szCs w:val="24"/>
              </w:rPr>
            </w:pPr>
            <w:r w:rsidRPr="003E075D">
              <w:rPr>
                <w:color w:val="000000" w:themeColor="text1"/>
              </w:rPr>
              <w:t>0,6</w:t>
            </w:r>
          </w:p>
        </w:tc>
        <w:tc>
          <w:tcPr>
            <w:tcW w:w="1741" w:type="dxa"/>
            <w:tcBorders>
              <w:top w:val="nil"/>
              <w:left w:val="nil"/>
              <w:bottom w:val="single" w:sz="4" w:space="0" w:color="auto"/>
              <w:right w:val="single" w:sz="4" w:space="0" w:color="auto"/>
            </w:tcBorders>
          </w:tcPr>
          <w:p w14:paraId="21B1F766" w14:textId="77777777" w:rsidR="000A0744" w:rsidRPr="003E075D" w:rsidRDefault="000A0744" w:rsidP="000A0744">
            <w:pPr>
              <w:ind w:firstLine="0"/>
              <w:jc w:val="center"/>
              <w:rPr>
                <w:color w:val="000000" w:themeColor="text1"/>
              </w:rPr>
            </w:pPr>
            <w:r w:rsidRPr="003E075D">
              <w:rPr>
                <w:color w:val="000000" w:themeColor="text1"/>
              </w:rPr>
              <w:t>1 x 0,6 x 1</w:t>
            </w:r>
          </w:p>
        </w:tc>
      </w:tr>
      <w:tr w:rsidR="003E075D" w:rsidRPr="003E075D" w14:paraId="375B5ABD" w14:textId="77777777" w:rsidTr="000A0744">
        <w:trPr>
          <w:trHeight w:val="330"/>
        </w:trPr>
        <w:tc>
          <w:tcPr>
            <w:tcW w:w="670" w:type="dxa"/>
            <w:tcBorders>
              <w:top w:val="nil"/>
              <w:left w:val="single" w:sz="4" w:space="0" w:color="auto"/>
              <w:bottom w:val="single" w:sz="4" w:space="0" w:color="auto"/>
              <w:right w:val="single" w:sz="4" w:space="0" w:color="auto"/>
            </w:tcBorders>
            <w:shd w:val="clear" w:color="auto" w:fill="auto"/>
            <w:noWrap/>
            <w:vAlign w:val="bottom"/>
          </w:tcPr>
          <w:p w14:paraId="41055D53"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3</w:t>
            </w:r>
          </w:p>
        </w:tc>
        <w:tc>
          <w:tcPr>
            <w:tcW w:w="2199" w:type="dxa"/>
            <w:tcBorders>
              <w:top w:val="nil"/>
              <w:left w:val="nil"/>
              <w:bottom w:val="single" w:sz="4" w:space="0" w:color="auto"/>
              <w:right w:val="single" w:sz="4" w:space="0" w:color="auto"/>
            </w:tcBorders>
            <w:shd w:val="clear" w:color="auto" w:fill="auto"/>
            <w:noWrap/>
            <w:vAlign w:val="bottom"/>
            <w:hideMark/>
          </w:tcPr>
          <w:p w14:paraId="05D9FF70" w14:textId="77777777" w:rsidR="000A0744" w:rsidRPr="003E075D" w:rsidRDefault="000A0744" w:rsidP="000A0744">
            <w:pPr>
              <w:spacing w:line="240" w:lineRule="auto"/>
              <w:ind w:firstLine="0"/>
              <w:rPr>
                <w:rFonts w:eastAsia="Times New Roman"/>
                <w:color w:val="000000" w:themeColor="text1"/>
                <w:sz w:val="24"/>
                <w:szCs w:val="24"/>
              </w:rPr>
            </w:pPr>
            <w:r w:rsidRPr="003E075D">
              <w:rPr>
                <w:color w:val="000000" w:themeColor="text1"/>
                <w:sz w:val="22"/>
                <w:szCs w:val="22"/>
              </w:rPr>
              <w:t>Biệt thự TT01</w:t>
            </w:r>
          </w:p>
        </w:tc>
        <w:tc>
          <w:tcPr>
            <w:tcW w:w="851" w:type="dxa"/>
            <w:tcBorders>
              <w:top w:val="single" w:sz="4" w:space="0" w:color="auto"/>
              <w:left w:val="nil"/>
              <w:bottom w:val="single" w:sz="4" w:space="0" w:color="auto"/>
              <w:right w:val="single" w:sz="4" w:space="0" w:color="auto"/>
            </w:tcBorders>
            <w:vAlign w:val="bottom"/>
          </w:tcPr>
          <w:p w14:paraId="17292DB4" w14:textId="77777777" w:rsidR="000A0744" w:rsidRPr="003E075D" w:rsidRDefault="000A0744" w:rsidP="000A0744">
            <w:pPr>
              <w:ind w:firstLine="0"/>
              <w:jc w:val="right"/>
              <w:rPr>
                <w:color w:val="000000" w:themeColor="text1"/>
              </w:rPr>
            </w:pPr>
            <w:r w:rsidRPr="003E075D">
              <w:rPr>
                <w:color w:val="000000" w:themeColor="text1"/>
                <w:sz w:val="22"/>
                <w:szCs w:val="22"/>
              </w:rPr>
              <w:t>64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1CB06D8" w14:textId="77777777" w:rsidR="000A0744" w:rsidRPr="003E075D" w:rsidRDefault="000A0744" w:rsidP="000A0744">
            <w:pPr>
              <w:ind w:firstLine="0"/>
              <w:jc w:val="right"/>
              <w:rPr>
                <w:color w:val="000000" w:themeColor="text1"/>
                <w:sz w:val="24"/>
                <w:szCs w:val="24"/>
              </w:rPr>
            </w:pPr>
            <w:r w:rsidRPr="003E075D">
              <w:rPr>
                <w:color w:val="000000" w:themeColor="text1"/>
              </w:rPr>
              <w:t>0,17</w:t>
            </w:r>
          </w:p>
        </w:tc>
        <w:tc>
          <w:tcPr>
            <w:tcW w:w="1417" w:type="dxa"/>
            <w:tcBorders>
              <w:top w:val="nil"/>
              <w:left w:val="nil"/>
              <w:bottom w:val="single" w:sz="4" w:space="0" w:color="auto"/>
              <w:right w:val="single" w:sz="4" w:space="0" w:color="auto"/>
            </w:tcBorders>
            <w:shd w:val="clear" w:color="auto" w:fill="auto"/>
            <w:noWrap/>
            <w:vAlign w:val="bottom"/>
            <w:hideMark/>
          </w:tcPr>
          <w:p w14:paraId="04D245A5" w14:textId="77777777" w:rsidR="000A0744" w:rsidRPr="003E075D" w:rsidRDefault="000A0744" w:rsidP="000A0744">
            <w:pPr>
              <w:ind w:firstLine="0"/>
              <w:jc w:val="right"/>
              <w:rPr>
                <w:color w:val="000000" w:themeColor="text1"/>
                <w:sz w:val="24"/>
                <w:szCs w:val="24"/>
              </w:rPr>
            </w:pPr>
            <w:r w:rsidRPr="003E075D">
              <w:rPr>
                <w:color w:val="000000" w:themeColor="text1"/>
              </w:rPr>
              <w:t>0,043</w:t>
            </w:r>
          </w:p>
        </w:tc>
        <w:tc>
          <w:tcPr>
            <w:tcW w:w="1276" w:type="dxa"/>
            <w:tcBorders>
              <w:top w:val="nil"/>
              <w:left w:val="nil"/>
              <w:bottom w:val="single" w:sz="4" w:space="0" w:color="auto"/>
              <w:right w:val="single" w:sz="4" w:space="0" w:color="auto"/>
            </w:tcBorders>
            <w:shd w:val="clear" w:color="auto" w:fill="auto"/>
            <w:noWrap/>
            <w:vAlign w:val="bottom"/>
            <w:hideMark/>
          </w:tcPr>
          <w:p w14:paraId="11C66EC3" w14:textId="77777777" w:rsidR="000A0744" w:rsidRPr="003E075D" w:rsidRDefault="000A0744" w:rsidP="000A0744">
            <w:pPr>
              <w:ind w:firstLine="0"/>
              <w:jc w:val="right"/>
              <w:rPr>
                <w:color w:val="000000" w:themeColor="text1"/>
                <w:sz w:val="24"/>
                <w:szCs w:val="24"/>
              </w:rPr>
            </w:pPr>
            <w:r w:rsidRPr="003E075D">
              <w:rPr>
                <w:color w:val="000000" w:themeColor="text1"/>
              </w:rPr>
              <w:t>0,022</w:t>
            </w:r>
          </w:p>
        </w:tc>
        <w:tc>
          <w:tcPr>
            <w:tcW w:w="1741" w:type="dxa"/>
            <w:tcBorders>
              <w:top w:val="nil"/>
              <w:left w:val="nil"/>
              <w:bottom w:val="single" w:sz="4" w:space="0" w:color="auto"/>
              <w:right w:val="single" w:sz="4" w:space="0" w:color="auto"/>
            </w:tcBorders>
          </w:tcPr>
          <w:p w14:paraId="0493DB93" w14:textId="77777777" w:rsidR="000A0744" w:rsidRPr="003E075D" w:rsidRDefault="000A0744" w:rsidP="000A0744">
            <w:pPr>
              <w:ind w:firstLine="0"/>
              <w:jc w:val="center"/>
              <w:rPr>
                <w:color w:val="000000" w:themeColor="text1"/>
              </w:rPr>
            </w:pPr>
            <w:r w:rsidRPr="003E075D">
              <w:rPr>
                <w:color w:val="000000" w:themeColor="text1"/>
              </w:rPr>
              <w:t>0,4 x 0,3 x 0,2</w:t>
            </w:r>
          </w:p>
        </w:tc>
      </w:tr>
      <w:tr w:rsidR="003E075D" w:rsidRPr="003E075D" w14:paraId="1CA90B71" w14:textId="77777777" w:rsidTr="000A0744">
        <w:trPr>
          <w:trHeight w:val="330"/>
        </w:trPr>
        <w:tc>
          <w:tcPr>
            <w:tcW w:w="670" w:type="dxa"/>
            <w:tcBorders>
              <w:top w:val="nil"/>
              <w:left w:val="single" w:sz="4" w:space="0" w:color="auto"/>
              <w:bottom w:val="single" w:sz="4" w:space="0" w:color="auto"/>
              <w:right w:val="single" w:sz="4" w:space="0" w:color="auto"/>
            </w:tcBorders>
            <w:shd w:val="clear" w:color="auto" w:fill="auto"/>
            <w:noWrap/>
            <w:vAlign w:val="bottom"/>
          </w:tcPr>
          <w:p w14:paraId="46B4D150"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4</w:t>
            </w:r>
          </w:p>
        </w:tc>
        <w:tc>
          <w:tcPr>
            <w:tcW w:w="2199" w:type="dxa"/>
            <w:tcBorders>
              <w:top w:val="nil"/>
              <w:left w:val="nil"/>
              <w:bottom w:val="single" w:sz="4" w:space="0" w:color="auto"/>
              <w:right w:val="single" w:sz="4" w:space="0" w:color="auto"/>
            </w:tcBorders>
            <w:shd w:val="clear" w:color="auto" w:fill="auto"/>
            <w:noWrap/>
            <w:vAlign w:val="bottom"/>
            <w:hideMark/>
          </w:tcPr>
          <w:p w14:paraId="21CEBCEF" w14:textId="77777777" w:rsidR="000A0744" w:rsidRPr="003E075D" w:rsidRDefault="000A0744" w:rsidP="000A0744">
            <w:pPr>
              <w:spacing w:line="240" w:lineRule="auto"/>
              <w:ind w:firstLine="0"/>
              <w:rPr>
                <w:rFonts w:eastAsia="Times New Roman"/>
                <w:color w:val="000000" w:themeColor="text1"/>
                <w:sz w:val="24"/>
                <w:szCs w:val="24"/>
              </w:rPr>
            </w:pPr>
            <w:r w:rsidRPr="003E075D">
              <w:rPr>
                <w:color w:val="000000" w:themeColor="text1"/>
                <w:sz w:val="22"/>
                <w:szCs w:val="22"/>
              </w:rPr>
              <w:t>Biệt thự TT02</w:t>
            </w:r>
          </w:p>
        </w:tc>
        <w:tc>
          <w:tcPr>
            <w:tcW w:w="851" w:type="dxa"/>
            <w:tcBorders>
              <w:top w:val="single" w:sz="4" w:space="0" w:color="auto"/>
              <w:left w:val="nil"/>
              <w:bottom w:val="single" w:sz="4" w:space="0" w:color="auto"/>
              <w:right w:val="single" w:sz="4" w:space="0" w:color="auto"/>
            </w:tcBorders>
            <w:vAlign w:val="bottom"/>
          </w:tcPr>
          <w:p w14:paraId="1332F29F" w14:textId="77777777" w:rsidR="000A0744" w:rsidRPr="003E075D" w:rsidRDefault="000A0744" w:rsidP="000A0744">
            <w:pPr>
              <w:ind w:firstLine="0"/>
              <w:jc w:val="right"/>
              <w:rPr>
                <w:color w:val="000000" w:themeColor="text1"/>
              </w:rPr>
            </w:pPr>
            <w:r w:rsidRPr="003E075D">
              <w:rPr>
                <w:color w:val="000000" w:themeColor="text1"/>
                <w:sz w:val="22"/>
                <w:szCs w:val="22"/>
              </w:rPr>
              <w:t>115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492706A" w14:textId="77777777" w:rsidR="000A0744" w:rsidRPr="003E075D" w:rsidRDefault="000A0744" w:rsidP="000A0744">
            <w:pPr>
              <w:ind w:firstLine="0"/>
              <w:jc w:val="right"/>
              <w:rPr>
                <w:color w:val="000000" w:themeColor="text1"/>
                <w:sz w:val="24"/>
                <w:szCs w:val="24"/>
              </w:rPr>
            </w:pPr>
            <w:r w:rsidRPr="003E075D">
              <w:rPr>
                <w:color w:val="000000" w:themeColor="text1"/>
              </w:rPr>
              <w:t>0,23</w:t>
            </w:r>
          </w:p>
        </w:tc>
        <w:tc>
          <w:tcPr>
            <w:tcW w:w="1417" w:type="dxa"/>
            <w:tcBorders>
              <w:top w:val="nil"/>
              <w:left w:val="nil"/>
              <w:bottom w:val="single" w:sz="4" w:space="0" w:color="auto"/>
              <w:right w:val="single" w:sz="4" w:space="0" w:color="auto"/>
            </w:tcBorders>
            <w:shd w:val="clear" w:color="auto" w:fill="auto"/>
            <w:noWrap/>
            <w:vAlign w:val="bottom"/>
            <w:hideMark/>
          </w:tcPr>
          <w:p w14:paraId="20EF6442" w14:textId="77777777" w:rsidR="000A0744" w:rsidRPr="003E075D" w:rsidRDefault="000A0744" w:rsidP="000A0744">
            <w:pPr>
              <w:ind w:firstLine="0"/>
              <w:jc w:val="right"/>
              <w:rPr>
                <w:color w:val="000000" w:themeColor="text1"/>
                <w:sz w:val="24"/>
                <w:szCs w:val="24"/>
              </w:rPr>
            </w:pPr>
            <w:r w:rsidRPr="003E075D">
              <w:rPr>
                <w:color w:val="000000" w:themeColor="text1"/>
              </w:rPr>
              <w:t>0,058</w:t>
            </w:r>
          </w:p>
        </w:tc>
        <w:tc>
          <w:tcPr>
            <w:tcW w:w="1276" w:type="dxa"/>
            <w:tcBorders>
              <w:top w:val="nil"/>
              <w:left w:val="nil"/>
              <w:bottom w:val="single" w:sz="4" w:space="0" w:color="auto"/>
              <w:right w:val="single" w:sz="4" w:space="0" w:color="auto"/>
            </w:tcBorders>
            <w:shd w:val="clear" w:color="auto" w:fill="auto"/>
            <w:noWrap/>
            <w:vAlign w:val="bottom"/>
            <w:hideMark/>
          </w:tcPr>
          <w:p w14:paraId="1AE5F1F9" w14:textId="77777777" w:rsidR="000A0744" w:rsidRPr="003E075D" w:rsidRDefault="000A0744" w:rsidP="000A0744">
            <w:pPr>
              <w:ind w:firstLine="0"/>
              <w:jc w:val="right"/>
              <w:rPr>
                <w:color w:val="000000" w:themeColor="text1"/>
                <w:sz w:val="24"/>
                <w:szCs w:val="24"/>
              </w:rPr>
            </w:pPr>
            <w:r w:rsidRPr="003E075D">
              <w:rPr>
                <w:color w:val="000000" w:themeColor="text1"/>
              </w:rPr>
              <w:t>0,029</w:t>
            </w:r>
          </w:p>
        </w:tc>
        <w:tc>
          <w:tcPr>
            <w:tcW w:w="1741" w:type="dxa"/>
            <w:tcBorders>
              <w:top w:val="nil"/>
              <w:left w:val="nil"/>
              <w:bottom w:val="single" w:sz="4" w:space="0" w:color="auto"/>
              <w:right w:val="single" w:sz="4" w:space="0" w:color="auto"/>
            </w:tcBorders>
          </w:tcPr>
          <w:p w14:paraId="0280A791" w14:textId="77777777" w:rsidR="000A0744" w:rsidRPr="003E075D" w:rsidRDefault="000A0744" w:rsidP="000A0744">
            <w:pPr>
              <w:ind w:firstLine="0"/>
              <w:jc w:val="center"/>
              <w:rPr>
                <w:color w:val="000000" w:themeColor="text1"/>
              </w:rPr>
            </w:pPr>
            <w:r w:rsidRPr="003E075D">
              <w:rPr>
                <w:color w:val="000000" w:themeColor="text1"/>
              </w:rPr>
              <w:t>0,5 x 0,3 x 0,2</w:t>
            </w:r>
          </w:p>
        </w:tc>
      </w:tr>
      <w:tr w:rsidR="003E075D" w:rsidRPr="003E075D" w14:paraId="25327C4D" w14:textId="77777777" w:rsidTr="000A0744">
        <w:trPr>
          <w:trHeight w:val="330"/>
        </w:trPr>
        <w:tc>
          <w:tcPr>
            <w:tcW w:w="670" w:type="dxa"/>
            <w:tcBorders>
              <w:top w:val="nil"/>
              <w:left w:val="single" w:sz="4" w:space="0" w:color="auto"/>
              <w:bottom w:val="single" w:sz="4" w:space="0" w:color="auto"/>
              <w:right w:val="single" w:sz="4" w:space="0" w:color="auto"/>
            </w:tcBorders>
            <w:shd w:val="clear" w:color="auto" w:fill="auto"/>
            <w:noWrap/>
            <w:vAlign w:val="bottom"/>
          </w:tcPr>
          <w:p w14:paraId="1C28B683"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5</w:t>
            </w:r>
          </w:p>
        </w:tc>
        <w:tc>
          <w:tcPr>
            <w:tcW w:w="2199" w:type="dxa"/>
            <w:tcBorders>
              <w:top w:val="nil"/>
              <w:left w:val="nil"/>
              <w:bottom w:val="single" w:sz="4" w:space="0" w:color="auto"/>
              <w:right w:val="single" w:sz="4" w:space="0" w:color="auto"/>
            </w:tcBorders>
            <w:shd w:val="clear" w:color="auto" w:fill="auto"/>
            <w:noWrap/>
            <w:vAlign w:val="bottom"/>
            <w:hideMark/>
          </w:tcPr>
          <w:p w14:paraId="60EE7C81" w14:textId="77777777" w:rsidR="000A0744" w:rsidRPr="003E075D" w:rsidRDefault="000A0744" w:rsidP="000A0744">
            <w:pPr>
              <w:spacing w:line="240" w:lineRule="auto"/>
              <w:ind w:firstLine="0"/>
              <w:rPr>
                <w:rFonts w:eastAsia="Times New Roman"/>
                <w:color w:val="000000" w:themeColor="text1"/>
                <w:sz w:val="24"/>
                <w:szCs w:val="24"/>
              </w:rPr>
            </w:pPr>
            <w:r w:rsidRPr="003E075D">
              <w:rPr>
                <w:color w:val="000000" w:themeColor="text1"/>
                <w:sz w:val="22"/>
                <w:szCs w:val="22"/>
              </w:rPr>
              <w:t>Biệt thự TT03</w:t>
            </w:r>
          </w:p>
        </w:tc>
        <w:tc>
          <w:tcPr>
            <w:tcW w:w="851" w:type="dxa"/>
            <w:tcBorders>
              <w:top w:val="single" w:sz="4" w:space="0" w:color="auto"/>
              <w:left w:val="nil"/>
              <w:bottom w:val="single" w:sz="4" w:space="0" w:color="auto"/>
              <w:right w:val="single" w:sz="4" w:space="0" w:color="auto"/>
            </w:tcBorders>
            <w:vAlign w:val="bottom"/>
          </w:tcPr>
          <w:p w14:paraId="382B548E" w14:textId="77777777" w:rsidR="000A0744" w:rsidRPr="003E075D" w:rsidRDefault="000A0744" w:rsidP="000A0744">
            <w:pPr>
              <w:ind w:firstLine="0"/>
              <w:jc w:val="right"/>
              <w:rPr>
                <w:color w:val="000000" w:themeColor="text1"/>
              </w:rPr>
            </w:pPr>
            <w:r w:rsidRPr="003E075D">
              <w:rPr>
                <w:color w:val="000000" w:themeColor="text1"/>
                <w:sz w:val="22"/>
                <w:szCs w:val="22"/>
              </w:rPr>
              <w:t>321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1579071" w14:textId="77777777" w:rsidR="000A0744" w:rsidRPr="003E075D" w:rsidRDefault="000A0744" w:rsidP="000A0744">
            <w:pPr>
              <w:ind w:firstLine="0"/>
              <w:jc w:val="right"/>
              <w:rPr>
                <w:color w:val="000000" w:themeColor="text1"/>
                <w:sz w:val="24"/>
                <w:szCs w:val="24"/>
              </w:rPr>
            </w:pPr>
            <w:r w:rsidRPr="003E075D">
              <w:rPr>
                <w:color w:val="000000" w:themeColor="text1"/>
              </w:rPr>
              <w:t>0,29</w:t>
            </w:r>
          </w:p>
        </w:tc>
        <w:tc>
          <w:tcPr>
            <w:tcW w:w="1417" w:type="dxa"/>
            <w:tcBorders>
              <w:top w:val="nil"/>
              <w:left w:val="nil"/>
              <w:bottom w:val="single" w:sz="4" w:space="0" w:color="auto"/>
              <w:right w:val="single" w:sz="4" w:space="0" w:color="auto"/>
            </w:tcBorders>
            <w:shd w:val="clear" w:color="auto" w:fill="auto"/>
            <w:noWrap/>
            <w:vAlign w:val="bottom"/>
            <w:hideMark/>
          </w:tcPr>
          <w:p w14:paraId="474D3C7B" w14:textId="77777777" w:rsidR="000A0744" w:rsidRPr="003E075D" w:rsidRDefault="000A0744" w:rsidP="000A0744">
            <w:pPr>
              <w:ind w:firstLine="0"/>
              <w:jc w:val="right"/>
              <w:rPr>
                <w:color w:val="000000" w:themeColor="text1"/>
                <w:sz w:val="24"/>
                <w:szCs w:val="24"/>
              </w:rPr>
            </w:pPr>
            <w:r w:rsidRPr="003E075D">
              <w:rPr>
                <w:color w:val="000000" w:themeColor="text1"/>
              </w:rPr>
              <w:t>0,072</w:t>
            </w:r>
          </w:p>
        </w:tc>
        <w:tc>
          <w:tcPr>
            <w:tcW w:w="1276" w:type="dxa"/>
            <w:tcBorders>
              <w:top w:val="nil"/>
              <w:left w:val="nil"/>
              <w:bottom w:val="single" w:sz="4" w:space="0" w:color="auto"/>
              <w:right w:val="single" w:sz="4" w:space="0" w:color="auto"/>
            </w:tcBorders>
            <w:shd w:val="clear" w:color="auto" w:fill="auto"/>
            <w:noWrap/>
            <w:vAlign w:val="bottom"/>
            <w:hideMark/>
          </w:tcPr>
          <w:p w14:paraId="79161738" w14:textId="77777777" w:rsidR="000A0744" w:rsidRPr="003E075D" w:rsidRDefault="000A0744" w:rsidP="000A0744">
            <w:pPr>
              <w:ind w:firstLine="0"/>
              <w:jc w:val="right"/>
              <w:rPr>
                <w:color w:val="000000" w:themeColor="text1"/>
                <w:sz w:val="24"/>
                <w:szCs w:val="24"/>
              </w:rPr>
            </w:pPr>
            <w:r w:rsidRPr="003E075D">
              <w:rPr>
                <w:color w:val="000000" w:themeColor="text1"/>
              </w:rPr>
              <w:t>0,036</w:t>
            </w:r>
          </w:p>
        </w:tc>
        <w:tc>
          <w:tcPr>
            <w:tcW w:w="1741" w:type="dxa"/>
            <w:tcBorders>
              <w:top w:val="nil"/>
              <w:left w:val="nil"/>
              <w:bottom w:val="single" w:sz="4" w:space="0" w:color="auto"/>
              <w:right w:val="single" w:sz="4" w:space="0" w:color="auto"/>
            </w:tcBorders>
          </w:tcPr>
          <w:p w14:paraId="5F85A5B2" w14:textId="77777777" w:rsidR="000A0744" w:rsidRPr="003E075D" w:rsidRDefault="000A0744" w:rsidP="000A0744">
            <w:pPr>
              <w:ind w:firstLine="0"/>
              <w:jc w:val="center"/>
              <w:rPr>
                <w:color w:val="000000" w:themeColor="text1"/>
              </w:rPr>
            </w:pPr>
            <w:r w:rsidRPr="003E075D">
              <w:rPr>
                <w:color w:val="000000" w:themeColor="text1"/>
              </w:rPr>
              <w:t>0,4 x 0,3 x 0,3</w:t>
            </w:r>
          </w:p>
        </w:tc>
      </w:tr>
      <w:tr w:rsidR="003E075D" w:rsidRPr="003E075D" w14:paraId="29B21790" w14:textId="77777777" w:rsidTr="000A0744">
        <w:trPr>
          <w:trHeight w:val="330"/>
        </w:trPr>
        <w:tc>
          <w:tcPr>
            <w:tcW w:w="670" w:type="dxa"/>
            <w:tcBorders>
              <w:top w:val="nil"/>
              <w:left w:val="single" w:sz="4" w:space="0" w:color="auto"/>
              <w:bottom w:val="single" w:sz="4" w:space="0" w:color="auto"/>
              <w:right w:val="single" w:sz="4" w:space="0" w:color="auto"/>
            </w:tcBorders>
            <w:shd w:val="clear" w:color="auto" w:fill="auto"/>
            <w:noWrap/>
            <w:vAlign w:val="bottom"/>
          </w:tcPr>
          <w:p w14:paraId="1CD75943"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6</w:t>
            </w:r>
          </w:p>
        </w:tc>
        <w:tc>
          <w:tcPr>
            <w:tcW w:w="2199" w:type="dxa"/>
            <w:tcBorders>
              <w:top w:val="nil"/>
              <w:left w:val="nil"/>
              <w:bottom w:val="single" w:sz="4" w:space="0" w:color="auto"/>
              <w:right w:val="single" w:sz="4" w:space="0" w:color="auto"/>
            </w:tcBorders>
            <w:shd w:val="clear" w:color="auto" w:fill="auto"/>
            <w:noWrap/>
            <w:vAlign w:val="bottom"/>
            <w:hideMark/>
          </w:tcPr>
          <w:p w14:paraId="0C88172A" w14:textId="77777777" w:rsidR="000A0744" w:rsidRPr="003E075D" w:rsidRDefault="000A0744" w:rsidP="000A0744">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Khách sạn 5 tầng</w:t>
            </w:r>
          </w:p>
        </w:tc>
        <w:tc>
          <w:tcPr>
            <w:tcW w:w="851" w:type="dxa"/>
            <w:tcBorders>
              <w:top w:val="single" w:sz="4" w:space="0" w:color="auto"/>
              <w:left w:val="nil"/>
              <w:bottom w:val="single" w:sz="4" w:space="0" w:color="auto"/>
              <w:right w:val="single" w:sz="4" w:space="0" w:color="auto"/>
            </w:tcBorders>
          </w:tcPr>
          <w:p w14:paraId="5BED6618" w14:textId="77777777" w:rsidR="000A0744" w:rsidRPr="003E075D" w:rsidRDefault="000A0744" w:rsidP="000A0744">
            <w:pPr>
              <w:ind w:firstLine="0"/>
              <w:jc w:val="right"/>
              <w:rPr>
                <w:color w:val="000000" w:themeColor="text1"/>
              </w:rPr>
            </w:pPr>
            <w:r w:rsidRPr="003E075D">
              <w:rPr>
                <w:color w:val="000000" w:themeColor="text1"/>
              </w:rPr>
              <w:t>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D729DA1" w14:textId="77777777" w:rsidR="000A0744" w:rsidRPr="003E075D" w:rsidRDefault="000A0744" w:rsidP="000A0744">
            <w:pPr>
              <w:ind w:firstLine="0"/>
              <w:jc w:val="right"/>
              <w:rPr>
                <w:color w:val="000000" w:themeColor="text1"/>
                <w:sz w:val="24"/>
                <w:szCs w:val="24"/>
              </w:rPr>
            </w:pPr>
            <w:r w:rsidRPr="003E075D">
              <w:rPr>
                <w:color w:val="000000" w:themeColor="text1"/>
              </w:rPr>
              <w:t>1,32</w:t>
            </w:r>
          </w:p>
        </w:tc>
        <w:tc>
          <w:tcPr>
            <w:tcW w:w="1417" w:type="dxa"/>
            <w:tcBorders>
              <w:top w:val="nil"/>
              <w:left w:val="nil"/>
              <w:bottom w:val="single" w:sz="4" w:space="0" w:color="auto"/>
              <w:right w:val="single" w:sz="4" w:space="0" w:color="auto"/>
            </w:tcBorders>
            <w:shd w:val="clear" w:color="auto" w:fill="auto"/>
            <w:noWrap/>
            <w:vAlign w:val="bottom"/>
            <w:hideMark/>
          </w:tcPr>
          <w:p w14:paraId="71160D71" w14:textId="77777777" w:rsidR="000A0744" w:rsidRPr="003E075D" w:rsidRDefault="000A0744" w:rsidP="000A0744">
            <w:pPr>
              <w:ind w:firstLine="0"/>
              <w:jc w:val="right"/>
              <w:rPr>
                <w:color w:val="000000" w:themeColor="text1"/>
                <w:sz w:val="24"/>
                <w:szCs w:val="24"/>
              </w:rPr>
            </w:pPr>
            <w:r w:rsidRPr="003E075D">
              <w:rPr>
                <w:color w:val="000000" w:themeColor="text1"/>
              </w:rPr>
              <w:t>0,331</w:t>
            </w:r>
          </w:p>
        </w:tc>
        <w:tc>
          <w:tcPr>
            <w:tcW w:w="1276" w:type="dxa"/>
            <w:tcBorders>
              <w:top w:val="nil"/>
              <w:left w:val="nil"/>
              <w:bottom w:val="single" w:sz="4" w:space="0" w:color="auto"/>
              <w:right w:val="single" w:sz="4" w:space="0" w:color="auto"/>
            </w:tcBorders>
            <w:shd w:val="clear" w:color="auto" w:fill="auto"/>
            <w:noWrap/>
            <w:vAlign w:val="bottom"/>
            <w:hideMark/>
          </w:tcPr>
          <w:p w14:paraId="760E8DBA" w14:textId="77777777" w:rsidR="000A0744" w:rsidRPr="003E075D" w:rsidRDefault="000A0744" w:rsidP="000A0744">
            <w:pPr>
              <w:ind w:firstLine="0"/>
              <w:jc w:val="right"/>
              <w:rPr>
                <w:color w:val="000000" w:themeColor="text1"/>
                <w:sz w:val="24"/>
                <w:szCs w:val="24"/>
              </w:rPr>
            </w:pPr>
            <w:r w:rsidRPr="003E075D">
              <w:rPr>
                <w:color w:val="000000" w:themeColor="text1"/>
              </w:rPr>
              <w:t>0,166</w:t>
            </w:r>
          </w:p>
        </w:tc>
        <w:tc>
          <w:tcPr>
            <w:tcW w:w="1741" w:type="dxa"/>
            <w:tcBorders>
              <w:top w:val="nil"/>
              <w:left w:val="nil"/>
              <w:bottom w:val="single" w:sz="4" w:space="0" w:color="auto"/>
              <w:right w:val="single" w:sz="4" w:space="0" w:color="auto"/>
            </w:tcBorders>
          </w:tcPr>
          <w:p w14:paraId="27600525" w14:textId="77777777" w:rsidR="000A0744" w:rsidRPr="003E075D" w:rsidRDefault="000A0744" w:rsidP="000A0744">
            <w:pPr>
              <w:ind w:firstLine="0"/>
              <w:jc w:val="center"/>
              <w:rPr>
                <w:color w:val="000000" w:themeColor="text1"/>
              </w:rPr>
            </w:pPr>
            <w:r w:rsidRPr="003E075D">
              <w:rPr>
                <w:color w:val="000000" w:themeColor="text1"/>
              </w:rPr>
              <w:t xml:space="preserve">0,6 x 0,6 x 0,5 </w:t>
            </w:r>
          </w:p>
        </w:tc>
      </w:tr>
      <w:tr w:rsidR="003E075D" w:rsidRPr="003E075D" w14:paraId="00FA211F" w14:textId="77777777" w:rsidTr="000A0744">
        <w:trPr>
          <w:trHeight w:val="330"/>
        </w:trPr>
        <w:tc>
          <w:tcPr>
            <w:tcW w:w="670" w:type="dxa"/>
            <w:tcBorders>
              <w:top w:val="nil"/>
              <w:left w:val="single" w:sz="4" w:space="0" w:color="auto"/>
              <w:bottom w:val="single" w:sz="4" w:space="0" w:color="auto"/>
              <w:right w:val="single" w:sz="4" w:space="0" w:color="auto"/>
            </w:tcBorders>
            <w:shd w:val="clear" w:color="auto" w:fill="auto"/>
            <w:noWrap/>
            <w:vAlign w:val="bottom"/>
          </w:tcPr>
          <w:p w14:paraId="303EAEDA"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7</w:t>
            </w:r>
          </w:p>
        </w:tc>
        <w:tc>
          <w:tcPr>
            <w:tcW w:w="2199" w:type="dxa"/>
            <w:tcBorders>
              <w:top w:val="nil"/>
              <w:left w:val="nil"/>
              <w:bottom w:val="single" w:sz="4" w:space="0" w:color="auto"/>
              <w:right w:val="single" w:sz="4" w:space="0" w:color="auto"/>
            </w:tcBorders>
            <w:shd w:val="clear" w:color="auto" w:fill="auto"/>
            <w:noWrap/>
            <w:hideMark/>
          </w:tcPr>
          <w:p w14:paraId="6FC6BC3B" w14:textId="77777777" w:rsidR="000A0744" w:rsidRPr="003E075D" w:rsidRDefault="000A0744" w:rsidP="000A0744">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Khách sạn 10 tầng</w:t>
            </w:r>
          </w:p>
        </w:tc>
        <w:tc>
          <w:tcPr>
            <w:tcW w:w="851" w:type="dxa"/>
            <w:tcBorders>
              <w:top w:val="single" w:sz="4" w:space="0" w:color="auto"/>
              <w:left w:val="nil"/>
              <w:bottom w:val="single" w:sz="4" w:space="0" w:color="auto"/>
              <w:right w:val="single" w:sz="4" w:space="0" w:color="auto"/>
            </w:tcBorders>
          </w:tcPr>
          <w:p w14:paraId="363017E0" w14:textId="77777777" w:rsidR="000A0744" w:rsidRPr="003E075D" w:rsidRDefault="000A0744" w:rsidP="000A0744">
            <w:pPr>
              <w:ind w:firstLine="0"/>
              <w:jc w:val="right"/>
              <w:rPr>
                <w:color w:val="000000" w:themeColor="text1"/>
              </w:rPr>
            </w:pPr>
            <w:r w:rsidRPr="003E075D">
              <w:rPr>
                <w:color w:val="000000" w:themeColor="text1"/>
              </w:rPr>
              <w:t>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E10AA57" w14:textId="77777777" w:rsidR="000A0744" w:rsidRPr="003E075D" w:rsidRDefault="000A0744" w:rsidP="000A0744">
            <w:pPr>
              <w:ind w:firstLine="0"/>
              <w:jc w:val="right"/>
              <w:rPr>
                <w:color w:val="000000" w:themeColor="text1"/>
                <w:sz w:val="24"/>
                <w:szCs w:val="24"/>
              </w:rPr>
            </w:pPr>
            <w:r w:rsidRPr="003E075D">
              <w:rPr>
                <w:color w:val="000000" w:themeColor="text1"/>
              </w:rPr>
              <w:t>3,80</w:t>
            </w:r>
          </w:p>
        </w:tc>
        <w:tc>
          <w:tcPr>
            <w:tcW w:w="1417" w:type="dxa"/>
            <w:tcBorders>
              <w:top w:val="nil"/>
              <w:left w:val="nil"/>
              <w:bottom w:val="single" w:sz="4" w:space="0" w:color="auto"/>
              <w:right w:val="single" w:sz="4" w:space="0" w:color="auto"/>
            </w:tcBorders>
            <w:shd w:val="clear" w:color="auto" w:fill="auto"/>
            <w:noWrap/>
            <w:vAlign w:val="bottom"/>
            <w:hideMark/>
          </w:tcPr>
          <w:p w14:paraId="1063ADC4" w14:textId="77777777" w:rsidR="000A0744" w:rsidRPr="003E075D" w:rsidRDefault="000A0744" w:rsidP="000A0744">
            <w:pPr>
              <w:ind w:firstLine="0"/>
              <w:jc w:val="right"/>
              <w:rPr>
                <w:color w:val="000000" w:themeColor="text1"/>
                <w:sz w:val="24"/>
                <w:szCs w:val="24"/>
              </w:rPr>
            </w:pPr>
            <w:r w:rsidRPr="003E075D">
              <w:rPr>
                <w:color w:val="000000" w:themeColor="text1"/>
              </w:rPr>
              <w:t>0,95</w:t>
            </w:r>
          </w:p>
        </w:tc>
        <w:tc>
          <w:tcPr>
            <w:tcW w:w="1276" w:type="dxa"/>
            <w:tcBorders>
              <w:top w:val="nil"/>
              <w:left w:val="nil"/>
              <w:bottom w:val="single" w:sz="4" w:space="0" w:color="auto"/>
              <w:right w:val="single" w:sz="4" w:space="0" w:color="auto"/>
            </w:tcBorders>
            <w:shd w:val="clear" w:color="auto" w:fill="auto"/>
            <w:noWrap/>
            <w:vAlign w:val="bottom"/>
            <w:hideMark/>
          </w:tcPr>
          <w:p w14:paraId="5B0DE9E1" w14:textId="77777777" w:rsidR="000A0744" w:rsidRPr="003E075D" w:rsidRDefault="000A0744" w:rsidP="000A0744">
            <w:pPr>
              <w:ind w:firstLine="0"/>
              <w:jc w:val="right"/>
              <w:rPr>
                <w:color w:val="000000" w:themeColor="text1"/>
                <w:sz w:val="24"/>
                <w:szCs w:val="24"/>
              </w:rPr>
            </w:pPr>
            <w:r w:rsidRPr="003E075D">
              <w:rPr>
                <w:color w:val="000000" w:themeColor="text1"/>
              </w:rPr>
              <w:t>0,475</w:t>
            </w:r>
          </w:p>
        </w:tc>
        <w:tc>
          <w:tcPr>
            <w:tcW w:w="1741" w:type="dxa"/>
            <w:tcBorders>
              <w:top w:val="nil"/>
              <w:left w:val="nil"/>
              <w:bottom w:val="single" w:sz="4" w:space="0" w:color="auto"/>
              <w:right w:val="single" w:sz="4" w:space="0" w:color="auto"/>
            </w:tcBorders>
          </w:tcPr>
          <w:p w14:paraId="3FD246FD" w14:textId="77777777" w:rsidR="000A0744" w:rsidRPr="003E075D" w:rsidRDefault="000A0744" w:rsidP="000A0744">
            <w:pPr>
              <w:ind w:firstLine="0"/>
              <w:jc w:val="center"/>
              <w:rPr>
                <w:color w:val="000000" w:themeColor="text1"/>
              </w:rPr>
            </w:pPr>
            <w:r w:rsidRPr="003E075D">
              <w:rPr>
                <w:color w:val="000000" w:themeColor="text1"/>
              </w:rPr>
              <w:t>0,8 x 0,8x 0,8</w:t>
            </w:r>
          </w:p>
        </w:tc>
      </w:tr>
      <w:tr w:rsidR="003E075D" w:rsidRPr="003E075D" w14:paraId="2D18C764" w14:textId="77777777" w:rsidTr="000A0744">
        <w:trPr>
          <w:trHeight w:val="330"/>
        </w:trPr>
        <w:tc>
          <w:tcPr>
            <w:tcW w:w="670" w:type="dxa"/>
            <w:tcBorders>
              <w:top w:val="nil"/>
              <w:left w:val="single" w:sz="4" w:space="0" w:color="auto"/>
              <w:bottom w:val="single" w:sz="4" w:space="0" w:color="auto"/>
              <w:right w:val="single" w:sz="4" w:space="0" w:color="auto"/>
            </w:tcBorders>
            <w:shd w:val="clear" w:color="auto" w:fill="auto"/>
            <w:noWrap/>
            <w:vAlign w:val="bottom"/>
          </w:tcPr>
          <w:p w14:paraId="16D54123"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8</w:t>
            </w:r>
          </w:p>
        </w:tc>
        <w:tc>
          <w:tcPr>
            <w:tcW w:w="2199" w:type="dxa"/>
            <w:tcBorders>
              <w:top w:val="nil"/>
              <w:left w:val="nil"/>
              <w:bottom w:val="single" w:sz="4" w:space="0" w:color="auto"/>
              <w:right w:val="single" w:sz="4" w:space="0" w:color="auto"/>
            </w:tcBorders>
            <w:shd w:val="clear" w:color="auto" w:fill="auto"/>
            <w:noWrap/>
            <w:hideMark/>
          </w:tcPr>
          <w:p w14:paraId="0E3088E7" w14:textId="77777777" w:rsidR="000A0744" w:rsidRPr="003E075D" w:rsidRDefault="000A0744" w:rsidP="000A0744">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rPr>
              <w:t>Khách sạn 15 tầng</w:t>
            </w:r>
          </w:p>
        </w:tc>
        <w:tc>
          <w:tcPr>
            <w:tcW w:w="851" w:type="dxa"/>
            <w:tcBorders>
              <w:top w:val="single" w:sz="4" w:space="0" w:color="auto"/>
              <w:left w:val="nil"/>
              <w:bottom w:val="single" w:sz="4" w:space="0" w:color="auto"/>
              <w:right w:val="single" w:sz="4" w:space="0" w:color="auto"/>
            </w:tcBorders>
          </w:tcPr>
          <w:p w14:paraId="7700B2D6" w14:textId="77777777" w:rsidR="000A0744" w:rsidRPr="003E075D" w:rsidRDefault="000A0744" w:rsidP="000A0744">
            <w:pPr>
              <w:ind w:firstLine="0"/>
              <w:jc w:val="right"/>
              <w:rPr>
                <w:color w:val="000000" w:themeColor="text1"/>
              </w:rPr>
            </w:pPr>
            <w:r w:rsidRPr="003E075D">
              <w:rPr>
                <w:color w:val="000000" w:themeColor="text1"/>
              </w:rPr>
              <w:t>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0D9A4AD" w14:textId="77777777" w:rsidR="000A0744" w:rsidRPr="003E075D" w:rsidRDefault="000A0744" w:rsidP="000A0744">
            <w:pPr>
              <w:ind w:firstLine="0"/>
              <w:jc w:val="right"/>
              <w:rPr>
                <w:color w:val="000000" w:themeColor="text1"/>
                <w:sz w:val="24"/>
                <w:szCs w:val="24"/>
              </w:rPr>
            </w:pPr>
            <w:r w:rsidRPr="003E075D">
              <w:rPr>
                <w:color w:val="000000" w:themeColor="text1"/>
              </w:rPr>
              <w:t>11,40</w:t>
            </w:r>
          </w:p>
        </w:tc>
        <w:tc>
          <w:tcPr>
            <w:tcW w:w="1417" w:type="dxa"/>
            <w:tcBorders>
              <w:top w:val="nil"/>
              <w:left w:val="nil"/>
              <w:bottom w:val="single" w:sz="4" w:space="0" w:color="auto"/>
              <w:right w:val="single" w:sz="4" w:space="0" w:color="auto"/>
            </w:tcBorders>
            <w:shd w:val="clear" w:color="auto" w:fill="auto"/>
            <w:noWrap/>
            <w:vAlign w:val="bottom"/>
            <w:hideMark/>
          </w:tcPr>
          <w:p w14:paraId="688F7CDA" w14:textId="77777777" w:rsidR="000A0744" w:rsidRPr="003E075D" w:rsidRDefault="000A0744" w:rsidP="000A0744">
            <w:pPr>
              <w:ind w:firstLine="0"/>
              <w:jc w:val="right"/>
              <w:rPr>
                <w:color w:val="000000" w:themeColor="text1"/>
                <w:sz w:val="24"/>
                <w:szCs w:val="24"/>
              </w:rPr>
            </w:pPr>
            <w:r w:rsidRPr="003E075D">
              <w:rPr>
                <w:color w:val="000000" w:themeColor="text1"/>
              </w:rPr>
              <w:t>2,851</w:t>
            </w:r>
          </w:p>
        </w:tc>
        <w:tc>
          <w:tcPr>
            <w:tcW w:w="1276" w:type="dxa"/>
            <w:tcBorders>
              <w:top w:val="nil"/>
              <w:left w:val="nil"/>
              <w:bottom w:val="single" w:sz="4" w:space="0" w:color="auto"/>
              <w:right w:val="single" w:sz="4" w:space="0" w:color="auto"/>
            </w:tcBorders>
            <w:shd w:val="clear" w:color="auto" w:fill="auto"/>
            <w:noWrap/>
            <w:vAlign w:val="bottom"/>
            <w:hideMark/>
          </w:tcPr>
          <w:p w14:paraId="63B5A8B6" w14:textId="77777777" w:rsidR="000A0744" w:rsidRPr="003E075D" w:rsidRDefault="000A0744" w:rsidP="000A0744">
            <w:pPr>
              <w:ind w:firstLine="0"/>
              <w:jc w:val="right"/>
              <w:rPr>
                <w:color w:val="000000" w:themeColor="text1"/>
                <w:sz w:val="24"/>
                <w:szCs w:val="24"/>
              </w:rPr>
            </w:pPr>
            <w:r w:rsidRPr="003E075D">
              <w:rPr>
                <w:color w:val="000000" w:themeColor="text1"/>
              </w:rPr>
              <w:t>1,426</w:t>
            </w:r>
          </w:p>
        </w:tc>
        <w:tc>
          <w:tcPr>
            <w:tcW w:w="1741" w:type="dxa"/>
            <w:tcBorders>
              <w:top w:val="nil"/>
              <w:left w:val="nil"/>
              <w:bottom w:val="single" w:sz="4" w:space="0" w:color="auto"/>
              <w:right w:val="single" w:sz="4" w:space="0" w:color="auto"/>
            </w:tcBorders>
          </w:tcPr>
          <w:p w14:paraId="4B162F13" w14:textId="77777777" w:rsidR="000A0744" w:rsidRPr="003E075D" w:rsidRDefault="000A0744" w:rsidP="000A0744">
            <w:pPr>
              <w:ind w:firstLine="0"/>
              <w:jc w:val="center"/>
              <w:rPr>
                <w:color w:val="000000" w:themeColor="text1"/>
              </w:rPr>
            </w:pPr>
            <w:r w:rsidRPr="003E075D">
              <w:rPr>
                <w:color w:val="000000" w:themeColor="text1"/>
              </w:rPr>
              <w:t>1,2 x 1,2 x 1</w:t>
            </w:r>
          </w:p>
        </w:tc>
      </w:tr>
    </w:tbl>
    <w:p w14:paraId="2AA618DA" w14:textId="77777777" w:rsidR="000A0744" w:rsidRPr="003E075D" w:rsidRDefault="000A0744" w:rsidP="005359C4">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 xml:space="preserve">Nước thải sau khi xử lý sơ bộ sẽ chảy về bể điều hòa. Tại đây có đặt song chắn rác nhằm loại bỏ rác có kích thước lớn (d&gt;5mm) ảnh hưởng đến hoạt động của máy bơm và hiệu suất xử lý của các công trình phía sau. Bể điều hòa có tác dụng điều hòa lưu lượng và nồng độ nước thải, tránh hiện tượng quá tải vào các giờ cao điểm, do đó giúp hệ thống xử lý làm việc ổn định đồng thời giảm kích thước các công trình đơn vị tiếp sau. Trong bể điều hòa có bố trí hệ thống thổi khí. Tác dụng của hệ thống này là xáo trộn nước thải đồng thời cung cấp oxy nhằm giảm một phần BOD và hạn chế mùi hôi phát sinh. </w:t>
      </w:r>
    </w:p>
    <w:p w14:paraId="41142EA6" w14:textId="77777777" w:rsidR="000A0744" w:rsidRPr="003E075D" w:rsidRDefault="000A0744" w:rsidP="005359C4">
      <w:pPr>
        <w:widowControl w:val="0"/>
        <w:spacing w:before="60" w:after="60" w:line="360" w:lineRule="exact"/>
        <w:ind w:firstLine="720"/>
        <w:rPr>
          <w:color w:val="000000" w:themeColor="text1"/>
          <w:sz w:val="28"/>
          <w:szCs w:val="28"/>
        </w:rPr>
      </w:pPr>
      <w:r w:rsidRPr="003E075D">
        <w:rPr>
          <w:color w:val="000000" w:themeColor="text1"/>
          <w:sz w:val="28"/>
          <w:szCs w:val="28"/>
        </w:rPr>
        <w:t>Từ bể điều hòa nước thải nước thải tiếp tục được bơm theo lưu lượng giờ làm việc vào bể thiếu khí.</w:t>
      </w:r>
    </w:p>
    <w:p w14:paraId="3E4E6CC6" w14:textId="77777777" w:rsidR="000A0744" w:rsidRPr="003E075D" w:rsidRDefault="000A0744" w:rsidP="005359C4">
      <w:pPr>
        <w:widowControl w:val="0"/>
        <w:spacing w:before="60" w:after="60" w:line="360" w:lineRule="exact"/>
        <w:ind w:firstLine="720"/>
        <w:rPr>
          <w:i/>
          <w:color w:val="000000" w:themeColor="text1"/>
          <w:position w:val="6"/>
          <w:sz w:val="28"/>
          <w:szCs w:val="28"/>
          <w:lang w:val="vi-VN"/>
        </w:rPr>
      </w:pPr>
      <w:r w:rsidRPr="003E075D">
        <w:rPr>
          <w:i/>
          <w:color w:val="000000" w:themeColor="text1"/>
          <w:position w:val="6"/>
          <w:sz w:val="28"/>
          <w:szCs w:val="28"/>
          <w:lang w:val="vi-VN"/>
        </w:rPr>
        <w:t xml:space="preserve">* Chức năng và tính toán kích thước hệ thống xử lý nước thải </w:t>
      </w:r>
    </w:p>
    <w:p w14:paraId="61AFB2EE" w14:textId="77777777" w:rsidR="000A0744" w:rsidRPr="003E075D" w:rsidRDefault="000A0744" w:rsidP="005359C4">
      <w:pPr>
        <w:widowControl w:val="0"/>
        <w:shd w:val="clear" w:color="auto" w:fill="FFFFFF"/>
        <w:spacing w:before="60" w:after="60" w:line="360" w:lineRule="exact"/>
        <w:ind w:firstLine="720"/>
        <w:rPr>
          <w:rFonts w:eastAsia="Times New Roman"/>
          <w:color w:val="000000" w:themeColor="text1"/>
          <w:sz w:val="28"/>
          <w:szCs w:val="28"/>
          <w:lang w:val="vi-VN" w:eastAsia="vi-VN"/>
        </w:rPr>
      </w:pPr>
      <w:r w:rsidRPr="003E075D">
        <w:rPr>
          <w:rFonts w:eastAsia="Times New Roman"/>
          <w:color w:val="000000" w:themeColor="text1"/>
          <w:sz w:val="28"/>
          <w:szCs w:val="28"/>
          <w:lang w:val="vi-VN" w:eastAsia="vi-VN"/>
        </w:rPr>
        <w:t>Tính toán nồng độ BOD nước thải trước khi đi vào hệ thống XLNT:</w:t>
      </w:r>
    </w:p>
    <w:p w14:paraId="2C704DD9" w14:textId="77777777" w:rsidR="000A0744" w:rsidRPr="003E075D" w:rsidRDefault="000A0744" w:rsidP="005359C4">
      <w:pPr>
        <w:widowControl w:val="0"/>
        <w:shd w:val="clear" w:color="auto" w:fill="FFFFFF"/>
        <w:spacing w:before="60" w:after="60" w:line="360" w:lineRule="exact"/>
        <w:ind w:firstLine="720"/>
        <w:rPr>
          <w:rFonts w:eastAsia="Times New Roman"/>
          <w:color w:val="000000" w:themeColor="text1"/>
          <w:sz w:val="28"/>
          <w:szCs w:val="28"/>
          <w:lang w:val="vi-VN" w:eastAsia="vi-VN"/>
        </w:rPr>
      </w:pPr>
      <w:r w:rsidRPr="003E075D">
        <w:rPr>
          <w:rFonts w:eastAsia="Times New Roman"/>
          <w:color w:val="000000" w:themeColor="text1"/>
          <w:sz w:val="28"/>
          <w:szCs w:val="28"/>
          <w:lang w:val="vi-VN" w:eastAsia="vi-VN"/>
        </w:rPr>
        <w:t>+ Nước thải sinh hoạt sau khi xử lý tại bể tự hoại: nồng độ BOD là 152 – 183mg/l (theo bảng 3.36).</w:t>
      </w:r>
    </w:p>
    <w:p w14:paraId="6B673B32" w14:textId="77777777" w:rsidR="000A0744" w:rsidRPr="003E075D" w:rsidRDefault="000A0744" w:rsidP="005359C4">
      <w:pPr>
        <w:widowControl w:val="0"/>
        <w:shd w:val="clear" w:color="auto" w:fill="FFFFFF"/>
        <w:spacing w:before="60" w:after="60" w:line="360" w:lineRule="exact"/>
        <w:ind w:firstLine="720"/>
        <w:rPr>
          <w:rFonts w:eastAsia="Times New Roman"/>
          <w:color w:val="000000" w:themeColor="text1"/>
          <w:sz w:val="28"/>
          <w:szCs w:val="28"/>
          <w:lang w:val="vi-VN" w:eastAsia="vi-VN"/>
        </w:rPr>
      </w:pPr>
      <w:r w:rsidRPr="003E075D">
        <w:rPr>
          <w:rFonts w:eastAsia="Times New Roman"/>
          <w:color w:val="000000" w:themeColor="text1"/>
          <w:sz w:val="28"/>
          <w:szCs w:val="28"/>
          <w:lang w:val="vi-VN" w:eastAsia="vi-VN"/>
        </w:rPr>
        <w:t>+ Nước thải nhà bếp: nồng độ BOD là 300 – 350 mg/l (theo bảng 3.32).</w:t>
      </w:r>
    </w:p>
    <w:p w14:paraId="7256E44C" w14:textId="77777777" w:rsidR="000A0744" w:rsidRPr="003E075D" w:rsidRDefault="000A0744" w:rsidP="005359C4">
      <w:pPr>
        <w:widowControl w:val="0"/>
        <w:shd w:val="clear" w:color="auto" w:fill="FFFFFF"/>
        <w:spacing w:before="60" w:after="60" w:line="360" w:lineRule="exact"/>
        <w:ind w:firstLine="720"/>
        <w:rPr>
          <w:rFonts w:eastAsia="Times New Roman"/>
          <w:color w:val="000000" w:themeColor="text1"/>
          <w:sz w:val="28"/>
          <w:szCs w:val="28"/>
          <w:lang w:val="vi-VN" w:eastAsia="vi-VN"/>
        </w:rPr>
      </w:pPr>
      <w:r w:rsidRPr="003E075D">
        <w:rPr>
          <w:rFonts w:eastAsia="Times New Roman"/>
          <w:color w:val="000000" w:themeColor="text1"/>
          <w:sz w:val="28"/>
          <w:szCs w:val="28"/>
          <w:lang w:val="vi-VN" w:eastAsia="vi-VN"/>
        </w:rPr>
        <w:t xml:space="preserve">+ Vậy nồng độ BOD trong nước thải trước khi vào hệ thống XLNT chung là: 152 – 350mg/l, lấy giá trị tính toán lớn nhất: 350 mg/l </w:t>
      </w:r>
    </w:p>
    <w:p w14:paraId="0A81309F" w14:textId="77777777" w:rsidR="000A0744" w:rsidRPr="003E075D" w:rsidRDefault="000A0744" w:rsidP="005359C4">
      <w:pPr>
        <w:widowControl w:val="0"/>
        <w:shd w:val="clear" w:color="auto" w:fill="FFFFFF"/>
        <w:spacing w:before="60" w:after="60" w:line="360" w:lineRule="exact"/>
        <w:ind w:firstLine="720"/>
        <w:rPr>
          <w:rFonts w:eastAsia="Times New Roman"/>
          <w:color w:val="000000" w:themeColor="text1"/>
          <w:sz w:val="28"/>
          <w:szCs w:val="28"/>
          <w:lang w:val="vi-VN" w:eastAsia="vi-VN"/>
        </w:rPr>
      </w:pPr>
      <w:r w:rsidRPr="003E075D">
        <w:rPr>
          <w:rFonts w:eastAsia="Times New Roman"/>
          <w:color w:val="000000" w:themeColor="text1"/>
          <w:sz w:val="28"/>
          <w:szCs w:val="28"/>
          <w:lang w:val="vi-VN" w:eastAsia="vi-VN"/>
        </w:rPr>
        <w:t>+ Nồng độ BOD nước thải sau khi qua song chắn rác, giảm 4%: 336 mg/l.</w:t>
      </w:r>
    </w:p>
    <w:p w14:paraId="193304BA" w14:textId="77777777" w:rsidR="000A0744" w:rsidRPr="003E075D" w:rsidRDefault="000A0744" w:rsidP="005359C4">
      <w:pPr>
        <w:spacing w:before="60" w:after="60" w:line="360" w:lineRule="exact"/>
        <w:ind w:firstLine="720"/>
        <w:rPr>
          <w:rFonts w:eastAsia="Times New Roman"/>
          <w:color w:val="000000" w:themeColor="text1"/>
          <w:sz w:val="28"/>
          <w:szCs w:val="28"/>
          <w:lang w:val="vi-VN" w:eastAsia="en-AU"/>
        </w:rPr>
      </w:pPr>
      <w:r w:rsidRPr="003E075D">
        <w:rPr>
          <w:rFonts w:eastAsia="Times New Roman"/>
          <w:color w:val="000000" w:themeColor="text1"/>
          <w:sz w:val="28"/>
          <w:szCs w:val="28"/>
          <w:lang w:val="vi-VN" w:eastAsia="en-AU"/>
        </w:rPr>
        <w:t>- Đối với bể điều hoà:</w:t>
      </w:r>
    </w:p>
    <w:p w14:paraId="5549198D" w14:textId="77777777" w:rsidR="000A0744" w:rsidRPr="003E075D" w:rsidRDefault="000A0744" w:rsidP="005359C4">
      <w:pPr>
        <w:spacing w:before="60" w:after="60" w:line="360" w:lineRule="exact"/>
        <w:ind w:firstLine="720"/>
        <w:rPr>
          <w:rFonts w:eastAsia="Times New Roman"/>
          <w:color w:val="000000" w:themeColor="text1"/>
          <w:sz w:val="28"/>
          <w:szCs w:val="28"/>
          <w:lang w:val="vi-VN" w:eastAsia="en-AU"/>
        </w:rPr>
      </w:pPr>
      <w:r w:rsidRPr="003E075D">
        <w:rPr>
          <w:rFonts w:eastAsia="Times New Roman"/>
          <w:color w:val="000000" w:themeColor="text1"/>
          <w:sz w:val="28"/>
          <w:szCs w:val="28"/>
          <w:lang w:val="vi-VN" w:eastAsia="en-AU"/>
        </w:rPr>
        <w:t xml:space="preserve">Bể điều hoà được dùng để thu gom nước thải đen, nước rửa, tắm giặt và nước nhà bếp của khu TMDv, DVTH và các khách sạn 5 tầng, 10 tầng và 15 tầng. </w:t>
      </w:r>
    </w:p>
    <w:p w14:paraId="70662916" w14:textId="77777777" w:rsidR="000A0744" w:rsidRPr="003E075D" w:rsidRDefault="000A0744" w:rsidP="005359C4">
      <w:pPr>
        <w:widowControl w:val="0"/>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lastRenderedPageBreak/>
        <w:t>Nước thải theo cống thoát nước dẫn chảy về bể điều hòa, tại đây có song chắn rác (0,5 mm) nhằm loại bớt rác có kích thước lớn (d&gt;5mm) tạo hiệu quả cho các công trình xử lý tiếp sau.</w:t>
      </w:r>
    </w:p>
    <w:p w14:paraId="1A431C4B" w14:textId="77777777" w:rsidR="000A0744" w:rsidRPr="003E075D" w:rsidRDefault="000A0744" w:rsidP="005359C4">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Chức năng: Bể điều hòa có nhiệm vụ điều hòa lưu lượng và nồng độ các chất ô nhiễm trong nước thải, tránh hiện tượng quá tải vào các giờ cao điểm, giúp hệ thống xử lý làm việc ổn định và giảm kích thước các công trình đơn vị phía sau, đồng thời phân hủy một phần các chất ô nhiễm có trong nước thải, 10% BOD, như vậy nồng độ BOD của nước thải sau bể điều hòa là 302,4 mg/l.</w:t>
      </w:r>
    </w:p>
    <w:p w14:paraId="1BA120EC" w14:textId="77777777" w:rsidR="000A0744" w:rsidRPr="003E075D" w:rsidRDefault="000A0744" w:rsidP="005359C4">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Thể tích bể cần thiết: Vđh = Q</w:t>
      </w:r>
      <w:r w:rsidRPr="003E075D">
        <w:rPr>
          <w:color w:val="000000" w:themeColor="text1"/>
          <w:sz w:val="28"/>
          <w:szCs w:val="28"/>
          <w:vertAlign w:val="subscript"/>
          <w:lang w:val="vi-VN"/>
        </w:rPr>
        <w:t>tbh</w:t>
      </w:r>
      <w:r w:rsidRPr="003E075D">
        <w:rPr>
          <w:color w:val="000000" w:themeColor="text1"/>
          <w:sz w:val="28"/>
          <w:szCs w:val="28"/>
          <w:lang w:val="vi-VN"/>
        </w:rPr>
        <w:t xml:space="preserve">× t. </w:t>
      </w:r>
    </w:p>
    <w:p w14:paraId="0F78AFA4" w14:textId="77777777" w:rsidR="000A0744" w:rsidRPr="003E075D" w:rsidRDefault="000A0744" w:rsidP="005359C4">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Trong đó :  </w:t>
      </w:r>
    </w:p>
    <w:p w14:paraId="23F6D902" w14:textId="77777777" w:rsidR="000A0744" w:rsidRPr="003E075D" w:rsidRDefault="000A0744" w:rsidP="005359C4">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Q</w:t>
      </w:r>
      <w:r w:rsidRPr="003E075D">
        <w:rPr>
          <w:color w:val="000000" w:themeColor="text1"/>
          <w:sz w:val="28"/>
          <w:szCs w:val="28"/>
          <w:vertAlign w:val="subscript"/>
          <w:lang w:val="vi-VN"/>
        </w:rPr>
        <w:t xml:space="preserve">tbh </w:t>
      </w:r>
      <w:r w:rsidRPr="003E075D">
        <w:rPr>
          <w:color w:val="000000" w:themeColor="text1"/>
          <w:sz w:val="28"/>
          <w:szCs w:val="28"/>
          <w:lang w:val="vi-VN"/>
        </w:rPr>
        <w:t>là</w:t>
      </w:r>
      <w:r w:rsidRPr="003E075D">
        <w:rPr>
          <w:color w:val="000000" w:themeColor="text1"/>
          <w:sz w:val="28"/>
          <w:szCs w:val="28"/>
          <w:vertAlign w:val="subscript"/>
          <w:lang w:val="vi-VN"/>
        </w:rPr>
        <w:t xml:space="preserve"> </w:t>
      </w:r>
      <w:r w:rsidRPr="003E075D">
        <w:rPr>
          <w:color w:val="000000" w:themeColor="text1"/>
          <w:sz w:val="28"/>
          <w:szCs w:val="28"/>
          <w:lang w:val="vi-VN"/>
        </w:rPr>
        <w:t>lưu lượng nước thải trung bình giờ, m</w:t>
      </w:r>
      <w:r w:rsidRPr="003E075D">
        <w:rPr>
          <w:color w:val="000000" w:themeColor="text1"/>
          <w:sz w:val="28"/>
          <w:szCs w:val="28"/>
          <w:vertAlign w:val="superscript"/>
          <w:lang w:val="vi-VN"/>
        </w:rPr>
        <w:t>3</w:t>
      </w:r>
      <w:r w:rsidRPr="003E075D">
        <w:rPr>
          <w:color w:val="000000" w:themeColor="text1"/>
          <w:sz w:val="28"/>
          <w:szCs w:val="28"/>
          <w:lang w:val="vi-VN"/>
        </w:rPr>
        <w:t>/h.</w:t>
      </w:r>
    </w:p>
    <w:p w14:paraId="4FEFDE91" w14:textId="77777777" w:rsidR="000A0744" w:rsidRPr="003E075D" w:rsidRDefault="000A0744" w:rsidP="005359C4">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t là thời gian lưu nước trong bể, t = 4 – 12 giờ, chọn thời gian lưu là 12h (Lâm Minh Triết – Nguyễn Thanh Hùng – Nguyễn Phước Dân, 2010, Xử lý nước thải đô thị &amp; công nghiệp – Tính toán thiết kế công trình, NXB Đại học Quốc gia Tp.Hồ Chí Minh). </w:t>
      </w:r>
    </w:p>
    <w:p w14:paraId="403A4D66" w14:textId="77777777" w:rsidR="000A0744" w:rsidRPr="003E075D" w:rsidRDefault="000A0744" w:rsidP="005359C4">
      <w:pPr>
        <w:widowControl w:val="0"/>
        <w:spacing w:before="60" w:after="60" w:line="360" w:lineRule="exact"/>
        <w:ind w:firstLine="720"/>
        <w:rPr>
          <w:bCs/>
          <w:color w:val="000000" w:themeColor="text1"/>
          <w:sz w:val="28"/>
          <w:szCs w:val="28"/>
          <w:lang w:val="vi-VN"/>
        </w:rPr>
      </w:pPr>
      <w:r w:rsidRPr="003E075D">
        <w:rPr>
          <w:color w:val="000000" w:themeColor="text1"/>
          <w:sz w:val="28"/>
          <w:szCs w:val="28"/>
          <w:lang w:val="vi-VN"/>
        </w:rPr>
        <w:t xml:space="preserve">- Thi công: </w:t>
      </w:r>
      <w:r w:rsidRPr="003E075D">
        <w:rPr>
          <w:bCs/>
          <w:color w:val="000000" w:themeColor="text1"/>
          <w:sz w:val="28"/>
          <w:szCs w:val="28"/>
          <w:lang w:val="vi-VN"/>
        </w:rPr>
        <w:t>Móng cột BTCT</w:t>
      </w:r>
    </w:p>
    <w:p w14:paraId="17B80B0A" w14:textId="77777777" w:rsidR="000A0744" w:rsidRPr="003E075D" w:rsidRDefault="000A0744" w:rsidP="005359C4">
      <w:pPr>
        <w:widowControl w:val="0"/>
        <w:spacing w:before="60" w:after="60" w:line="360" w:lineRule="exact"/>
        <w:ind w:firstLine="720"/>
        <w:rPr>
          <w:bCs/>
          <w:color w:val="000000" w:themeColor="text1"/>
          <w:sz w:val="28"/>
          <w:szCs w:val="28"/>
        </w:rPr>
      </w:pPr>
      <w:r w:rsidRPr="003E075D">
        <w:rPr>
          <w:bCs/>
          <w:color w:val="000000" w:themeColor="text1"/>
          <w:sz w:val="28"/>
          <w:szCs w:val="28"/>
        </w:rPr>
        <w:t>- Vật liệu: Tường BTCT dày 250mm, M250</w:t>
      </w:r>
    </w:p>
    <w:p w14:paraId="0A8C2EF7" w14:textId="77777777" w:rsidR="000A0744" w:rsidRPr="003E075D" w:rsidRDefault="000A0744" w:rsidP="005359C4">
      <w:pPr>
        <w:widowControl w:val="0"/>
        <w:spacing w:before="60" w:after="60" w:line="360" w:lineRule="exact"/>
        <w:ind w:firstLine="720"/>
        <w:rPr>
          <w:bCs/>
          <w:color w:val="000000" w:themeColor="text1"/>
          <w:sz w:val="28"/>
          <w:szCs w:val="28"/>
        </w:rPr>
      </w:pPr>
      <w:r w:rsidRPr="003E075D">
        <w:rPr>
          <w:bCs/>
          <w:color w:val="000000" w:themeColor="text1"/>
          <w:sz w:val="28"/>
          <w:szCs w:val="28"/>
        </w:rPr>
        <w:t>- Có quét lớp chống thấm bên trong</w:t>
      </w:r>
    </w:p>
    <w:p w14:paraId="3EF27347" w14:textId="77777777" w:rsidR="000A0744" w:rsidRPr="003E075D" w:rsidRDefault="000A0744" w:rsidP="005359C4">
      <w:pPr>
        <w:spacing w:before="60" w:after="60" w:line="360" w:lineRule="exact"/>
        <w:ind w:firstLine="720"/>
        <w:rPr>
          <w:rFonts w:eastAsia="Times New Roman"/>
          <w:b/>
          <w:i/>
          <w:color w:val="000000" w:themeColor="text1"/>
          <w:sz w:val="28"/>
          <w:szCs w:val="28"/>
          <w:lang w:eastAsia="en-AU"/>
        </w:rPr>
      </w:pPr>
      <w:r w:rsidRPr="003E075D">
        <w:rPr>
          <w:rFonts w:eastAsia="Times New Roman"/>
          <w:b/>
          <w:i/>
          <w:color w:val="000000" w:themeColor="text1"/>
          <w:sz w:val="28"/>
          <w:szCs w:val="28"/>
          <w:lang w:val="vi-VN" w:eastAsia="en-AU"/>
        </w:rPr>
        <w:t xml:space="preserve">Sơ đồ trạm xử lý nước thải </w:t>
      </w:r>
      <w:r w:rsidRPr="003E075D">
        <w:rPr>
          <w:rFonts w:eastAsia="Times New Roman"/>
          <w:b/>
          <w:i/>
          <w:color w:val="000000" w:themeColor="text1"/>
          <w:sz w:val="28"/>
          <w:szCs w:val="28"/>
          <w:lang w:eastAsia="en-AU"/>
        </w:rPr>
        <w:t xml:space="preserve">từng đơn nguyên </w:t>
      </w:r>
      <w:r w:rsidRPr="003E075D">
        <w:rPr>
          <w:rFonts w:eastAsia="Times New Roman"/>
          <w:b/>
          <w:i/>
          <w:color w:val="000000" w:themeColor="text1"/>
          <w:sz w:val="28"/>
          <w:szCs w:val="28"/>
          <w:lang w:val="vi-VN" w:eastAsia="en-AU"/>
        </w:rPr>
        <w:t>của Dự án:</w:t>
      </w:r>
    </w:p>
    <w:p w14:paraId="39998445" w14:textId="77777777" w:rsidR="00B14780" w:rsidRPr="003E075D" w:rsidRDefault="000A0744" w:rsidP="00B14780">
      <w:pPr>
        <w:keepNext/>
        <w:spacing w:before="60" w:after="60" w:line="288" w:lineRule="auto"/>
        <w:ind w:firstLine="0"/>
        <w:jc w:val="center"/>
        <w:rPr>
          <w:color w:val="000000" w:themeColor="text1"/>
        </w:rPr>
      </w:pPr>
      <w:r w:rsidRPr="003E075D">
        <w:rPr>
          <w:rFonts w:eastAsia="Times New Roman"/>
          <w:b/>
          <w:i/>
          <w:noProof/>
          <w:color w:val="000000" w:themeColor="text1"/>
          <w:szCs w:val="24"/>
        </w:rPr>
        <w:lastRenderedPageBreak/>
        <w:drawing>
          <wp:inline distT="0" distB="0" distL="0" distR="0" wp14:anchorId="5F5D253A" wp14:editId="136A104B">
            <wp:extent cx="4601217" cy="5039428"/>
            <wp:effectExtent l="0" t="0" r="889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01217" cy="5039428"/>
                    </a:xfrm>
                    <a:prstGeom prst="rect">
                      <a:avLst/>
                    </a:prstGeom>
                  </pic:spPr>
                </pic:pic>
              </a:graphicData>
            </a:graphic>
          </wp:inline>
        </w:drawing>
      </w:r>
    </w:p>
    <w:p w14:paraId="763D3173" w14:textId="2FB687C2" w:rsidR="000A0744" w:rsidRPr="003E075D" w:rsidRDefault="00B14780" w:rsidP="00B14780">
      <w:pPr>
        <w:pStyle w:val="Caption"/>
        <w:jc w:val="center"/>
        <w:rPr>
          <w:rFonts w:eastAsia="Times New Roman"/>
          <w:color w:val="000000" w:themeColor="text1"/>
          <w:sz w:val="26"/>
          <w:szCs w:val="26"/>
          <w:lang w:eastAsia="en-AU"/>
        </w:rPr>
      </w:pPr>
      <w:bookmarkStart w:id="1443" w:name="_Toc113524116"/>
      <w:r w:rsidRPr="003E075D">
        <w:rPr>
          <w:color w:val="000000" w:themeColor="text1"/>
          <w:sz w:val="26"/>
          <w:szCs w:val="26"/>
        </w:rPr>
        <w:t xml:space="preserve">Hình 3. </w:t>
      </w:r>
      <w:r w:rsidRPr="003E075D">
        <w:rPr>
          <w:color w:val="000000" w:themeColor="text1"/>
          <w:sz w:val="26"/>
          <w:szCs w:val="26"/>
        </w:rPr>
        <w:fldChar w:fldCharType="begin"/>
      </w:r>
      <w:r w:rsidRPr="003E075D">
        <w:rPr>
          <w:color w:val="000000" w:themeColor="text1"/>
          <w:sz w:val="26"/>
          <w:szCs w:val="26"/>
        </w:rPr>
        <w:instrText xml:space="preserve"> SEQ Hình_3. \* ARABIC </w:instrText>
      </w:r>
      <w:r w:rsidRPr="003E075D">
        <w:rPr>
          <w:color w:val="000000" w:themeColor="text1"/>
          <w:sz w:val="26"/>
          <w:szCs w:val="26"/>
        </w:rPr>
        <w:fldChar w:fldCharType="separate"/>
      </w:r>
      <w:r w:rsidR="00773073">
        <w:rPr>
          <w:noProof/>
          <w:color w:val="000000" w:themeColor="text1"/>
          <w:sz w:val="26"/>
          <w:szCs w:val="26"/>
        </w:rPr>
        <w:t>3</w:t>
      </w:r>
      <w:r w:rsidRPr="003E075D">
        <w:rPr>
          <w:color w:val="000000" w:themeColor="text1"/>
          <w:sz w:val="26"/>
          <w:szCs w:val="26"/>
        </w:rPr>
        <w:fldChar w:fldCharType="end"/>
      </w:r>
      <w:r w:rsidRPr="003E075D">
        <w:rPr>
          <w:rFonts w:eastAsia="Times New Roman"/>
          <w:color w:val="000000" w:themeColor="text1"/>
          <w:sz w:val="26"/>
          <w:szCs w:val="26"/>
          <w:lang w:val="vi-VN"/>
        </w:rPr>
        <w:t xml:space="preserve"> Sơ đồ quy tr</w:t>
      </w:r>
      <w:r w:rsidRPr="003E075D">
        <w:rPr>
          <w:rFonts w:eastAsia="Times New Roman"/>
          <w:color w:val="000000" w:themeColor="text1"/>
          <w:sz w:val="26"/>
          <w:szCs w:val="26"/>
        </w:rPr>
        <w:t>ì</w:t>
      </w:r>
      <w:r w:rsidRPr="003E075D">
        <w:rPr>
          <w:rFonts w:eastAsia="Times New Roman"/>
          <w:color w:val="000000" w:themeColor="text1"/>
          <w:sz w:val="26"/>
          <w:szCs w:val="26"/>
          <w:lang w:val="vi-VN"/>
        </w:rPr>
        <w:t>nh xử lý nước thải của hệ thống XLNT cục bộ</w:t>
      </w:r>
      <w:bookmarkEnd w:id="1443"/>
    </w:p>
    <w:p w14:paraId="000F2637"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xml:space="preserve">Nước thải từ các khu chức năng được xử lý sơ bộ bằng bể tự hoại, bể tách dầu mỡ rồi qua bể điều hoà trước khi dẫn về hệ thống xử lý cục bộ của Dự án. </w:t>
      </w:r>
    </w:p>
    <w:p w14:paraId="6039AE99" w14:textId="77777777" w:rsidR="000A0744" w:rsidRPr="003E075D" w:rsidRDefault="000A0744" w:rsidP="00A970B6">
      <w:pPr>
        <w:spacing w:before="60" w:after="60" w:line="360" w:lineRule="exact"/>
        <w:ind w:firstLine="720"/>
        <w:rPr>
          <w:rFonts w:eastAsia="Times New Roman"/>
          <w:i/>
          <w:color w:val="000000" w:themeColor="text1"/>
          <w:spacing w:val="2"/>
          <w:sz w:val="28"/>
          <w:szCs w:val="28"/>
          <w:lang w:val="vi-VN" w:eastAsia="en-AU"/>
        </w:rPr>
      </w:pPr>
      <w:r w:rsidRPr="003E075D">
        <w:rPr>
          <w:rFonts w:eastAsia="Times New Roman"/>
          <w:i/>
          <w:color w:val="000000" w:themeColor="text1"/>
          <w:spacing w:val="2"/>
          <w:sz w:val="28"/>
          <w:szCs w:val="28"/>
          <w:lang w:val="vi-VN" w:eastAsia="en-AU"/>
        </w:rPr>
        <w:t>* Đặc điểm:</w:t>
      </w:r>
    </w:p>
    <w:p w14:paraId="1FEBFA47"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Lắp đặt cho các biệt thự, các hộ gia đình, các khu chung cư hoặc cho các khách sạn, nhà hàng;</w:t>
      </w:r>
    </w:p>
    <w:p w14:paraId="3AED3CFA"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Có khả năng xử lý được các loại nước thải sinh hoạt: Nước đen và nước xám;</w:t>
      </w:r>
    </w:p>
    <w:p w14:paraId="3A490BBA"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Xử lý thông qua quá trình sử dụng các vi sinh vật thiếu khí và hiếu khí nhằm loại bỏ BOD và các thành phần dinh dưỡng, vi khuẩn độc hại khác có trong nước thải.</w:t>
      </w:r>
    </w:p>
    <w:p w14:paraId="1F53AE4C" w14:textId="77777777" w:rsidR="000A0744" w:rsidRPr="003E075D" w:rsidRDefault="000A0744" w:rsidP="00A970B6">
      <w:pPr>
        <w:spacing w:before="60" w:after="60" w:line="360" w:lineRule="exact"/>
        <w:ind w:firstLine="720"/>
        <w:rPr>
          <w:rFonts w:eastAsia="Times New Roman"/>
          <w:i/>
          <w:color w:val="000000" w:themeColor="text1"/>
          <w:spacing w:val="2"/>
          <w:sz w:val="28"/>
          <w:szCs w:val="28"/>
          <w:lang w:val="vi-VN" w:eastAsia="en-AU"/>
        </w:rPr>
      </w:pPr>
      <w:r w:rsidRPr="003E075D">
        <w:rPr>
          <w:rFonts w:eastAsia="Times New Roman"/>
          <w:i/>
          <w:color w:val="000000" w:themeColor="text1"/>
          <w:spacing w:val="2"/>
          <w:sz w:val="28"/>
          <w:szCs w:val="28"/>
          <w:lang w:val="vi-VN" w:eastAsia="en-AU"/>
        </w:rPr>
        <w:t>* Ưu điểm:</w:t>
      </w:r>
    </w:p>
    <w:p w14:paraId="68525746"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Hệ thống gọn nhẹ, độ bền cao, sử dụng an toàn;</w:t>
      </w:r>
    </w:p>
    <w:p w14:paraId="39EB0514"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Lắp đặt dễ dàng, thời gian lắp đặt ngắn;</w:t>
      </w:r>
    </w:p>
    <w:p w14:paraId="082E9248"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Ít phát sinh mùi và bùn thải hữu cơ;</w:t>
      </w:r>
    </w:p>
    <w:p w14:paraId="7DAE889A"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Công nghệ xử lý nước thải bậc 3 đáp ứng quy chuẩn xả thải hiện nay;</w:t>
      </w:r>
    </w:p>
    <w:p w14:paraId="2BBB81D8"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lastRenderedPageBreak/>
        <w:t>+ Chi phí đầu tư giảm, chi chí vận hành thấp.</w:t>
      </w:r>
    </w:p>
    <w:p w14:paraId="537105B9" w14:textId="77777777" w:rsidR="000A0744" w:rsidRPr="003E075D" w:rsidRDefault="000A0744" w:rsidP="00A970B6">
      <w:pPr>
        <w:spacing w:before="60" w:after="60" w:line="360" w:lineRule="exact"/>
        <w:ind w:firstLine="720"/>
        <w:rPr>
          <w:rFonts w:eastAsia="Times New Roman"/>
          <w:i/>
          <w:color w:val="000000" w:themeColor="text1"/>
          <w:spacing w:val="2"/>
          <w:sz w:val="28"/>
          <w:szCs w:val="28"/>
          <w:lang w:val="vi-VN" w:eastAsia="en-AU"/>
        </w:rPr>
      </w:pPr>
      <w:r w:rsidRPr="003E075D">
        <w:rPr>
          <w:rFonts w:eastAsia="Times New Roman"/>
          <w:i/>
          <w:color w:val="000000" w:themeColor="text1"/>
          <w:spacing w:val="2"/>
          <w:sz w:val="28"/>
          <w:szCs w:val="28"/>
          <w:lang w:val="vi-VN" w:eastAsia="en-AU"/>
        </w:rPr>
        <w:t>* Ưu điểm công nghệ:</w:t>
      </w:r>
    </w:p>
    <w:p w14:paraId="31F56446"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Kết cấu đơn giản, các quá trình Thiếu khí - Hiếu khí được diễn ra ở mỗi ngăn bể riêng biệt;</w:t>
      </w:r>
    </w:p>
    <w:p w14:paraId="2E1491A5"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Sử dụng 2 ngăn thiếu khí tăng khả năng xử lý Nito một cách triệt để;</w:t>
      </w:r>
    </w:p>
    <w:p w14:paraId="662433F7"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Sử dụng công nghệ màng sinh học tăng hiệu suất xử lý BOD, Nito, Photo;</w:t>
      </w:r>
    </w:p>
    <w:p w14:paraId="15EA8072"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Tuần hoàn nước thải ở lưu lượng cao tăng hiệu quả xử lý N, P và khả năng tự làm sạch của bể;</w:t>
      </w:r>
    </w:p>
    <w:p w14:paraId="604E569A"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Bể xử lý được tính toán có khả năng xử lý được lượng nước thải biến động cao trong ngày;</w:t>
      </w:r>
    </w:p>
    <w:p w14:paraId="385D2CD6" w14:textId="77777777" w:rsidR="000A0744" w:rsidRPr="003E075D" w:rsidRDefault="000A0744" w:rsidP="00A970B6">
      <w:pPr>
        <w:spacing w:before="60" w:after="60" w:line="360" w:lineRule="exact"/>
        <w:ind w:firstLine="720"/>
        <w:rPr>
          <w:rFonts w:eastAsia="Times New Roman"/>
          <w:color w:val="000000" w:themeColor="text1"/>
          <w:spacing w:val="2"/>
          <w:sz w:val="28"/>
          <w:szCs w:val="28"/>
          <w:lang w:val="vi-VN" w:eastAsia="en-AU"/>
        </w:rPr>
      </w:pPr>
      <w:r w:rsidRPr="003E075D">
        <w:rPr>
          <w:rFonts w:eastAsia="Times New Roman"/>
          <w:color w:val="000000" w:themeColor="text1"/>
          <w:spacing w:val="2"/>
          <w:sz w:val="28"/>
          <w:szCs w:val="28"/>
          <w:lang w:val="vi-VN" w:eastAsia="en-AU"/>
        </w:rPr>
        <w:t>+ Khử trùng bằng Clo viên nén dễ vận hành tiết kiệm lượng hóa chất.</w:t>
      </w:r>
    </w:p>
    <w:p w14:paraId="698DCDE1" w14:textId="77777777" w:rsidR="000A0744" w:rsidRPr="003E075D" w:rsidRDefault="000A0744" w:rsidP="00A970B6">
      <w:pPr>
        <w:widowControl w:val="0"/>
        <w:spacing w:before="60" w:after="60" w:line="360" w:lineRule="exact"/>
        <w:ind w:firstLine="720"/>
        <w:rPr>
          <w:rFonts w:eastAsia="Times New Roman"/>
          <w:i/>
          <w:color w:val="000000" w:themeColor="text1"/>
          <w:position w:val="6"/>
          <w:sz w:val="28"/>
          <w:szCs w:val="28"/>
          <w:lang w:val="vi-VN" w:eastAsia="en-AU"/>
        </w:rPr>
      </w:pPr>
      <w:r w:rsidRPr="003E075D">
        <w:rPr>
          <w:rFonts w:eastAsia="Times New Roman"/>
          <w:i/>
          <w:color w:val="000000" w:themeColor="text1"/>
          <w:position w:val="6"/>
          <w:sz w:val="28"/>
          <w:szCs w:val="28"/>
          <w:lang w:val="vi-VN" w:eastAsia="en-AU"/>
        </w:rPr>
        <w:t>* Công nghệ xử lý tại các ngăn:</w:t>
      </w:r>
    </w:p>
    <w:p w14:paraId="00201D2A" w14:textId="77777777" w:rsidR="000A0744" w:rsidRPr="003E075D" w:rsidRDefault="000A0744" w:rsidP="00A970B6">
      <w:pPr>
        <w:spacing w:before="60" w:after="60" w:line="360" w:lineRule="exact"/>
        <w:ind w:firstLine="720"/>
        <w:rPr>
          <w:rFonts w:eastAsia="MS Mincho"/>
          <w:color w:val="000000" w:themeColor="text1"/>
          <w:sz w:val="28"/>
          <w:szCs w:val="28"/>
          <w:lang w:val="x-none" w:eastAsia="x-none"/>
        </w:rPr>
      </w:pPr>
      <w:r w:rsidRPr="003E075D">
        <w:rPr>
          <w:rFonts w:eastAsia="MS Mincho"/>
          <w:color w:val="000000" w:themeColor="text1"/>
          <w:sz w:val="28"/>
          <w:szCs w:val="28"/>
          <w:lang w:val="x-none" w:eastAsia="x-none"/>
        </w:rPr>
        <w:t>+ Ngăn Anoxic 1: Sử dụng giá thể cố định có kích thước lớn, tách rác, phân hủy cặn thô, xử lý BOD, Nito, Photpho;</w:t>
      </w:r>
    </w:p>
    <w:p w14:paraId="6B0B815D" w14:textId="77777777" w:rsidR="000A0744" w:rsidRPr="003E075D" w:rsidRDefault="000A0744" w:rsidP="00A970B6">
      <w:pPr>
        <w:spacing w:before="60" w:after="60" w:line="360" w:lineRule="exact"/>
        <w:ind w:firstLine="720"/>
        <w:rPr>
          <w:rFonts w:eastAsia="MS Mincho"/>
          <w:color w:val="000000" w:themeColor="text1"/>
          <w:sz w:val="28"/>
          <w:szCs w:val="28"/>
          <w:lang w:val="x-none" w:eastAsia="x-none"/>
        </w:rPr>
      </w:pPr>
      <w:r w:rsidRPr="003E075D">
        <w:rPr>
          <w:rFonts w:eastAsia="MS Mincho"/>
          <w:color w:val="000000" w:themeColor="text1"/>
          <w:sz w:val="28"/>
          <w:szCs w:val="28"/>
          <w:lang w:val="x-none" w:eastAsia="x-none"/>
        </w:rPr>
        <w:t>+ Ngăn Anoxic 2:Sử dụng giá thể cố định có kích thước nhỏ,</w:t>
      </w:r>
      <w:r w:rsidRPr="003E075D">
        <w:rPr>
          <w:rFonts w:eastAsia="MS Mincho"/>
          <w:color w:val="000000" w:themeColor="text1"/>
          <w:sz w:val="28"/>
          <w:szCs w:val="28"/>
          <w:lang w:eastAsia="x-none"/>
        </w:rPr>
        <w:t xml:space="preserve"> </w:t>
      </w:r>
      <w:r w:rsidRPr="003E075D">
        <w:rPr>
          <w:rFonts w:eastAsia="MS Mincho"/>
          <w:color w:val="000000" w:themeColor="text1"/>
          <w:sz w:val="28"/>
          <w:szCs w:val="28"/>
          <w:lang w:val="x-none" w:eastAsia="x-none"/>
        </w:rPr>
        <w:t>phân hủy cặn tinh, xử lý BOD, Nito, Photpho;</w:t>
      </w:r>
    </w:p>
    <w:p w14:paraId="336EB3F7"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Nước thải có chứa hợp chất nitơ và photpho và đây là những hợp chất cần phải được loại bỏ ra khỏi nước thải. Trong </w:t>
      </w:r>
      <w:r w:rsidRPr="003E075D">
        <w:rPr>
          <w:rFonts w:eastAsia="MS Mincho"/>
          <w:iCs/>
          <w:color w:val="000000" w:themeColor="text1"/>
          <w:sz w:val="28"/>
          <w:szCs w:val="28"/>
          <w:lang w:eastAsia="x-none"/>
        </w:rPr>
        <w:t>ngăn</w:t>
      </w:r>
      <w:r w:rsidRPr="003E075D">
        <w:rPr>
          <w:rFonts w:eastAsia="MS Mincho"/>
          <w:iCs/>
          <w:color w:val="000000" w:themeColor="text1"/>
          <w:sz w:val="28"/>
          <w:szCs w:val="28"/>
          <w:lang w:val="x-none" w:eastAsia="x-none"/>
        </w:rPr>
        <w:t xml:space="preserve"> thiếu khí Anoxic</w:t>
      </w:r>
      <w:r w:rsidRPr="003E075D">
        <w:rPr>
          <w:rFonts w:eastAsia="MS Mincho"/>
          <w:color w:val="000000" w:themeColor="text1"/>
          <w:sz w:val="28"/>
          <w:szCs w:val="28"/>
          <w:lang w:val="x-none" w:eastAsia="x-none"/>
        </w:rPr>
        <w:t>, hệ vi sinh vật thiếu khí phát triển xử lý N và P thông qua quá trình Nitrat hóa và Photphoril.</w:t>
      </w:r>
      <w:r w:rsidRPr="003E075D">
        <w:rPr>
          <w:rFonts w:eastAsia="MS Mincho"/>
          <w:color w:val="000000" w:themeColor="text1"/>
          <w:sz w:val="28"/>
          <w:szCs w:val="28"/>
          <w:lang w:eastAsia="x-none"/>
        </w:rPr>
        <w:t xml:space="preserve"> </w:t>
      </w:r>
      <w:r w:rsidRPr="003E075D">
        <w:rPr>
          <w:rFonts w:eastAsia="MS Mincho"/>
          <w:color w:val="000000" w:themeColor="text1"/>
          <w:sz w:val="28"/>
          <w:szCs w:val="28"/>
          <w:lang w:val="x-none" w:eastAsia="x-none"/>
        </w:rPr>
        <w:t>Quá trình Nitrat hóa xảy ra như sau:</w:t>
      </w:r>
    </w:p>
    <w:p w14:paraId="38FAD13D"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Hai chủng vi khuẩn chủ yếu tham gia vào quá trình này là Nitrosonas và Nitrobacter. Trong môi trường thiếu oxy, các chủng vi khuẩn này sẽ khử Nitrat (NO</w:t>
      </w:r>
      <w:r w:rsidRPr="003E075D">
        <w:rPr>
          <w:rFonts w:eastAsia="MS Mincho"/>
          <w:color w:val="000000" w:themeColor="text1"/>
          <w:sz w:val="28"/>
          <w:szCs w:val="28"/>
          <w:vertAlign w:val="subscript"/>
          <w:lang w:val="x-none" w:eastAsia="x-none"/>
        </w:rPr>
        <w:t>3</w:t>
      </w:r>
      <w:r w:rsidRPr="003E075D">
        <w:rPr>
          <w:rFonts w:eastAsia="MS Mincho"/>
          <w:color w:val="000000" w:themeColor="text1"/>
          <w:sz w:val="28"/>
          <w:szCs w:val="28"/>
          <w:vertAlign w:val="superscript"/>
          <w:lang w:val="x-none" w:eastAsia="x-none"/>
        </w:rPr>
        <w:t>–</w:t>
      </w:r>
      <w:r w:rsidRPr="003E075D">
        <w:rPr>
          <w:rFonts w:eastAsia="MS Mincho"/>
          <w:color w:val="000000" w:themeColor="text1"/>
          <w:sz w:val="28"/>
          <w:szCs w:val="28"/>
          <w:lang w:val="x-none" w:eastAsia="x-none"/>
        </w:rPr>
        <w:t>) và Nitrit (NO</w:t>
      </w:r>
      <w:r w:rsidRPr="003E075D">
        <w:rPr>
          <w:rFonts w:eastAsia="MS Mincho"/>
          <w:color w:val="000000" w:themeColor="text1"/>
          <w:sz w:val="28"/>
          <w:szCs w:val="28"/>
          <w:vertAlign w:val="subscript"/>
          <w:lang w:val="x-none" w:eastAsia="x-none"/>
        </w:rPr>
        <w:t>2</w:t>
      </w:r>
      <w:r w:rsidRPr="003E075D">
        <w:rPr>
          <w:rFonts w:eastAsia="MS Mincho"/>
          <w:color w:val="000000" w:themeColor="text1"/>
          <w:sz w:val="28"/>
          <w:szCs w:val="28"/>
          <w:vertAlign w:val="superscript"/>
          <w:lang w:val="x-none" w:eastAsia="x-none"/>
        </w:rPr>
        <w:t>–</w:t>
      </w:r>
      <w:r w:rsidRPr="003E075D">
        <w:rPr>
          <w:rFonts w:eastAsia="MS Mincho"/>
          <w:color w:val="000000" w:themeColor="text1"/>
          <w:sz w:val="28"/>
          <w:szCs w:val="28"/>
          <w:lang w:val="x-none" w:eastAsia="x-none"/>
        </w:rPr>
        <w:t>) theo chuỗi chuyển hóa:</w:t>
      </w:r>
    </w:p>
    <w:p w14:paraId="0939E815" w14:textId="77777777" w:rsidR="000A0744" w:rsidRPr="003E075D" w:rsidRDefault="000A0744" w:rsidP="00A970B6">
      <w:pPr>
        <w:spacing w:before="60" w:after="60" w:line="360" w:lineRule="exact"/>
        <w:ind w:firstLine="720"/>
        <w:jc w:val="center"/>
        <w:rPr>
          <w:rFonts w:eastAsia="MS Mincho"/>
          <w:color w:val="000000" w:themeColor="text1"/>
          <w:sz w:val="28"/>
          <w:szCs w:val="28"/>
          <w:lang w:eastAsia="x-none"/>
        </w:rPr>
      </w:pPr>
      <w:r w:rsidRPr="003E075D">
        <w:rPr>
          <w:rFonts w:eastAsia="MS Mincho"/>
          <w:color w:val="000000" w:themeColor="text1"/>
          <w:sz w:val="28"/>
          <w:szCs w:val="28"/>
          <w:lang w:val="x-none" w:eastAsia="x-none"/>
        </w:rPr>
        <w:t>NO</w:t>
      </w:r>
      <w:r w:rsidRPr="003E075D">
        <w:rPr>
          <w:rFonts w:eastAsia="MS Mincho"/>
          <w:color w:val="000000" w:themeColor="text1"/>
          <w:sz w:val="28"/>
          <w:szCs w:val="28"/>
          <w:vertAlign w:val="subscript"/>
          <w:lang w:val="x-none" w:eastAsia="x-none"/>
        </w:rPr>
        <w:t>3</w:t>
      </w:r>
      <w:r w:rsidRPr="003E075D">
        <w:rPr>
          <w:rFonts w:eastAsia="MS Mincho"/>
          <w:color w:val="000000" w:themeColor="text1"/>
          <w:sz w:val="28"/>
          <w:szCs w:val="28"/>
          <w:vertAlign w:val="superscript"/>
          <w:lang w:val="x-none" w:eastAsia="x-none"/>
        </w:rPr>
        <w:t>–</w:t>
      </w:r>
      <w:r w:rsidRPr="003E075D">
        <w:rPr>
          <w:rFonts w:eastAsia="MS Mincho"/>
          <w:color w:val="000000" w:themeColor="text1"/>
          <w:sz w:val="28"/>
          <w:szCs w:val="28"/>
          <w:lang w:val="x-none" w:eastAsia="x-none"/>
        </w:rPr>
        <w:t xml:space="preserve"> → NO</w:t>
      </w:r>
      <w:r w:rsidRPr="003E075D">
        <w:rPr>
          <w:rFonts w:eastAsia="MS Mincho"/>
          <w:color w:val="000000" w:themeColor="text1"/>
          <w:sz w:val="28"/>
          <w:szCs w:val="28"/>
          <w:vertAlign w:val="subscript"/>
          <w:lang w:val="x-none" w:eastAsia="x-none"/>
        </w:rPr>
        <w:t>2</w:t>
      </w:r>
      <w:r w:rsidRPr="003E075D">
        <w:rPr>
          <w:rFonts w:eastAsia="MS Mincho"/>
          <w:color w:val="000000" w:themeColor="text1"/>
          <w:sz w:val="28"/>
          <w:szCs w:val="28"/>
          <w:vertAlign w:val="superscript"/>
          <w:lang w:val="x-none" w:eastAsia="x-none"/>
        </w:rPr>
        <w:t>–</w:t>
      </w:r>
      <w:r w:rsidRPr="003E075D">
        <w:rPr>
          <w:rFonts w:eastAsia="MS Mincho"/>
          <w:color w:val="000000" w:themeColor="text1"/>
          <w:sz w:val="28"/>
          <w:szCs w:val="28"/>
          <w:lang w:val="x-none" w:eastAsia="x-none"/>
        </w:rPr>
        <w:t xml:space="preserve"> → N</w:t>
      </w:r>
      <w:r w:rsidRPr="003E075D">
        <w:rPr>
          <w:rFonts w:eastAsia="MS Mincho"/>
          <w:color w:val="000000" w:themeColor="text1"/>
          <w:sz w:val="28"/>
          <w:szCs w:val="28"/>
          <w:vertAlign w:val="subscript"/>
          <w:lang w:val="x-none" w:eastAsia="x-none"/>
        </w:rPr>
        <w:t>2</w:t>
      </w:r>
      <w:r w:rsidRPr="003E075D">
        <w:rPr>
          <w:rFonts w:eastAsia="MS Mincho"/>
          <w:color w:val="000000" w:themeColor="text1"/>
          <w:sz w:val="28"/>
          <w:szCs w:val="28"/>
          <w:lang w:val="x-none" w:eastAsia="x-none"/>
        </w:rPr>
        <w:t>O → N</w:t>
      </w:r>
      <w:r w:rsidRPr="003E075D">
        <w:rPr>
          <w:rFonts w:eastAsia="MS Mincho"/>
          <w:color w:val="000000" w:themeColor="text1"/>
          <w:sz w:val="28"/>
          <w:szCs w:val="28"/>
          <w:vertAlign w:val="subscript"/>
          <w:lang w:val="x-none" w:eastAsia="x-none"/>
        </w:rPr>
        <w:t>2</w:t>
      </w:r>
      <w:r w:rsidRPr="003E075D">
        <w:rPr>
          <w:rFonts w:eastAsia="MS Mincho"/>
          <w:color w:val="000000" w:themeColor="text1"/>
          <w:sz w:val="28"/>
          <w:szCs w:val="28"/>
          <w:lang w:val="x-none" w:eastAsia="x-none"/>
        </w:rPr>
        <w:t>↑</w:t>
      </w:r>
    </w:p>
    <w:p w14:paraId="0D8915B8"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Khí nitơ phân tử N</w:t>
      </w:r>
      <w:r w:rsidRPr="003E075D">
        <w:rPr>
          <w:rFonts w:eastAsia="MS Mincho"/>
          <w:color w:val="000000" w:themeColor="text1"/>
          <w:sz w:val="28"/>
          <w:szCs w:val="28"/>
          <w:vertAlign w:val="subscript"/>
          <w:lang w:val="x-none" w:eastAsia="x-none"/>
        </w:rPr>
        <w:t>2</w:t>
      </w:r>
      <w:r w:rsidRPr="003E075D">
        <w:rPr>
          <w:rFonts w:eastAsia="MS Mincho"/>
          <w:color w:val="000000" w:themeColor="text1"/>
          <w:sz w:val="28"/>
          <w:szCs w:val="28"/>
          <w:lang w:val="x-none" w:eastAsia="x-none"/>
        </w:rPr>
        <w:t xml:space="preserve"> tạo thành sẽ thoát khỏi nước và ra ngoài, do đó thành phần nitơ trong nước thải đã được xử lý</w:t>
      </w:r>
      <w:r w:rsidRPr="003E075D">
        <w:rPr>
          <w:rFonts w:eastAsia="MS Mincho"/>
          <w:color w:val="000000" w:themeColor="text1"/>
          <w:sz w:val="28"/>
          <w:szCs w:val="28"/>
          <w:lang w:eastAsia="x-none"/>
        </w:rPr>
        <w:t xml:space="preserve"> </w:t>
      </w:r>
      <w:r w:rsidRPr="003E075D">
        <w:rPr>
          <w:rFonts w:eastAsia="MS Mincho"/>
          <w:color w:val="000000" w:themeColor="text1"/>
          <w:sz w:val="28"/>
          <w:szCs w:val="28"/>
          <w:lang w:val="x-none" w:eastAsia="x-none"/>
        </w:rPr>
        <w:t>Quá trình Photphorit hóa:</w:t>
      </w:r>
    </w:p>
    <w:p w14:paraId="5F12EE23"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Chủng vi khuẩn tham gia vào quá trình này là Acinetobacter. Các hợp chất hữu cơ chứa photpho sẽ được hệ vi khuẩn Acinetobacter chuyển hóa thành các hợp chất mới không chứa photpho và các hợp chất có chứa photpho nhưng dễ phân hủy đối với chủng loại vi khuẩn hiếu khí.</w:t>
      </w:r>
    </w:p>
    <w:p w14:paraId="74469AB0"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Để quá trình Nitrat hóa và Photphoril hóa diễn ra thuận lợi, bể Anoxic bố trí máy khuấy chìm với tốc độ khuấy phù hợp. Máy khuấy có chức năng khuấy trộn dòng nước tạo ra môi trường thiếu oxy cho hệ vi sinh vật thiếu khí phát triển.</w:t>
      </w:r>
    </w:p>
    <w:p w14:paraId="53A95A4E"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Để tăng hiệu quả xử lý và làm nơi trú ngụ cho hệ vi sinh vật thiếu khí, bể Anoxic được lắp đặt thêm hệ thống đệm sinh học chế tạo từ nhựa PVC, với bề mặt hoạt động 230 ÷ 250 m</w:t>
      </w:r>
      <w:r w:rsidRPr="003E075D">
        <w:rPr>
          <w:rFonts w:eastAsia="MS Mincho"/>
          <w:color w:val="000000" w:themeColor="text1"/>
          <w:sz w:val="28"/>
          <w:szCs w:val="28"/>
          <w:vertAlign w:val="superscript"/>
          <w:lang w:val="x-none" w:eastAsia="x-none"/>
        </w:rPr>
        <w:t>2</w:t>
      </w:r>
      <w:r w:rsidRPr="003E075D">
        <w:rPr>
          <w:rFonts w:eastAsia="MS Mincho"/>
          <w:color w:val="000000" w:themeColor="text1"/>
          <w:sz w:val="28"/>
          <w:szCs w:val="28"/>
          <w:lang w:val="x-none" w:eastAsia="x-none"/>
        </w:rPr>
        <w:t>/m</w:t>
      </w:r>
      <w:r w:rsidRPr="003E075D">
        <w:rPr>
          <w:rFonts w:eastAsia="MS Mincho"/>
          <w:color w:val="000000" w:themeColor="text1"/>
          <w:sz w:val="28"/>
          <w:szCs w:val="28"/>
          <w:vertAlign w:val="superscript"/>
          <w:lang w:val="x-none" w:eastAsia="x-none"/>
        </w:rPr>
        <w:t>3</w:t>
      </w:r>
      <w:r w:rsidRPr="003E075D">
        <w:rPr>
          <w:rFonts w:eastAsia="MS Mincho"/>
          <w:color w:val="000000" w:themeColor="text1"/>
          <w:sz w:val="28"/>
          <w:szCs w:val="28"/>
          <w:lang w:val="x-none" w:eastAsia="x-none"/>
        </w:rPr>
        <w:t>. Vi sinh vật thiếu khí bám dính vào bề mặt vật liệu đệm sinh học để sinh trưởng và phát triển.</w:t>
      </w:r>
    </w:p>
    <w:p w14:paraId="22FA52A8"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lastRenderedPageBreak/>
        <w:t>+ Ngăn Oxic: Sử dụng giá thể MBBR, xử lý BOD, Amoni, Photpho;</w:t>
      </w:r>
    </w:p>
    <w:p w14:paraId="7841B538"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Giảm hiệu quả COD, BOD, đồng thời hiệu quả trong việc xử lý NH</w:t>
      </w:r>
      <w:r w:rsidRPr="003E075D">
        <w:rPr>
          <w:rFonts w:eastAsia="MS Mincho"/>
          <w:color w:val="000000" w:themeColor="text1"/>
          <w:sz w:val="28"/>
          <w:szCs w:val="28"/>
          <w:vertAlign w:val="subscript"/>
          <w:lang w:val="x-none" w:eastAsia="x-none"/>
        </w:rPr>
        <w:t>4</w:t>
      </w:r>
      <w:r w:rsidRPr="003E075D">
        <w:rPr>
          <w:rFonts w:eastAsia="MS Mincho"/>
          <w:color w:val="000000" w:themeColor="text1"/>
          <w:sz w:val="28"/>
          <w:szCs w:val="28"/>
          <w:vertAlign w:val="superscript"/>
          <w:lang w:val="x-none" w:eastAsia="x-none"/>
        </w:rPr>
        <w:t>+</w:t>
      </w:r>
      <w:r w:rsidRPr="003E075D">
        <w:rPr>
          <w:rFonts w:eastAsia="MS Mincho"/>
          <w:color w:val="000000" w:themeColor="text1"/>
          <w:sz w:val="28"/>
          <w:szCs w:val="28"/>
          <w:lang w:val="x-none" w:eastAsia="x-none"/>
        </w:rPr>
        <w:t xml:space="preserve"> trong nước thải nhờ vi khuẩn ưa oxy.</w:t>
      </w:r>
    </w:p>
    <w:p w14:paraId="0BD21C69"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Để tăng khả năng xử lý nước thải, bể được cung cấp đệm MBBR để tạo giá thể bám dính cho vi sinh vật hiếu khí, tăng hiệu quả xử lý và cung cấp thêm quá trình thiếu khí cho bể.</w:t>
      </w:r>
    </w:p>
    <w:p w14:paraId="16988D63"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 Ngăn Lắng: Sử dụng tấm lắng lamen để tăng hiệu suất lắng, kết hợp khử trùng bằng viên nén Clo.</w:t>
      </w:r>
    </w:p>
    <w:p w14:paraId="7574CD01" w14:textId="77777777" w:rsidR="000A0744" w:rsidRPr="003E075D" w:rsidRDefault="000A0744" w:rsidP="00A970B6">
      <w:pPr>
        <w:spacing w:before="60" w:after="60" w:line="360" w:lineRule="exact"/>
        <w:ind w:firstLine="720"/>
        <w:rPr>
          <w:rFonts w:eastAsia="MS Mincho"/>
          <w:color w:val="000000" w:themeColor="text1"/>
          <w:sz w:val="28"/>
          <w:szCs w:val="28"/>
          <w:lang w:val="x-none" w:eastAsia="x-none"/>
        </w:rPr>
      </w:pPr>
      <w:r w:rsidRPr="003E075D">
        <w:rPr>
          <w:rFonts w:eastAsia="MS Mincho"/>
          <w:color w:val="000000" w:themeColor="text1"/>
          <w:sz w:val="28"/>
          <w:szCs w:val="28"/>
          <w:lang w:val="x-none" w:eastAsia="x-none"/>
        </w:rPr>
        <w:t xml:space="preserve">Đối với </w:t>
      </w:r>
      <w:r w:rsidRPr="003E075D">
        <w:rPr>
          <w:rFonts w:eastAsia="MS Mincho"/>
          <w:color w:val="000000" w:themeColor="text1"/>
          <w:sz w:val="28"/>
          <w:szCs w:val="28"/>
          <w:lang w:eastAsia="x-none"/>
        </w:rPr>
        <w:t>giá thể</w:t>
      </w:r>
      <w:r w:rsidRPr="003E075D">
        <w:rPr>
          <w:rFonts w:eastAsia="MS Mincho"/>
          <w:color w:val="000000" w:themeColor="text1"/>
          <w:sz w:val="28"/>
          <w:szCs w:val="28"/>
          <w:lang w:val="x-none" w:eastAsia="x-none"/>
        </w:rPr>
        <w:t xml:space="preserve"> MBBR, các vi sinh vật thường không tạo thành các bông bùn như trong quy trình bùn hoạt tính. Vì vậy việc lắng bùn sẽ khó khăn hơn.</w:t>
      </w:r>
    </w:p>
    <w:p w14:paraId="1CE9887D" w14:textId="77777777" w:rsidR="000A0744" w:rsidRPr="003E075D" w:rsidRDefault="000A0744" w:rsidP="00A970B6">
      <w:pPr>
        <w:spacing w:before="60" w:after="60" w:line="360" w:lineRule="exact"/>
        <w:ind w:firstLine="720"/>
        <w:rPr>
          <w:rFonts w:eastAsia="MS Mincho"/>
          <w:color w:val="000000" w:themeColor="text1"/>
          <w:sz w:val="28"/>
          <w:szCs w:val="28"/>
          <w:lang w:val="x-none" w:eastAsia="x-none"/>
        </w:rPr>
      </w:pPr>
      <w:r w:rsidRPr="003E075D">
        <w:rPr>
          <w:rFonts w:eastAsia="MS Mincho"/>
          <w:color w:val="000000" w:themeColor="text1"/>
          <w:sz w:val="28"/>
          <w:szCs w:val="28"/>
          <w:lang w:val="x-none" w:eastAsia="x-none"/>
        </w:rPr>
        <w:t>Để khắc phục thực trạng đó, công nghệ tấm lắng nghiêng Lamela sẽ tạo thế năng tương đối cao, từ đó giúp quá trình lắng của bùn đạt hiệu quả tốt.</w:t>
      </w:r>
    </w:p>
    <w:p w14:paraId="4625F741"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val="x-none" w:eastAsia="x-none"/>
        </w:rPr>
        <w:t xml:space="preserve">Nước thải từ quá trình lắng sẽ được chảy qua máng răng cưa, còn bùn sẽ được tuần hoàn lại </w:t>
      </w:r>
      <w:r w:rsidRPr="003E075D">
        <w:rPr>
          <w:rFonts w:eastAsia="MS Mincho"/>
          <w:color w:val="000000" w:themeColor="text1"/>
          <w:sz w:val="28"/>
          <w:szCs w:val="28"/>
          <w:lang w:eastAsia="x-none"/>
        </w:rPr>
        <w:t>2 ngăn</w:t>
      </w:r>
      <w:r w:rsidRPr="003E075D">
        <w:rPr>
          <w:rFonts w:eastAsia="MS Mincho"/>
          <w:color w:val="000000" w:themeColor="text1"/>
          <w:sz w:val="28"/>
          <w:szCs w:val="28"/>
          <w:lang w:val="x-none" w:eastAsia="x-none"/>
        </w:rPr>
        <w:t xml:space="preserve"> thiếu khí. </w:t>
      </w:r>
    </w:p>
    <w:p w14:paraId="398B5C45" w14:textId="77777777" w:rsidR="000A0744" w:rsidRPr="003E075D" w:rsidRDefault="000A0744" w:rsidP="00A970B6">
      <w:pPr>
        <w:spacing w:before="60" w:after="60" w:line="360" w:lineRule="exact"/>
        <w:ind w:firstLine="720"/>
        <w:rPr>
          <w:rFonts w:eastAsia="MS Mincho"/>
          <w:color w:val="000000" w:themeColor="text1"/>
          <w:sz w:val="28"/>
          <w:szCs w:val="28"/>
          <w:lang w:eastAsia="x-none"/>
        </w:rPr>
      </w:pPr>
      <w:r w:rsidRPr="003E075D">
        <w:rPr>
          <w:rFonts w:eastAsia="MS Mincho"/>
          <w:color w:val="000000" w:themeColor="text1"/>
          <w:sz w:val="28"/>
          <w:szCs w:val="28"/>
          <w:lang w:eastAsia="x-none"/>
        </w:rPr>
        <w:t xml:space="preserve">Tại ngăn lắng kết hợp phương pháp khử trùng bằng viên nén Clo để khử trùng nước thải, đảm bảo đạt quy chuẩn trước khi thải ra  môi trường. </w:t>
      </w:r>
    </w:p>
    <w:p w14:paraId="325F8CDF" w14:textId="77777777" w:rsidR="000A0744" w:rsidRPr="003E075D" w:rsidRDefault="000A0744" w:rsidP="00A970B6">
      <w:pPr>
        <w:widowControl w:val="0"/>
        <w:spacing w:before="60" w:after="60" w:line="360" w:lineRule="exact"/>
        <w:ind w:firstLine="720"/>
        <w:rPr>
          <w:rFonts w:eastAsia="Times New Roman"/>
          <w:i/>
          <w:color w:val="000000" w:themeColor="text1"/>
          <w:position w:val="6"/>
          <w:sz w:val="28"/>
          <w:szCs w:val="28"/>
          <w:lang w:eastAsia="en-AU"/>
        </w:rPr>
      </w:pPr>
      <w:r w:rsidRPr="003E075D">
        <w:rPr>
          <w:rFonts w:eastAsia="Times New Roman"/>
          <w:i/>
          <w:color w:val="000000" w:themeColor="text1"/>
          <w:position w:val="6"/>
          <w:sz w:val="28"/>
          <w:szCs w:val="28"/>
          <w:lang w:eastAsia="en-AU"/>
        </w:rPr>
        <w:t>* T</w:t>
      </w:r>
      <w:r w:rsidRPr="003E075D">
        <w:rPr>
          <w:rFonts w:eastAsia="Times New Roman"/>
          <w:i/>
          <w:color w:val="000000" w:themeColor="text1"/>
          <w:position w:val="6"/>
          <w:sz w:val="28"/>
          <w:szCs w:val="28"/>
          <w:lang w:val="vi-VN" w:eastAsia="en-AU"/>
        </w:rPr>
        <w:t xml:space="preserve">ính toán kích thước hệ thống xử lý nước thải </w:t>
      </w:r>
      <w:r w:rsidRPr="003E075D">
        <w:rPr>
          <w:rFonts w:eastAsia="Times New Roman"/>
          <w:i/>
          <w:color w:val="000000" w:themeColor="text1"/>
          <w:position w:val="6"/>
          <w:sz w:val="28"/>
          <w:szCs w:val="28"/>
          <w:lang w:eastAsia="en-AU"/>
        </w:rPr>
        <w:t>cục bộ (Đối với khối Shophouse, biệt thự)</w:t>
      </w:r>
      <w:r w:rsidRPr="003E075D">
        <w:rPr>
          <w:rFonts w:eastAsia="Times New Roman"/>
          <w:i/>
          <w:color w:val="000000" w:themeColor="text1"/>
          <w:position w:val="6"/>
          <w:sz w:val="28"/>
          <w:szCs w:val="28"/>
          <w:lang w:val="vi-VN" w:eastAsia="en-AU"/>
        </w:rPr>
        <w:t>:</w:t>
      </w:r>
    </w:p>
    <w:p w14:paraId="16AC1DA2" w14:textId="18F5EB78" w:rsidR="000A0744" w:rsidRPr="003E075D" w:rsidRDefault="00A970B6" w:rsidP="00A970B6">
      <w:pPr>
        <w:spacing w:before="60" w:after="60" w:line="360" w:lineRule="exact"/>
        <w:ind w:left="720" w:firstLine="0"/>
        <w:contextualSpacing/>
        <w:rPr>
          <w:i/>
          <w:noProof/>
          <w:color w:val="000000" w:themeColor="text1"/>
          <w:spacing w:val="-4"/>
          <w:sz w:val="28"/>
          <w:szCs w:val="28"/>
        </w:rPr>
      </w:pPr>
      <w:r w:rsidRPr="003E075D">
        <w:rPr>
          <w:i/>
          <w:noProof/>
          <w:color w:val="000000" w:themeColor="text1"/>
          <w:spacing w:val="-4"/>
          <w:sz w:val="28"/>
          <w:szCs w:val="28"/>
        </w:rPr>
        <w:t xml:space="preserve">- </w:t>
      </w:r>
      <w:r w:rsidR="000A0744" w:rsidRPr="003E075D">
        <w:rPr>
          <w:i/>
          <w:noProof/>
          <w:color w:val="000000" w:themeColor="text1"/>
          <w:spacing w:val="-4"/>
          <w:sz w:val="28"/>
          <w:szCs w:val="28"/>
        </w:rPr>
        <w:t>Ngăn xử lý anoxic 1 &amp; 2</w:t>
      </w:r>
    </w:p>
    <w:p w14:paraId="63F9826D" w14:textId="77777777" w:rsidR="000A0744" w:rsidRPr="003E075D" w:rsidRDefault="000A0744" w:rsidP="00A970B6">
      <w:pPr>
        <w:spacing w:before="60" w:after="60" w:line="360" w:lineRule="exact"/>
        <w:ind w:firstLine="720"/>
        <w:contextualSpacing/>
        <w:rPr>
          <w:noProof/>
          <w:color w:val="000000" w:themeColor="text1"/>
          <w:spacing w:val="-4"/>
          <w:sz w:val="28"/>
          <w:szCs w:val="28"/>
        </w:rPr>
      </w:pPr>
      <w:r w:rsidRPr="003E075D">
        <w:rPr>
          <w:noProof/>
          <w:color w:val="000000" w:themeColor="text1"/>
          <w:spacing w:val="-4"/>
          <w:sz w:val="28"/>
          <w:szCs w:val="28"/>
        </w:rPr>
        <w:t>Chọn thời gian lưu nước trong bể là t = 2h, t = 1,5-2h ( Metcalf &amp; Eddy-Wastewater Engineering Treatment, Diposol and Reuse, MC Craw-Hill, Third edition, 2003)</w:t>
      </w:r>
    </w:p>
    <w:p w14:paraId="760D80BD" w14:textId="77777777" w:rsidR="000A0744" w:rsidRPr="003E075D" w:rsidRDefault="000A0744" w:rsidP="00A970B6">
      <w:pPr>
        <w:widowControl w:val="0"/>
        <w:spacing w:before="60" w:after="60" w:line="360" w:lineRule="exact"/>
        <w:ind w:firstLine="720"/>
        <w:rPr>
          <w:color w:val="000000" w:themeColor="text1"/>
          <w:sz w:val="28"/>
          <w:szCs w:val="28"/>
          <w:lang w:val="vi-VN"/>
        </w:rPr>
      </w:pPr>
      <w:r w:rsidRPr="003E075D">
        <w:rPr>
          <w:b/>
          <w:bCs/>
          <w:color w:val="000000" w:themeColor="text1"/>
          <w:sz w:val="28"/>
          <w:szCs w:val="28"/>
        </w:rPr>
        <w:t xml:space="preserve">Thể tích bể: </w:t>
      </w:r>
      <w:r w:rsidRPr="003E075D">
        <w:rPr>
          <w:color w:val="000000" w:themeColor="text1"/>
          <w:sz w:val="28"/>
          <w:szCs w:val="28"/>
          <w:lang w:val="vi-VN"/>
        </w:rPr>
        <w:t xml:space="preserve">Thể tích của bể </w:t>
      </w:r>
      <w:r w:rsidRPr="003E075D">
        <w:rPr>
          <w:color w:val="000000" w:themeColor="text1"/>
          <w:sz w:val="28"/>
          <w:szCs w:val="28"/>
        </w:rPr>
        <w:t>Anoxic</w:t>
      </w:r>
      <w:r w:rsidRPr="003E075D">
        <w:rPr>
          <w:color w:val="000000" w:themeColor="text1"/>
          <w:sz w:val="28"/>
          <w:szCs w:val="28"/>
          <w:lang w:val="vi-VN"/>
        </w:rPr>
        <w:t>: V</w:t>
      </w:r>
      <w:r w:rsidRPr="003E075D">
        <w:rPr>
          <w:color w:val="000000" w:themeColor="text1"/>
          <w:sz w:val="28"/>
          <w:szCs w:val="28"/>
          <w:vertAlign w:val="subscript"/>
        </w:rPr>
        <w:t>Anoxic</w:t>
      </w:r>
      <w:r w:rsidRPr="003E075D">
        <w:rPr>
          <w:color w:val="000000" w:themeColor="text1"/>
          <w:sz w:val="28"/>
          <w:szCs w:val="28"/>
          <w:lang w:val="vi-VN"/>
        </w:rPr>
        <w:t xml:space="preserve"> = Q.t (m</w:t>
      </w:r>
      <w:r w:rsidRPr="003E075D">
        <w:rPr>
          <w:color w:val="000000" w:themeColor="text1"/>
          <w:sz w:val="28"/>
          <w:szCs w:val="28"/>
          <w:vertAlign w:val="superscript"/>
          <w:lang w:val="vi-VN"/>
        </w:rPr>
        <w:t>3</w:t>
      </w:r>
      <w:r w:rsidRPr="003E075D">
        <w:rPr>
          <w:color w:val="000000" w:themeColor="text1"/>
          <w:sz w:val="28"/>
          <w:szCs w:val="28"/>
          <w:lang w:val="vi-VN"/>
        </w:rPr>
        <w:t>).</w:t>
      </w:r>
    </w:p>
    <w:p w14:paraId="7F10B723" w14:textId="77777777" w:rsidR="000A0744" w:rsidRPr="003E075D" w:rsidRDefault="000A0744" w:rsidP="00A970B6">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Trong đó: Q là lưu lượng nước thải trung bình giờ, m</w:t>
      </w:r>
      <w:r w:rsidRPr="003E075D">
        <w:rPr>
          <w:color w:val="000000" w:themeColor="text1"/>
          <w:sz w:val="28"/>
          <w:szCs w:val="28"/>
          <w:vertAlign w:val="superscript"/>
          <w:lang w:val="vi-VN"/>
        </w:rPr>
        <w:t>3</w:t>
      </w:r>
      <w:r w:rsidRPr="003E075D">
        <w:rPr>
          <w:color w:val="000000" w:themeColor="text1"/>
          <w:sz w:val="28"/>
          <w:szCs w:val="28"/>
          <w:lang w:val="vi-VN"/>
        </w:rPr>
        <w:t>/h</w:t>
      </w:r>
    </w:p>
    <w:p w14:paraId="3F4EA9E2" w14:textId="77777777" w:rsidR="000A0744" w:rsidRPr="003E075D" w:rsidRDefault="000A0744" w:rsidP="00A970B6">
      <w:pPr>
        <w:widowControl w:val="0"/>
        <w:spacing w:before="60" w:after="60" w:line="360" w:lineRule="exact"/>
        <w:ind w:firstLine="720"/>
        <w:rPr>
          <w:color w:val="000000" w:themeColor="text1"/>
          <w:sz w:val="28"/>
          <w:szCs w:val="28"/>
          <w:lang w:val="fr-FR"/>
        </w:rPr>
      </w:pPr>
      <w:r w:rsidRPr="003E075D">
        <w:rPr>
          <w:color w:val="000000" w:themeColor="text1"/>
          <w:sz w:val="28"/>
          <w:szCs w:val="28"/>
          <w:lang w:val="vi-VN"/>
        </w:rPr>
        <w:t xml:space="preserve">                </w:t>
      </w:r>
      <w:r w:rsidRPr="003E075D">
        <w:rPr>
          <w:color w:val="000000" w:themeColor="text1"/>
          <w:sz w:val="28"/>
          <w:szCs w:val="28"/>
          <w:lang w:val="fr-FR"/>
        </w:rPr>
        <w:t>t là thời gian lưu nước: 3-5h, chọn t=5h.</w:t>
      </w:r>
    </w:p>
    <w:p w14:paraId="47D819CB" w14:textId="77777777" w:rsidR="000A0744" w:rsidRPr="003E075D" w:rsidRDefault="000A0744" w:rsidP="00A970B6">
      <w:pPr>
        <w:spacing w:before="60" w:after="60" w:line="360" w:lineRule="exact"/>
        <w:ind w:firstLine="720"/>
        <w:rPr>
          <w:color w:val="000000" w:themeColor="text1"/>
          <w:sz w:val="28"/>
          <w:szCs w:val="28"/>
          <w:lang w:val="fr-FR"/>
        </w:rPr>
      </w:pPr>
      <w:r w:rsidRPr="003E075D">
        <w:rPr>
          <w:color w:val="000000" w:themeColor="text1"/>
          <w:sz w:val="28"/>
          <w:szCs w:val="28"/>
          <w:lang w:val="fr-FR"/>
        </w:rPr>
        <w:t>Từ công thức trên, tính được thể tích bể Anoxic cần thiết của hệ thống XLNT như sau:</w:t>
      </w:r>
    </w:p>
    <w:tbl>
      <w:tblPr>
        <w:tblW w:w="4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9"/>
        <w:gridCol w:w="1418"/>
        <w:gridCol w:w="1535"/>
      </w:tblGrid>
      <w:tr w:rsidR="003E075D" w:rsidRPr="003E075D" w14:paraId="53A590F4" w14:textId="77777777" w:rsidTr="000A0744">
        <w:trPr>
          <w:jc w:val="center"/>
        </w:trPr>
        <w:tc>
          <w:tcPr>
            <w:tcW w:w="1559" w:type="dxa"/>
            <w:tcBorders>
              <w:top w:val="single" w:sz="4" w:space="0" w:color="000000"/>
              <w:left w:val="single" w:sz="4" w:space="0" w:color="000000"/>
              <w:bottom w:val="single" w:sz="4" w:space="0" w:color="000000"/>
              <w:right w:val="single" w:sz="4" w:space="0" w:color="000000"/>
            </w:tcBorders>
            <w:vAlign w:val="center"/>
            <w:hideMark/>
          </w:tcPr>
          <w:p w14:paraId="486260A7" w14:textId="77777777" w:rsidR="000A0744" w:rsidRPr="003E075D" w:rsidRDefault="000A0744" w:rsidP="000A0744">
            <w:pPr>
              <w:widowControl w:val="0"/>
              <w:spacing w:line="288" w:lineRule="auto"/>
              <w:ind w:firstLine="0"/>
              <w:jc w:val="center"/>
              <w:rPr>
                <w:color w:val="000000" w:themeColor="text1"/>
                <w:szCs w:val="28"/>
                <w:lang w:val="nl-NL"/>
              </w:rPr>
            </w:pPr>
            <w:r w:rsidRPr="003E075D">
              <w:rPr>
                <w:color w:val="000000" w:themeColor="text1"/>
                <w:szCs w:val="28"/>
                <w:lang w:val="nl-NL"/>
              </w:rPr>
              <w:t>Q (m</w:t>
            </w:r>
            <w:r w:rsidRPr="003E075D">
              <w:rPr>
                <w:color w:val="000000" w:themeColor="text1"/>
                <w:szCs w:val="28"/>
                <w:vertAlign w:val="superscript"/>
                <w:lang w:val="nl-NL"/>
              </w:rPr>
              <w:t>3</w:t>
            </w:r>
            <w:r w:rsidRPr="003E075D">
              <w:rPr>
                <w:color w:val="000000" w:themeColor="text1"/>
                <w:szCs w:val="28"/>
                <w:lang w:val="nl-NL"/>
              </w:rPr>
              <w:t>/h)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122D3B1" w14:textId="77777777" w:rsidR="000A0744" w:rsidRPr="003E075D" w:rsidRDefault="000A0744" w:rsidP="000A0744">
            <w:pPr>
              <w:widowControl w:val="0"/>
              <w:spacing w:line="288" w:lineRule="auto"/>
              <w:ind w:firstLine="0"/>
              <w:jc w:val="center"/>
              <w:rPr>
                <w:color w:val="000000" w:themeColor="text1"/>
                <w:szCs w:val="28"/>
                <w:lang w:val="nl-NL"/>
              </w:rPr>
            </w:pPr>
            <w:r w:rsidRPr="003E075D">
              <w:rPr>
                <w:color w:val="000000" w:themeColor="text1"/>
                <w:szCs w:val="28"/>
                <w:lang w:val="nl-NL"/>
              </w:rPr>
              <w:t>T (h)</w:t>
            </w:r>
          </w:p>
        </w:tc>
        <w:tc>
          <w:tcPr>
            <w:tcW w:w="1535" w:type="dxa"/>
            <w:tcBorders>
              <w:top w:val="single" w:sz="4" w:space="0" w:color="000000"/>
              <w:left w:val="single" w:sz="4" w:space="0" w:color="000000"/>
              <w:bottom w:val="single" w:sz="4" w:space="0" w:color="000000"/>
              <w:right w:val="single" w:sz="4" w:space="0" w:color="000000"/>
            </w:tcBorders>
            <w:vAlign w:val="center"/>
            <w:hideMark/>
          </w:tcPr>
          <w:p w14:paraId="301FEBCB" w14:textId="77777777" w:rsidR="000A0744" w:rsidRPr="003E075D" w:rsidRDefault="000A0744" w:rsidP="000A0744">
            <w:pPr>
              <w:widowControl w:val="0"/>
              <w:spacing w:line="288" w:lineRule="auto"/>
              <w:ind w:firstLine="0"/>
              <w:jc w:val="center"/>
              <w:rPr>
                <w:color w:val="000000" w:themeColor="text1"/>
                <w:szCs w:val="28"/>
                <w:lang w:val="nl-NL"/>
              </w:rPr>
            </w:pPr>
            <w:r w:rsidRPr="003E075D">
              <w:rPr>
                <w:color w:val="000000" w:themeColor="text1"/>
                <w:szCs w:val="28"/>
                <w:lang w:val="nl-NL"/>
              </w:rPr>
              <w:t>V</w:t>
            </w:r>
            <w:r w:rsidRPr="003E075D">
              <w:rPr>
                <w:color w:val="000000" w:themeColor="text1"/>
                <w:szCs w:val="28"/>
                <w:vertAlign w:val="subscript"/>
                <w:lang w:val="nl-NL"/>
              </w:rPr>
              <w:t>Anoxic</w:t>
            </w:r>
            <w:r w:rsidRPr="003E075D">
              <w:rPr>
                <w:color w:val="000000" w:themeColor="text1"/>
                <w:szCs w:val="28"/>
                <w:lang w:val="nl-NL"/>
              </w:rPr>
              <w:t xml:space="preserve"> (m</w:t>
            </w:r>
            <w:r w:rsidRPr="003E075D">
              <w:rPr>
                <w:color w:val="000000" w:themeColor="text1"/>
                <w:szCs w:val="28"/>
                <w:vertAlign w:val="superscript"/>
                <w:lang w:val="nl-NL"/>
              </w:rPr>
              <w:t>3</w:t>
            </w:r>
            <w:r w:rsidRPr="003E075D">
              <w:rPr>
                <w:color w:val="000000" w:themeColor="text1"/>
                <w:szCs w:val="28"/>
                <w:lang w:val="nl-NL"/>
              </w:rPr>
              <w:t>)</w:t>
            </w:r>
          </w:p>
        </w:tc>
      </w:tr>
      <w:tr w:rsidR="003E075D" w:rsidRPr="003E075D" w14:paraId="380A7EA9" w14:textId="77777777" w:rsidTr="000A0744">
        <w:trPr>
          <w:jc w:val="center"/>
        </w:trPr>
        <w:tc>
          <w:tcPr>
            <w:tcW w:w="1559" w:type="dxa"/>
            <w:tcBorders>
              <w:top w:val="single" w:sz="4" w:space="0" w:color="000000"/>
              <w:left w:val="single" w:sz="4" w:space="0" w:color="000000"/>
              <w:bottom w:val="single" w:sz="4" w:space="0" w:color="000000"/>
              <w:right w:val="single" w:sz="4" w:space="0" w:color="000000"/>
            </w:tcBorders>
            <w:vAlign w:val="center"/>
            <w:hideMark/>
          </w:tcPr>
          <w:p w14:paraId="11B6CD8D" w14:textId="77777777" w:rsidR="000A0744" w:rsidRPr="003E075D" w:rsidRDefault="000A0744" w:rsidP="000A0744">
            <w:pPr>
              <w:widowControl w:val="0"/>
              <w:spacing w:line="288" w:lineRule="auto"/>
              <w:ind w:firstLine="0"/>
              <w:jc w:val="center"/>
              <w:rPr>
                <w:color w:val="000000" w:themeColor="text1"/>
                <w:szCs w:val="28"/>
                <w:lang w:val="nl-NL"/>
              </w:rPr>
            </w:pPr>
            <w:r w:rsidRPr="003E075D">
              <w:rPr>
                <w:color w:val="000000" w:themeColor="text1"/>
                <w:szCs w:val="28"/>
                <w:lang w:val="nl-NL"/>
              </w:rPr>
              <w:t>0,08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CF86168" w14:textId="77777777" w:rsidR="000A0744" w:rsidRPr="003E075D" w:rsidRDefault="000A0744" w:rsidP="000A0744">
            <w:pPr>
              <w:widowControl w:val="0"/>
              <w:spacing w:line="288" w:lineRule="auto"/>
              <w:ind w:firstLine="0"/>
              <w:jc w:val="center"/>
              <w:rPr>
                <w:color w:val="000000" w:themeColor="text1"/>
                <w:szCs w:val="28"/>
                <w:lang w:val="nl-NL"/>
              </w:rPr>
            </w:pPr>
            <w:r w:rsidRPr="003E075D">
              <w:rPr>
                <w:color w:val="000000" w:themeColor="text1"/>
                <w:szCs w:val="28"/>
                <w:lang w:val="nl-NL"/>
              </w:rPr>
              <w:t>5</w:t>
            </w:r>
          </w:p>
        </w:tc>
        <w:tc>
          <w:tcPr>
            <w:tcW w:w="1535" w:type="dxa"/>
            <w:tcBorders>
              <w:top w:val="single" w:sz="4" w:space="0" w:color="000000"/>
              <w:left w:val="single" w:sz="4" w:space="0" w:color="000000"/>
              <w:bottom w:val="single" w:sz="4" w:space="0" w:color="000000"/>
              <w:right w:val="single" w:sz="4" w:space="0" w:color="000000"/>
            </w:tcBorders>
            <w:vAlign w:val="center"/>
            <w:hideMark/>
          </w:tcPr>
          <w:p w14:paraId="4FBD9BB0" w14:textId="77777777" w:rsidR="000A0744" w:rsidRPr="003E075D" w:rsidRDefault="000A0744" w:rsidP="000A0744">
            <w:pPr>
              <w:widowControl w:val="0"/>
              <w:spacing w:line="288" w:lineRule="auto"/>
              <w:ind w:firstLine="0"/>
              <w:jc w:val="center"/>
              <w:rPr>
                <w:color w:val="000000" w:themeColor="text1"/>
                <w:szCs w:val="28"/>
                <w:lang w:val="nl-NL"/>
              </w:rPr>
            </w:pPr>
            <w:r w:rsidRPr="003E075D">
              <w:rPr>
                <w:color w:val="000000" w:themeColor="text1"/>
                <w:szCs w:val="28"/>
                <w:lang w:val="nl-NL"/>
              </w:rPr>
              <w:t>0,4</w:t>
            </w:r>
          </w:p>
        </w:tc>
      </w:tr>
    </w:tbl>
    <w:p w14:paraId="05A9FD6D" w14:textId="77777777" w:rsidR="000A0744" w:rsidRPr="003E075D" w:rsidRDefault="000A0744" w:rsidP="000A0744">
      <w:pPr>
        <w:spacing w:line="240" w:lineRule="auto"/>
        <w:rPr>
          <w:color w:val="000000" w:themeColor="text1"/>
        </w:rPr>
      </w:pPr>
    </w:p>
    <w:p w14:paraId="656C04E1" w14:textId="77777777" w:rsidR="000A0744" w:rsidRPr="003E075D" w:rsidRDefault="000A0744" w:rsidP="00A970B6">
      <w:pPr>
        <w:spacing w:before="60" w:after="60" w:line="360" w:lineRule="exact"/>
        <w:ind w:firstLine="720"/>
        <w:rPr>
          <w:color w:val="000000" w:themeColor="text1"/>
          <w:sz w:val="28"/>
          <w:szCs w:val="28"/>
        </w:rPr>
      </w:pPr>
      <w:r w:rsidRPr="003E075D">
        <w:rPr>
          <w:color w:val="000000" w:themeColor="text1"/>
          <w:sz w:val="28"/>
          <w:szCs w:val="28"/>
        </w:rPr>
        <w:t>Module sử dụng là module tròn có D = 1m</w:t>
      </w:r>
    </w:p>
    <w:p w14:paraId="7C04141C" w14:textId="77777777" w:rsidR="000A0744" w:rsidRPr="003E075D" w:rsidRDefault="000A0744" w:rsidP="00A970B6">
      <w:pPr>
        <w:spacing w:before="60" w:after="60" w:line="360" w:lineRule="exact"/>
        <w:ind w:firstLine="720"/>
        <w:rPr>
          <w:color w:val="000000" w:themeColor="text1"/>
          <w:sz w:val="28"/>
          <w:szCs w:val="28"/>
        </w:rPr>
      </w:pPr>
      <w:r w:rsidRPr="003E075D">
        <w:rPr>
          <w:color w:val="000000" w:themeColor="text1"/>
          <w:sz w:val="28"/>
          <w:szCs w:val="28"/>
        </w:rPr>
        <w:t>Ta có chiều dài ngăn thiếu khí:</w:t>
      </w:r>
    </w:p>
    <w:p w14:paraId="43847759" w14:textId="77777777" w:rsidR="000A0744" w:rsidRPr="003E075D" w:rsidRDefault="000A0744" w:rsidP="00A970B6">
      <w:pPr>
        <w:spacing w:before="240" w:after="240" w:line="360" w:lineRule="exact"/>
        <w:ind w:firstLine="720"/>
        <w:jc w:val="center"/>
        <w:rPr>
          <w:color w:val="000000" w:themeColor="text1"/>
          <w:sz w:val="28"/>
          <w:szCs w:val="28"/>
        </w:rPr>
      </w:pPr>
      <w:r w:rsidRPr="003E075D">
        <w:rPr>
          <w:color w:val="000000" w:themeColor="text1"/>
          <w:sz w:val="28"/>
          <w:szCs w:val="28"/>
        </w:rPr>
        <w:t xml:space="preserve">L=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V</m:t>
            </m:r>
          </m:num>
          <m:den>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(D/2)</m:t>
                </m:r>
              </m:e>
              <m:sup>
                <m:r>
                  <w:rPr>
                    <w:rFonts w:ascii="Cambria Math" w:hAnsi="Cambria Math"/>
                    <w:color w:val="000000" w:themeColor="text1"/>
                    <w:sz w:val="28"/>
                    <w:szCs w:val="28"/>
                  </w:rPr>
                  <m:t>2</m:t>
                </m:r>
              </m:sup>
            </m:sSup>
            <m:r>
              <w:rPr>
                <w:rFonts w:ascii="Cambria Math" w:hAnsi="Cambria Math"/>
                <w:color w:val="000000" w:themeColor="text1"/>
                <w:sz w:val="28"/>
                <w:szCs w:val="28"/>
              </w:rPr>
              <m:t>×π</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0,4</m:t>
            </m:r>
          </m:num>
          <m:den>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(1/2)</m:t>
                </m:r>
              </m:e>
              <m:sup>
                <m:r>
                  <w:rPr>
                    <w:rFonts w:ascii="Cambria Math" w:hAnsi="Cambria Math"/>
                    <w:color w:val="000000" w:themeColor="text1"/>
                    <w:sz w:val="28"/>
                    <w:szCs w:val="28"/>
                  </w:rPr>
                  <m:t>2</m:t>
                </m:r>
              </m:sup>
            </m:sSup>
            <m:r>
              <w:rPr>
                <w:rFonts w:ascii="Cambria Math" w:hAnsi="Cambria Math"/>
                <w:color w:val="000000" w:themeColor="text1"/>
                <w:sz w:val="28"/>
                <w:szCs w:val="28"/>
              </w:rPr>
              <m:t>×π</m:t>
            </m:r>
          </m:den>
        </m:f>
        <m:r>
          <w:rPr>
            <w:rFonts w:ascii="Cambria Math" w:hAnsi="Cambria Math"/>
            <w:color w:val="000000" w:themeColor="text1"/>
            <w:sz w:val="28"/>
            <w:szCs w:val="28"/>
          </w:rPr>
          <m:t>=0,5m</m:t>
        </m:r>
      </m:oMath>
    </w:p>
    <w:p w14:paraId="4BE370DD" w14:textId="77777777" w:rsidR="000A0744" w:rsidRPr="003E075D" w:rsidRDefault="000A0744" w:rsidP="00A970B6">
      <w:pPr>
        <w:spacing w:before="60" w:after="60" w:line="360" w:lineRule="exact"/>
        <w:ind w:firstLine="720"/>
        <w:rPr>
          <w:color w:val="000000" w:themeColor="text1"/>
          <w:sz w:val="28"/>
          <w:szCs w:val="28"/>
        </w:rPr>
      </w:pPr>
      <w:r w:rsidRPr="003E075D">
        <w:rPr>
          <w:color w:val="000000" w:themeColor="text1"/>
          <w:sz w:val="28"/>
          <w:szCs w:val="28"/>
        </w:rPr>
        <w:t>Chọn L = 0,5m</w:t>
      </w:r>
    </w:p>
    <w:p w14:paraId="6F6DBED3" w14:textId="77777777" w:rsidR="000A0744" w:rsidRPr="003E075D" w:rsidRDefault="000A0744" w:rsidP="00A970B6">
      <w:pPr>
        <w:spacing w:before="60" w:after="60" w:line="360" w:lineRule="exact"/>
        <w:ind w:firstLine="720"/>
        <w:rPr>
          <w:color w:val="000000" w:themeColor="text1"/>
          <w:sz w:val="28"/>
          <w:szCs w:val="28"/>
        </w:rPr>
      </w:pPr>
      <w:r w:rsidRPr="003E075D">
        <w:rPr>
          <w:color w:val="000000" w:themeColor="text1"/>
          <w:sz w:val="28"/>
          <w:szCs w:val="28"/>
        </w:rPr>
        <w:t>Vậy tổng thể tích thực của ngăn thiếu khí là :</w:t>
      </w:r>
    </w:p>
    <w:p w14:paraId="603E9E1C" w14:textId="77777777" w:rsidR="000A0744" w:rsidRPr="003E075D" w:rsidRDefault="000A0744" w:rsidP="00A970B6">
      <w:pPr>
        <w:spacing w:before="60" w:after="60" w:line="360" w:lineRule="exact"/>
        <w:ind w:firstLine="720"/>
        <w:jc w:val="center"/>
        <w:rPr>
          <w:color w:val="000000" w:themeColor="text1"/>
          <w:sz w:val="28"/>
          <w:szCs w:val="28"/>
        </w:rPr>
      </w:pPr>
      <w:r w:rsidRPr="003E075D">
        <w:rPr>
          <w:color w:val="000000" w:themeColor="text1"/>
          <w:sz w:val="28"/>
          <w:szCs w:val="28"/>
        </w:rPr>
        <w:t>V</w:t>
      </w:r>
      <w:r w:rsidRPr="003E075D">
        <w:rPr>
          <w:color w:val="000000" w:themeColor="text1"/>
          <w:sz w:val="28"/>
          <w:szCs w:val="28"/>
          <w:vertAlign w:val="subscript"/>
        </w:rPr>
        <w:t>t</w:t>
      </w:r>
      <w:r w:rsidRPr="003E075D">
        <w:rPr>
          <w:color w:val="000000" w:themeColor="text1"/>
          <w:sz w:val="28"/>
          <w:szCs w:val="28"/>
        </w:rPr>
        <w:t xml:space="preserve">= L ×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(D/2)</m:t>
            </m:r>
          </m:e>
          <m:sup>
            <m:r>
              <w:rPr>
                <w:rFonts w:ascii="Cambria Math" w:hAnsi="Cambria Math"/>
                <w:color w:val="000000" w:themeColor="text1"/>
                <w:sz w:val="28"/>
                <w:szCs w:val="28"/>
              </w:rPr>
              <m:t>2</m:t>
            </m:r>
          </m:sup>
        </m:sSup>
        <m:r>
          <w:rPr>
            <w:rFonts w:ascii="Cambria Math" w:hAnsi="Cambria Math"/>
            <w:color w:val="000000" w:themeColor="text1"/>
            <w:sz w:val="28"/>
            <w:szCs w:val="28"/>
          </w:rPr>
          <m:t>×π</m:t>
        </m:r>
      </m:oMath>
      <w:r w:rsidRPr="003E075D">
        <w:rPr>
          <w:color w:val="000000" w:themeColor="text1"/>
          <w:sz w:val="28"/>
          <w:szCs w:val="28"/>
        </w:rPr>
        <w:t xml:space="preserve"> = 0,5 x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(1/2)</m:t>
            </m:r>
          </m:e>
          <m:sup>
            <m:r>
              <w:rPr>
                <w:rFonts w:ascii="Cambria Math" w:hAnsi="Cambria Math"/>
                <w:color w:val="000000" w:themeColor="text1"/>
                <w:sz w:val="28"/>
                <w:szCs w:val="28"/>
              </w:rPr>
              <m:t>2</m:t>
            </m:r>
          </m:sup>
        </m:sSup>
        <m:r>
          <w:rPr>
            <w:rFonts w:ascii="Cambria Math" w:hAnsi="Cambria Math"/>
            <w:color w:val="000000" w:themeColor="text1"/>
            <w:sz w:val="28"/>
            <w:szCs w:val="28"/>
          </w:rPr>
          <m:t>×π</m:t>
        </m:r>
      </m:oMath>
      <w:r w:rsidRPr="003E075D">
        <w:rPr>
          <w:color w:val="000000" w:themeColor="text1"/>
          <w:sz w:val="28"/>
          <w:szCs w:val="28"/>
        </w:rPr>
        <w:t xml:space="preserve">  = 0,4m</w:t>
      </w:r>
      <w:r w:rsidRPr="003E075D">
        <w:rPr>
          <w:color w:val="000000" w:themeColor="text1"/>
          <w:sz w:val="28"/>
          <w:szCs w:val="28"/>
          <w:vertAlign w:val="superscript"/>
        </w:rPr>
        <w:t>3</w:t>
      </w:r>
      <w:r w:rsidRPr="003E075D">
        <w:rPr>
          <w:color w:val="000000" w:themeColor="text1"/>
          <w:sz w:val="28"/>
          <w:szCs w:val="28"/>
        </w:rPr>
        <w:t>.</w:t>
      </w:r>
    </w:p>
    <w:p w14:paraId="5D4482F1" w14:textId="27A97DC5" w:rsidR="000A0744" w:rsidRPr="003E075D" w:rsidRDefault="00A970B6" w:rsidP="00A970B6">
      <w:pPr>
        <w:tabs>
          <w:tab w:val="left" w:pos="993"/>
        </w:tabs>
        <w:spacing w:before="60" w:after="60" w:line="360" w:lineRule="exact"/>
        <w:ind w:firstLine="720"/>
        <w:rPr>
          <w:i/>
          <w:color w:val="000000" w:themeColor="text1"/>
          <w:sz w:val="28"/>
          <w:szCs w:val="28"/>
          <w:lang w:val="de-DE"/>
        </w:rPr>
      </w:pPr>
      <w:r w:rsidRPr="003E075D">
        <w:rPr>
          <w:i/>
          <w:color w:val="000000" w:themeColor="text1"/>
          <w:sz w:val="28"/>
          <w:szCs w:val="28"/>
          <w:lang w:val="de-DE"/>
        </w:rPr>
        <w:lastRenderedPageBreak/>
        <w:t xml:space="preserve">- </w:t>
      </w:r>
      <w:r w:rsidR="000A0744" w:rsidRPr="003E075D">
        <w:rPr>
          <w:i/>
          <w:color w:val="000000" w:themeColor="text1"/>
          <w:sz w:val="28"/>
          <w:szCs w:val="28"/>
          <w:lang w:val="de-DE"/>
        </w:rPr>
        <w:t>Ngăn xử lý hiếu khí (Oxic)</w:t>
      </w:r>
    </w:p>
    <w:p w14:paraId="28605189" w14:textId="77777777" w:rsidR="000A0744" w:rsidRPr="003E075D" w:rsidRDefault="000A0744" w:rsidP="00A970B6">
      <w:pPr>
        <w:spacing w:before="60" w:after="60" w:line="360" w:lineRule="exact"/>
        <w:ind w:firstLine="720"/>
        <w:rPr>
          <w:color w:val="000000" w:themeColor="text1"/>
          <w:sz w:val="28"/>
          <w:szCs w:val="28"/>
          <w:lang w:val="vi-VN"/>
        </w:rPr>
      </w:pPr>
      <w:bookmarkStart w:id="1444" w:name="_Toc424222251"/>
      <w:r w:rsidRPr="003E075D">
        <w:rPr>
          <w:color w:val="000000" w:themeColor="text1"/>
          <w:sz w:val="28"/>
          <w:szCs w:val="28"/>
          <w:lang w:val="vi-VN"/>
        </w:rPr>
        <w:t xml:space="preserve">Theo </w:t>
      </w:r>
      <w:r w:rsidRPr="003E075D">
        <w:rPr>
          <w:i/>
          <w:color w:val="000000" w:themeColor="text1"/>
          <w:sz w:val="28"/>
          <w:szCs w:val="28"/>
          <w:lang w:val="vi-VN"/>
        </w:rPr>
        <w:t>Tính toán thiết kế hệ thống xử lý nước thải bằng phương pháp sinh học</w:t>
      </w:r>
      <w:r w:rsidRPr="003E075D">
        <w:rPr>
          <w:color w:val="000000" w:themeColor="text1"/>
          <w:sz w:val="28"/>
          <w:szCs w:val="28"/>
          <w:lang w:val="vi-VN"/>
        </w:rPr>
        <w:t xml:space="preserve">, Nguyễn Thế Đồng, Trịnh Văn Tuyên, Trần Văn Hòa, Mai Trọng Chính, Tô Thị Hải Yến, Nguyễn Thanh Minh, Viện Công nghệ môi trường - Trung tâm Khoa học thực nghiệm và Công nghệ Quốc gia, thể tích của bể được xác định như sau: </w:t>
      </w:r>
    </w:p>
    <w:p w14:paraId="1224C386" w14:textId="77777777" w:rsidR="000A0744" w:rsidRPr="003E075D" w:rsidRDefault="000A0744" w:rsidP="00A970B6">
      <w:pPr>
        <w:spacing w:before="60" w:after="60" w:line="360" w:lineRule="exact"/>
        <w:ind w:firstLine="720"/>
        <w:rPr>
          <w:color w:val="000000" w:themeColor="text1"/>
          <w:sz w:val="28"/>
          <w:szCs w:val="28"/>
          <w:vertAlign w:val="superscript"/>
          <w:lang w:val="vi-VN"/>
        </w:rPr>
      </w:pPr>
      <w:r w:rsidRPr="003E075D">
        <w:rPr>
          <w:color w:val="000000" w:themeColor="text1"/>
          <w:sz w:val="28"/>
          <w:szCs w:val="28"/>
          <w:lang w:val="vi-VN"/>
        </w:rPr>
        <w:t>Thể tích bể hiếu khí: V</w:t>
      </w:r>
      <w:r w:rsidRPr="003E075D">
        <w:rPr>
          <w:color w:val="000000" w:themeColor="text1"/>
          <w:sz w:val="28"/>
          <w:szCs w:val="28"/>
          <w:vertAlign w:val="subscript"/>
          <w:lang w:val="vi-VN"/>
        </w:rPr>
        <w:t>hk</w:t>
      </w:r>
      <w:r w:rsidRPr="003E075D">
        <w:rPr>
          <w:color w:val="000000" w:themeColor="text1"/>
          <w:sz w:val="28"/>
          <w:szCs w:val="28"/>
          <w:lang w:val="vi-VN"/>
        </w:rPr>
        <w:t xml:space="preserve"> = (Q.S</w:t>
      </w:r>
      <w:r w:rsidRPr="003E075D">
        <w:rPr>
          <w:color w:val="000000" w:themeColor="text1"/>
          <w:sz w:val="28"/>
          <w:szCs w:val="28"/>
          <w:vertAlign w:val="subscript"/>
          <w:lang w:val="vi-VN"/>
        </w:rPr>
        <w:t>0</w:t>
      </w:r>
      <w:r w:rsidRPr="003E075D">
        <w:rPr>
          <w:color w:val="000000" w:themeColor="text1"/>
          <w:sz w:val="28"/>
          <w:szCs w:val="28"/>
          <w:lang w:val="vi-VN"/>
        </w:rPr>
        <w:t>)/(S</w:t>
      </w:r>
      <w:r w:rsidRPr="003E075D">
        <w:rPr>
          <w:color w:val="000000" w:themeColor="text1"/>
          <w:sz w:val="28"/>
          <w:szCs w:val="28"/>
          <w:vertAlign w:val="subscript"/>
          <w:lang w:val="vi-VN"/>
        </w:rPr>
        <w:t>b</w:t>
      </w:r>
      <w:r w:rsidRPr="003E075D">
        <w:rPr>
          <w:color w:val="000000" w:themeColor="text1"/>
          <w:sz w:val="28"/>
          <w:szCs w:val="28"/>
          <w:lang w:val="vi-VN"/>
        </w:rPr>
        <w:t xml:space="preserve">xF/m) </w:t>
      </w:r>
    </w:p>
    <w:p w14:paraId="276D9B7C" w14:textId="77777777" w:rsidR="000A0744" w:rsidRPr="003E075D" w:rsidRDefault="000A0744" w:rsidP="00A970B6">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Trong đó: </w:t>
      </w:r>
    </w:p>
    <w:p w14:paraId="32F2B98B" w14:textId="77777777" w:rsidR="000A0744" w:rsidRPr="003E075D" w:rsidRDefault="000A0744" w:rsidP="00A970B6">
      <w:pPr>
        <w:spacing w:before="60" w:after="60" w:line="360" w:lineRule="exact"/>
        <w:ind w:firstLine="720"/>
        <w:rPr>
          <w:color w:val="000000" w:themeColor="text1"/>
          <w:sz w:val="28"/>
          <w:szCs w:val="28"/>
          <w:lang w:val="vi-VN"/>
        </w:rPr>
      </w:pPr>
      <w:r w:rsidRPr="003E075D">
        <w:rPr>
          <w:color w:val="000000" w:themeColor="text1"/>
          <w:sz w:val="28"/>
          <w:szCs w:val="28"/>
          <w:lang w:val="vi-VN"/>
        </w:rPr>
        <w:t>+ V</w:t>
      </w:r>
      <w:r w:rsidRPr="003E075D">
        <w:rPr>
          <w:color w:val="000000" w:themeColor="text1"/>
          <w:sz w:val="28"/>
          <w:szCs w:val="28"/>
          <w:vertAlign w:val="subscript"/>
          <w:lang w:val="vi-VN"/>
        </w:rPr>
        <w:t>hk</w:t>
      </w:r>
      <w:r w:rsidRPr="003E075D">
        <w:rPr>
          <w:color w:val="000000" w:themeColor="text1"/>
          <w:sz w:val="28"/>
          <w:szCs w:val="28"/>
          <w:lang w:val="vi-VN"/>
        </w:rPr>
        <w:t xml:space="preserve"> là thể tích bể sinh học hiếu khí, m</w:t>
      </w:r>
      <w:r w:rsidRPr="003E075D">
        <w:rPr>
          <w:color w:val="000000" w:themeColor="text1"/>
          <w:sz w:val="28"/>
          <w:szCs w:val="28"/>
          <w:vertAlign w:val="superscript"/>
          <w:lang w:val="vi-VN"/>
        </w:rPr>
        <w:t>3</w:t>
      </w:r>
      <w:r w:rsidRPr="003E075D">
        <w:rPr>
          <w:color w:val="000000" w:themeColor="text1"/>
          <w:sz w:val="28"/>
          <w:szCs w:val="28"/>
          <w:lang w:val="vi-VN"/>
        </w:rPr>
        <w:t xml:space="preserve">; </w:t>
      </w:r>
      <w:r w:rsidRPr="003E075D">
        <w:rPr>
          <w:color w:val="000000" w:themeColor="text1"/>
          <w:sz w:val="28"/>
          <w:szCs w:val="28"/>
          <w:lang w:val="vi-VN"/>
        </w:rPr>
        <w:tab/>
      </w:r>
    </w:p>
    <w:p w14:paraId="24C4C6A4" w14:textId="77777777" w:rsidR="000A0744" w:rsidRPr="003E075D" w:rsidRDefault="000A0744" w:rsidP="00A970B6">
      <w:pPr>
        <w:spacing w:before="60" w:after="60" w:line="360" w:lineRule="exact"/>
        <w:ind w:firstLine="720"/>
        <w:rPr>
          <w:color w:val="000000" w:themeColor="text1"/>
          <w:sz w:val="28"/>
          <w:szCs w:val="28"/>
          <w:lang w:val="vi-VN"/>
        </w:rPr>
      </w:pPr>
      <w:r w:rsidRPr="003E075D">
        <w:rPr>
          <w:color w:val="000000" w:themeColor="text1"/>
          <w:sz w:val="28"/>
          <w:szCs w:val="28"/>
          <w:lang w:val="vi-VN"/>
        </w:rPr>
        <w:t>+ Q là lưu lượng nước thải, m</w:t>
      </w:r>
      <w:r w:rsidRPr="003E075D">
        <w:rPr>
          <w:color w:val="000000" w:themeColor="text1"/>
          <w:sz w:val="28"/>
          <w:szCs w:val="28"/>
          <w:vertAlign w:val="superscript"/>
          <w:lang w:val="vi-VN"/>
        </w:rPr>
        <w:t>3</w:t>
      </w:r>
      <w:r w:rsidRPr="003E075D">
        <w:rPr>
          <w:color w:val="000000" w:themeColor="text1"/>
          <w:sz w:val="28"/>
          <w:szCs w:val="28"/>
          <w:lang w:val="vi-VN"/>
        </w:rPr>
        <w:t xml:space="preserve">/ngày đêm; </w:t>
      </w:r>
    </w:p>
    <w:p w14:paraId="2C053D73" w14:textId="77777777" w:rsidR="000A0744" w:rsidRPr="003E075D" w:rsidRDefault="000A0744" w:rsidP="00A970B6">
      <w:pPr>
        <w:spacing w:before="60" w:after="60" w:line="360" w:lineRule="exact"/>
        <w:ind w:firstLine="720"/>
        <w:rPr>
          <w:color w:val="000000" w:themeColor="text1"/>
          <w:sz w:val="28"/>
          <w:szCs w:val="28"/>
          <w:lang w:val="vi-VN"/>
        </w:rPr>
      </w:pPr>
      <w:r w:rsidRPr="003E075D">
        <w:rPr>
          <w:color w:val="000000" w:themeColor="text1"/>
          <w:sz w:val="28"/>
          <w:szCs w:val="28"/>
          <w:lang w:val="vi-VN"/>
        </w:rPr>
        <w:t>+ S</w:t>
      </w:r>
      <w:r w:rsidRPr="003E075D">
        <w:rPr>
          <w:color w:val="000000" w:themeColor="text1"/>
          <w:sz w:val="28"/>
          <w:szCs w:val="28"/>
          <w:vertAlign w:val="subscript"/>
          <w:lang w:val="vi-VN"/>
        </w:rPr>
        <w:t>0</w:t>
      </w:r>
      <w:r w:rsidRPr="003E075D">
        <w:rPr>
          <w:color w:val="000000" w:themeColor="text1"/>
          <w:sz w:val="28"/>
          <w:szCs w:val="28"/>
          <w:lang w:val="vi-VN"/>
        </w:rPr>
        <w:t xml:space="preserve"> là hàm lượng BOD</w:t>
      </w:r>
      <w:r w:rsidRPr="003E075D">
        <w:rPr>
          <w:color w:val="000000" w:themeColor="text1"/>
          <w:sz w:val="28"/>
          <w:szCs w:val="28"/>
          <w:vertAlign w:val="subscript"/>
          <w:lang w:val="vi-VN"/>
        </w:rPr>
        <w:t>5</w:t>
      </w:r>
      <w:r w:rsidRPr="003E075D">
        <w:rPr>
          <w:color w:val="000000" w:themeColor="text1"/>
          <w:sz w:val="28"/>
          <w:szCs w:val="28"/>
          <w:lang w:val="vi-VN"/>
        </w:rPr>
        <w:t xml:space="preserve"> trong nước thải đầu vào.  S</w:t>
      </w:r>
      <w:r w:rsidRPr="003E075D">
        <w:rPr>
          <w:color w:val="000000" w:themeColor="text1"/>
          <w:sz w:val="28"/>
          <w:szCs w:val="28"/>
          <w:vertAlign w:val="subscript"/>
          <w:lang w:val="vi-VN"/>
        </w:rPr>
        <w:t xml:space="preserve">0 </w:t>
      </w:r>
      <w:r w:rsidRPr="003E075D">
        <w:rPr>
          <w:color w:val="000000" w:themeColor="text1"/>
          <w:sz w:val="28"/>
          <w:szCs w:val="28"/>
          <w:lang w:val="vi-VN"/>
        </w:rPr>
        <w:t xml:space="preserve">= </w:t>
      </w:r>
      <w:r w:rsidRPr="003E075D">
        <w:rPr>
          <w:color w:val="000000" w:themeColor="text1"/>
          <w:sz w:val="28"/>
          <w:szCs w:val="28"/>
          <w:lang w:val="sv-SE"/>
        </w:rPr>
        <w:t>302,4</w:t>
      </w:r>
      <w:r w:rsidRPr="003E075D">
        <w:rPr>
          <w:color w:val="000000" w:themeColor="text1"/>
          <w:sz w:val="28"/>
          <w:szCs w:val="28"/>
          <w:lang w:val="vi-VN"/>
        </w:rPr>
        <w:t xml:space="preserve">mg/l; </w:t>
      </w:r>
    </w:p>
    <w:p w14:paraId="60131D46" w14:textId="77777777" w:rsidR="000A0744" w:rsidRPr="003E075D" w:rsidRDefault="000A0744" w:rsidP="00A970B6">
      <w:pPr>
        <w:spacing w:before="60" w:after="60" w:line="360" w:lineRule="exact"/>
        <w:ind w:firstLine="720"/>
        <w:rPr>
          <w:color w:val="000000" w:themeColor="text1"/>
          <w:sz w:val="28"/>
          <w:szCs w:val="28"/>
          <w:lang w:val="vi-VN"/>
        </w:rPr>
      </w:pPr>
      <w:r w:rsidRPr="003E075D">
        <w:rPr>
          <w:color w:val="000000" w:themeColor="text1"/>
          <w:sz w:val="28"/>
          <w:szCs w:val="28"/>
          <w:lang w:val="vi-VN"/>
        </w:rPr>
        <w:t>+ S</w:t>
      </w:r>
      <w:r w:rsidRPr="003E075D">
        <w:rPr>
          <w:color w:val="000000" w:themeColor="text1"/>
          <w:sz w:val="28"/>
          <w:szCs w:val="28"/>
          <w:vertAlign w:val="subscript"/>
          <w:lang w:val="vi-VN"/>
        </w:rPr>
        <w:t>b</w:t>
      </w:r>
      <w:r w:rsidRPr="003E075D">
        <w:rPr>
          <w:color w:val="000000" w:themeColor="text1"/>
          <w:sz w:val="28"/>
          <w:szCs w:val="28"/>
          <w:lang w:val="vi-VN"/>
        </w:rPr>
        <w:t xml:space="preserve"> là hàm lượng bùn hoạt tính trong bể sinh học hiếu khí, mg/l, trong quá trình hoạt động của bể, chỉ số này cần duy trì ở mức 2.500 – 4.000mg/l (Nguồn: Lâm Minh Triết và cộng sự (2004), Xử lý nước thải đô thị và công nghiệp, NXB Đại học Quốc gia TP HCM, trang 143); Chọn S</w:t>
      </w:r>
      <w:r w:rsidRPr="003E075D">
        <w:rPr>
          <w:color w:val="000000" w:themeColor="text1"/>
          <w:sz w:val="28"/>
          <w:szCs w:val="28"/>
          <w:vertAlign w:val="subscript"/>
          <w:lang w:val="vi-VN"/>
        </w:rPr>
        <w:t xml:space="preserve">b </w:t>
      </w:r>
      <w:r w:rsidRPr="003E075D">
        <w:rPr>
          <w:color w:val="000000" w:themeColor="text1"/>
          <w:sz w:val="28"/>
          <w:szCs w:val="28"/>
          <w:lang w:val="vi-VN"/>
        </w:rPr>
        <w:t>= 2.500 mg/l;</w:t>
      </w:r>
    </w:p>
    <w:p w14:paraId="5856DE9E" w14:textId="77777777" w:rsidR="000A0744" w:rsidRPr="003E075D" w:rsidRDefault="000A0744" w:rsidP="00A970B6">
      <w:pPr>
        <w:spacing w:before="60" w:after="60" w:line="360" w:lineRule="exact"/>
        <w:ind w:firstLine="720"/>
        <w:rPr>
          <w:color w:val="000000" w:themeColor="text1"/>
          <w:sz w:val="28"/>
          <w:szCs w:val="28"/>
          <w:lang w:val="vi-VN"/>
        </w:rPr>
      </w:pPr>
      <w:r w:rsidRPr="003E075D">
        <w:rPr>
          <w:color w:val="000000" w:themeColor="text1"/>
          <w:sz w:val="28"/>
          <w:szCs w:val="28"/>
          <w:lang w:val="vi-VN"/>
        </w:rPr>
        <w:t>+ F/m là tỉ lệ giữa khối lượng vi sinh, tải lượng bùn trong bể sinh học hiếu khí, kg BOD</w:t>
      </w:r>
      <w:r w:rsidRPr="003E075D">
        <w:rPr>
          <w:color w:val="000000" w:themeColor="text1"/>
          <w:sz w:val="28"/>
          <w:szCs w:val="28"/>
          <w:vertAlign w:val="subscript"/>
          <w:lang w:val="vi-VN"/>
        </w:rPr>
        <w:t>5</w:t>
      </w:r>
      <w:r w:rsidRPr="003E075D">
        <w:rPr>
          <w:color w:val="000000" w:themeColor="text1"/>
          <w:sz w:val="28"/>
          <w:szCs w:val="28"/>
          <w:lang w:val="vi-VN"/>
        </w:rPr>
        <w:t>/kg MLSS/ngày đêm. Tùy theo yêu cầu của nước thải đầu ra mà chọn  tỉ  lệ F/m theo bảng sau:</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060"/>
      </w:tblGrid>
      <w:tr w:rsidR="003E075D" w:rsidRPr="003E075D" w14:paraId="2D9880F1" w14:textId="77777777" w:rsidTr="000A0744">
        <w:trPr>
          <w:trHeight w:val="422"/>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17A74B96" w14:textId="77777777" w:rsidR="000A0744" w:rsidRPr="003E075D" w:rsidRDefault="000A0744" w:rsidP="000A0744">
            <w:pPr>
              <w:widowControl w:val="0"/>
              <w:spacing w:line="288" w:lineRule="auto"/>
              <w:jc w:val="center"/>
              <w:rPr>
                <w:b/>
                <w:bCs/>
                <w:color w:val="000000" w:themeColor="text1"/>
                <w:position w:val="6"/>
                <w:szCs w:val="28"/>
                <w:lang w:val="vi-VN"/>
              </w:rPr>
            </w:pPr>
            <w:r w:rsidRPr="003E075D">
              <w:rPr>
                <w:b/>
                <w:bCs/>
                <w:color w:val="000000" w:themeColor="text1"/>
                <w:position w:val="6"/>
                <w:szCs w:val="28"/>
                <w:lang w:val="vi-VN"/>
              </w:rPr>
              <w:t>Tỉ lệ F/m</w:t>
            </w:r>
          </w:p>
          <w:p w14:paraId="080B7A75" w14:textId="77777777" w:rsidR="000A0744" w:rsidRPr="003E075D" w:rsidRDefault="000A0744" w:rsidP="000A0744">
            <w:pPr>
              <w:widowControl w:val="0"/>
              <w:spacing w:line="288" w:lineRule="auto"/>
              <w:jc w:val="center"/>
              <w:rPr>
                <w:b/>
                <w:bCs/>
                <w:color w:val="000000" w:themeColor="text1"/>
                <w:position w:val="6"/>
                <w:szCs w:val="28"/>
                <w:lang w:val="vi-VN"/>
              </w:rPr>
            </w:pPr>
            <w:r w:rsidRPr="003E075D">
              <w:rPr>
                <w:b/>
                <w:bCs/>
                <w:color w:val="000000" w:themeColor="text1"/>
                <w:position w:val="6"/>
                <w:szCs w:val="28"/>
                <w:lang w:val="vi-VN"/>
              </w:rPr>
              <w:t>(Kg BOD5/ kg MLSS/ngàyđêm)</w:t>
            </w:r>
          </w:p>
        </w:tc>
        <w:tc>
          <w:tcPr>
            <w:tcW w:w="4060" w:type="dxa"/>
            <w:tcBorders>
              <w:top w:val="single" w:sz="4" w:space="0" w:color="auto"/>
              <w:left w:val="single" w:sz="4" w:space="0" w:color="auto"/>
              <w:bottom w:val="single" w:sz="4" w:space="0" w:color="auto"/>
              <w:right w:val="single" w:sz="4" w:space="0" w:color="auto"/>
            </w:tcBorders>
            <w:vAlign w:val="center"/>
            <w:hideMark/>
          </w:tcPr>
          <w:p w14:paraId="3B65A07D" w14:textId="77777777" w:rsidR="000A0744" w:rsidRPr="003E075D" w:rsidRDefault="000A0744" w:rsidP="000A0744">
            <w:pPr>
              <w:widowControl w:val="0"/>
              <w:spacing w:line="288" w:lineRule="auto"/>
              <w:jc w:val="center"/>
              <w:rPr>
                <w:b/>
                <w:bCs/>
                <w:color w:val="000000" w:themeColor="text1"/>
                <w:position w:val="6"/>
                <w:szCs w:val="28"/>
                <w:lang w:val="vi-VN"/>
              </w:rPr>
            </w:pPr>
            <w:r w:rsidRPr="003E075D">
              <w:rPr>
                <w:b/>
                <w:bCs/>
                <w:color w:val="000000" w:themeColor="text1"/>
                <w:position w:val="6"/>
                <w:szCs w:val="28"/>
                <w:lang w:val="vi-VN"/>
              </w:rPr>
              <w:t>Hiệu suất xử lý BOD</w:t>
            </w:r>
            <w:r w:rsidRPr="003E075D">
              <w:rPr>
                <w:b/>
                <w:bCs/>
                <w:color w:val="000000" w:themeColor="text1"/>
                <w:position w:val="6"/>
                <w:szCs w:val="28"/>
                <w:vertAlign w:val="subscript"/>
                <w:lang w:val="vi-VN"/>
              </w:rPr>
              <w:t>5</w:t>
            </w:r>
          </w:p>
          <w:p w14:paraId="44CAA7E9" w14:textId="77777777" w:rsidR="000A0744" w:rsidRPr="003E075D" w:rsidRDefault="000A0744" w:rsidP="000A0744">
            <w:pPr>
              <w:widowControl w:val="0"/>
              <w:spacing w:line="288" w:lineRule="auto"/>
              <w:jc w:val="center"/>
              <w:rPr>
                <w:b/>
                <w:bCs/>
                <w:color w:val="000000" w:themeColor="text1"/>
                <w:position w:val="6"/>
                <w:szCs w:val="28"/>
                <w:lang w:val="vi-VN"/>
              </w:rPr>
            </w:pPr>
            <w:r w:rsidRPr="003E075D">
              <w:rPr>
                <w:b/>
                <w:bCs/>
                <w:color w:val="000000" w:themeColor="text1"/>
                <w:position w:val="6"/>
                <w:szCs w:val="28"/>
                <w:lang w:val="vi-VN"/>
              </w:rPr>
              <w:t>(%)</w:t>
            </w:r>
          </w:p>
        </w:tc>
      </w:tr>
      <w:tr w:rsidR="003E075D" w:rsidRPr="003E075D" w14:paraId="04E94845" w14:textId="77777777" w:rsidTr="000A0744">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4E977B96" w14:textId="77777777" w:rsidR="000A0744" w:rsidRPr="003E075D" w:rsidRDefault="000A0744" w:rsidP="000A0744">
            <w:pPr>
              <w:widowControl w:val="0"/>
              <w:spacing w:line="288" w:lineRule="auto"/>
              <w:jc w:val="center"/>
              <w:rPr>
                <w:color w:val="000000" w:themeColor="text1"/>
                <w:position w:val="6"/>
                <w:szCs w:val="28"/>
                <w:lang w:val="nl-NL"/>
              </w:rPr>
            </w:pPr>
            <w:r w:rsidRPr="003E075D">
              <w:rPr>
                <w:color w:val="000000" w:themeColor="text1"/>
                <w:position w:val="6"/>
                <w:szCs w:val="28"/>
                <w:lang w:val="nl-NL"/>
              </w:rPr>
              <w:t>0,0 – 0,2</w:t>
            </w:r>
          </w:p>
        </w:tc>
        <w:tc>
          <w:tcPr>
            <w:tcW w:w="4060" w:type="dxa"/>
            <w:tcBorders>
              <w:top w:val="single" w:sz="4" w:space="0" w:color="auto"/>
              <w:left w:val="single" w:sz="4" w:space="0" w:color="auto"/>
              <w:bottom w:val="single" w:sz="4" w:space="0" w:color="auto"/>
              <w:right w:val="single" w:sz="4" w:space="0" w:color="auto"/>
            </w:tcBorders>
            <w:vAlign w:val="center"/>
            <w:hideMark/>
          </w:tcPr>
          <w:p w14:paraId="246D01C2" w14:textId="77777777" w:rsidR="000A0744" w:rsidRPr="003E075D" w:rsidRDefault="000A0744" w:rsidP="000A0744">
            <w:pPr>
              <w:widowControl w:val="0"/>
              <w:spacing w:line="288" w:lineRule="auto"/>
              <w:jc w:val="center"/>
              <w:rPr>
                <w:color w:val="000000" w:themeColor="text1"/>
                <w:position w:val="6"/>
                <w:szCs w:val="28"/>
                <w:lang w:val="nl-NL"/>
              </w:rPr>
            </w:pPr>
            <w:r w:rsidRPr="003E075D">
              <w:rPr>
                <w:color w:val="000000" w:themeColor="text1"/>
                <w:position w:val="6"/>
                <w:szCs w:val="28"/>
                <w:lang w:val="nl-NL"/>
              </w:rPr>
              <w:t>95 – 90</w:t>
            </w:r>
          </w:p>
        </w:tc>
      </w:tr>
      <w:tr w:rsidR="003E075D" w:rsidRPr="003E075D" w14:paraId="3B998F58" w14:textId="77777777" w:rsidTr="000A0744">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04863BEA" w14:textId="77777777" w:rsidR="000A0744" w:rsidRPr="003E075D" w:rsidRDefault="000A0744" w:rsidP="000A0744">
            <w:pPr>
              <w:widowControl w:val="0"/>
              <w:spacing w:line="288" w:lineRule="auto"/>
              <w:jc w:val="center"/>
              <w:rPr>
                <w:color w:val="000000" w:themeColor="text1"/>
                <w:position w:val="6"/>
                <w:szCs w:val="28"/>
                <w:lang w:val="nl-NL"/>
              </w:rPr>
            </w:pPr>
            <w:r w:rsidRPr="003E075D">
              <w:rPr>
                <w:color w:val="000000" w:themeColor="text1"/>
                <w:position w:val="6"/>
                <w:szCs w:val="28"/>
                <w:lang w:val="nl-NL"/>
              </w:rPr>
              <w:t>0,2 – 0,4</w:t>
            </w:r>
          </w:p>
        </w:tc>
        <w:tc>
          <w:tcPr>
            <w:tcW w:w="4060" w:type="dxa"/>
            <w:tcBorders>
              <w:top w:val="single" w:sz="4" w:space="0" w:color="auto"/>
              <w:left w:val="single" w:sz="4" w:space="0" w:color="auto"/>
              <w:bottom w:val="single" w:sz="4" w:space="0" w:color="auto"/>
              <w:right w:val="single" w:sz="4" w:space="0" w:color="auto"/>
            </w:tcBorders>
            <w:vAlign w:val="center"/>
            <w:hideMark/>
          </w:tcPr>
          <w:p w14:paraId="2CB52001" w14:textId="77777777" w:rsidR="000A0744" w:rsidRPr="003E075D" w:rsidRDefault="000A0744" w:rsidP="000A0744">
            <w:pPr>
              <w:widowControl w:val="0"/>
              <w:spacing w:line="288" w:lineRule="auto"/>
              <w:jc w:val="center"/>
              <w:rPr>
                <w:color w:val="000000" w:themeColor="text1"/>
                <w:position w:val="6"/>
                <w:szCs w:val="28"/>
                <w:lang w:val="nl-NL"/>
              </w:rPr>
            </w:pPr>
            <w:r w:rsidRPr="003E075D">
              <w:rPr>
                <w:color w:val="000000" w:themeColor="text1"/>
                <w:position w:val="6"/>
                <w:szCs w:val="28"/>
                <w:lang w:val="nl-NL"/>
              </w:rPr>
              <w:t>90 – 85</w:t>
            </w:r>
          </w:p>
        </w:tc>
      </w:tr>
      <w:tr w:rsidR="003E075D" w:rsidRPr="003E075D" w14:paraId="1A1F7EFF" w14:textId="77777777" w:rsidTr="000A0744">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0D1CF9AA" w14:textId="77777777" w:rsidR="000A0744" w:rsidRPr="003E075D" w:rsidRDefault="000A0744" w:rsidP="000A0744">
            <w:pPr>
              <w:widowControl w:val="0"/>
              <w:spacing w:line="288" w:lineRule="auto"/>
              <w:jc w:val="center"/>
              <w:rPr>
                <w:color w:val="000000" w:themeColor="text1"/>
                <w:position w:val="6"/>
                <w:szCs w:val="28"/>
                <w:lang w:val="nl-NL"/>
              </w:rPr>
            </w:pPr>
            <w:r w:rsidRPr="003E075D">
              <w:rPr>
                <w:color w:val="000000" w:themeColor="text1"/>
                <w:position w:val="6"/>
                <w:szCs w:val="28"/>
                <w:lang w:val="nl-NL"/>
              </w:rPr>
              <w:t>0,4 – 0,5</w:t>
            </w:r>
          </w:p>
        </w:tc>
        <w:tc>
          <w:tcPr>
            <w:tcW w:w="4060" w:type="dxa"/>
            <w:tcBorders>
              <w:top w:val="single" w:sz="4" w:space="0" w:color="auto"/>
              <w:left w:val="single" w:sz="4" w:space="0" w:color="auto"/>
              <w:bottom w:val="single" w:sz="4" w:space="0" w:color="auto"/>
              <w:right w:val="single" w:sz="4" w:space="0" w:color="auto"/>
            </w:tcBorders>
            <w:vAlign w:val="center"/>
            <w:hideMark/>
          </w:tcPr>
          <w:p w14:paraId="2BA2A84E" w14:textId="77777777" w:rsidR="000A0744" w:rsidRPr="003E075D" w:rsidRDefault="000A0744" w:rsidP="000A0744">
            <w:pPr>
              <w:widowControl w:val="0"/>
              <w:numPr>
                <w:ilvl w:val="0"/>
                <w:numId w:val="48"/>
              </w:numPr>
              <w:spacing w:line="288" w:lineRule="auto"/>
              <w:contextualSpacing/>
              <w:jc w:val="center"/>
              <w:rPr>
                <w:color w:val="000000" w:themeColor="text1"/>
                <w:position w:val="6"/>
                <w:szCs w:val="28"/>
                <w:lang w:val="nl-NL"/>
              </w:rPr>
            </w:pPr>
            <w:r w:rsidRPr="003E075D">
              <w:rPr>
                <w:color w:val="000000" w:themeColor="text1"/>
                <w:position w:val="6"/>
                <w:szCs w:val="28"/>
                <w:lang w:val="nl-NL"/>
              </w:rPr>
              <w:t>- 50</w:t>
            </w:r>
          </w:p>
        </w:tc>
      </w:tr>
    </w:tbl>
    <w:p w14:paraId="4557BB20" w14:textId="77777777" w:rsidR="000A0744" w:rsidRPr="003E075D" w:rsidRDefault="000A0744" w:rsidP="00A970B6">
      <w:pPr>
        <w:widowControl w:val="0"/>
        <w:spacing w:before="60" w:after="60" w:line="360" w:lineRule="exact"/>
        <w:ind w:firstLine="720"/>
        <w:rPr>
          <w:color w:val="000000" w:themeColor="text1"/>
          <w:position w:val="6"/>
          <w:sz w:val="28"/>
          <w:szCs w:val="28"/>
        </w:rPr>
      </w:pPr>
      <w:r w:rsidRPr="003E075D">
        <w:rPr>
          <w:color w:val="000000" w:themeColor="text1"/>
          <w:position w:val="6"/>
          <w:sz w:val="28"/>
          <w:szCs w:val="28"/>
        </w:rPr>
        <w:t>Tính hiệu suất xử lý nước thải của hệ thống dựa vào chỉ số BOD5 hòa tan, theo công thức sau:</w:t>
      </w:r>
    </w:p>
    <w:p w14:paraId="51B2A732" w14:textId="77777777" w:rsidR="000A0744" w:rsidRPr="003E075D" w:rsidRDefault="000A0744" w:rsidP="000A0744">
      <w:pPr>
        <w:widowControl w:val="0"/>
        <w:spacing w:line="264" w:lineRule="auto"/>
        <w:ind w:left="360" w:firstLine="0"/>
        <w:rPr>
          <w:color w:val="000000" w:themeColor="text1"/>
          <w:position w:val="6"/>
          <w:szCs w:val="28"/>
        </w:rPr>
      </w:pPr>
      <w:r w:rsidRPr="003E075D">
        <w:rPr>
          <w:noProof/>
          <w:color w:val="000000" w:themeColor="text1"/>
        </w:rPr>
        <w:drawing>
          <wp:anchor distT="0" distB="0" distL="114300" distR="114300" simplePos="0" relativeHeight="251722752" behindDoc="0" locked="0" layoutInCell="1" allowOverlap="1" wp14:anchorId="66FFC823" wp14:editId="7DADDE12">
            <wp:simplePos x="0" y="0"/>
            <wp:positionH relativeFrom="column">
              <wp:posOffset>1781175</wp:posOffset>
            </wp:positionH>
            <wp:positionV relativeFrom="paragraph">
              <wp:posOffset>-29845</wp:posOffset>
            </wp:positionV>
            <wp:extent cx="1600200" cy="657860"/>
            <wp:effectExtent l="0" t="0" r="0" b="8890"/>
            <wp:wrapSquare wrapText="bothSides"/>
            <wp:docPr id="62" name="Picture 62" descr="Description: untitl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6" descr="Description: untitled23"/>
                    <pic:cNvPicPr>
                      <a:picLocks noChangeAspect="1" noChangeArrowheads="1"/>
                    </pic:cNvPicPr>
                  </pic:nvPicPr>
                  <pic:blipFill>
                    <a:blip r:embed="rId59">
                      <a:extLst>
                        <a:ext uri="{28A0092B-C50C-407E-A947-70E740481C1C}">
                          <a14:useLocalDpi xmlns:a14="http://schemas.microsoft.com/office/drawing/2010/main" val="0"/>
                        </a:ext>
                      </a:extLst>
                    </a:blip>
                    <a:srcRect l="35013" t="47357" r="50490" b="44249"/>
                    <a:stretch>
                      <a:fillRect/>
                    </a:stretch>
                  </pic:blipFill>
                  <pic:spPr bwMode="auto">
                    <a:xfrm>
                      <a:off x="0" y="0"/>
                      <a:ext cx="1600200" cy="657860"/>
                    </a:xfrm>
                    <a:prstGeom prst="rect">
                      <a:avLst/>
                    </a:prstGeom>
                    <a:noFill/>
                  </pic:spPr>
                </pic:pic>
              </a:graphicData>
            </a:graphic>
            <wp14:sizeRelH relativeFrom="page">
              <wp14:pctWidth>0</wp14:pctWidth>
            </wp14:sizeRelH>
            <wp14:sizeRelV relativeFrom="page">
              <wp14:pctHeight>0</wp14:pctHeight>
            </wp14:sizeRelV>
          </wp:anchor>
        </w:drawing>
      </w:r>
    </w:p>
    <w:p w14:paraId="4DC50A92" w14:textId="77777777" w:rsidR="000A0744" w:rsidRPr="003E075D" w:rsidRDefault="000A0744" w:rsidP="000A0744">
      <w:pPr>
        <w:widowControl w:val="0"/>
        <w:spacing w:line="264" w:lineRule="auto"/>
        <w:ind w:left="720" w:firstLine="0"/>
        <w:contextualSpacing/>
        <w:rPr>
          <w:i/>
          <w:iCs/>
          <w:color w:val="000000" w:themeColor="text1"/>
          <w:position w:val="6"/>
          <w:szCs w:val="28"/>
        </w:rPr>
      </w:pPr>
    </w:p>
    <w:p w14:paraId="1B3361FA" w14:textId="77777777" w:rsidR="000A0744" w:rsidRPr="003E075D" w:rsidRDefault="000A0744" w:rsidP="000A0744">
      <w:pPr>
        <w:widowControl w:val="0"/>
        <w:spacing w:line="264" w:lineRule="auto"/>
        <w:ind w:left="720" w:firstLine="0"/>
        <w:contextualSpacing/>
        <w:rPr>
          <w:i/>
          <w:iCs/>
          <w:color w:val="000000" w:themeColor="text1"/>
          <w:position w:val="6"/>
          <w:szCs w:val="28"/>
        </w:rPr>
      </w:pPr>
    </w:p>
    <w:p w14:paraId="1D426C9E" w14:textId="77777777" w:rsidR="000A0744" w:rsidRPr="003E075D" w:rsidRDefault="000A0744" w:rsidP="00A970B6">
      <w:pPr>
        <w:widowControl w:val="0"/>
        <w:spacing w:before="60" w:after="60" w:line="360" w:lineRule="exact"/>
        <w:ind w:firstLine="720"/>
        <w:contextualSpacing/>
        <w:rPr>
          <w:i/>
          <w:iCs/>
          <w:color w:val="000000" w:themeColor="text1"/>
          <w:position w:val="6"/>
          <w:sz w:val="28"/>
          <w:szCs w:val="28"/>
        </w:rPr>
      </w:pPr>
      <w:r w:rsidRPr="003E075D">
        <w:rPr>
          <w:i/>
          <w:iCs/>
          <w:color w:val="000000" w:themeColor="text1"/>
          <w:position w:val="6"/>
          <w:sz w:val="28"/>
          <w:szCs w:val="28"/>
        </w:rPr>
        <w:t xml:space="preserve">Trong đó: </w:t>
      </w:r>
    </w:p>
    <w:p w14:paraId="184DB71A" w14:textId="77777777" w:rsidR="000A0744" w:rsidRPr="003E075D" w:rsidRDefault="000A0744" w:rsidP="00A970B6">
      <w:pPr>
        <w:widowControl w:val="0"/>
        <w:spacing w:before="60" w:after="60" w:line="360" w:lineRule="exact"/>
        <w:ind w:firstLine="720"/>
        <w:contextualSpacing/>
        <w:rPr>
          <w:i/>
          <w:iCs/>
          <w:color w:val="000000" w:themeColor="text1"/>
          <w:sz w:val="28"/>
          <w:szCs w:val="28"/>
        </w:rPr>
      </w:pPr>
      <w:r w:rsidRPr="003E075D">
        <w:rPr>
          <w:i/>
          <w:iCs/>
          <w:color w:val="000000" w:themeColor="text1"/>
          <w:sz w:val="28"/>
          <w:szCs w:val="28"/>
        </w:rPr>
        <w:t>BOD</w:t>
      </w:r>
      <w:r w:rsidRPr="003E075D">
        <w:rPr>
          <w:i/>
          <w:iCs/>
          <w:color w:val="000000" w:themeColor="text1"/>
          <w:sz w:val="28"/>
          <w:szCs w:val="28"/>
          <w:vertAlign w:val="subscript"/>
        </w:rPr>
        <w:t>V</w:t>
      </w:r>
      <w:r w:rsidRPr="003E075D">
        <w:rPr>
          <w:i/>
          <w:iCs/>
          <w:color w:val="000000" w:themeColor="text1"/>
          <w:sz w:val="28"/>
          <w:szCs w:val="28"/>
        </w:rPr>
        <w:t xml:space="preserve">: </w:t>
      </w:r>
      <w:r w:rsidRPr="003E075D">
        <w:rPr>
          <w:color w:val="000000" w:themeColor="text1"/>
          <w:sz w:val="28"/>
          <w:szCs w:val="28"/>
        </w:rPr>
        <w:t>hàm lượng BOD</w:t>
      </w:r>
      <w:r w:rsidRPr="003E075D">
        <w:rPr>
          <w:color w:val="000000" w:themeColor="text1"/>
          <w:sz w:val="28"/>
          <w:szCs w:val="28"/>
          <w:vertAlign w:val="subscript"/>
        </w:rPr>
        <w:t>5</w:t>
      </w:r>
      <w:r w:rsidRPr="003E075D">
        <w:rPr>
          <w:color w:val="000000" w:themeColor="text1"/>
          <w:sz w:val="28"/>
          <w:szCs w:val="28"/>
        </w:rPr>
        <w:t xml:space="preserve"> trong nước thải đầu vào (mg/l), </w:t>
      </w:r>
      <w:r w:rsidRPr="003E075D">
        <w:rPr>
          <w:color w:val="000000" w:themeColor="text1"/>
          <w:sz w:val="28"/>
          <w:szCs w:val="28"/>
          <w:lang w:val="sv-SE"/>
        </w:rPr>
        <w:t>302,4</w:t>
      </w:r>
      <w:r w:rsidRPr="003E075D">
        <w:rPr>
          <w:color w:val="000000" w:themeColor="text1"/>
          <w:sz w:val="28"/>
          <w:szCs w:val="28"/>
        </w:rPr>
        <w:t xml:space="preserve"> mg/l;</w:t>
      </w:r>
    </w:p>
    <w:p w14:paraId="787621C8" w14:textId="77777777" w:rsidR="000A0744" w:rsidRPr="003E075D" w:rsidRDefault="000A0744" w:rsidP="00A970B6">
      <w:pPr>
        <w:widowControl w:val="0"/>
        <w:spacing w:before="60" w:after="60" w:line="360" w:lineRule="exact"/>
        <w:ind w:firstLine="720"/>
        <w:contextualSpacing/>
        <w:rPr>
          <w:color w:val="000000" w:themeColor="text1"/>
          <w:sz w:val="28"/>
          <w:szCs w:val="28"/>
        </w:rPr>
      </w:pPr>
      <w:r w:rsidRPr="003E075D">
        <w:rPr>
          <w:i/>
          <w:iCs/>
          <w:color w:val="000000" w:themeColor="text1"/>
          <w:sz w:val="28"/>
          <w:szCs w:val="28"/>
        </w:rPr>
        <w:t>BOD</w:t>
      </w:r>
      <w:r w:rsidRPr="003E075D">
        <w:rPr>
          <w:i/>
          <w:iCs/>
          <w:color w:val="000000" w:themeColor="text1"/>
          <w:sz w:val="28"/>
          <w:szCs w:val="28"/>
          <w:vertAlign w:val="subscript"/>
        </w:rPr>
        <w:t>R</w:t>
      </w:r>
      <w:r w:rsidRPr="003E075D">
        <w:rPr>
          <w:i/>
          <w:iCs/>
          <w:color w:val="000000" w:themeColor="text1"/>
          <w:sz w:val="28"/>
          <w:szCs w:val="28"/>
        </w:rPr>
        <w:t xml:space="preserve">: </w:t>
      </w:r>
      <w:r w:rsidRPr="003E075D">
        <w:rPr>
          <w:color w:val="000000" w:themeColor="text1"/>
          <w:sz w:val="28"/>
          <w:szCs w:val="28"/>
        </w:rPr>
        <w:t>hàm lượng BOD</w:t>
      </w:r>
      <w:r w:rsidRPr="003E075D">
        <w:rPr>
          <w:color w:val="000000" w:themeColor="text1"/>
          <w:sz w:val="28"/>
          <w:szCs w:val="28"/>
          <w:vertAlign w:val="subscript"/>
        </w:rPr>
        <w:t>5</w:t>
      </w:r>
      <w:r w:rsidRPr="003E075D">
        <w:rPr>
          <w:color w:val="000000" w:themeColor="text1"/>
          <w:sz w:val="28"/>
          <w:szCs w:val="28"/>
        </w:rPr>
        <w:t xml:space="preserve"> trong nước thải đầu ra (mg/l), 30mg/l;</w:t>
      </w:r>
    </w:p>
    <w:p w14:paraId="66FADE7B" w14:textId="77777777" w:rsidR="000A0744" w:rsidRPr="003E075D" w:rsidRDefault="000A0744" w:rsidP="00A970B6">
      <w:pPr>
        <w:widowControl w:val="0"/>
        <w:spacing w:before="60" w:after="60" w:line="360" w:lineRule="exact"/>
        <w:ind w:firstLine="720"/>
        <w:contextualSpacing/>
        <w:rPr>
          <w:color w:val="000000" w:themeColor="text1"/>
          <w:spacing w:val="-8"/>
          <w:position w:val="6"/>
          <w:sz w:val="28"/>
          <w:szCs w:val="28"/>
        </w:rPr>
      </w:pPr>
      <w:r w:rsidRPr="003E075D">
        <w:rPr>
          <w:color w:val="000000" w:themeColor="text1"/>
          <w:spacing w:val="-8"/>
          <w:position w:val="6"/>
          <w:sz w:val="28"/>
          <w:szCs w:val="28"/>
        </w:rPr>
        <w:t>Hiệu suất xử lý của bể sinh học hiếu khí tính được là 90%, và tỉ lệ F/m = 0,2.</w:t>
      </w:r>
    </w:p>
    <w:p w14:paraId="4135F305" w14:textId="77777777" w:rsidR="000A0744" w:rsidRPr="003E075D" w:rsidRDefault="000A0744" w:rsidP="00A970B6">
      <w:pPr>
        <w:widowControl w:val="0"/>
        <w:spacing w:before="60" w:after="60" w:line="360" w:lineRule="exact"/>
        <w:ind w:firstLine="720"/>
        <w:contextualSpacing/>
        <w:rPr>
          <w:color w:val="000000" w:themeColor="text1"/>
          <w:spacing w:val="-8"/>
          <w:sz w:val="28"/>
          <w:szCs w:val="28"/>
        </w:rPr>
      </w:pPr>
      <w:r w:rsidRPr="003E075D">
        <w:rPr>
          <w:color w:val="000000" w:themeColor="text1"/>
          <w:spacing w:val="-8"/>
          <w:sz w:val="28"/>
          <w:szCs w:val="28"/>
        </w:rPr>
        <w:t>Từ công thức trên, tính được thể tích bể cần thiết của hệ thống XLNT như sau:</w:t>
      </w:r>
    </w:p>
    <w:tbl>
      <w:tblPr>
        <w:tblW w:w="5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0"/>
        <w:gridCol w:w="1036"/>
        <w:gridCol w:w="1082"/>
        <w:gridCol w:w="1204"/>
        <w:gridCol w:w="1232"/>
      </w:tblGrid>
      <w:tr w:rsidR="003E075D" w:rsidRPr="003E075D" w14:paraId="685F3C99" w14:textId="77777777" w:rsidTr="000A0744">
        <w:trPr>
          <w:jc w:val="center"/>
        </w:trPr>
        <w:tc>
          <w:tcPr>
            <w:tcW w:w="1380" w:type="dxa"/>
            <w:tcBorders>
              <w:top w:val="single" w:sz="4" w:space="0" w:color="000000"/>
              <w:left w:val="single" w:sz="4" w:space="0" w:color="000000"/>
              <w:bottom w:val="single" w:sz="4" w:space="0" w:color="000000"/>
              <w:right w:val="single" w:sz="4" w:space="0" w:color="000000"/>
            </w:tcBorders>
            <w:vAlign w:val="center"/>
            <w:hideMark/>
          </w:tcPr>
          <w:p w14:paraId="4DB8D497" w14:textId="77777777" w:rsidR="000A0744" w:rsidRPr="003E075D" w:rsidRDefault="000A0744" w:rsidP="000A0744">
            <w:pPr>
              <w:widowControl w:val="0"/>
              <w:spacing w:before="120" w:after="120" w:line="288" w:lineRule="auto"/>
              <w:ind w:firstLine="0"/>
              <w:jc w:val="center"/>
              <w:rPr>
                <w:b/>
                <w:bCs/>
                <w:color w:val="000000" w:themeColor="text1"/>
                <w:sz w:val="24"/>
                <w:lang w:val="nl-NL"/>
              </w:rPr>
            </w:pPr>
            <w:r w:rsidRPr="003E075D">
              <w:rPr>
                <w:b/>
                <w:bCs/>
                <w:color w:val="000000" w:themeColor="text1"/>
                <w:lang w:val="nl-NL"/>
              </w:rPr>
              <w:t>Q (m</w:t>
            </w:r>
            <w:r w:rsidRPr="003E075D">
              <w:rPr>
                <w:b/>
                <w:bCs/>
                <w:color w:val="000000" w:themeColor="text1"/>
                <w:vertAlign w:val="superscript"/>
                <w:lang w:val="nl-NL"/>
              </w:rPr>
              <w:t>3</w:t>
            </w:r>
            <w:r w:rsidRPr="003E075D">
              <w:rPr>
                <w:b/>
                <w:bCs/>
                <w:color w:val="000000" w:themeColor="text1"/>
                <w:lang w:val="nl-NL"/>
              </w:rPr>
              <w:t>/ngày)</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46C09386" w14:textId="77777777" w:rsidR="000A0744" w:rsidRPr="003E075D" w:rsidRDefault="000A0744" w:rsidP="000A0744">
            <w:pPr>
              <w:widowControl w:val="0"/>
              <w:spacing w:before="120" w:after="120" w:line="288" w:lineRule="auto"/>
              <w:ind w:firstLine="0"/>
              <w:jc w:val="center"/>
              <w:rPr>
                <w:b/>
                <w:bCs/>
                <w:color w:val="000000" w:themeColor="text1"/>
                <w:sz w:val="24"/>
                <w:lang w:val="nl-NL"/>
              </w:rPr>
            </w:pPr>
            <w:r w:rsidRPr="003E075D">
              <w:rPr>
                <w:b/>
                <w:bCs/>
                <w:color w:val="000000" w:themeColor="text1"/>
                <w:lang w:val="nl-NL"/>
              </w:rPr>
              <w:t>S</w:t>
            </w:r>
            <w:r w:rsidRPr="003E075D">
              <w:rPr>
                <w:b/>
                <w:bCs/>
                <w:color w:val="000000" w:themeColor="text1"/>
                <w:vertAlign w:val="subscript"/>
                <w:lang w:val="nl-NL"/>
              </w:rPr>
              <w:t>0</w:t>
            </w:r>
            <w:r w:rsidRPr="003E075D">
              <w:rPr>
                <w:b/>
                <w:bCs/>
                <w:color w:val="000000" w:themeColor="text1"/>
                <w:lang w:val="nl-NL"/>
              </w:rPr>
              <w:t xml:space="preserve"> (mg/l)</w:t>
            </w:r>
          </w:p>
        </w:tc>
        <w:tc>
          <w:tcPr>
            <w:tcW w:w="1082" w:type="dxa"/>
            <w:tcBorders>
              <w:top w:val="single" w:sz="4" w:space="0" w:color="000000"/>
              <w:left w:val="single" w:sz="4" w:space="0" w:color="000000"/>
              <w:bottom w:val="single" w:sz="4" w:space="0" w:color="000000"/>
              <w:right w:val="single" w:sz="4" w:space="0" w:color="000000"/>
            </w:tcBorders>
            <w:vAlign w:val="center"/>
            <w:hideMark/>
          </w:tcPr>
          <w:p w14:paraId="64E86062" w14:textId="77777777" w:rsidR="000A0744" w:rsidRPr="003E075D" w:rsidRDefault="000A0744" w:rsidP="000A0744">
            <w:pPr>
              <w:widowControl w:val="0"/>
              <w:spacing w:before="120" w:after="120" w:line="288" w:lineRule="auto"/>
              <w:ind w:firstLine="0"/>
              <w:jc w:val="center"/>
              <w:rPr>
                <w:b/>
                <w:bCs/>
                <w:color w:val="000000" w:themeColor="text1"/>
                <w:sz w:val="24"/>
                <w:lang w:val="nl-NL"/>
              </w:rPr>
            </w:pPr>
            <w:r w:rsidRPr="003E075D">
              <w:rPr>
                <w:b/>
                <w:bCs/>
                <w:color w:val="000000" w:themeColor="text1"/>
                <w:lang w:val="nl-NL"/>
              </w:rPr>
              <w:t>S</w:t>
            </w:r>
            <w:r w:rsidRPr="003E075D">
              <w:rPr>
                <w:b/>
                <w:bCs/>
                <w:color w:val="000000" w:themeColor="text1"/>
                <w:vertAlign w:val="subscript"/>
                <w:lang w:val="nl-NL"/>
              </w:rPr>
              <w:t>b</w:t>
            </w:r>
            <w:r w:rsidRPr="003E075D">
              <w:rPr>
                <w:b/>
                <w:bCs/>
                <w:color w:val="000000" w:themeColor="text1"/>
                <w:lang w:val="nl-NL"/>
              </w:rPr>
              <w:t xml:space="preserve"> (mg/l)</w:t>
            </w:r>
          </w:p>
        </w:tc>
        <w:tc>
          <w:tcPr>
            <w:tcW w:w="1204" w:type="dxa"/>
            <w:tcBorders>
              <w:top w:val="single" w:sz="4" w:space="0" w:color="000000"/>
              <w:left w:val="single" w:sz="4" w:space="0" w:color="000000"/>
              <w:bottom w:val="single" w:sz="4" w:space="0" w:color="000000"/>
              <w:right w:val="single" w:sz="4" w:space="0" w:color="000000"/>
            </w:tcBorders>
            <w:vAlign w:val="center"/>
            <w:hideMark/>
          </w:tcPr>
          <w:p w14:paraId="41C66E3C" w14:textId="77777777" w:rsidR="000A0744" w:rsidRPr="003E075D" w:rsidRDefault="000A0744" w:rsidP="000A0744">
            <w:pPr>
              <w:widowControl w:val="0"/>
              <w:spacing w:before="120" w:after="120" w:line="288" w:lineRule="auto"/>
              <w:ind w:firstLine="0"/>
              <w:jc w:val="center"/>
              <w:rPr>
                <w:b/>
                <w:bCs/>
                <w:color w:val="000000" w:themeColor="text1"/>
                <w:sz w:val="24"/>
                <w:lang w:val="nl-NL"/>
              </w:rPr>
            </w:pPr>
            <w:r w:rsidRPr="003E075D">
              <w:rPr>
                <w:b/>
                <w:bCs/>
                <w:color w:val="000000" w:themeColor="text1"/>
                <w:lang w:val="nl-NL"/>
              </w:rPr>
              <w:t>F/m</w:t>
            </w:r>
          </w:p>
        </w:tc>
        <w:tc>
          <w:tcPr>
            <w:tcW w:w="1232" w:type="dxa"/>
            <w:tcBorders>
              <w:top w:val="single" w:sz="4" w:space="0" w:color="000000"/>
              <w:left w:val="single" w:sz="4" w:space="0" w:color="000000"/>
              <w:bottom w:val="single" w:sz="4" w:space="0" w:color="000000"/>
              <w:right w:val="single" w:sz="4" w:space="0" w:color="000000"/>
            </w:tcBorders>
            <w:vAlign w:val="center"/>
            <w:hideMark/>
          </w:tcPr>
          <w:p w14:paraId="747FDD71" w14:textId="77777777" w:rsidR="000A0744" w:rsidRPr="003E075D" w:rsidRDefault="000A0744" w:rsidP="000A0744">
            <w:pPr>
              <w:widowControl w:val="0"/>
              <w:spacing w:before="120" w:after="120" w:line="288" w:lineRule="auto"/>
              <w:ind w:firstLine="0"/>
              <w:jc w:val="center"/>
              <w:rPr>
                <w:b/>
                <w:bCs/>
                <w:color w:val="000000" w:themeColor="text1"/>
                <w:sz w:val="24"/>
                <w:lang w:val="nl-NL"/>
              </w:rPr>
            </w:pPr>
            <w:r w:rsidRPr="003E075D">
              <w:rPr>
                <w:b/>
                <w:bCs/>
                <w:color w:val="000000" w:themeColor="text1"/>
                <w:lang w:val="nl-NL"/>
              </w:rPr>
              <w:t>V</w:t>
            </w:r>
            <w:r w:rsidRPr="003E075D">
              <w:rPr>
                <w:b/>
                <w:bCs/>
                <w:color w:val="000000" w:themeColor="text1"/>
                <w:vertAlign w:val="subscript"/>
                <w:lang w:val="nl-NL"/>
              </w:rPr>
              <w:t>hk</w:t>
            </w:r>
            <w:r w:rsidRPr="003E075D">
              <w:rPr>
                <w:b/>
                <w:bCs/>
                <w:color w:val="000000" w:themeColor="text1"/>
                <w:lang w:val="nl-NL"/>
              </w:rPr>
              <w:t xml:space="preserve"> (m</w:t>
            </w:r>
            <w:r w:rsidRPr="003E075D">
              <w:rPr>
                <w:b/>
                <w:bCs/>
                <w:color w:val="000000" w:themeColor="text1"/>
                <w:vertAlign w:val="superscript"/>
                <w:lang w:val="nl-NL"/>
              </w:rPr>
              <w:t>3</w:t>
            </w:r>
            <w:r w:rsidRPr="003E075D">
              <w:rPr>
                <w:b/>
                <w:bCs/>
                <w:color w:val="000000" w:themeColor="text1"/>
                <w:lang w:val="nl-NL"/>
              </w:rPr>
              <w:t>)</w:t>
            </w:r>
          </w:p>
        </w:tc>
      </w:tr>
      <w:tr w:rsidR="003E075D" w:rsidRPr="003E075D" w14:paraId="6BB32275" w14:textId="77777777" w:rsidTr="000A0744">
        <w:trPr>
          <w:jc w:val="center"/>
        </w:trPr>
        <w:tc>
          <w:tcPr>
            <w:tcW w:w="1380" w:type="dxa"/>
            <w:tcBorders>
              <w:top w:val="single" w:sz="4" w:space="0" w:color="000000"/>
              <w:left w:val="single" w:sz="4" w:space="0" w:color="000000"/>
              <w:bottom w:val="single" w:sz="4" w:space="0" w:color="000000"/>
              <w:right w:val="single" w:sz="4" w:space="0" w:color="000000"/>
            </w:tcBorders>
            <w:vAlign w:val="center"/>
            <w:hideMark/>
          </w:tcPr>
          <w:p w14:paraId="28A49FDC" w14:textId="77777777" w:rsidR="000A0744" w:rsidRPr="003E075D" w:rsidRDefault="000A0744" w:rsidP="000A0744">
            <w:pPr>
              <w:widowControl w:val="0"/>
              <w:spacing w:before="120" w:after="120" w:line="288" w:lineRule="auto"/>
              <w:ind w:firstLine="0"/>
              <w:jc w:val="center"/>
              <w:rPr>
                <w:color w:val="000000" w:themeColor="text1"/>
                <w:szCs w:val="28"/>
                <w:lang w:val="nl-NL"/>
              </w:rPr>
            </w:pPr>
            <w:r w:rsidRPr="003E075D">
              <w:rPr>
                <w:color w:val="000000" w:themeColor="text1"/>
                <w:szCs w:val="28"/>
                <w:lang w:val="nl-NL"/>
              </w:rPr>
              <w:t>2</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4E959270" w14:textId="77777777" w:rsidR="000A0744" w:rsidRPr="003E075D" w:rsidRDefault="000A0744" w:rsidP="000A0744">
            <w:pPr>
              <w:widowControl w:val="0"/>
              <w:spacing w:before="120" w:after="120" w:line="288" w:lineRule="auto"/>
              <w:ind w:firstLine="0"/>
              <w:jc w:val="center"/>
              <w:rPr>
                <w:color w:val="000000" w:themeColor="text1"/>
                <w:szCs w:val="28"/>
                <w:lang w:val="nl-NL"/>
              </w:rPr>
            </w:pPr>
            <w:r w:rsidRPr="003E075D">
              <w:rPr>
                <w:color w:val="000000" w:themeColor="text1"/>
                <w:lang w:val="sv-SE"/>
              </w:rPr>
              <w:t>302,4</w:t>
            </w:r>
          </w:p>
        </w:tc>
        <w:tc>
          <w:tcPr>
            <w:tcW w:w="1082" w:type="dxa"/>
            <w:tcBorders>
              <w:top w:val="single" w:sz="4" w:space="0" w:color="000000"/>
              <w:left w:val="single" w:sz="4" w:space="0" w:color="000000"/>
              <w:bottom w:val="single" w:sz="4" w:space="0" w:color="000000"/>
              <w:right w:val="single" w:sz="4" w:space="0" w:color="000000"/>
            </w:tcBorders>
            <w:vAlign w:val="center"/>
            <w:hideMark/>
          </w:tcPr>
          <w:p w14:paraId="5B1FB285" w14:textId="77777777" w:rsidR="000A0744" w:rsidRPr="003E075D" w:rsidRDefault="000A0744" w:rsidP="000A0744">
            <w:pPr>
              <w:widowControl w:val="0"/>
              <w:spacing w:before="120" w:after="120" w:line="288" w:lineRule="auto"/>
              <w:ind w:firstLine="0"/>
              <w:jc w:val="center"/>
              <w:rPr>
                <w:color w:val="000000" w:themeColor="text1"/>
                <w:szCs w:val="28"/>
                <w:lang w:val="nl-NL"/>
              </w:rPr>
            </w:pPr>
            <w:r w:rsidRPr="003E075D">
              <w:rPr>
                <w:color w:val="000000" w:themeColor="text1"/>
                <w:szCs w:val="28"/>
                <w:lang w:val="nl-NL"/>
              </w:rPr>
              <w:t>2.500</w:t>
            </w:r>
          </w:p>
        </w:tc>
        <w:tc>
          <w:tcPr>
            <w:tcW w:w="1204" w:type="dxa"/>
            <w:tcBorders>
              <w:top w:val="single" w:sz="4" w:space="0" w:color="000000"/>
              <w:left w:val="single" w:sz="4" w:space="0" w:color="000000"/>
              <w:bottom w:val="single" w:sz="4" w:space="0" w:color="000000"/>
              <w:right w:val="single" w:sz="4" w:space="0" w:color="000000"/>
            </w:tcBorders>
            <w:vAlign w:val="center"/>
            <w:hideMark/>
          </w:tcPr>
          <w:p w14:paraId="6A107E5E" w14:textId="77777777" w:rsidR="000A0744" w:rsidRPr="003E075D" w:rsidRDefault="000A0744" w:rsidP="000A0744">
            <w:pPr>
              <w:widowControl w:val="0"/>
              <w:spacing w:before="120" w:after="120" w:line="288" w:lineRule="auto"/>
              <w:ind w:firstLine="0"/>
              <w:jc w:val="center"/>
              <w:rPr>
                <w:color w:val="000000" w:themeColor="text1"/>
                <w:szCs w:val="28"/>
                <w:lang w:val="nl-NL"/>
              </w:rPr>
            </w:pPr>
            <w:r w:rsidRPr="003E075D">
              <w:rPr>
                <w:color w:val="000000" w:themeColor="text1"/>
                <w:szCs w:val="28"/>
                <w:lang w:val="nl-NL"/>
              </w:rPr>
              <w:t>0,2</w:t>
            </w:r>
          </w:p>
        </w:tc>
        <w:tc>
          <w:tcPr>
            <w:tcW w:w="1232" w:type="dxa"/>
            <w:tcBorders>
              <w:top w:val="single" w:sz="4" w:space="0" w:color="000000"/>
              <w:left w:val="single" w:sz="4" w:space="0" w:color="000000"/>
              <w:bottom w:val="single" w:sz="4" w:space="0" w:color="000000"/>
              <w:right w:val="single" w:sz="4" w:space="0" w:color="000000"/>
            </w:tcBorders>
            <w:vAlign w:val="center"/>
            <w:hideMark/>
          </w:tcPr>
          <w:p w14:paraId="15CCC520" w14:textId="77777777" w:rsidR="000A0744" w:rsidRPr="003E075D" w:rsidRDefault="000A0744" w:rsidP="000A0744">
            <w:pPr>
              <w:widowControl w:val="0"/>
              <w:spacing w:before="120" w:after="120" w:line="288" w:lineRule="auto"/>
              <w:ind w:firstLine="0"/>
              <w:jc w:val="center"/>
              <w:rPr>
                <w:color w:val="000000" w:themeColor="text1"/>
                <w:szCs w:val="28"/>
                <w:lang w:val="nl-NL"/>
              </w:rPr>
            </w:pPr>
            <w:r w:rsidRPr="003E075D">
              <w:rPr>
                <w:color w:val="000000" w:themeColor="text1"/>
                <w:szCs w:val="28"/>
                <w:lang w:val="nl-NL"/>
              </w:rPr>
              <w:t>1,21</w:t>
            </w:r>
          </w:p>
        </w:tc>
      </w:tr>
    </w:tbl>
    <w:p w14:paraId="523DC76E" w14:textId="77777777" w:rsidR="000A0744" w:rsidRPr="003E075D" w:rsidRDefault="000A0744" w:rsidP="000A0744">
      <w:pPr>
        <w:spacing w:line="240" w:lineRule="auto"/>
        <w:ind w:firstLine="709"/>
        <w:rPr>
          <w:b/>
          <w:color w:val="000000" w:themeColor="text1"/>
          <w:sz w:val="28"/>
          <w:szCs w:val="28"/>
          <w:lang w:val="de-DE"/>
        </w:rPr>
      </w:pPr>
      <w:r w:rsidRPr="003E075D">
        <w:rPr>
          <w:b/>
          <w:color w:val="000000" w:themeColor="text1"/>
          <w:sz w:val="28"/>
          <w:szCs w:val="28"/>
          <w:lang w:val="de-DE"/>
        </w:rPr>
        <w:t>Tính toán kích thước ngăn hiếu khí</w:t>
      </w:r>
      <w:bookmarkEnd w:id="1444"/>
    </w:p>
    <w:p w14:paraId="2718BA94" w14:textId="77777777" w:rsidR="000A0744" w:rsidRPr="003E075D" w:rsidRDefault="000A0744" w:rsidP="000A0744">
      <w:pPr>
        <w:spacing w:line="240" w:lineRule="auto"/>
        <w:ind w:firstLine="709"/>
        <w:rPr>
          <w:color w:val="000000" w:themeColor="text1"/>
          <w:sz w:val="28"/>
          <w:szCs w:val="28"/>
          <w:lang w:val="de-DE"/>
        </w:rPr>
      </w:pPr>
      <w:bookmarkStart w:id="1445" w:name="_Toc424222252"/>
      <w:r w:rsidRPr="003E075D">
        <w:rPr>
          <w:color w:val="000000" w:themeColor="text1"/>
          <w:sz w:val="28"/>
          <w:szCs w:val="28"/>
          <w:lang w:val="de-DE"/>
        </w:rPr>
        <w:t xml:space="preserve">Module sinh xử lý sinh học dạng hình </w:t>
      </w:r>
      <w:bookmarkEnd w:id="1445"/>
      <w:r w:rsidRPr="003E075D">
        <w:rPr>
          <w:color w:val="000000" w:themeColor="text1"/>
          <w:sz w:val="28"/>
          <w:szCs w:val="28"/>
          <w:lang w:val="de-DE"/>
        </w:rPr>
        <w:t>trụ tròn</w:t>
      </w:r>
    </w:p>
    <w:p w14:paraId="7ABA7DA7" w14:textId="77777777" w:rsidR="000A0744" w:rsidRPr="003E075D" w:rsidRDefault="000A0744" w:rsidP="000A0744">
      <w:pPr>
        <w:spacing w:line="240" w:lineRule="auto"/>
        <w:ind w:firstLine="709"/>
        <w:rPr>
          <w:color w:val="000000" w:themeColor="text1"/>
          <w:sz w:val="28"/>
          <w:szCs w:val="28"/>
          <w:lang w:val="de-DE"/>
        </w:rPr>
      </w:pPr>
      <w:r w:rsidRPr="003E075D">
        <w:rPr>
          <w:color w:val="000000" w:themeColor="text1"/>
          <w:sz w:val="28"/>
          <w:szCs w:val="28"/>
          <w:lang w:val="de-DE"/>
        </w:rPr>
        <w:t>Có D = 1m, thể tích ngăn hiếu khí 1 module: 1,21 m</w:t>
      </w:r>
      <w:r w:rsidRPr="003E075D">
        <w:rPr>
          <w:color w:val="000000" w:themeColor="text1"/>
          <w:sz w:val="28"/>
          <w:szCs w:val="28"/>
          <w:vertAlign w:val="superscript"/>
          <w:lang w:val="de-DE"/>
        </w:rPr>
        <w:t>3</w:t>
      </w:r>
      <w:r w:rsidRPr="003E075D">
        <w:rPr>
          <w:color w:val="000000" w:themeColor="text1"/>
          <w:sz w:val="28"/>
          <w:szCs w:val="28"/>
          <w:lang w:val="de-DE"/>
        </w:rPr>
        <w:t xml:space="preserve"> </w:t>
      </w:r>
    </w:p>
    <w:p w14:paraId="5F737138" w14:textId="77777777" w:rsidR="000A0744" w:rsidRPr="003E075D" w:rsidRDefault="000A0744" w:rsidP="000A0744">
      <w:pPr>
        <w:spacing w:line="240" w:lineRule="auto"/>
        <w:ind w:firstLine="709"/>
        <w:rPr>
          <w:color w:val="000000" w:themeColor="text1"/>
          <w:sz w:val="28"/>
          <w:szCs w:val="28"/>
          <w:lang w:val="de-DE"/>
        </w:rPr>
      </w:pPr>
      <w:r w:rsidRPr="003E075D">
        <w:rPr>
          <w:color w:val="000000" w:themeColor="text1"/>
          <w:sz w:val="28"/>
          <w:szCs w:val="28"/>
          <w:lang w:val="de-DE"/>
        </w:rPr>
        <w:lastRenderedPageBreak/>
        <w:t>Chiều dài ngăn hiếu khí:</w:t>
      </w:r>
    </w:p>
    <w:p w14:paraId="6ACB4D6E" w14:textId="77777777" w:rsidR="000A0744" w:rsidRPr="003E075D" w:rsidRDefault="000A0744" w:rsidP="000A0744">
      <w:pPr>
        <w:spacing w:line="240" w:lineRule="auto"/>
        <w:jc w:val="center"/>
        <w:rPr>
          <w:color w:val="000000" w:themeColor="text1"/>
          <w:sz w:val="28"/>
          <w:szCs w:val="28"/>
        </w:rPr>
      </w:pPr>
      <w:r w:rsidRPr="003E075D">
        <w:rPr>
          <w:color w:val="000000" w:themeColor="text1"/>
          <w:sz w:val="28"/>
          <w:szCs w:val="28"/>
        </w:rPr>
        <w:t xml:space="preserve">L=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V</m:t>
            </m:r>
          </m:num>
          <m:den>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(D/2)</m:t>
                </m:r>
              </m:e>
              <m:sup>
                <m:r>
                  <w:rPr>
                    <w:rFonts w:ascii="Cambria Math" w:hAnsi="Cambria Math"/>
                    <w:color w:val="000000" w:themeColor="text1"/>
                    <w:sz w:val="28"/>
                    <w:szCs w:val="28"/>
                  </w:rPr>
                  <m:t>2</m:t>
                </m:r>
              </m:sup>
            </m:sSup>
            <m:r>
              <w:rPr>
                <w:rFonts w:ascii="Cambria Math" w:hAnsi="Cambria Math"/>
                <w:color w:val="000000" w:themeColor="text1"/>
                <w:sz w:val="28"/>
                <w:szCs w:val="28"/>
              </w:rPr>
              <m:t>×π</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1,21</m:t>
            </m:r>
          </m:num>
          <m:den>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(1/2)</m:t>
                </m:r>
              </m:e>
              <m:sup>
                <m:r>
                  <w:rPr>
                    <w:rFonts w:ascii="Cambria Math" w:hAnsi="Cambria Math"/>
                    <w:color w:val="000000" w:themeColor="text1"/>
                    <w:sz w:val="28"/>
                    <w:szCs w:val="28"/>
                  </w:rPr>
                  <m:t>2</m:t>
                </m:r>
              </m:sup>
            </m:sSup>
            <m:r>
              <w:rPr>
                <w:rFonts w:ascii="Cambria Math" w:hAnsi="Cambria Math"/>
                <w:color w:val="000000" w:themeColor="text1"/>
                <w:sz w:val="28"/>
                <w:szCs w:val="28"/>
              </w:rPr>
              <m:t>×π</m:t>
            </m:r>
          </m:den>
        </m:f>
        <m:r>
          <w:rPr>
            <w:rFonts w:ascii="Cambria Math" w:hAnsi="Cambria Math"/>
            <w:color w:val="000000" w:themeColor="text1"/>
            <w:sz w:val="28"/>
            <w:szCs w:val="28"/>
          </w:rPr>
          <m:t>=1,54</m:t>
        </m:r>
      </m:oMath>
      <w:r w:rsidRPr="003E075D">
        <w:rPr>
          <w:color w:val="000000" w:themeColor="text1"/>
          <w:sz w:val="28"/>
          <w:szCs w:val="28"/>
        </w:rPr>
        <w:t>m</w:t>
      </w:r>
    </w:p>
    <w:p w14:paraId="146657DF" w14:textId="77777777" w:rsidR="000A0744" w:rsidRPr="003E075D" w:rsidRDefault="000A0744" w:rsidP="000A0744">
      <w:pPr>
        <w:spacing w:line="240" w:lineRule="auto"/>
        <w:ind w:firstLine="709"/>
        <w:rPr>
          <w:color w:val="000000" w:themeColor="text1"/>
          <w:sz w:val="28"/>
          <w:szCs w:val="28"/>
          <w:lang w:val="de-DE"/>
        </w:rPr>
      </w:pPr>
      <w:r w:rsidRPr="003E075D">
        <w:rPr>
          <w:color w:val="000000" w:themeColor="text1"/>
          <w:sz w:val="28"/>
          <w:szCs w:val="28"/>
          <w:lang w:val="de-DE"/>
        </w:rPr>
        <w:t>Chọn L = 1,6m</w:t>
      </w:r>
    </w:p>
    <w:p w14:paraId="3545B07F" w14:textId="77777777" w:rsidR="000A0744" w:rsidRPr="003E075D" w:rsidRDefault="000A0744" w:rsidP="000A0744">
      <w:pPr>
        <w:spacing w:line="240" w:lineRule="auto"/>
        <w:ind w:firstLine="709"/>
        <w:rPr>
          <w:color w:val="000000" w:themeColor="text1"/>
          <w:sz w:val="28"/>
          <w:szCs w:val="28"/>
          <w:lang w:val="de-DE"/>
        </w:rPr>
      </w:pPr>
      <w:r w:rsidRPr="003E075D">
        <w:rPr>
          <w:color w:val="000000" w:themeColor="text1"/>
          <w:sz w:val="28"/>
          <w:szCs w:val="28"/>
          <w:lang w:val="de-DE"/>
        </w:rPr>
        <w:t xml:space="preserve">Tổng thể tích thực của ngăn hiếu khí là: </w:t>
      </w:r>
      <w:bookmarkStart w:id="1446" w:name="_Toc424222255"/>
    </w:p>
    <w:p w14:paraId="4D90D19A" w14:textId="77777777" w:rsidR="000A0744" w:rsidRPr="003E075D" w:rsidRDefault="000A0744" w:rsidP="000A0744">
      <w:pPr>
        <w:spacing w:line="240" w:lineRule="auto"/>
        <w:ind w:firstLine="709"/>
        <w:jc w:val="center"/>
        <w:rPr>
          <w:color w:val="000000" w:themeColor="text1"/>
          <w:sz w:val="28"/>
          <w:szCs w:val="28"/>
        </w:rPr>
      </w:pPr>
      <w:r w:rsidRPr="003E075D">
        <w:rPr>
          <w:color w:val="000000" w:themeColor="text1"/>
          <w:sz w:val="28"/>
          <w:szCs w:val="28"/>
        </w:rPr>
        <w:t>V</w:t>
      </w:r>
      <w:r w:rsidRPr="003E075D">
        <w:rPr>
          <w:color w:val="000000" w:themeColor="text1"/>
          <w:sz w:val="28"/>
          <w:szCs w:val="28"/>
          <w:vertAlign w:val="subscript"/>
        </w:rPr>
        <w:t>t</w:t>
      </w:r>
      <w:r w:rsidRPr="003E075D">
        <w:rPr>
          <w:color w:val="000000" w:themeColor="text1"/>
          <w:sz w:val="28"/>
          <w:szCs w:val="28"/>
        </w:rPr>
        <w:t xml:space="preserve">= L x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(D/2)</m:t>
            </m:r>
          </m:e>
          <m:sup>
            <m:r>
              <w:rPr>
                <w:rFonts w:ascii="Cambria Math" w:hAnsi="Cambria Math"/>
                <w:color w:val="000000" w:themeColor="text1"/>
                <w:sz w:val="28"/>
                <w:szCs w:val="28"/>
              </w:rPr>
              <m:t>2</m:t>
            </m:r>
          </m:sup>
        </m:sSup>
        <m:r>
          <w:rPr>
            <w:rFonts w:ascii="Cambria Math" w:hAnsi="Cambria Math"/>
            <w:color w:val="000000" w:themeColor="text1"/>
            <w:sz w:val="28"/>
            <w:szCs w:val="28"/>
          </w:rPr>
          <m:t>×π</m:t>
        </m:r>
      </m:oMath>
      <w:r w:rsidRPr="003E075D">
        <w:rPr>
          <w:color w:val="000000" w:themeColor="text1"/>
          <w:sz w:val="28"/>
          <w:szCs w:val="28"/>
        </w:rPr>
        <w:t xml:space="preserve"> = 1,6 x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(1/2)</m:t>
            </m:r>
          </m:e>
          <m:sup>
            <m:r>
              <w:rPr>
                <w:rFonts w:ascii="Cambria Math" w:hAnsi="Cambria Math"/>
                <w:color w:val="000000" w:themeColor="text1"/>
                <w:sz w:val="28"/>
                <w:szCs w:val="28"/>
              </w:rPr>
              <m:t>2</m:t>
            </m:r>
          </m:sup>
        </m:sSup>
        <m:r>
          <w:rPr>
            <w:rFonts w:ascii="Cambria Math" w:hAnsi="Cambria Math"/>
            <w:color w:val="000000" w:themeColor="text1"/>
            <w:sz w:val="28"/>
            <w:szCs w:val="28"/>
          </w:rPr>
          <m:t>×π</m:t>
        </m:r>
      </m:oMath>
      <w:r w:rsidRPr="003E075D">
        <w:rPr>
          <w:color w:val="000000" w:themeColor="text1"/>
          <w:sz w:val="28"/>
          <w:szCs w:val="28"/>
        </w:rPr>
        <w:t xml:space="preserve">  = 1,256 m</w:t>
      </w:r>
      <w:r w:rsidRPr="003E075D">
        <w:rPr>
          <w:color w:val="000000" w:themeColor="text1"/>
          <w:sz w:val="28"/>
          <w:szCs w:val="28"/>
          <w:vertAlign w:val="superscript"/>
        </w:rPr>
        <w:t>3</w:t>
      </w:r>
    </w:p>
    <w:bookmarkEnd w:id="1446"/>
    <w:p w14:paraId="47C5D623" w14:textId="77777777" w:rsidR="000A0744" w:rsidRPr="003E075D" w:rsidRDefault="000A0744" w:rsidP="000A0744">
      <w:pPr>
        <w:numPr>
          <w:ilvl w:val="0"/>
          <w:numId w:val="39"/>
        </w:numPr>
        <w:tabs>
          <w:tab w:val="left" w:pos="993"/>
        </w:tabs>
        <w:spacing w:line="240" w:lineRule="auto"/>
        <w:ind w:left="0" w:firstLine="567"/>
        <w:rPr>
          <w:i/>
          <w:color w:val="000000" w:themeColor="text1"/>
          <w:sz w:val="28"/>
          <w:szCs w:val="28"/>
          <w:lang w:val="de-DE"/>
        </w:rPr>
      </w:pPr>
      <w:r w:rsidRPr="003E075D">
        <w:rPr>
          <w:i/>
          <w:color w:val="000000" w:themeColor="text1"/>
          <w:sz w:val="28"/>
          <w:szCs w:val="28"/>
          <w:lang w:val="de-DE"/>
        </w:rPr>
        <w:t>Ngăn lắng lamen</w:t>
      </w:r>
    </w:p>
    <w:p w14:paraId="0BB4EAB7" w14:textId="77777777" w:rsidR="000A0744" w:rsidRPr="003E075D" w:rsidRDefault="000A0744" w:rsidP="000A0744">
      <w:pPr>
        <w:widowControl w:val="0"/>
        <w:spacing w:line="240" w:lineRule="auto"/>
        <w:ind w:firstLine="709"/>
        <w:rPr>
          <w:color w:val="000000" w:themeColor="text1"/>
          <w:sz w:val="28"/>
          <w:szCs w:val="28"/>
          <w:lang w:val="pt-BR"/>
        </w:rPr>
      </w:pPr>
      <w:r w:rsidRPr="003E075D">
        <w:rPr>
          <w:color w:val="000000" w:themeColor="text1"/>
          <w:sz w:val="28"/>
          <w:szCs w:val="28"/>
          <w:lang w:val="de-DE"/>
        </w:rPr>
        <w:t xml:space="preserve">Thông số tấm lắng lamen: Là loại tấm lắng nhựa có ngăn hình lục giác có chiều cao </w:t>
      </w:r>
      <w:r w:rsidRPr="003E075D">
        <w:rPr>
          <w:color w:val="000000" w:themeColor="text1"/>
          <w:sz w:val="28"/>
          <w:szCs w:val="28"/>
          <w:lang w:val="pt-BR"/>
        </w:rPr>
        <w:t>h= 54(mm), d=54(mm), khi ghép các tấm lại với nhau thành khối sẽ tạo thành các hình ống. Chiều dài mỗi tấm lắng L</w:t>
      </w:r>
      <w:r w:rsidRPr="003E075D">
        <w:rPr>
          <w:color w:val="000000" w:themeColor="text1"/>
          <w:sz w:val="28"/>
          <w:szCs w:val="28"/>
          <w:vertAlign w:val="subscript"/>
          <w:lang w:val="pt-BR"/>
        </w:rPr>
        <w:t>lắng</w:t>
      </w:r>
      <w:r w:rsidRPr="003E075D">
        <w:rPr>
          <w:color w:val="000000" w:themeColor="text1"/>
          <w:sz w:val="28"/>
          <w:szCs w:val="28"/>
          <w:lang w:val="pt-BR"/>
        </w:rPr>
        <w:t xml:space="preserve"> = 0,2 m</w:t>
      </w:r>
    </w:p>
    <w:p w14:paraId="369D1478" w14:textId="77777777" w:rsidR="000A0744" w:rsidRPr="003E075D" w:rsidRDefault="000A0744" w:rsidP="000A0744">
      <w:pPr>
        <w:spacing w:line="240" w:lineRule="auto"/>
        <w:ind w:firstLine="709"/>
        <w:rPr>
          <w:color w:val="000000" w:themeColor="text1"/>
          <w:sz w:val="28"/>
          <w:szCs w:val="28"/>
          <w:lang w:val="pt-BR"/>
        </w:rPr>
      </w:pPr>
      <w:r w:rsidRPr="003E075D">
        <w:rPr>
          <w:color w:val="000000" w:themeColor="text1"/>
          <w:sz w:val="28"/>
          <w:szCs w:val="28"/>
          <w:lang w:val="pt-BR"/>
        </w:rPr>
        <w:t>Công suất nước đi vào bể lắng:</w:t>
      </w:r>
      <w:r w:rsidRPr="003E075D">
        <w:rPr>
          <w:color w:val="000000" w:themeColor="text1"/>
          <w:position w:val="-28"/>
          <w:sz w:val="28"/>
          <w:szCs w:val="28"/>
          <w:lang w:val="pt-BR"/>
        </w:rPr>
        <w:t xml:space="preserve">     </w:t>
      </w:r>
    </w:p>
    <w:p w14:paraId="43271CF4" w14:textId="77777777" w:rsidR="000A0744" w:rsidRPr="003E075D" w:rsidRDefault="000A0744" w:rsidP="000A0744">
      <w:pPr>
        <w:spacing w:line="240" w:lineRule="auto"/>
        <w:ind w:firstLine="709"/>
        <w:jc w:val="center"/>
        <w:rPr>
          <w:color w:val="000000" w:themeColor="text1"/>
          <w:sz w:val="28"/>
          <w:szCs w:val="28"/>
          <w:lang w:val="pt-BR"/>
        </w:rPr>
      </w:pPr>
      <w:r w:rsidRPr="003E075D">
        <w:rPr>
          <w:color w:val="000000" w:themeColor="text1"/>
          <w:position w:val="-12"/>
          <w:sz w:val="28"/>
          <w:szCs w:val="28"/>
        </w:rPr>
        <w:object w:dxaOrig="1095" w:dyaOrig="360" w14:anchorId="4C057E62">
          <v:shape id="_x0000_i1034" type="#_x0000_t75" style="width:53.25pt;height:18.75pt" o:ole="">
            <v:imagedata r:id="rId60" o:title=""/>
          </v:shape>
          <o:OLEObject Type="Embed" ProgID="Equation.DSMT4" ShapeID="_x0000_i1034" DrawAspect="Content" ObjectID="_1724140987" r:id="rId61"/>
        </w:object>
      </w:r>
    </w:p>
    <w:p w14:paraId="4E8EA2EB" w14:textId="77777777" w:rsidR="000A0744" w:rsidRPr="003E075D" w:rsidRDefault="000A0744" w:rsidP="000A0744">
      <w:pPr>
        <w:spacing w:line="240" w:lineRule="auto"/>
        <w:ind w:firstLine="709"/>
        <w:rPr>
          <w:color w:val="000000" w:themeColor="text1"/>
          <w:sz w:val="28"/>
          <w:szCs w:val="28"/>
          <w:lang w:val="pt-BR"/>
        </w:rPr>
      </w:pPr>
      <w:r w:rsidRPr="003E075D">
        <w:rPr>
          <w:color w:val="000000" w:themeColor="text1"/>
          <w:sz w:val="28"/>
          <w:szCs w:val="28"/>
          <w:lang w:val="pt-BR"/>
        </w:rPr>
        <w:t xml:space="preserve">Trong đó: </w:t>
      </w:r>
      <w:r w:rsidRPr="003E075D">
        <w:rPr>
          <w:color w:val="000000" w:themeColor="text1"/>
          <w:sz w:val="28"/>
          <w:szCs w:val="28"/>
          <w:lang w:val="pt-BR"/>
        </w:rPr>
        <w:tab/>
      </w:r>
    </w:p>
    <w:p w14:paraId="510CE8E3" w14:textId="77777777" w:rsidR="000A0744" w:rsidRPr="003E075D" w:rsidRDefault="000A0744" w:rsidP="000A0744">
      <w:pPr>
        <w:spacing w:line="240" w:lineRule="auto"/>
        <w:ind w:left="1440" w:firstLine="720"/>
        <w:rPr>
          <w:color w:val="000000" w:themeColor="text1"/>
          <w:sz w:val="28"/>
          <w:szCs w:val="28"/>
          <w:lang w:val="pt-BR"/>
        </w:rPr>
      </w:pPr>
      <w:r w:rsidRPr="003E075D">
        <w:rPr>
          <w:color w:val="000000" w:themeColor="text1"/>
          <w:sz w:val="28"/>
          <w:szCs w:val="28"/>
          <w:lang w:val="pt-BR"/>
        </w:rPr>
        <w:t>Q</w:t>
      </w:r>
      <w:r w:rsidRPr="003E075D">
        <w:rPr>
          <w:color w:val="000000" w:themeColor="text1"/>
          <w:sz w:val="28"/>
          <w:szCs w:val="28"/>
          <w:vertAlign w:val="subscript"/>
          <w:lang w:val="pt-BR"/>
        </w:rPr>
        <w:t>L</w:t>
      </w:r>
      <w:r w:rsidRPr="003E075D">
        <w:rPr>
          <w:color w:val="000000" w:themeColor="text1"/>
          <w:sz w:val="28"/>
          <w:szCs w:val="28"/>
          <w:lang w:val="pt-BR"/>
        </w:rPr>
        <w:t>- Công suất nước vào bể lắng</w:t>
      </w:r>
    </w:p>
    <w:p w14:paraId="774F2C4C" w14:textId="77777777" w:rsidR="000A0744" w:rsidRPr="003E075D" w:rsidRDefault="000A0744" w:rsidP="000A0744">
      <w:pPr>
        <w:spacing w:line="240" w:lineRule="auto"/>
        <w:ind w:left="1440" w:firstLine="720"/>
        <w:rPr>
          <w:color w:val="000000" w:themeColor="text1"/>
          <w:sz w:val="28"/>
          <w:szCs w:val="28"/>
          <w:lang w:val="pt-BR"/>
        </w:rPr>
      </w:pPr>
      <w:r w:rsidRPr="003E075D">
        <w:rPr>
          <w:color w:val="000000" w:themeColor="text1"/>
          <w:sz w:val="28"/>
          <w:szCs w:val="28"/>
          <w:lang w:val="pt-BR"/>
        </w:rPr>
        <w:t>Q - Công suất thiết kế. Q = 2 (m</w:t>
      </w:r>
      <w:r w:rsidRPr="003E075D">
        <w:rPr>
          <w:color w:val="000000" w:themeColor="text1"/>
          <w:sz w:val="28"/>
          <w:szCs w:val="28"/>
          <w:vertAlign w:val="superscript"/>
          <w:lang w:val="pt-BR"/>
        </w:rPr>
        <w:t>3</w:t>
      </w:r>
      <w:r w:rsidRPr="003E075D">
        <w:rPr>
          <w:color w:val="000000" w:themeColor="text1"/>
          <w:sz w:val="28"/>
          <w:szCs w:val="28"/>
          <w:lang w:val="pt-BR"/>
        </w:rPr>
        <w:t>/ngđ).</w:t>
      </w:r>
    </w:p>
    <w:p w14:paraId="336345AA" w14:textId="77777777" w:rsidR="000A0744" w:rsidRPr="003E075D" w:rsidRDefault="000A0744" w:rsidP="000A0744">
      <w:pPr>
        <w:spacing w:line="240" w:lineRule="auto"/>
        <w:ind w:left="1440" w:firstLine="720"/>
        <w:rPr>
          <w:color w:val="000000" w:themeColor="text1"/>
          <w:sz w:val="28"/>
          <w:szCs w:val="28"/>
          <w:lang w:val="pt-BR"/>
        </w:rPr>
      </w:pPr>
      <w:r w:rsidRPr="003E075D">
        <w:rPr>
          <w:color w:val="000000" w:themeColor="text1"/>
          <w:sz w:val="28"/>
          <w:szCs w:val="28"/>
          <w:lang w:val="pt-BR"/>
        </w:rPr>
        <w:t xml:space="preserve">α  - Hệ số dự phòng. Chọn α = 1,05 </w:t>
      </w:r>
    </w:p>
    <w:p w14:paraId="02744D86" w14:textId="77777777" w:rsidR="000A0744" w:rsidRPr="003E075D" w:rsidRDefault="000A0744" w:rsidP="000A0744">
      <w:pPr>
        <w:spacing w:line="240" w:lineRule="auto"/>
        <w:ind w:firstLine="709"/>
        <w:rPr>
          <w:color w:val="000000" w:themeColor="text1"/>
          <w:sz w:val="28"/>
          <w:szCs w:val="28"/>
          <w:lang w:val="pt-BR"/>
        </w:rPr>
      </w:pPr>
      <w:r w:rsidRPr="003E075D">
        <w:rPr>
          <w:color w:val="000000" w:themeColor="text1"/>
          <w:sz w:val="28"/>
          <w:szCs w:val="28"/>
          <w:lang w:val="pt-BR"/>
        </w:rPr>
        <w:t>Vậy ta có Q</w:t>
      </w:r>
      <w:r w:rsidRPr="003E075D">
        <w:rPr>
          <w:color w:val="000000" w:themeColor="text1"/>
          <w:sz w:val="28"/>
          <w:szCs w:val="28"/>
          <w:vertAlign w:val="subscript"/>
          <w:lang w:val="pt-BR"/>
        </w:rPr>
        <w:t xml:space="preserve">L </w:t>
      </w:r>
      <w:r w:rsidRPr="003E075D">
        <w:rPr>
          <w:color w:val="000000" w:themeColor="text1"/>
          <w:sz w:val="28"/>
          <w:szCs w:val="28"/>
          <w:lang w:val="pt-BR"/>
        </w:rPr>
        <w:t xml:space="preserve"> = 1,05 × 2 = 2,1 (m</w:t>
      </w:r>
      <w:r w:rsidRPr="003E075D">
        <w:rPr>
          <w:color w:val="000000" w:themeColor="text1"/>
          <w:sz w:val="28"/>
          <w:szCs w:val="28"/>
          <w:vertAlign w:val="superscript"/>
          <w:lang w:val="pt-BR"/>
        </w:rPr>
        <w:t>3</w:t>
      </w:r>
      <w:r w:rsidRPr="003E075D">
        <w:rPr>
          <w:color w:val="000000" w:themeColor="text1"/>
          <w:sz w:val="28"/>
          <w:szCs w:val="28"/>
          <w:lang w:val="pt-BR"/>
        </w:rPr>
        <w:t>/ngđ) = 0,00003 (m</w:t>
      </w:r>
      <w:r w:rsidRPr="003E075D">
        <w:rPr>
          <w:color w:val="000000" w:themeColor="text1"/>
          <w:sz w:val="28"/>
          <w:szCs w:val="28"/>
          <w:vertAlign w:val="superscript"/>
          <w:lang w:val="pt-BR"/>
        </w:rPr>
        <w:t>3</w:t>
      </w:r>
      <w:r w:rsidRPr="003E075D">
        <w:rPr>
          <w:color w:val="000000" w:themeColor="text1"/>
          <w:sz w:val="28"/>
          <w:szCs w:val="28"/>
          <w:lang w:val="pt-BR"/>
        </w:rPr>
        <w:t>/s)</w:t>
      </w:r>
    </w:p>
    <w:p w14:paraId="42CEBB16" w14:textId="77777777" w:rsidR="000A0744" w:rsidRPr="003E075D" w:rsidRDefault="000A0744" w:rsidP="000A0744">
      <w:pPr>
        <w:spacing w:line="240" w:lineRule="auto"/>
        <w:ind w:firstLine="709"/>
        <w:rPr>
          <w:b/>
          <w:bCs/>
          <w:color w:val="000000" w:themeColor="text1"/>
          <w:sz w:val="28"/>
          <w:szCs w:val="28"/>
          <w:lang w:val="pt-BR"/>
        </w:rPr>
      </w:pPr>
      <w:r w:rsidRPr="003E075D">
        <w:rPr>
          <w:b/>
          <w:bCs/>
          <w:color w:val="000000" w:themeColor="text1"/>
          <w:sz w:val="28"/>
          <w:szCs w:val="28"/>
          <w:lang w:val="pt-BR"/>
        </w:rPr>
        <w:t>Diện tích mặt bằng ngăn lắng:</w:t>
      </w:r>
    </w:p>
    <w:p w14:paraId="0FEC17AF" w14:textId="77777777" w:rsidR="000A0744" w:rsidRPr="003E075D" w:rsidRDefault="000A0744" w:rsidP="000A0744">
      <w:pPr>
        <w:spacing w:line="240" w:lineRule="auto"/>
        <w:ind w:firstLine="709"/>
        <w:jc w:val="center"/>
        <w:rPr>
          <w:color w:val="000000" w:themeColor="text1"/>
          <w:position w:val="-24"/>
          <w:sz w:val="28"/>
          <w:szCs w:val="28"/>
        </w:rPr>
      </w:pPr>
      <w:r w:rsidRPr="003E075D">
        <w:rPr>
          <w:color w:val="000000" w:themeColor="text1"/>
          <w:position w:val="-24"/>
          <w:sz w:val="28"/>
          <w:szCs w:val="28"/>
        </w:rPr>
        <w:object w:dxaOrig="2745" w:dyaOrig="615" w14:anchorId="09CE6180">
          <v:shape id="_x0000_i1035" type="#_x0000_t75" style="width:137.25pt;height:30.75pt" o:ole="">
            <v:imagedata r:id="rId62" o:title=""/>
          </v:shape>
          <o:OLEObject Type="Embed" ProgID="Equation.DSMT4" ShapeID="_x0000_i1035" DrawAspect="Content" ObjectID="_1724140988" r:id="rId63"/>
        </w:object>
      </w:r>
    </w:p>
    <w:p w14:paraId="6F555323" w14:textId="77777777" w:rsidR="000A0744" w:rsidRPr="003E075D" w:rsidRDefault="000A0744" w:rsidP="000A0744">
      <w:pPr>
        <w:spacing w:line="240" w:lineRule="auto"/>
        <w:ind w:firstLine="709"/>
        <w:rPr>
          <w:color w:val="000000" w:themeColor="text1"/>
          <w:position w:val="-28"/>
          <w:sz w:val="28"/>
          <w:szCs w:val="28"/>
        </w:rPr>
      </w:pPr>
      <w:r w:rsidRPr="003E075D">
        <w:rPr>
          <w:color w:val="000000" w:themeColor="text1"/>
          <w:position w:val="-28"/>
          <w:sz w:val="28"/>
          <w:szCs w:val="28"/>
        </w:rPr>
        <w:t>Trong đó:</w:t>
      </w:r>
      <w:r w:rsidRPr="003E075D">
        <w:rPr>
          <w:color w:val="000000" w:themeColor="text1"/>
          <w:position w:val="-28"/>
          <w:sz w:val="28"/>
          <w:szCs w:val="28"/>
        </w:rPr>
        <w:tab/>
      </w:r>
    </w:p>
    <w:p w14:paraId="37635941" w14:textId="77777777" w:rsidR="000A0744" w:rsidRPr="003E075D" w:rsidRDefault="000A0744" w:rsidP="000A0744">
      <w:pPr>
        <w:spacing w:line="240" w:lineRule="auto"/>
        <w:ind w:firstLine="709"/>
        <w:rPr>
          <w:color w:val="000000" w:themeColor="text1"/>
          <w:position w:val="-28"/>
          <w:sz w:val="28"/>
          <w:szCs w:val="28"/>
        </w:rPr>
      </w:pPr>
      <w:r w:rsidRPr="003E075D">
        <w:rPr>
          <w:color w:val="000000" w:themeColor="text1"/>
          <w:position w:val="-28"/>
          <w:sz w:val="28"/>
          <w:szCs w:val="28"/>
        </w:rPr>
        <w:t>u</w:t>
      </w:r>
      <w:r w:rsidRPr="003E075D">
        <w:rPr>
          <w:color w:val="000000" w:themeColor="text1"/>
          <w:position w:val="-28"/>
          <w:sz w:val="28"/>
          <w:szCs w:val="28"/>
          <w:vertAlign w:val="subscript"/>
        </w:rPr>
        <w:t>o</w:t>
      </w:r>
      <w:r w:rsidRPr="003E075D">
        <w:rPr>
          <w:color w:val="000000" w:themeColor="text1"/>
          <w:position w:val="-28"/>
          <w:sz w:val="28"/>
          <w:szCs w:val="28"/>
        </w:rPr>
        <w:t xml:space="preserve"> : Tốc độ lắng của hạt cặn; u</w:t>
      </w:r>
      <w:r w:rsidRPr="003E075D">
        <w:rPr>
          <w:color w:val="000000" w:themeColor="text1"/>
          <w:position w:val="-28"/>
          <w:sz w:val="28"/>
          <w:szCs w:val="28"/>
          <w:vertAlign w:val="subscript"/>
        </w:rPr>
        <w:t>o</w:t>
      </w:r>
      <w:r w:rsidRPr="003E075D">
        <w:rPr>
          <w:color w:val="000000" w:themeColor="text1"/>
          <w:position w:val="-28"/>
          <w:sz w:val="28"/>
          <w:szCs w:val="28"/>
        </w:rPr>
        <w:t xml:space="preserve"> = 0,5(mm/s) = 5.10</w:t>
      </w:r>
      <w:r w:rsidRPr="003E075D">
        <w:rPr>
          <w:color w:val="000000" w:themeColor="text1"/>
          <w:position w:val="-28"/>
          <w:sz w:val="28"/>
          <w:szCs w:val="28"/>
          <w:vertAlign w:val="superscript"/>
        </w:rPr>
        <w:t xml:space="preserve">-4  </w:t>
      </w:r>
      <w:r w:rsidRPr="003E075D">
        <w:rPr>
          <w:color w:val="000000" w:themeColor="text1"/>
          <w:position w:val="-28"/>
          <w:sz w:val="28"/>
          <w:szCs w:val="28"/>
        </w:rPr>
        <w:t>(m/s).</w:t>
      </w:r>
    </w:p>
    <w:p w14:paraId="7963F00C" w14:textId="77777777" w:rsidR="000A0744" w:rsidRPr="003E075D" w:rsidRDefault="000A0744" w:rsidP="000A0744">
      <w:pPr>
        <w:spacing w:line="240" w:lineRule="auto"/>
        <w:ind w:firstLine="709"/>
        <w:rPr>
          <w:color w:val="000000" w:themeColor="text1"/>
          <w:position w:val="-28"/>
          <w:sz w:val="28"/>
          <w:szCs w:val="28"/>
        </w:rPr>
      </w:pPr>
      <w:r w:rsidRPr="003E075D">
        <w:rPr>
          <w:color w:val="000000" w:themeColor="text1"/>
          <w:position w:val="-28"/>
          <w:sz w:val="28"/>
          <w:szCs w:val="28"/>
        </w:rPr>
        <w:t>h: Kích thước tiết diện ống lắng.</w:t>
      </w:r>
    </w:p>
    <w:p w14:paraId="09FCE99C" w14:textId="77777777" w:rsidR="000A0744" w:rsidRPr="003E075D" w:rsidRDefault="000A0744" w:rsidP="000A0744">
      <w:pPr>
        <w:spacing w:line="240" w:lineRule="auto"/>
        <w:ind w:firstLine="709"/>
        <w:rPr>
          <w:color w:val="000000" w:themeColor="text1"/>
          <w:position w:val="-28"/>
          <w:sz w:val="28"/>
          <w:szCs w:val="28"/>
        </w:rPr>
      </w:pPr>
      <w:r w:rsidRPr="003E075D">
        <w:rPr>
          <w:color w:val="000000" w:themeColor="text1"/>
          <w:position w:val="-28"/>
          <w:sz w:val="28"/>
          <w:szCs w:val="28"/>
        </w:rPr>
        <w:t>H: Chiều cao khối trụ lắng, H = L</w:t>
      </w:r>
      <w:r w:rsidRPr="003E075D">
        <w:rPr>
          <w:color w:val="000000" w:themeColor="text1"/>
          <w:position w:val="-28"/>
          <w:sz w:val="28"/>
          <w:szCs w:val="28"/>
          <w:vertAlign w:val="subscript"/>
        </w:rPr>
        <w:t>lắng</w:t>
      </w:r>
      <w:r w:rsidRPr="003E075D">
        <w:rPr>
          <w:color w:val="000000" w:themeColor="text1"/>
          <w:position w:val="-28"/>
          <w:sz w:val="28"/>
          <w:szCs w:val="28"/>
        </w:rPr>
        <w:t xml:space="preserve"> × sin α = 0,2×0,867 = 0,1734 (m)</w:t>
      </w:r>
    </w:p>
    <w:p w14:paraId="469AB2DB" w14:textId="77777777" w:rsidR="000A0744" w:rsidRPr="003E075D" w:rsidRDefault="000A0744" w:rsidP="000A0744">
      <w:pPr>
        <w:spacing w:line="240" w:lineRule="auto"/>
        <w:ind w:firstLine="709"/>
        <w:rPr>
          <w:color w:val="000000" w:themeColor="text1"/>
          <w:position w:val="-28"/>
          <w:sz w:val="28"/>
          <w:szCs w:val="28"/>
          <w:lang w:val="fr-FR"/>
        </w:rPr>
      </w:pPr>
      <w:r w:rsidRPr="003E075D">
        <w:rPr>
          <w:color w:val="000000" w:themeColor="text1"/>
          <w:position w:val="-28"/>
          <w:sz w:val="28"/>
          <w:szCs w:val="28"/>
        </w:rPr>
        <w:t>α</w:t>
      </w:r>
      <w:r w:rsidRPr="003E075D">
        <w:rPr>
          <w:color w:val="000000" w:themeColor="text1"/>
          <w:position w:val="-28"/>
          <w:sz w:val="28"/>
          <w:szCs w:val="28"/>
          <w:lang w:val="fr-FR"/>
        </w:rPr>
        <w:t xml:space="preserve"> = 60</w:t>
      </w:r>
      <w:r w:rsidRPr="003E075D">
        <w:rPr>
          <w:color w:val="000000" w:themeColor="text1"/>
          <w:position w:val="-28"/>
          <w:sz w:val="28"/>
          <w:szCs w:val="28"/>
          <w:vertAlign w:val="superscript"/>
          <w:lang w:val="fr-FR"/>
        </w:rPr>
        <w:t>o</w:t>
      </w:r>
      <w:r w:rsidRPr="003E075D">
        <w:rPr>
          <w:color w:val="000000" w:themeColor="text1"/>
          <w:position w:val="-28"/>
          <w:sz w:val="28"/>
          <w:szCs w:val="28"/>
          <w:lang w:val="fr-FR"/>
        </w:rPr>
        <w:t xml:space="preserve">; cos </w:t>
      </w:r>
      <w:r w:rsidRPr="003E075D">
        <w:rPr>
          <w:color w:val="000000" w:themeColor="text1"/>
          <w:position w:val="-28"/>
          <w:sz w:val="28"/>
          <w:szCs w:val="28"/>
        </w:rPr>
        <w:t>α</w:t>
      </w:r>
      <w:r w:rsidRPr="003E075D">
        <w:rPr>
          <w:color w:val="000000" w:themeColor="text1"/>
          <w:position w:val="-28"/>
          <w:sz w:val="28"/>
          <w:szCs w:val="28"/>
          <w:lang w:val="fr-FR"/>
        </w:rPr>
        <w:t xml:space="preserve"> = 0,5;</w:t>
      </w:r>
    </w:p>
    <w:p w14:paraId="37CC4357" w14:textId="77777777" w:rsidR="000A0744" w:rsidRPr="003E075D" w:rsidRDefault="000A0744" w:rsidP="000A0744">
      <w:pPr>
        <w:spacing w:line="240" w:lineRule="auto"/>
        <w:ind w:firstLine="709"/>
        <w:rPr>
          <w:color w:val="000000" w:themeColor="text1"/>
          <w:position w:val="-28"/>
          <w:sz w:val="28"/>
          <w:szCs w:val="28"/>
          <w:lang w:val="fr-FR"/>
        </w:rPr>
      </w:pPr>
      <w:r w:rsidRPr="003E075D">
        <w:rPr>
          <w:color w:val="000000" w:themeColor="text1"/>
          <w:position w:val="-28"/>
          <w:sz w:val="28"/>
          <w:szCs w:val="28"/>
          <w:lang w:val="fr-FR"/>
        </w:rPr>
        <w:t>Ta có :</w:t>
      </w:r>
    </w:p>
    <w:p w14:paraId="32403AE5" w14:textId="77777777" w:rsidR="000A0744" w:rsidRPr="003E075D" w:rsidRDefault="000A0744" w:rsidP="000A0744">
      <w:pPr>
        <w:spacing w:line="240" w:lineRule="auto"/>
        <w:ind w:firstLine="709"/>
        <w:rPr>
          <w:color w:val="000000" w:themeColor="text1"/>
          <w:sz w:val="28"/>
          <w:szCs w:val="28"/>
          <w:lang w:val="pt-BR"/>
        </w:rPr>
      </w:pPr>
      <w:r w:rsidRPr="003E075D">
        <w:rPr>
          <w:color w:val="000000" w:themeColor="text1"/>
          <w:sz w:val="28"/>
          <w:szCs w:val="28"/>
          <w:lang w:val="pt-BR"/>
        </w:rPr>
        <w:t xml:space="preserve">F= </w:t>
      </w:r>
      <m:oMath>
        <m:f>
          <m:fPr>
            <m:ctrlPr>
              <w:rPr>
                <w:rFonts w:ascii="Cambria Math" w:hAnsi="Cambria Math"/>
                <w:i/>
                <w:color w:val="000000" w:themeColor="text1"/>
                <w:sz w:val="28"/>
                <w:szCs w:val="28"/>
                <w:lang w:val="pt-BR"/>
              </w:rPr>
            </m:ctrlPr>
          </m:fPr>
          <m:num>
            <m:sSub>
              <m:sSubPr>
                <m:ctrlPr>
                  <w:rPr>
                    <w:rFonts w:ascii="Cambria Math" w:hAnsi="Cambria Math"/>
                    <w:i/>
                    <w:color w:val="000000" w:themeColor="text1"/>
                    <w:sz w:val="28"/>
                    <w:szCs w:val="28"/>
                    <w:lang w:val="pt-BR"/>
                  </w:rPr>
                </m:ctrlPr>
              </m:sSubPr>
              <m:e>
                <m:r>
                  <w:rPr>
                    <w:rFonts w:ascii="Cambria Math" w:hAnsi="Cambria Math"/>
                    <w:color w:val="000000" w:themeColor="text1"/>
                    <w:sz w:val="28"/>
                    <w:szCs w:val="28"/>
                    <w:lang w:val="pt-BR"/>
                  </w:rPr>
                  <m:t>Q</m:t>
                </m:r>
              </m:e>
              <m:sub>
                <m:r>
                  <w:rPr>
                    <w:rFonts w:ascii="Cambria Math" w:hAnsi="Cambria Math"/>
                    <w:color w:val="000000" w:themeColor="text1"/>
                    <w:sz w:val="28"/>
                    <w:szCs w:val="28"/>
                    <w:lang w:val="pt-BR"/>
                  </w:rPr>
                  <m:t>L</m:t>
                </m:r>
              </m:sub>
            </m:sSub>
          </m:num>
          <m:den>
            <m:sSub>
              <m:sSubPr>
                <m:ctrlPr>
                  <w:rPr>
                    <w:rFonts w:ascii="Cambria Math" w:hAnsi="Cambria Math"/>
                    <w:i/>
                    <w:color w:val="000000" w:themeColor="text1"/>
                    <w:sz w:val="28"/>
                    <w:szCs w:val="28"/>
                    <w:lang w:val="pt-BR"/>
                  </w:rPr>
                </m:ctrlPr>
              </m:sSubPr>
              <m:e>
                <m:r>
                  <w:rPr>
                    <w:rFonts w:ascii="Cambria Math" w:hAnsi="Cambria Math"/>
                    <w:color w:val="000000" w:themeColor="text1"/>
                    <w:sz w:val="28"/>
                    <w:szCs w:val="28"/>
                    <w:lang w:val="pt-BR"/>
                  </w:rPr>
                  <m:t>u</m:t>
                </m:r>
              </m:e>
              <m:sub>
                <m:r>
                  <w:rPr>
                    <w:rFonts w:ascii="Cambria Math" w:hAnsi="Cambria Math"/>
                    <w:color w:val="000000" w:themeColor="text1"/>
                    <w:sz w:val="28"/>
                    <w:szCs w:val="28"/>
                    <w:lang w:val="pt-BR"/>
                  </w:rPr>
                  <m:t>0</m:t>
                </m:r>
              </m:sub>
            </m:sSub>
          </m:den>
        </m:f>
      </m:oMath>
      <w:r w:rsidRPr="003E075D">
        <w:rPr>
          <w:color w:val="000000" w:themeColor="text1"/>
          <w:sz w:val="28"/>
          <w:szCs w:val="28"/>
          <w:lang w:val="pt-BR"/>
        </w:rPr>
        <w:t xml:space="preserve"> </w:t>
      </w:r>
      <m:oMath>
        <m:r>
          <w:rPr>
            <w:rFonts w:ascii="Cambria Math" w:hAnsi="Cambria Math"/>
            <w:color w:val="000000" w:themeColor="text1"/>
            <w:sz w:val="28"/>
            <w:szCs w:val="28"/>
            <w:lang w:val="pt-BR"/>
          </w:rPr>
          <m:t>×</m:t>
        </m:r>
      </m:oMath>
      <w:r w:rsidRPr="003E075D">
        <w:rPr>
          <w:color w:val="000000" w:themeColor="text1"/>
          <w:sz w:val="28"/>
          <w:szCs w:val="28"/>
          <w:lang w:val="pt-BR"/>
        </w:rPr>
        <w:t xml:space="preserve"> </w:t>
      </w:r>
      <m:oMath>
        <m:f>
          <m:fPr>
            <m:ctrlPr>
              <w:rPr>
                <w:rFonts w:ascii="Cambria Math" w:hAnsi="Cambria Math"/>
                <w:i/>
                <w:color w:val="000000" w:themeColor="text1"/>
                <w:sz w:val="28"/>
                <w:szCs w:val="28"/>
                <w:lang w:val="pt-BR"/>
              </w:rPr>
            </m:ctrlPr>
          </m:fPr>
          <m:num>
            <m:r>
              <w:rPr>
                <w:rFonts w:ascii="Cambria Math" w:hAnsi="Cambria Math"/>
                <w:color w:val="000000" w:themeColor="text1"/>
                <w:sz w:val="28"/>
                <w:szCs w:val="28"/>
                <w:lang w:val="pt-BR"/>
              </w:rPr>
              <m:t>h</m:t>
            </m:r>
          </m:num>
          <m:den>
            <m:r>
              <w:rPr>
                <w:rFonts w:ascii="Cambria Math" w:hAnsi="Cambria Math"/>
                <w:color w:val="000000" w:themeColor="text1"/>
                <w:sz w:val="28"/>
                <w:szCs w:val="28"/>
                <w:lang w:val="pt-BR"/>
              </w:rPr>
              <m:t>H×cosα + h×</m:t>
            </m:r>
            <m:sSup>
              <m:sSupPr>
                <m:ctrlPr>
                  <w:rPr>
                    <w:rFonts w:ascii="Cambria Math" w:hAnsi="Cambria Math"/>
                    <w:i/>
                    <w:color w:val="000000" w:themeColor="text1"/>
                    <w:sz w:val="28"/>
                    <w:szCs w:val="28"/>
                    <w:lang w:val="pt-BR"/>
                  </w:rPr>
                </m:ctrlPr>
              </m:sSupPr>
              <m:e>
                <m:r>
                  <w:rPr>
                    <w:rFonts w:ascii="Cambria Math" w:hAnsi="Cambria Math"/>
                    <w:color w:val="000000" w:themeColor="text1"/>
                    <w:sz w:val="28"/>
                    <w:szCs w:val="28"/>
                    <w:lang w:val="pt-BR"/>
                  </w:rPr>
                  <m:t>cos</m:t>
                </m:r>
              </m:e>
              <m:sup>
                <m:r>
                  <w:rPr>
                    <w:rFonts w:ascii="Cambria Math" w:hAnsi="Cambria Math"/>
                    <w:color w:val="000000" w:themeColor="text1"/>
                    <w:sz w:val="28"/>
                    <w:szCs w:val="28"/>
                    <w:lang w:val="pt-BR"/>
                  </w:rPr>
                  <m:t>2</m:t>
                </m:r>
              </m:sup>
            </m:sSup>
            <m:r>
              <w:rPr>
                <w:rFonts w:ascii="Cambria Math" w:hAnsi="Cambria Math"/>
                <w:color w:val="000000" w:themeColor="text1"/>
                <w:sz w:val="28"/>
                <w:szCs w:val="28"/>
                <w:lang w:val="pt-BR"/>
              </w:rPr>
              <m:t>α</m:t>
            </m:r>
          </m:den>
        </m:f>
      </m:oMath>
      <w:r w:rsidRPr="003E075D">
        <w:rPr>
          <w:color w:val="000000" w:themeColor="text1"/>
          <w:sz w:val="28"/>
          <w:szCs w:val="28"/>
          <w:lang w:val="pt-BR"/>
        </w:rPr>
        <w:tab/>
        <w:t xml:space="preserve">  = </w:t>
      </w:r>
      <m:oMath>
        <m:f>
          <m:fPr>
            <m:ctrlPr>
              <w:rPr>
                <w:rFonts w:ascii="Cambria Math" w:hAnsi="Cambria Math"/>
                <w:i/>
                <w:color w:val="000000" w:themeColor="text1"/>
                <w:sz w:val="28"/>
                <w:szCs w:val="28"/>
                <w:lang w:val="pt-BR"/>
              </w:rPr>
            </m:ctrlPr>
          </m:fPr>
          <m:num>
            <m:r>
              <w:rPr>
                <w:rFonts w:ascii="Cambria Math" w:hAnsi="Cambria Math"/>
                <w:color w:val="000000" w:themeColor="text1"/>
                <w:sz w:val="28"/>
                <w:szCs w:val="28"/>
                <w:lang w:val="pt-BR"/>
              </w:rPr>
              <m:t>0,00003</m:t>
            </m:r>
          </m:num>
          <m:den>
            <m:r>
              <w:rPr>
                <w:rFonts w:ascii="Cambria Math" w:hAnsi="Cambria Math"/>
                <w:color w:val="000000" w:themeColor="text1"/>
                <w:sz w:val="28"/>
                <w:szCs w:val="28"/>
                <w:lang w:val="pt-BR"/>
              </w:rPr>
              <m:t>5.</m:t>
            </m:r>
            <m:sSup>
              <m:sSupPr>
                <m:ctrlPr>
                  <w:rPr>
                    <w:rFonts w:ascii="Cambria Math" w:hAnsi="Cambria Math"/>
                    <w:i/>
                    <w:color w:val="000000" w:themeColor="text1"/>
                    <w:sz w:val="28"/>
                    <w:szCs w:val="28"/>
                    <w:lang w:val="pt-BR"/>
                  </w:rPr>
                </m:ctrlPr>
              </m:sSupPr>
              <m:e>
                <m:r>
                  <w:rPr>
                    <w:rFonts w:ascii="Cambria Math" w:hAnsi="Cambria Math"/>
                    <w:color w:val="000000" w:themeColor="text1"/>
                    <w:sz w:val="28"/>
                    <w:szCs w:val="28"/>
                    <w:lang w:val="pt-BR"/>
                  </w:rPr>
                  <m:t>10</m:t>
                </m:r>
              </m:e>
              <m:sup>
                <m:r>
                  <w:rPr>
                    <w:rFonts w:ascii="Cambria Math" w:hAnsi="Cambria Math"/>
                    <w:color w:val="000000" w:themeColor="text1"/>
                    <w:sz w:val="28"/>
                    <w:szCs w:val="28"/>
                    <w:lang w:val="pt-BR"/>
                  </w:rPr>
                  <m:t>-4</m:t>
                </m:r>
              </m:sup>
            </m:sSup>
          </m:den>
        </m:f>
      </m:oMath>
      <w:r w:rsidRPr="003E075D">
        <w:rPr>
          <w:color w:val="000000" w:themeColor="text1"/>
          <w:sz w:val="28"/>
          <w:szCs w:val="28"/>
          <w:lang w:val="pt-BR"/>
        </w:rPr>
        <w:t xml:space="preserve"> </w:t>
      </w:r>
      <m:oMath>
        <m:r>
          <w:rPr>
            <w:rFonts w:ascii="Cambria Math" w:hAnsi="Cambria Math"/>
            <w:color w:val="000000" w:themeColor="text1"/>
            <w:sz w:val="28"/>
            <w:szCs w:val="28"/>
            <w:lang w:val="pt-BR"/>
          </w:rPr>
          <m:t>×</m:t>
        </m:r>
      </m:oMath>
      <w:r w:rsidRPr="003E075D">
        <w:rPr>
          <w:color w:val="000000" w:themeColor="text1"/>
          <w:sz w:val="28"/>
          <w:szCs w:val="28"/>
          <w:lang w:val="pt-BR"/>
        </w:rPr>
        <w:t xml:space="preserve"> </w:t>
      </w:r>
      <m:oMath>
        <m:f>
          <m:fPr>
            <m:ctrlPr>
              <w:rPr>
                <w:rFonts w:ascii="Cambria Math" w:hAnsi="Cambria Math"/>
                <w:i/>
                <w:color w:val="000000" w:themeColor="text1"/>
                <w:sz w:val="28"/>
                <w:szCs w:val="28"/>
                <w:lang w:val="pt-BR"/>
              </w:rPr>
            </m:ctrlPr>
          </m:fPr>
          <m:num>
            <m:r>
              <w:rPr>
                <w:rFonts w:ascii="Cambria Math" w:hAnsi="Cambria Math"/>
                <w:color w:val="000000" w:themeColor="text1"/>
                <w:sz w:val="28"/>
                <w:szCs w:val="28"/>
                <w:lang w:val="pt-BR"/>
              </w:rPr>
              <m:t>0,054</m:t>
            </m:r>
          </m:num>
          <m:den>
            <m:r>
              <w:rPr>
                <w:rFonts w:ascii="Cambria Math" w:hAnsi="Cambria Math"/>
                <w:color w:val="000000" w:themeColor="text1"/>
                <w:sz w:val="28"/>
                <w:szCs w:val="28"/>
                <w:lang w:val="pt-BR"/>
              </w:rPr>
              <m:t>0,1734×0,5 + 0,054×</m:t>
            </m:r>
            <m:sSup>
              <m:sSupPr>
                <m:ctrlPr>
                  <w:rPr>
                    <w:rFonts w:ascii="Cambria Math" w:hAnsi="Cambria Math"/>
                    <w:i/>
                    <w:color w:val="000000" w:themeColor="text1"/>
                    <w:sz w:val="28"/>
                    <w:szCs w:val="28"/>
                    <w:lang w:val="pt-BR"/>
                  </w:rPr>
                </m:ctrlPr>
              </m:sSupPr>
              <m:e>
                <m:r>
                  <w:rPr>
                    <w:rFonts w:ascii="Cambria Math" w:hAnsi="Cambria Math"/>
                    <w:color w:val="000000" w:themeColor="text1"/>
                    <w:sz w:val="28"/>
                    <w:szCs w:val="28"/>
                    <w:lang w:val="pt-BR"/>
                  </w:rPr>
                  <m:t>0,5</m:t>
                </m:r>
              </m:e>
              <m:sup>
                <m:r>
                  <w:rPr>
                    <w:rFonts w:ascii="Cambria Math" w:hAnsi="Cambria Math"/>
                    <w:color w:val="000000" w:themeColor="text1"/>
                    <w:sz w:val="28"/>
                    <w:szCs w:val="28"/>
                    <w:lang w:val="pt-BR"/>
                  </w:rPr>
                  <m:t>2</m:t>
                </m:r>
              </m:sup>
            </m:sSup>
          </m:den>
        </m:f>
      </m:oMath>
      <w:r w:rsidRPr="003E075D">
        <w:rPr>
          <w:color w:val="000000" w:themeColor="text1"/>
          <w:sz w:val="28"/>
          <w:szCs w:val="28"/>
          <w:lang w:val="pt-BR"/>
        </w:rPr>
        <w:t xml:space="preserve"> = 0,0323(m</w:t>
      </w:r>
      <w:r w:rsidRPr="003E075D">
        <w:rPr>
          <w:color w:val="000000" w:themeColor="text1"/>
          <w:sz w:val="28"/>
          <w:szCs w:val="28"/>
          <w:vertAlign w:val="superscript"/>
          <w:lang w:val="pt-BR"/>
        </w:rPr>
        <w:t>2</w:t>
      </w:r>
      <w:r w:rsidRPr="003E075D">
        <w:rPr>
          <w:color w:val="000000" w:themeColor="text1"/>
          <w:sz w:val="28"/>
          <w:szCs w:val="28"/>
          <w:lang w:val="pt-BR"/>
        </w:rPr>
        <w:t>)</w:t>
      </w:r>
    </w:p>
    <w:p w14:paraId="6520384F" w14:textId="77777777" w:rsidR="000A0744" w:rsidRPr="003E075D" w:rsidRDefault="000A0744" w:rsidP="000A0744">
      <w:pPr>
        <w:spacing w:line="240" w:lineRule="auto"/>
        <w:ind w:firstLine="709"/>
        <w:rPr>
          <w:color w:val="000000" w:themeColor="text1"/>
          <w:sz w:val="28"/>
          <w:szCs w:val="28"/>
          <w:lang w:val="pt-BR"/>
        </w:rPr>
      </w:pPr>
      <w:r w:rsidRPr="003E075D">
        <w:rPr>
          <w:color w:val="000000" w:themeColor="text1"/>
          <w:sz w:val="28"/>
          <w:szCs w:val="28"/>
          <w:lang w:val="pt-BR"/>
        </w:rPr>
        <w:t>- Chọn chiều rộng bể là  B = D = 1,0 (m) =&gt; chiều dài bể là L = 0,0323 (m). Để dễ thi công, ta chọn L</w:t>
      </w:r>
      <w:r w:rsidRPr="003E075D">
        <w:rPr>
          <w:color w:val="000000" w:themeColor="text1"/>
          <w:sz w:val="28"/>
          <w:szCs w:val="28"/>
          <w:vertAlign w:val="subscript"/>
          <w:lang w:val="pt-BR"/>
        </w:rPr>
        <w:t xml:space="preserve">thực tế </w:t>
      </w:r>
      <w:r w:rsidRPr="003E075D">
        <w:rPr>
          <w:color w:val="000000" w:themeColor="text1"/>
          <w:sz w:val="28"/>
          <w:szCs w:val="28"/>
          <w:lang w:val="pt-BR"/>
        </w:rPr>
        <w:t>&gt; L</w:t>
      </w:r>
      <w:r w:rsidRPr="003E075D">
        <w:rPr>
          <w:color w:val="000000" w:themeColor="text1"/>
          <w:sz w:val="28"/>
          <w:szCs w:val="28"/>
          <w:vertAlign w:val="subscript"/>
          <w:lang w:val="pt-BR"/>
        </w:rPr>
        <w:t>tính</w:t>
      </w:r>
      <w:r w:rsidRPr="003E075D">
        <w:rPr>
          <w:color w:val="000000" w:themeColor="text1"/>
          <w:sz w:val="28"/>
          <w:szCs w:val="28"/>
          <w:lang w:val="pt-BR"/>
        </w:rPr>
        <w:t>, vậy ta chọn L</w:t>
      </w:r>
      <w:r w:rsidRPr="003E075D">
        <w:rPr>
          <w:color w:val="000000" w:themeColor="text1"/>
          <w:sz w:val="28"/>
          <w:szCs w:val="28"/>
          <w:vertAlign w:val="subscript"/>
          <w:lang w:val="pt-BR"/>
        </w:rPr>
        <w:t>thực tế</w:t>
      </w:r>
      <w:r w:rsidRPr="003E075D">
        <w:rPr>
          <w:color w:val="000000" w:themeColor="text1"/>
          <w:sz w:val="28"/>
          <w:szCs w:val="28"/>
          <w:lang w:val="pt-BR"/>
        </w:rPr>
        <w:t xml:space="preserve"> = 0,1 m </w:t>
      </w:r>
    </w:p>
    <w:p w14:paraId="201D15BA" w14:textId="77777777" w:rsidR="000A0744" w:rsidRPr="003E075D" w:rsidRDefault="000A0744" w:rsidP="000A0744">
      <w:pPr>
        <w:spacing w:line="240" w:lineRule="auto"/>
        <w:ind w:firstLine="709"/>
        <w:rPr>
          <w:color w:val="000000" w:themeColor="text1"/>
          <w:sz w:val="28"/>
          <w:szCs w:val="28"/>
          <w:lang w:val="de-DE"/>
        </w:rPr>
      </w:pPr>
      <w:r w:rsidRPr="003E075D">
        <w:rPr>
          <w:color w:val="000000" w:themeColor="text1"/>
          <w:sz w:val="28"/>
          <w:szCs w:val="28"/>
          <w:lang w:val="de-DE"/>
        </w:rPr>
        <w:t xml:space="preserve">Tổng thể tích thực của ngăn lắng lamen là: </w:t>
      </w:r>
    </w:p>
    <w:p w14:paraId="16D7510C" w14:textId="77777777" w:rsidR="000A0744" w:rsidRPr="003E075D" w:rsidRDefault="000A0744" w:rsidP="000A0744">
      <w:pPr>
        <w:spacing w:line="240" w:lineRule="auto"/>
        <w:ind w:firstLine="709"/>
        <w:rPr>
          <w:color w:val="000000" w:themeColor="text1"/>
          <w:sz w:val="28"/>
          <w:szCs w:val="28"/>
          <w:lang w:val="de-DE"/>
        </w:rPr>
      </w:pPr>
      <w:r w:rsidRPr="003E075D">
        <w:rPr>
          <w:color w:val="000000" w:themeColor="text1"/>
          <w:sz w:val="28"/>
          <w:szCs w:val="28"/>
          <w:lang w:val="de-DE"/>
        </w:rPr>
        <w:t>V</w:t>
      </w:r>
      <w:r w:rsidRPr="003E075D">
        <w:rPr>
          <w:color w:val="000000" w:themeColor="text1"/>
          <w:sz w:val="28"/>
          <w:szCs w:val="28"/>
          <w:vertAlign w:val="subscript"/>
          <w:lang w:val="de-DE"/>
        </w:rPr>
        <w:t>t</w:t>
      </w:r>
      <w:r w:rsidRPr="003E075D">
        <w:rPr>
          <w:color w:val="000000" w:themeColor="text1"/>
          <w:sz w:val="28"/>
          <w:szCs w:val="28"/>
          <w:lang w:val="de-DE"/>
        </w:rPr>
        <w:t xml:space="preserve">= L ×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de-DE"/>
              </w:rPr>
              <m:t>(</m:t>
            </m:r>
            <m:r>
              <w:rPr>
                <w:rFonts w:ascii="Cambria Math" w:hAnsi="Cambria Math"/>
                <w:color w:val="000000" w:themeColor="text1"/>
                <w:sz w:val="28"/>
                <w:szCs w:val="28"/>
              </w:rPr>
              <m:t>D</m:t>
            </m:r>
            <m:r>
              <w:rPr>
                <w:rFonts w:ascii="Cambria Math" w:hAnsi="Cambria Math"/>
                <w:color w:val="000000" w:themeColor="text1"/>
                <w:sz w:val="28"/>
                <w:szCs w:val="28"/>
                <w:lang w:val="de-DE"/>
              </w:rPr>
              <m:t>/2)</m:t>
            </m:r>
          </m:e>
          <m:sup>
            <m:r>
              <w:rPr>
                <w:rFonts w:ascii="Cambria Math" w:hAnsi="Cambria Math"/>
                <w:color w:val="000000" w:themeColor="text1"/>
                <w:sz w:val="28"/>
                <w:szCs w:val="28"/>
                <w:lang w:val="de-DE"/>
              </w:rPr>
              <m:t>2</m:t>
            </m:r>
          </m:sup>
        </m:sSup>
        <m:r>
          <w:rPr>
            <w:rFonts w:ascii="Cambria Math" w:hAnsi="Cambria Math"/>
            <w:color w:val="000000" w:themeColor="text1"/>
            <w:sz w:val="28"/>
            <w:szCs w:val="28"/>
            <w:lang w:val="de-DE"/>
          </w:rPr>
          <m:t>×</m:t>
        </m:r>
        <m:r>
          <w:rPr>
            <w:rFonts w:ascii="Cambria Math" w:hAnsi="Cambria Math"/>
            <w:color w:val="000000" w:themeColor="text1"/>
            <w:sz w:val="28"/>
            <w:szCs w:val="28"/>
          </w:rPr>
          <m:t>π</m:t>
        </m:r>
      </m:oMath>
      <w:r w:rsidRPr="003E075D">
        <w:rPr>
          <w:color w:val="000000" w:themeColor="text1"/>
          <w:sz w:val="28"/>
          <w:szCs w:val="28"/>
          <w:lang w:val="de-DE"/>
        </w:rPr>
        <w:t xml:space="preserve"> = 0,1 ×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de-DE"/>
              </w:rPr>
              <m:t>(1/2)</m:t>
            </m:r>
          </m:e>
          <m:sup>
            <m:r>
              <w:rPr>
                <w:rFonts w:ascii="Cambria Math" w:hAnsi="Cambria Math"/>
                <w:color w:val="000000" w:themeColor="text1"/>
                <w:sz w:val="28"/>
                <w:szCs w:val="28"/>
                <w:lang w:val="de-DE"/>
              </w:rPr>
              <m:t>2</m:t>
            </m:r>
          </m:sup>
        </m:sSup>
        <m:r>
          <w:rPr>
            <w:rFonts w:ascii="Cambria Math" w:hAnsi="Cambria Math"/>
            <w:color w:val="000000" w:themeColor="text1"/>
            <w:sz w:val="28"/>
            <w:szCs w:val="28"/>
            <w:lang w:val="de-DE"/>
          </w:rPr>
          <m:t>×</m:t>
        </m:r>
        <m:r>
          <w:rPr>
            <w:rFonts w:ascii="Cambria Math" w:hAnsi="Cambria Math"/>
            <w:color w:val="000000" w:themeColor="text1"/>
            <w:sz w:val="28"/>
            <w:szCs w:val="28"/>
          </w:rPr>
          <m:t>π</m:t>
        </m:r>
      </m:oMath>
      <w:r w:rsidRPr="003E075D">
        <w:rPr>
          <w:color w:val="000000" w:themeColor="text1"/>
          <w:sz w:val="28"/>
          <w:szCs w:val="28"/>
          <w:lang w:val="de-DE"/>
        </w:rPr>
        <w:t xml:space="preserve">  = 0,08 m</w:t>
      </w:r>
      <w:r w:rsidRPr="003E075D">
        <w:rPr>
          <w:color w:val="000000" w:themeColor="text1"/>
          <w:sz w:val="28"/>
          <w:szCs w:val="28"/>
          <w:vertAlign w:val="superscript"/>
          <w:lang w:val="de-DE"/>
        </w:rPr>
        <w:t>3</w:t>
      </w:r>
    </w:p>
    <w:p w14:paraId="5D4CEFFB" w14:textId="77777777" w:rsidR="000A0744" w:rsidRPr="003E075D" w:rsidRDefault="000A0744" w:rsidP="00A970B6">
      <w:pPr>
        <w:spacing w:before="60" w:after="60" w:line="360" w:lineRule="exact"/>
        <w:ind w:firstLine="720"/>
        <w:rPr>
          <w:rFonts w:eastAsia="Times New Roman"/>
          <w:color w:val="000000" w:themeColor="text1"/>
          <w:sz w:val="28"/>
          <w:szCs w:val="28"/>
          <w:lang w:val="de-DE" w:eastAsia="en-AU"/>
        </w:rPr>
      </w:pPr>
      <w:r w:rsidRPr="003E075D">
        <w:rPr>
          <w:rFonts w:eastAsia="Times New Roman"/>
          <w:color w:val="000000" w:themeColor="text1"/>
          <w:sz w:val="28"/>
          <w:szCs w:val="28"/>
          <w:lang w:val="vi-VN" w:eastAsia="en-AU"/>
        </w:rPr>
        <w:t xml:space="preserve">Trên đây là tính toán </w:t>
      </w:r>
      <w:r w:rsidRPr="003E075D">
        <w:rPr>
          <w:rFonts w:eastAsia="Times New Roman"/>
          <w:color w:val="000000" w:themeColor="text1"/>
          <w:sz w:val="28"/>
          <w:szCs w:val="28"/>
          <w:lang w:val="de-DE" w:eastAsia="en-AU"/>
        </w:rPr>
        <w:t>kích thước các ngăn xử lý của TXL cục bộ đối với khối công trình Shophouse, biệt thự. Trên cơ sở phát sinh nước thải của từng hạng mục công trình, đối với các khối công trình khác, công thức tính toán tương tự như trên. Kết quả tính toán được tổng hợp theo Bảng dưới đây:</w:t>
      </w:r>
    </w:p>
    <w:p w14:paraId="6B9F59FB" w14:textId="77777777" w:rsidR="000A0744" w:rsidRPr="003E075D" w:rsidRDefault="000A0744" w:rsidP="00A970B6">
      <w:pPr>
        <w:widowControl w:val="0"/>
        <w:spacing w:before="60" w:after="60" w:line="360" w:lineRule="exact"/>
        <w:ind w:firstLine="720"/>
        <w:rPr>
          <w:rFonts w:eastAsia="Times New Roman"/>
          <w:i/>
          <w:iCs/>
          <w:color w:val="000000" w:themeColor="text1"/>
          <w:position w:val="6"/>
          <w:sz w:val="28"/>
          <w:szCs w:val="28"/>
          <w:lang w:val="vi-VN" w:eastAsia="en-AU"/>
        </w:rPr>
      </w:pPr>
      <w:r w:rsidRPr="003E075D">
        <w:rPr>
          <w:rFonts w:eastAsia="Times New Roman"/>
          <w:i/>
          <w:iCs/>
          <w:color w:val="000000" w:themeColor="text1"/>
          <w:position w:val="6"/>
          <w:sz w:val="28"/>
          <w:szCs w:val="28"/>
          <w:lang w:val="vi-VN" w:eastAsia="en-AU"/>
        </w:rPr>
        <w:t>* Tổng hợp các thông số kỹ thuật của hệ thống xử lý nước thải:</w:t>
      </w:r>
    </w:p>
    <w:p w14:paraId="5B4BDE4E" w14:textId="77777777" w:rsidR="000A0744" w:rsidRPr="003E075D" w:rsidRDefault="000A0744" w:rsidP="000A0744">
      <w:pPr>
        <w:widowControl w:val="0"/>
        <w:spacing w:line="240" w:lineRule="auto"/>
        <w:jc w:val="center"/>
        <w:rPr>
          <w:rFonts w:eastAsia="Times New Roman"/>
          <w:b/>
          <w:bCs/>
          <w:color w:val="000000" w:themeColor="text1"/>
          <w:szCs w:val="24"/>
          <w:lang w:val="vi-VN" w:eastAsia="en-AU"/>
        </w:rPr>
      </w:pPr>
      <w:bookmarkStart w:id="1447" w:name="_Toc489023423"/>
      <w:bookmarkStart w:id="1448" w:name="_Toc113523626"/>
      <w:r w:rsidRPr="003E075D">
        <w:rPr>
          <w:b/>
          <w:i/>
          <w:color w:val="000000" w:themeColor="text1"/>
          <w:lang w:val="vi-VN"/>
        </w:rPr>
        <w:t>Bảng 3.</w:t>
      </w:r>
      <w:r w:rsidRPr="003E075D">
        <w:rPr>
          <w:b/>
          <w:i/>
          <w:color w:val="000000" w:themeColor="text1"/>
        </w:rPr>
        <w:fldChar w:fldCharType="begin"/>
      </w:r>
      <w:r w:rsidRPr="003E075D">
        <w:rPr>
          <w:b/>
          <w:i/>
          <w:color w:val="000000" w:themeColor="text1"/>
          <w:lang w:val="vi-VN"/>
        </w:rPr>
        <w:instrText xml:space="preserve"> SEQ Bảng_3. \* ARABIC </w:instrText>
      </w:r>
      <w:r w:rsidRPr="003E075D">
        <w:rPr>
          <w:b/>
          <w:i/>
          <w:color w:val="000000" w:themeColor="text1"/>
        </w:rPr>
        <w:fldChar w:fldCharType="separate"/>
      </w:r>
      <w:r w:rsidR="00773073">
        <w:rPr>
          <w:b/>
          <w:i/>
          <w:noProof/>
          <w:color w:val="000000" w:themeColor="text1"/>
          <w:lang w:val="vi-VN"/>
        </w:rPr>
        <w:t>30</w:t>
      </w:r>
      <w:r w:rsidRPr="003E075D">
        <w:rPr>
          <w:b/>
          <w:i/>
          <w:color w:val="000000" w:themeColor="text1"/>
        </w:rPr>
        <w:fldChar w:fldCharType="end"/>
      </w:r>
      <w:r w:rsidRPr="003E075D">
        <w:rPr>
          <w:b/>
          <w:i/>
          <w:color w:val="000000" w:themeColor="text1"/>
          <w:lang w:val="vi-VN"/>
        </w:rPr>
        <w:t xml:space="preserve"> </w:t>
      </w:r>
      <w:r w:rsidRPr="003E075D">
        <w:rPr>
          <w:rFonts w:asciiTheme="minorHAnsi" w:hAnsiTheme="minorHAnsi"/>
          <w:b/>
          <w:i/>
          <w:color w:val="000000" w:themeColor="text1"/>
          <w:lang w:val="vi-VN"/>
        </w:rPr>
        <w:t xml:space="preserve"> </w:t>
      </w:r>
      <w:r w:rsidRPr="003E075D">
        <w:rPr>
          <w:rFonts w:eastAsia="Times New Roman"/>
          <w:b/>
          <w:bCs/>
          <w:i/>
          <w:color w:val="000000" w:themeColor="text1"/>
          <w:szCs w:val="24"/>
          <w:lang w:val="vi-VN" w:eastAsia="en-AU"/>
        </w:rPr>
        <w:t>Các thông số kỹ thuật của hệ thống XLNT</w:t>
      </w:r>
      <w:bookmarkEnd w:id="1447"/>
      <w:r w:rsidRPr="003E075D">
        <w:rPr>
          <w:rFonts w:eastAsia="Times New Roman"/>
          <w:b/>
          <w:bCs/>
          <w:i/>
          <w:color w:val="000000" w:themeColor="text1"/>
          <w:szCs w:val="24"/>
          <w:lang w:val="vi-VN" w:eastAsia="en-AU"/>
        </w:rPr>
        <w:t xml:space="preserve"> cục bộ</w:t>
      </w:r>
      <w:bookmarkEnd w:id="1448"/>
    </w:p>
    <w:tbl>
      <w:tblPr>
        <w:tblW w:w="9923" w:type="dxa"/>
        <w:tblInd w:w="-147" w:type="dxa"/>
        <w:tblLayout w:type="fixed"/>
        <w:tblLook w:val="04A0" w:firstRow="1" w:lastRow="0" w:firstColumn="1" w:lastColumn="0" w:noHBand="0" w:noVBand="1"/>
      </w:tblPr>
      <w:tblGrid>
        <w:gridCol w:w="572"/>
        <w:gridCol w:w="1696"/>
        <w:gridCol w:w="567"/>
        <w:gridCol w:w="709"/>
        <w:gridCol w:w="567"/>
        <w:gridCol w:w="709"/>
        <w:gridCol w:w="567"/>
        <w:gridCol w:w="709"/>
        <w:gridCol w:w="567"/>
        <w:gridCol w:w="708"/>
        <w:gridCol w:w="567"/>
        <w:gridCol w:w="709"/>
        <w:gridCol w:w="567"/>
        <w:gridCol w:w="709"/>
      </w:tblGrid>
      <w:tr w:rsidR="003E075D" w:rsidRPr="003E075D" w14:paraId="10A5DFE9" w14:textId="77777777" w:rsidTr="000A0744">
        <w:trPr>
          <w:trHeight w:val="330"/>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3460" w14:textId="77777777" w:rsidR="000A0744" w:rsidRPr="003E075D" w:rsidRDefault="000A0744" w:rsidP="000A0744">
            <w:pPr>
              <w:spacing w:line="240" w:lineRule="auto"/>
              <w:ind w:left="-103" w:firstLine="0"/>
              <w:jc w:val="center"/>
              <w:rPr>
                <w:rFonts w:eastAsia="Times New Roman"/>
                <w:b/>
                <w:bCs/>
                <w:color w:val="000000" w:themeColor="text1"/>
                <w:sz w:val="24"/>
                <w:szCs w:val="24"/>
              </w:rPr>
            </w:pPr>
            <w:r w:rsidRPr="003E075D">
              <w:rPr>
                <w:rFonts w:eastAsia="Times New Roman"/>
                <w:b/>
                <w:bCs/>
                <w:color w:val="000000" w:themeColor="text1"/>
                <w:sz w:val="24"/>
                <w:szCs w:val="24"/>
              </w:rPr>
              <w:t>TT</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1F8C6"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NGĂN XỬ LÝ</w:t>
            </w:r>
          </w:p>
        </w:tc>
        <w:tc>
          <w:tcPr>
            <w:tcW w:w="7655" w:type="dxa"/>
            <w:gridSpan w:val="12"/>
            <w:tcBorders>
              <w:top w:val="single" w:sz="4" w:space="0" w:color="auto"/>
              <w:left w:val="nil"/>
              <w:bottom w:val="single" w:sz="4" w:space="0" w:color="auto"/>
              <w:right w:val="single" w:sz="4" w:space="0" w:color="auto"/>
            </w:tcBorders>
            <w:shd w:val="clear" w:color="auto" w:fill="auto"/>
            <w:vAlign w:val="center"/>
            <w:hideMark/>
          </w:tcPr>
          <w:p w14:paraId="5A01C315"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LOẠI CÔNG TRÌNH</w:t>
            </w:r>
          </w:p>
        </w:tc>
      </w:tr>
      <w:tr w:rsidR="003E075D" w:rsidRPr="003E075D" w14:paraId="3B718148" w14:textId="77777777" w:rsidTr="000A0744">
        <w:trPr>
          <w:trHeight w:val="330"/>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468BBAF8" w14:textId="77777777" w:rsidR="000A0744" w:rsidRPr="003E075D" w:rsidRDefault="000A0744" w:rsidP="000A0744">
            <w:pPr>
              <w:spacing w:line="240" w:lineRule="auto"/>
              <w:ind w:firstLine="0"/>
              <w:rPr>
                <w:rFonts w:eastAsia="Times New Roman"/>
                <w:b/>
                <w:bCs/>
                <w:color w:val="000000" w:themeColor="text1"/>
                <w:sz w:val="24"/>
                <w:szCs w:val="24"/>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7990A750" w14:textId="77777777" w:rsidR="000A0744" w:rsidRPr="003E075D" w:rsidRDefault="000A0744" w:rsidP="000A0744">
            <w:pPr>
              <w:spacing w:line="240" w:lineRule="auto"/>
              <w:ind w:firstLine="0"/>
              <w:rPr>
                <w:rFonts w:eastAsia="Times New Roman"/>
                <w:b/>
                <w:bCs/>
                <w:color w:val="000000" w:themeColor="text1"/>
                <w:sz w:val="24"/>
                <w:szCs w:val="24"/>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3D6FA57E"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ascii="Times New Roman Bold" w:eastAsia="Times New Roman" w:hAnsi="Times New Roman Bold"/>
                <w:b/>
                <w:bCs/>
                <w:color w:val="000000" w:themeColor="text1"/>
                <w:spacing w:val="-12"/>
                <w:sz w:val="24"/>
                <w:szCs w:val="24"/>
              </w:rPr>
              <w:t>Shophouse,</w:t>
            </w:r>
            <w:r w:rsidRPr="003E075D">
              <w:rPr>
                <w:rFonts w:eastAsia="Times New Roman"/>
                <w:b/>
                <w:bCs/>
                <w:color w:val="000000" w:themeColor="text1"/>
                <w:sz w:val="24"/>
                <w:szCs w:val="24"/>
              </w:rPr>
              <w:t xml:space="preserve"> Biệt thự</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2CAF4E"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KS 5 tầng</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4E500C"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KS 10 tầng</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61E15C"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KS 15 tầng</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0F49C8"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TMDV 2 tầng</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8E62CF" w14:textId="77777777" w:rsidR="000A0744" w:rsidRPr="003E075D" w:rsidRDefault="000A0744" w:rsidP="000A0744">
            <w:pPr>
              <w:spacing w:line="240" w:lineRule="auto"/>
              <w:ind w:firstLine="0"/>
              <w:jc w:val="center"/>
              <w:rPr>
                <w:rFonts w:eastAsia="Times New Roman"/>
                <w:b/>
                <w:bCs/>
                <w:color w:val="000000" w:themeColor="text1"/>
                <w:sz w:val="24"/>
                <w:szCs w:val="24"/>
              </w:rPr>
            </w:pPr>
            <w:r w:rsidRPr="003E075D">
              <w:rPr>
                <w:rFonts w:eastAsia="Times New Roman"/>
                <w:b/>
                <w:bCs/>
                <w:color w:val="000000" w:themeColor="text1"/>
                <w:sz w:val="24"/>
                <w:szCs w:val="24"/>
              </w:rPr>
              <w:t>TMDV &lt;15 tầng</w:t>
            </w:r>
          </w:p>
        </w:tc>
      </w:tr>
      <w:tr w:rsidR="003E075D" w:rsidRPr="003E075D" w14:paraId="77EC1347" w14:textId="77777777" w:rsidTr="000A0744">
        <w:trPr>
          <w:trHeight w:val="330"/>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0C797815" w14:textId="77777777" w:rsidR="000A0744" w:rsidRPr="003E075D" w:rsidRDefault="000A0744" w:rsidP="000A0744">
            <w:pPr>
              <w:spacing w:line="240" w:lineRule="auto"/>
              <w:ind w:firstLine="0"/>
              <w:rPr>
                <w:rFonts w:eastAsia="Times New Roman"/>
                <w:b/>
                <w:bCs/>
                <w:color w:val="000000" w:themeColor="text1"/>
                <w:sz w:val="24"/>
                <w:szCs w:val="24"/>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2B0077B3" w14:textId="77777777" w:rsidR="000A0744" w:rsidRPr="003E075D" w:rsidRDefault="000A0744" w:rsidP="000A0744">
            <w:pPr>
              <w:spacing w:line="240" w:lineRule="auto"/>
              <w:ind w:firstLine="0"/>
              <w:rPr>
                <w:rFonts w:eastAsia="Times New Roman"/>
                <w:b/>
                <w:bCs/>
                <w:color w:val="000000" w:themeColor="text1"/>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14:paraId="4BFCDF19"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D</w:t>
            </w:r>
          </w:p>
        </w:tc>
        <w:tc>
          <w:tcPr>
            <w:tcW w:w="709" w:type="dxa"/>
            <w:tcBorders>
              <w:top w:val="nil"/>
              <w:left w:val="nil"/>
              <w:bottom w:val="single" w:sz="4" w:space="0" w:color="auto"/>
              <w:right w:val="single" w:sz="4" w:space="0" w:color="auto"/>
            </w:tcBorders>
            <w:shd w:val="clear" w:color="auto" w:fill="auto"/>
            <w:noWrap/>
            <w:vAlign w:val="center"/>
            <w:hideMark/>
          </w:tcPr>
          <w:p w14:paraId="3F07B074"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L</w:t>
            </w:r>
          </w:p>
        </w:tc>
        <w:tc>
          <w:tcPr>
            <w:tcW w:w="567" w:type="dxa"/>
            <w:tcBorders>
              <w:top w:val="nil"/>
              <w:left w:val="nil"/>
              <w:bottom w:val="single" w:sz="4" w:space="0" w:color="auto"/>
              <w:right w:val="single" w:sz="4" w:space="0" w:color="auto"/>
            </w:tcBorders>
            <w:shd w:val="clear" w:color="auto" w:fill="auto"/>
            <w:noWrap/>
            <w:vAlign w:val="center"/>
            <w:hideMark/>
          </w:tcPr>
          <w:p w14:paraId="25091AF9"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D</w:t>
            </w:r>
          </w:p>
        </w:tc>
        <w:tc>
          <w:tcPr>
            <w:tcW w:w="709" w:type="dxa"/>
            <w:tcBorders>
              <w:top w:val="nil"/>
              <w:left w:val="nil"/>
              <w:bottom w:val="single" w:sz="4" w:space="0" w:color="auto"/>
              <w:right w:val="single" w:sz="4" w:space="0" w:color="auto"/>
            </w:tcBorders>
            <w:shd w:val="clear" w:color="auto" w:fill="auto"/>
            <w:noWrap/>
            <w:vAlign w:val="center"/>
            <w:hideMark/>
          </w:tcPr>
          <w:p w14:paraId="695C8B36"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L</w:t>
            </w:r>
          </w:p>
        </w:tc>
        <w:tc>
          <w:tcPr>
            <w:tcW w:w="567" w:type="dxa"/>
            <w:tcBorders>
              <w:top w:val="nil"/>
              <w:left w:val="nil"/>
              <w:bottom w:val="single" w:sz="4" w:space="0" w:color="auto"/>
              <w:right w:val="single" w:sz="4" w:space="0" w:color="auto"/>
            </w:tcBorders>
            <w:shd w:val="clear" w:color="auto" w:fill="auto"/>
            <w:noWrap/>
            <w:vAlign w:val="center"/>
            <w:hideMark/>
          </w:tcPr>
          <w:p w14:paraId="1E557EC5"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D</w:t>
            </w:r>
          </w:p>
        </w:tc>
        <w:tc>
          <w:tcPr>
            <w:tcW w:w="709" w:type="dxa"/>
            <w:tcBorders>
              <w:top w:val="nil"/>
              <w:left w:val="nil"/>
              <w:bottom w:val="single" w:sz="4" w:space="0" w:color="auto"/>
              <w:right w:val="single" w:sz="4" w:space="0" w:color="auto"/>
            </w:tcBorders>
            <w:shd w:val="clear" w:color="auto" w:fill="auto"/>
            <w:noWrap/>
            <w:vAlign w:val="center"/>
            <w:hideMark/>
          </w:tcPr>
          <w:p w14:paraId="50ED1179"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L</w:t>
            </w:r>
          </w:p>
        </w:tc>
        <w:tc>
          <w:tcPr>
            <w:tcW w:w="567" w:type="dxa"/>
            <w:tcBorders>
              <w:top w:val="nil"/>
              <w:left w:val="nil"/>
              <w:bottom w:val="single" w:sz="4" w:space="0" w:color="auto"/>
              <w:right w:val="single" w:sz="4" w:space="0" w:color="auto"/>
            </w:tcBorders>
            <w:shd w:val="clear" w:color="auto" w:fill="auto"/>
            <w:noWrap/>
            <w:vAlign w:val="center"/>
            <w:hideMark/>
          </w:tcPr>
          <w:p w14:paraId="31C43ADB"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D</w:t>
            </w:r>
          </w:p>
        </w:tc>
        <w:tc>
          <w:tcPr>
            <w:tcW w:w="708" w:type="dxa"/>
            <w:tcBorders>
              <w:top w:val="nil"/>
              <w:left w:val="nil"/>
              <w:bottom w:val="single" w:sz="4" w:space="0" w:color="auto"/>
              <w:right w:val="single" w:sz="4" w:space="0" w:color="auto"/>
            </w:tcBorders>
            <w:shd w:val="clear" w:color="auto" w:fill="auto"/>
            <w:noWrap/>
            <w:vAlign w:val="center"/>
            <w:hideMark/>
          </w:tcPr>
          <w:p w14:paraId="5012AC9D"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L</w:t>
            </w:r>
          </w:p>
        </w:tc>
        <w:tc>
          <w:tcPr>
            <w:tcW w:w="567" w:type="dxa"/>
            <w:tcBorders>
              <w:top w:val="nil"/>
              <w:left w:val="nil"/>
              <w:bottom w:val="single" w:sz="4" w:space="0" w:color="auto"/>
              <w:right w:val="single" w:sz="4" w:space="0" w:color="auto"/>
            </w:tcBorders>
            <w:shd w:val="clear" w:color="auto" w:fill="auto"/>
            <w:noWrap/>
            <w:vAlign w:val="center"/>
            <w:hideMark/>
          </w:tcPr>
          <w:p w14:paraId="7774E0B1"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D</w:t>
            </w:r>
          </w:p>
        </w:tc>
        <w:tc>
          <w:tcPr>
            <w:tcW w:w="709" w:type="dxa"/>
            <w:tcBorders>
              <w:top w:val="nil"/>
              <w:left w:val="nil"/>
              <w:bottom w:val="single" w:sz="4" w:space="0" w:color="auto"/>
              <w:right w:val="single" w:sz="4" w:space="0" w:color="auto"/>
            </w:tcBorders>
            <w:shd w:val="clear" w:color="auto" w:fill="auto"/>
            <w:noWrap/>
            <w:vAlign w:val="center"/>
            <w:hideMark/>
          </w:tcPr>
          <w:p w14:paraId="59DCE873"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L</w:t>
            </w:r>
          </w:p>
        </w:tc>
        <w:tc>
          <w:tcPr>
            <w:tcW w:w="567" w:type="dxa"/>
            <w:tcBorders>
              <w:top w:val="nil"/>
              <w:left w:val="nil"/>
              <w:bottom w:val="single" w:sz="4" w:space="0" w:color="auto"/>
              <w:right w:val="single" w:sz="4" w:space="0" w:color="auto"/>
            </w:tcBorders>
            <w:shd w:val="clear" w:color="auto" w:fill="auto"/>
            <w:noWrap/>
            <w:vAlign w:val="center"/>
            <w:hideMark/>
          </w:tcPr>
          <w:p w14:paraId="0ACE7140"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D</w:t>
            </w:r>
          </w:p>
        </w:tc>
        <w:tc>
          <w:tcPr>
            <w:tcW w:w="709" w:type="dxa"/>
            <w:tcBorders>
              <w:top w:val="nil"/>
              <w:left w:val="nil"/>
              <w:bottom w:val="single" w:sz="4" w:space="0" w:color="auto"/>
              <w:right w:val="single" w:sz="4" w:space="0" w:color="auto"/>
            </w:tcBorders>
            <w:shd w:val="clear" w:color="auto" w:fill="auto"/>
            <w:noWrap/>
            <w:vAlign w:val="center"/>
            <w:hideMark/>
          </w:tcPr>
          <w:p w14:paraId="2CDB6630"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L</w:t>
            </w:r>
          </w:p>
        </w:tc>
      </w:tr>
      <w:tr w:rsidR="003E075D" w:rsidRPr="003E075D" w14:paraId="61A5B163" w14:textId="77777777" w:rsidTr="000A0744">
        <w:trPr>
          <w:trHeight w:val="33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6AC94D0"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1</w:t>
            </w:r>
          </w:p>
        </w:tc>
        <w:tc>
          <w:tcPr>
            <w:tcW w:w="1696" w:type="dxa"/>
            <w:tcBorders>
              <w:top w:val="nil"/>
              <w:left w:val="nil"/>
              <w:bottom w:val="single" w:sz="4" w:space="0" w:color="auto"/>
              <w:right w:val="single" w:sz="4" w:space="0" w:color="auto"/>
            </w:tcBorders>
            <w:shd w:val="clear" w:color="auto" w:fill="auto"/>
            <w:vAlign w:val="center"/>
            <w:hideMark/>
          </w:tcPr>
          <w:p w14:paraId="15D5B985" w14:textId="77777777" w:rsidR="000A0744" w:rsidRPr="003E075D" w:rsidRDefault="000A0744" w:rsidP="000A0744">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lang w:val="it-IT"/>
              </w:rPr>
              <w:t xml:space="preserve">Ngăn Anoxic 1 </w:t>
            </w:r>
          </w:p>
        </w:tc>
        <w:tc>
          <w:tcPr>
            <w:tcW w:w="567" w:type="dxa"/>
            <w:tcBorders>
              <w:top w:val="nil"/>
              <w:left w:val="nil"/>
              <w:bottom w:val="single" w:sz="4" w:space="0" w:color="auto"/>
              <w:right w:val="single" w:sz="4" w:space="0" w:color="auto"/>
            </w:tcBorders>
            <w:shd w:val="clear" w:color="auto" w:fill="auto"/>
            <w:noWrap/>
            <w:vAlign w:val="bottom"/>
            <w:hideMark/>
          </w:tcPr>
          <w:p w14:paraId="433AE182"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14:paraId="44EA08E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0,5</w:t>
            </w:r>
          </w:p>
        </w:tc>
        <w:tc>
          <w:tcPr>
            <w:tcW w:w="567" w:type="dxa"/>
            <w:tcBorders>
              <w:top w:val="nil"/>
              <w:left w:val="nil"/>
              <w:bottom w:val="single" w:sz="4" w:space="0" w:color="auto"/>
              <w:right w:val="single" w:sz="4" w:space="0" w:color="auto"/>
            </w:tcBorders>
            <w:shd w:val="clear" w:color="auto" w:fill="auto"/>
            <w:noWrap/>
            <w:vAlign w:val="bottom"/>
          </w:tcPr>
          <w:p w14:paraId="616537A0" w14:textId="77777777" w:rsidR="000A0744" w:rsidRPr="003E075D" w:rsidRDefault="000A0744" w:rsidP="000A0744">
            <w:pPr>
              <w:ind w:firstLine="0"/>
              <w:jc w:val="right"/>
              <w:rPr>
                <w:color w:val="000000" w:themeColor="text1"/>
                <w:sz w:val="24"/>
                <w:szCs w:val="24"/>
              </w:rPr>
            </w:pPr>
            <w:r w:rsidRPr="003E075D">
              <w:rPr>
                <w:color w:val="000000" w:themeColor="text1"/>
              </w:rPr>
              <w:t>1,7</w:t>
            </w:r>
          </w:p>
        </w:tc>
        <w:tc>
          <w:tcPr>
            <w:tcW w:w="709" w:type="dxa"/>
            <w:tcBorders>
              <w:top w:val="nil"/>
              <w:left w:val="nil"/>
              <w:bottom w:val="single" w:sz="4" w:space="0" w:color="auto"/>
              <w:right w:val="single" w:sz="4" w:space="0" w:color="auto"/>
            </w:tcBorders>
            <w:shd w:val="clear" w:color="auto" w:fill="auto"/>
            <w:noWrap/>
            <w:vAlign w:val="bottom"/>
          </w:tcPr>
          <w:p w14:paraId="0313D291" w14:textId="77777777" w:rsidR="000A0744" w:rsidRPr="003E075D" w:rsidRDefault="000A0744" w:rsidP="000A0744">
            <w:pPr>
              <w:ind w:firstLine="0"/>
              <w:jc w:val="center"/>
              <w:rPr>
                <w:color w:val="000000" w:themeColor="text1"/>
                <w:sz w:val="24"/>
                <w:szCs w:val="24"/>
              </w:rPr>
            </w:pPr>
            <w:r w:rsidRPr="003E075D">
              <w:rPr>
                <w:color w:val="000000" w:themeColor="text1"/>
              </w:rPr>
              <w:t>1</w:t>
            </w:r>
          </w:p>
        </w:tc>
        <w:tc>
          <w:tcPr>
            <w:tcW w:w="567" w:type="dxa"/>
            <w:tcBorders>
              <w:top w:val="nil"/>
              <w:left w:val="nil"/>
              <w:bottom w:val="single" w:sz="4" w:space="0" w:color="auto"/>
              <w:right w:val="single" w:sz="4" w:space="0" w:color="auto"/>
            </w:tcBorders>
            <w:shd w:val="clear" w:color="auto" w:fill="auto"/>
            <w:noWrap/>
            <w:vAlign w:val="bottom"/>
          </w:tcPr>
          <w:p w14:paraId="2A81A532" w14:textId="77777777" w:rsidR="000A0744" w:rsidRPr="003E075D" w:rsidRDefault="000A0744" w:rsidP="000A0744">
            <w:pPr>
              <w:ind w:firstLine="0"/>
              <w:jc w:val="right"/>
              <w:rPr>
                <w:color w:val="000000" w:themeColor="text1"/>
                <w:sz w:val="24"/>
                <w:szCs w:val="24"/>
              </w:rPr>
            </w:pPr>
            <w:r w:rsidRPr="003E075D">
              <w:rPr>
                <w:color w:val="000000" w:themeColor="text1"/>
              </w:rPr>
              <w:t>2,5</w:t>
            </w:r>
          </w:p>
        </w:tc>
        <w:tc>
          <w:tcPr>
            <w:tcW w:w="709" w:type="dxa"/>
            <w:tcBorders>
              <w:top w:val="nil"/>
              <w:left w:val="nil"/>
              <w:bottom w:val="single" w:sz="4" w:space="0" w:color="auto"/>
              <w:right w:val="single" w:sz="4" w:space="0" w:color="auto"/>
            </w:tcBorders>
            <w:shd w:val="clear" w:color="auto" w:fill="auto"/>
            <w:noWrap/>
            <w:vAlign w:val="bottom"/>
          </w:tcPr>
          <w:p w14:paraId="4AAB4290"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1,3</w:t>
            </w:r>
          </w:p>
        </w:tc>
        <w:tc>
          <w:tcPr>
            <w:tcW w:w="567" w:type="dxa"/>
            <w:tcBorders>
              <w:top w:val="nil"/>
              <w:left w:val="nil"/>
              <w:bottom w:val="single" w:sz="4" w:space="0" w:color="auto"/>
              <w:right w:val="single" w:sz="4" w:space="0" w:color="auto"/>
            </w:tcBorders>
            <w:shd w:val="clear" w:color="auto" w:fill="auto"/>
            <w:noWrap/>
            <w:vAlign w:val="bottom"/>
          </w:tcPr>
          <w:p w14:paraId="27255F29" w14:textId="77777777" w:rsidR="000A0744" w:rsidRPr="003E075D" w:rsidRDefault="000A0744" w:rsidP="000A0744">
            <w:pPr>
              <w:ind w:firstLine="0"/>
              <w:jc w:val="right"/>
              <w:rPr>
                <w:color w:val="000000" w:themeColor="text1"/>
                <w:sz w:val="24"/>
                <w:szCs w:val="24"/>
              </w:rPr>
            </w:pPr>
            <w:r w:rsidRPr="003E075D">
              <w:rPr>
                <w:color w:val="000000" w:themeColor="text1"/>
              </w:rPr>
              <w:t>3,3</w:t>
            </w:r>
          </w:p>
        </w:tc>
        <w:tc>
          <w:tcPr>
            <w:tcW w:w="708" w:type="dxa"/>
            <w:tcBorders>
              <w:top w:val="nil"/>
              <w:left w:val="nil"/>
              <w:bottom w:val="single" w:sz="4" w:space="0" w:color="auto"/>
              <w:right w:val="single" w:sz="4" w:space="0" w:color="auto"/>
            </w:tcBorders>
            <w:shd w:val="clear" w:color="auto" w:fill="auto"/>
            <w:noWrap/>
            <w:vAlign w:val="bottom"/>
          </w:tcPr>
          <w:p w14:paraId="5FC0815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1,7</w:t>
            </w:r>
          </w:p>
        </w:tc>
        <w:tc>
          <w:tcPr>
            <w:tcW w:w="567" w:type="dxa"/>
            <w:tcBorders>
              <w:top w:val="nil"/>
              <w:left w:val="nil"/>
              <w:bottom w:val="single" w:sz="4" w:space="0" w:color="auto"/>
              <w:right w:val="single" w:sz="4" w:space="0" w:color="auto"/>
            </w:tcBorders>
            <w:shd w:val="clear" w:color="auto" w:fill="auto"/>
            <w:noWrap/>
            <w:vAlign w:val="bottom"/>
          </w:tcPr>
          <w:p w14:paraId="772F7B9D" w14:textId="77777777" w:rsidR="000A0744" w:rsidRPr="003E075D" w:rsidRDefault="000A0744" w:rsidP="000A0744">
            <w:pPr>
              <w:ind w:firstLine="0"/>
              <w:jc w:val="right"/>
              <w:rPr>
                <w:color w:val="000000" w:themeColor="text1"/>
                <w:sz w:val="24"/>
                <w:szCs w:val="24"/>
              </w:rPr>
            </w:pPr>
            <w:r w:rsidRPr="003E075D">
              <w:rPr>
                <w:color w:val="000000" w:themeColor="text1"/>
              </w:rPr>
              <w:t>2,0</w:t>
            </w:r>
          </w:p>
        </w:tc>
        <w:tc>
          <w:tcPr>
            <w:tcW w:w="709" w:type="dxa"/>
            <w:tcBorders>
              <w:top w:val="nil"/>
              <w:left w:val="nil"/>
              <w:bottom w:val="single" w:sz="4" w:space="0" w:color="auto"/>
              <w:right w:val="single" w:sz="4" w:space="0" w:color="auto"/>
            </w:tcBorders>
            <w:shd w:val="clear" w:color="auto" w:fill="auto"/>
            <w:noWrap/>
            <w:vAlign w:val="bottom"/>
          </w:tcPr>
          <w:p w14:paraId="73A62407"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1,3</w:t>
            </w:r>
          </w:p>
        </w:tc>
        <w:tc>
          <w:tcPr>
            <w:tcW w:w="567" w:type="dxa"/>
            <w:tcBorders>
              <w:top w:val="nil"/>
              <w:left w:val="nil"/>
              <w:bottom w:val="single" w:sz="4" w:space="0" w:color="auto"/>
              <w:right w:val="single" w:sz="4" w:space="0" w:color="auto"/>
            </w:tcBorders>
            <w:shd w:val="clear" w:color="auto" w:fill="auto"/>
            <w:noWrap/>
            <w:vAlign w:val="center"/>
          </w:tcPr>
          <w:p w14:paraId="47C11342" w14:textId="77777777" w:rsidR="000A0744" w:rsidRPr="003E075D" w:rsidRDefault="000A0744" w:rsidP="000A0744">
            <w:pPr>
              <w:ind w:firstLine="0"/>
              <w:jc w:val="right"/>
              <w:rPr>
                <w:color w:val="000000" w:themeColor="text1"/>
                <w:sz w:val="24"/>
                <w:szCs w:val="24"/>
              </w:rPr>
            </w:pPr>
            <w:r w:rsidRPr="003E075D">
              <w:rPr>
                <w:color w:val="000000" w:themeColor="text1"/>
              </w:rPr>
              <w:t>2,5</w:t>
            </w:r>
          </w:p>
        </w:tc>
        <w:tc>
          <w:tcPr>
            <w:tcW w:w="709" w:type="dxa"/>
            <w:tcBorders>
              <w:top w:val="nil"/>
              <w:left w:val="nil"/>
              <w:bottom w:val="single" w:sz="4" w:space="0" w:color="auto"/>
              <w:right w:val="single" w:sz="4" w:space="0" w:color="auto"/>
            </w:tcBorders>
            <w:shd w:val="clear" w:color="auto" w:fill="auto"/>
            <w:noWrap/>
            <w:vAlign w:val="center"/>
          </w:tcPr>
          <w:p w14:paraId="550CA869"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1,3</w:t>
            </w:r>
          </w:p>
        </w:tc>
      </w:tr>
      <w:tr w:rsidR="003E075D" w:rsidRPr="003E075D" w14:paraId="0B0C0013" w14:textId="77777777" w:rsidTr="000A0744">
        <w:trPr>
          <w:trHeight w:val="33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C931CBA"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2</w:t>
            </w:r>
          </w:p>
        </w:tc>
        <w:tc>
          <w:tcPr>
            <w:tcW w:w="1696" w:type="dxa"/>
            <w:tcBorders>
              <w:top w:val="nil"/>
              <w:left w:val="nil"/>
              <w:bottom w:val="single" w:sz="4" w:space="0" w:color="auto"/>
              <w:right w:val="single" w:sz="4" w:space="0" w:color="auto"/>
            </w:tcBorders>
            <w:shd w:val="clear" w:color="auto" w:fill="auto"/>
            <w:vAlign w:val="center"/>
            <w:hideMark/>
          </w:tcPr>
          <w:p w14:paraId="22C1C56B" w14:textId="77777777" w:rsidR="000A0744" w:rsidRPr="003E075D" w:rsidRDefault="000A0744" w:rsidP="000A0744">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lang w:val="it-IT"/>
              </w:rPr>
              <w:t>Ngăn Anoxic 2</w:t>
            </w:r>
          </w:p>
        </w:tc>
        <w:tc>
          <w:tcPr>
            <w:tcW w:w="567" w:type="dxa"/>
            <w:tcBorders>
              <w:top w:val="nil"/>
              <w:left w:val="nil"/>
              <w:bottom w:val="single" w:sz="4" w:space="0" w:color="auto"/>
              <w:right w:val="single" w:sz="4" w:space="0" w:color="auto"/>
            </w:tcBorders>
            <w:shd w:val="clear" w:color="auto" w:fill="auto"/>
            <w:noWrap/>
            <w:hideMark/>
          </w:tcPr>
          <w:p w14:paraId="7EBF5609"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14:paraId="0D549201"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0,5</w:t>
            </w:r>
          </w:p>
        </w:tc>
        <w:tc>
          <w:tcPr>
            <w:tcW w:w="567" w:type="dxa"/>
            <w:tcBorders>
              <w:top w:val="nil"/>
              <w:left w:val="nil"/>
              <w:bottom w:val="single" w:sz="4" w:space="0" w:color="auto"/>
              <w:right w:val="single" w:sz="4" w:space="0" w:color="auto"/>
            </w:tcBorders>
            <w:shd w:val="clear" w:color="auto" w:fill="auto"/>
            <w:noWrap/>
            <w:vAlign w:val="bottom"/>
          </w:tcPr>
          <w:p w14:paraId="0071F839" w14:textId="77777777" w:rsidR="000A0744" w:rsidRPr="003E075D" w:rsidRDefault="000A0744" w:rsidP="000A0744">
            <w:pPr>
              <w:ind w:firstLine="0"/>
              <w:jc w:val="right"/>
              <w:rPr>
                <w:color w:val="000000" w:themeColor="text1"/>
                <w:sz w:val="24"/>
                <w:szCs w:val="24"/>
              </w:rPr>
            </w:pPr>
            <w:r w:rsidRPr="003E075D">
              <w:rPr>
                <w:color w:val="000000" w:themeColor="text1"/>
              </w:rPr>
              <w:t>1,7</w:t>
            </w:r>
          </w:p>
        </w:tc>
        <w:tc>
          <w:tcPr>
            <w:tcW w:w="709" w:type="dxa"/>
            <w:tcBorders>
              <w:top w:val="nil"/>
              <w:left w:val="nil"/>
              <w:bottom w:val="single" w:sz="4" w:space="0" w:color="auto"/>
              <w:right w:val="single" w:sz="4" w:space="0" w:color="auto"/>
            </w:tcBorders>
            <w:shd w:val="clear" w:color="auto" w:fill="auto"/>
            <w:noWrap/>
            <w:vAlign w:val="bottom"/>
          </w:tcPr>
          <w:p w14:paraId="2F4C5D9A" w14:textId="77777777" w:rsidR="000A0744" w:rsidRPr="003E075D" w:rsidRDefault="000A0744" w:rsidP="000A0744">
            <w:pPr>
              <w:ind w:firstLine="0"/>
              <w:jc w:val="center"/>
              <w:rPr>
                <w:color w:val="000000" w:themeColor="text1"/>
                <w:sz w:val="24"/>
                <w:szCs w:val="24"/>
              </w:rPr>
            </w:pPr>
            <w:r w:rsidRPr="003E075D">
              <w:rPr>
                <w:color w:val="000000" w:themeColor="text1"/>
              </w:rPr>
              <w:t>1</w:t>
            </w:r>
          </w:p>
        </w:tc>
        <w:tc>
          <w:tcPr>
            <w:tcW w:w="567" w:type="dxa"/>
            <w:tcBorders>
              <w:top w:val="nil"/>
              <w:left w:val="nil"/>
              <w:bottom w:val="single" w:sz="4" w:space="0" w:color="auto"/>
              <w:right w:val="single" w:sz="4" w:space="0" w:color="auto"/>
            </w:tcBorders>
            <w:shd w:val="clear" w:color="auto" w:fill="auto"/>
            <w:noWrap/>
            <w:vAlign w:val="bottom"/>
          </w:tcPr>
          <w:p w14:paraId="1FAFADF2" w14:textId="77777777" w:rsidR="000A0744" w:rsidRPr="003E075D" w:rsidRDefault="000A0744" w:rsidP="000A0744">
            <w:pPr>
              <w:ind w:firstLine="0"/>
              <w:jc w:val="right"/>
              <w:rPr>
                <w:color w:val="000000" w:themeColor="text1"/>
                <w:sz w:val="24"/>
                <w:szCs w:val="24"/>
              </w:rPr>
            </w:pPr>
            <w:r w:rsidRPr="003E075D">
              <w:rPr>
                <w:color w:val="000000" w:themeColor="text1"/>
              </w:rPr>
              <w:t>2,5</w:t>
            </w:r>
          </w:p>
        </w:tc>
        <w:tc>
          <w:tcPr>
            <w:tcW w:w="709" w:type="dxa"/>
            <w:tcBorders>
              <w:top w:val="nil"/>
              <w:left w:val="nil"/>
              <w:bottom w:val="single" w:sz="4" w:space="0" w:color="auto"/>
              <w:right w:val="single" w:sz="4" w:space="0" w:color="auto"/>
            </w:tcBorders>
            <w:shd w:val="clear" w:color="auto" w:fill="auto"/>
            <w:noWrap/>
            <w:vAlign w:val="bottom"/>
          </w:tcPr>
          <w:p w14:paraId="31B0E974"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1,3</w:t>
            </w:r>
          </w:p>
        </w:tc>
        <w:tc>
          <w:tcPr>
            <w:tcW w:w="567" w:type="dxa"/>
            <w:tcBorders>
              <w:top w:val="nil"/>
              <w:left w:val="nil"/>
              <w:bottom w:val="single" w:sz="4" w:space="0" w:color="auto"/>
              <w:right w:val="single" w:sz="4" w:space="0" w:color="auto"/>
            </w:tcBorders>
            <w:shd w:val="clear" w:color="auto" w:fill="auto"/>
            <w:noWrap/>
            <w:vAlign w:val="bottom"/>
          </w:tcPr>
          <w:p w14:paraId="6AF8E2BD" w14:textId="77777777" w:rsidR="000A0744" w:rsidRPr="003E075D" w:rsidRDefault="000A0744" w:rsidP="000A0744">
            <w:pPr>
              <w:ind w:firstLine="0"/>
              <w:jc w:val="right"/>
              <w:rPr>
                <w:color w:val="000000" w:themeColor="text1"/>
                <w:sz w:val="24"/>
                <w:szCs w:val="24"/>
              </w:rPr>
            </w:pPr>
            <w:r w:rsidRPr="003E075D">
              <w:rPr>
                <w:color w:val="000000" w:themeColor="text1"/>
              </w:rPr>
              <w:t>3,3</w:t>
            </w:r>
          </w:p>
        </w:tc>
        <w:tc>
          <w:tcPr>
            <w:tcW w:w="708" w:type="dxa"/>
            <w:tcBorders>
              <w:top w:val="nil"/>
              <w:left w:val="nil"/>
              <w:bottom w:val="single" w:sz="4" w:space="0" w:color="auto"/>
              <w:right w:val="single" w:sz="4" w:space="0" w:color="auto"/>
            </w:tcBorders>
            <w:shd w:val="clear" w:color="auto" w:fill="auto"/>
            <w:noWrap/>
            <w:vAlign w:val="bottom"/>
          </w:tcPr>
          <w:p w14:paraId="691F5BD0"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1,7</w:t>
            </w:r>
          </w:p>
        </w:tc>
        <w:tc>
          <w:tcPr>
            <w:tcW w:w="567" w:type="dxa"/>
            <w:tcBorders>
              <w:top w:val="nil"/>
              <w:left w:val="nil"/>
              <w:bottom w:val="single" w:sz="4" w:space="0" w:color="auto"/>
              <w:right w:val="single" w:sz="4" w:space="0" w:color="auto"/>
            </w:tcBorders>
            <w:shd w:val="clear" w:color="auto" w:fill="auto"/>
            <w:noWrap/>
            <w:vAlign w:val="bottom"/>
          </w:tcPr>
          <w:p w14:paraId="7312396A" w14:textId="77777777" w:rsidR="000A0744" w:rsidRPr="003E075D" w:rsidRDefault="000A0744" w:rsidP="000A0744">
            <w:pPr>
              <w:ind w:firstLine="0"/>
              <w:jc w:val="right"/>
              <w:rPr>
                <w:color w:val="000000" w:themeColor="text1"/>
                <w:sz w:val="24"/>
                <w:szCs w:val="24"/>
              </w:rPr>
            </w:pPr>
            <w:r w:rsidRPr="003E075D">
              <w:rPr>
                <w:color w:val="000000" w:themeColor="text1"/>
              </w:rPr>
              <w:t>2,0</w:t>
            </w:r>
          </w:p>
        </w:tc>
        <w:tc>
          <w:tcPr>
            <w:tcW w:w="709" w:type="dxa"/>
            <w:tcBorders>
              <w:top w:val="nil"/>
              <w:left w:val="nil"/>
              <w:bottom w:val="single" w:sz="4" w:space="0" w:color="auto"/>
              <w:right w:val="single" w:sz="4" w:space="0" w:color="auto"/>
            </w:tcBorders>
            <w:shd w:val="clear" w:color="auto" w:fill="auto"/>
            <w:noWrap/>
            <w:vAlign w:val="bottom"/>
          </w:tcPr>
          <w:p w14:paraId="1D31853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1,3</w:t>
            </w:r>
          </w:p>
        </w:tc>
        <w:tc>
          <w:tcPr>
            <w:tcW w:w="567" w:type="dxa"/>
            <w:tcBorders>
              <w:top w:val="nil"/>
              <w:left w:val="nil"/>
              <w:bottom w:val="single" w:sz="4" w:space="0" w:color="auto"/>
              <w:right w:val="single" w:sz="4" w:space="0" w:color="auto"/>
            </w:tcBorders>
            <w:shd w:val="clear" w:color="auto" w:fill="auto"/>
            <w:noWrap/>
            <w:vAlign w:val="center"/>
          </w:tcPr>
          <w:p w14:paraId="0FCFF2BC" w14:textId="77777777" w:rsidR="000A0744" w:rsidRPr="003E075D" w:rsidRDefault="000A0744" w:rsidP="000A0744">
            <w:pPr>
              <w:ind w:firstLine="0"/>
              <w:jc w:val="right"/>
              <w:rPr>
                <w:color w:val="000000" w:themeColor="text1"/>
                <w:sz w:val="24"/>
                <w:szCs w:val="24"/>
              </w:rPr>
            </w:pPr>
            <w:r w:rsidRPr="003E075D">
              <w:rPr>
                <w:color w:val="000000" w:themeColor="text1"/>
              </w:rPr>
              <w:t>2,5</w:t>
            </w:r>
          </w:p>
        </w:tc>
        <w:tc>
          <w:tcPr>
            <w:tcW w:w="709" w:type="dxa"/>
            <w:tcBorders>
              <w:top w:val="nil"/>
              <w:left w:val="nil"/>
              <w:bottom w:val="single" w:sz="4" w:space="0" w:color="auto"/>
              <w:right w:val="single" w:sz="4" w:space="0" w:color="auto"/>
            </w:tcBorders>
            <w:shd w:val="clear" w:color="auto" w:fill="auto"/>
            <w:noWrap/>
            <w:vAlign w:val="center"/>
          </w:tcPr>
          <w:p w14:paraId="379FDDC8"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1,3</w:t>
            </w:r>
          </w:p>
        </w:tc>
      </w:tr>
      <w:tr w:rsidR="003E075D" w:rsidRPr="003E075D" w14:paraId="40B38043" w14:textId="77777777" w:rsidTr="000A0744">
        <w:trPr>
          <w:trHeight w:val="3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66B9824"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lastRenderedPageBreak/>
              <w:t>3</w:t>
            </w:r>
          </w:p>
        </w:tc>
        <w:tc>
          <w:tcPr>
            <w:tcW w:w="1696" w:type="dxa"/>
            <w:tcBorders>
              <w:top w:val="nil"/>
              <w:left w:val="nil"/>
              <w:bottom w:val="single" w:sz="4" w:space="0" w:color="auto"/>
              <w:right w:val="single" w:sz="4" w:space="0" w:color="auto"/>
            </w:tcBorders>
            <w:shd w:val="clear" w:color="auto" w:fill="auto"/>
            <w:vAlign w:val="center"/>
            <w:hideMark/>
          </w:tcPr>
          <w:p w14:paraId="48B8829B" w14:textId="77777777" w:rsidR="000A0744" w:rsidRPr="003E075D" w:rsidRDefault="000A0744" w:rsidP="000A0744">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lang w:val="it-IT"/>
              </w:rPr>
              <w:t>Ngăn Oxic</w:t>
            </w:r>
          </w:p>
        </w:tc>
        <w:tc>
          <w:tcPr>
            <w:tcW w:w="567" w:type="dxa"/>
            <w:tcBorders>
              <w:top w:val="nil"/>
              <w:left w:val="nil"/>
              <w:bottom w:val="single" w:sz="4" w:space="0" w:color="auto"/>
              <w:right w:val="single" w:sz="4" w:space="0" w:color="auto"/>
            </w:tcBorders>
            <w:shd w:val="clear" w:color="auto" w:fill="auto"/>
            <w:noWrap/>
            <w:hideMark/>
          </w:tcPr>
          <w:p w14:paraId="697752DE"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14:paraId="21B2F15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1,6</w:t>
            </w:r>
          </w:p>
        </w:tc>
        <w:tc>
          <w:tcPr>
            <w:tcW w:w="567" w:type="dxa"/>
            <w:tcBorders>
              <w:top w:val="nil"/>
              <w:left w:val="nil"/>
              <w:bottom w:val="single" w:sz="4" w:space="0" w:color="auto"/>
              <w:right w:val="single" w:sz="4" w:space="0" w:color="auto"/>
            </w:tcBorders>
            <w:shd w:val="clear" w:color="auto" w:fill="auto"/>
            <w:noWrap/>
            <w:vAlign w:val="bottom"/>
          </w:tcPr>
          <w:p w14:paraId="68E105D2" w14:textId="77777777" w:rsidR="000A0744" w:rsidRPr="003E075D" w:rsidRDefault="000A0744" w:rsidP="000A0744">
            <w:pPr>
              <w:ind w:firstLine="0"/>
              <w:jc w:val="right"/>
              <w:rPr>
                <w:color w:val="000000" w:themeColor="text1"/>
                <w:sz w:val="24"/>
                <w:szCs w:val="24"/>
              </w:rPr>
            </w:pPr>
            <w:r w:rsidRPr="003E075D">
              <w:rPr>
                <w:color w:val="000000" w:themeColor="text1"/>
              </w:rPr>
              <w:t>1,7</w:t>
            </w:r>
          </w:p>
        </w:tc>
        <w:tc>
          <w:tcPr>
            <w:tcW w:w="709" w:type="dxa"/>
            <w:tcBorders>
              <w:top w:val="nil"/>
              <w:left w:val="nil"/>
              <w:bottom w:val="single" w:sz="4" w:space="0" w:color="auto"/>
              <w:right w:val="single" w:sz="4" w:space="0" w:color="auto"/>
            </w:tcBorders>
            <w:shd w:val="clear" w:color="auto" w:fill="auto"/>
            <w:noWrap/>
            <w:vAlign w:val="bottom"/>
          </w:tcPr>
          <w:p w14:paraId="1BA92F1F" w14:textId="77777777" w:rsidR="000A0744" w:rsidRPr="003E075D" w:rsidRDefault="000A0744" w:rsidP="000A0744">
            <w:pPr>
              <w:ind w:firstLine="0"/>
              <w:jc w:val="center"/>
              <w:rPr>
                <w:color w:val="000000" w:themeColor="text1"/>
                <w:sz w:val="24"/>
                <w:szCs w:val="24"/>
              </w:rPr>
            </w:pPr>
            <w:r w:rsidRPr="003E075D">
              <w:rPr>
                <w:color w:val="000000" w:themeColor="text1"/>
              </w:rPr>
              <w:t>2,7</w:t>
            </w:r>
          </w:p>
        </w:tc>
        <w:tc>
          <w:tcPr>
            <w:tcW w:w="567" w:type="dxa"/>
            <w:tcBorders>
              <w:top w:val="nil"/>
              <w:left w:val="nil"/>
              <w:bottom w:val="single" w:sz="4" w:space="0" w:color="auto"/>
              <w:right w:val="single" w:sz="4" w:space="0" w:color="auto"/>
            </w:tcBorders>
            <w:shd w:val="clear" w:color="auto" w:fill="auto"/>
            <w:noWrap/>
            <w:vAlign w:val="bottom"/>
          </w:tcPr>
          <w:p w14:paraId="448165F8" w14:textId="77777777" w:rsidR="000A0744" w:rsidRPr="003E075D" w:rsidRDefault="000A0744" w:rsidP="000A0744">
            <w:pPr>
              <w:ind w:firstLine="0"/>
              <w:jc w:val="right"/>
              <w:rPr>
                <w:color w:val="000000" w:themeColor="text1"/>
                <w:sz w:val="24"/>
                <w:szCs w:val="24"/>
              </w:rPr>
            </w:pPr>
            <w:r w:rsidRPr="003E075D">
              <w:rPr>
                <w:color w:val="000000" w:themeColor="text1"/>
              </w:rPr>
              <w:t>2,5</w:t>
            </w:r>
          </w:p>
        </w:tc>
        <w:tc>
          <w:tcPr>
            <w:tcW w:w="709" w:type="dxa"/>
            <w:tcBorders>
              <w:top w:val="nil"/>
              <w:left w:val="nil"/>
              <w:bottom w:val="single" w:sz="4" w:space="0" w:color="auto"/>
              <w:right w:val="single" w:sz="4" w:space="0" w:color="auto"/>
            </w:tcBorders>
            <w:shd w:val="clear" w:color="auto" w:fill="auto"/>
            <w:noWrap/>
            <w:vAlign w:val="bottom"/>
          </w:tcPr>
          <w:p w14:paraId="3331AD4B"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3,7</w:t>
            </w:r>
          </w:p>
        </w:tc>
        <w:tc>
          <w:tcPr>
            <w:tcW w:w="567" w:type="dxa"/>
            <w:tcBorders>
              <w:top w:val="nil"/>
              <w:left w:val="nil"/>
              <w:bottom w:val="single" w:sz="4" w:space="0" w:color="auto"/>
              <w:right w:val="single" w:sz="4" w:space="0" w:color="auto"/>
            </w:tcBorders>
            <w:shd w:val="clear" w:color="auto" w:fill="auto"/>
            <w:noWrap/>
            <w:vAlign w:val="bottom"/>
          </w:tcPr>
          <w:p w14:paraId="13D1D3B1" w14:textId="77777777" w:rsidR="000A0744" w:rsidRPr="003E075D" w:rsidRDefault="000A0744" w:rsidP="000A0744">
            <w:pPr>
              <w:ind w:firstLine="0"/>
              <w:jc w:val="right"/>
              <w:rPr>
                <w:color w:val="000000" w:themeColor="text1"/>
                <w:sz w:val="24"/>
                <w:szCs w:val="24"/>
              </w:rPr>
            </w:pPr>
            <w:r w:rsidRPr="003E075D">
              <w:rPr>
                <w:color w:val="000000" w:themeColor="text1"/>
              </w:rPr>
              <w:t>3,3</w:t>
            </w:r>
          </w:p>
        </w:tc>
        <w:tc>
          <w:tcPr>
            <w:tcW w:w="708" w:type="dxa"/>
            <w:tcBorders>
              <w:top w:val="nil"/>
              <w:left w:val="nil"/>
              <w:bottom w:val="single" w:sz="4" w:space="0" w:color="auto"/>
              <w:right w:val="single" w:sz="4" w:space="0" w:color="auto"/>
            </w:tcBorders>
            <w:shd w:val="clear" w:color="auto" w:fill="auto"/>
            <w:noWrap/>
            <w:vAlign w:val="bottom"/>
          </w:tcPr>
          <w:p w14:paraId="73B2DEAD"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5,0</w:t>
            </w:r>
          </w:p>
        </w:tc>
        <w:tc>
          <w:tcPr>
            <w:tcW w:w="567" w:type="dxa"/>
            <w:tcBorders>
              <w:top w:val="nil"/>
              <w:left w:val="nil"/>
              <w:bottom w:val="single" w:sz="4" w:space="0" w:color="auto"/>
              <w:right w:val="single" w:sz="4" w:space="0" w:color="auto"/>
            </w:tcBorders>
            <w:shd w:val="clear" w:color="auto" w:fill="auto"/>
            <w:noWrap/>
            <w:vAlign w:val="bottom"/>
          </w:tcPr>
          <w:p w14:paraId="30158796" w14:textId="77777777" w:rsidR="000A0744" w:rsidRPr="003E075D" w:rsidRDefault="000A0744" w:rsidP="000A0744">
            <w:pPr>
              <w:ind w:firstLine="0"/>
              <w:jc w:val="right"/>
              <w:rPr>
                <w:color w:val="000000" w:themeColor="text1"/>
                <w:sz w:val="24"/>
                <w:szCs w:val="24"/>
              </w:rPr>
            </w:pPr>
            <w:r w:rsidRPr="003E075D">
              <w:rPr>
                <w:color w:val="000000" w:themeColor="text1"/>
              </w:rPr>
              <w:t>2,0</w:t>
            </w:r>
          </w:p>
        </w:tc>
        <w:tc>
          <w:tcPr>
            <w:tcW w:w="709" w:type="dxa"/>
            <w:tcBorders>
              <w:top w:val="nil"/>
              <w:left w:val="nil"/>
              <w:bottom w:val="single" w:sz="4" w:space="0" w:color="auto"/>
              <w:right w:val="single" w:sz="4" w:space="0" w:color="auto"/>
            </w:tcBorders>
            <w:shd w:val="clear" w:color="auto" w:fill="auto"/>
            <w:noWrap/>
            <w:vAlign w:val="bottom"/>
          </w:tcPr>
          <w:p w14:paraId="44FF5F55"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3,9</w:t>
            </w:r>
          </w:p>
        </w:tc>
        <w:tc>
          <w:tcPr>
            <w:tcW w:w="567" w:type="dxa"/>
            <w:tcBorders>
              <w:top w:val="nil"/>
              <w:left w:val="nil"/>
              <w:bottom w:val="single" w:sz="4" w:space="0" w:color="auto"/>
              <w:right w:val="single" w:sz="4" w:space="0" w:color="auto"/>
            </w:tcBorders>
            <w:shd w:val="clear" w:color="auto" w:fill="auto"/>
            <w:noWrap/>
            <w:vAlign w:val="center"/>
          </w:tcPr>
          <w:p w14:paraId="13F9118E" w14:textId="77777777" w:rsidR="000A0744" w:rsidRPr="003E075D" w:rsidRDefault="000A0744" w:rsidP="000A0744">
            <w:pPr>
              <w:ind w:firstLine="0"/>
              <w:jc w:val="right"/>
              <w:rPr>
                <w:color w:val="000000" w:themeColor="text1"/>
                <w:sz w:val="24"/>
                <w:szCs w:val="24"/>
              </w:rPr>
            </w:pPr>
            <w:r w:rsidRPr="003E075D">
              <w:rPr>
                <w:color w:val="000000" w:themeColor="text1"/>
              </w:rPr>
              <w:t>2,5</w:t>
            </w:r>
          </w:p>
        </w:tc>
        <w:tc>
          <w:tcPr>
            <w:tcW w:w="709" w:type="dxa"/>
            <w:tcBorders>
              <w:top w:val="nil"/>
              <w:left w:val="nil"/>
              <w:bottom w:val="single" w:sz="4" w:space="0" w:color="auto"/>
              <w:right w:val="single" w:sz="4" w:space="0" w:color="auto"/>
            </w:tcBorders>
            <w:shd w:val="clear" w:color="auto" w:fill="auto"/>
            <w:noWrap/>
            <w:vAlign w:val="center"/>
          </w:tcPr>
          <w:p w14:paraId="5523279C" w14:textId="77777777" w:rsidR="000A0744" w:rsidRPr="003E075D" w:rsidRDefault="000A0744" w:rsidP="000A0744">
            <w:pPr>
              <w:ind w:firstLine="0"/>
              <w:jc w:val="right"/>
              <w:rPr>
                <w:color w:val="000000" w:themeColor="text1"/>
                <w:sz w:val="24"/>
                <w:szCs w:val="24"/>
              </w:rPr>
            </w:pPr>
            <w:r w:rsidRPr="003E075D">
              <w:rPr>
                <w:color w:val="000000" w:themeColor="text1"/>
                <w:sz w:val="24"/>
                <w:szCs w:val="24"/>
              </w:rPr>
              <w:t>3,7</w:t>
            </w:r>
          </w:p>
        </w:tc>
      </w:tr>
      <w:tr w:rsidR="003E075D" w:rsidRPr="003E075D" w14:paraId="684D826E" w14:textId="77777777" w:rsidTr="000A0744">
        <w:trPr>
          <w:trHeight w:val="33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C5618" w14:textId="77777777" w:rsidR="000A0744" w:rsidRPr="003E075D" w:rsidRDefault="000A0744" w:rsidP="000A0744">
            <w:pPr>
              <w:spacing w:line="240" w:lineRule="auto"/>
              <w:ind w:firstLine="0"/>
              <w:jc w:val="center"/>
              <w:rPr>
                <w:rFonts w:eastAsia="Times New Roman"/>
                <w:color w:val="000000" w:themeColor="text1"/>
                <w:sz w:val="24"/>
                <w:szCs w:val="24"/>
              </w:rPr>
            </w:pPr>
            <w:r w:rsidRPr="003E075D">
              <w:rPr>
                <w:rFonts w:eastAsia="Times New Roman"/>
                <w:color w:val="000000" w:themeColor="text1"/>
                <w:sz w:val="24"/>
                <w:szCs w:val="24"/>
              </w:rPr>
              <w:t>4</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288FA2B3" w14:textId="77777777" w:rsidR="000A0744" w:rsidRPr="003E075D" w:rsidRDefault="000A0744" w:rsidP="000A0744">
            <w:pPr>
              <w:spacing w:line="240" w:lineRule="auto"/>
              <w:ind w:firstLine="0"/>
              <w:rPr>
                <w:rFonts w:eastAsia="Times New Roman"/>
                <w:color w:val="000000" w:themeColor="text1"/>
                <w:sz w:val="24"/>
                <w:szCs w:val="24"/>
              </w:rPr>
            </w:pPr>
            <w:r w:rsidRPr="003E075D">
              <w:rPr>
                <w:rFonts w:eastAsia="Times New Roman"/>
                <w:color w:val="000000" w:themeColor="text1"/>
                <w:sz w:val="24"/>
                <w:szCs w:val="24"/>
                <w:lang w:val="it-IT"/>
              </w:rPr>
              <w:t>Ngăn lắng</w:t>
            </w:r>
          </w:p>
        </w:tc>
        <w:tc>
          <w:tcPr>
            <w:tcW w:w="567" w:type="dxa"/>
            <w:tcBorders>
              <w:top w:val="single" w:sz="4" w:space="0" w:color="auto"/>
              <w:left w:val="nil"/>
              <w:bottom w:val="single" w:sz="4" w:space="0" w:color="auto"/>
              <w:right w:val="single" w:sz="4" w:space="0" w:color="auto"/>
            </w:tcBorders>
            <w:shd w:val="clear" w:color="auto" w:fill="auto"/>
            <w:noWrap/>
            <w:hideMark/>
          </w:tcPr>
          <w:p w14:paraId="2961678C" w14:textId="77777777" w:rsidR="000A0744" w:rsidRPr="003E075D" w:rsidRDefault="000A0744" w:rsidP="000A0744">
            <w:pPr>
              <w:ind w:firstLine="0"/>
              <w:jc w:val="right"/>
              <w:rPr>
                <w:color w:val="000000" w:themeColor="text1"/>
                <w:spacing w:val="-10"/>
                <w:sz w:val="24"/>
                <w:szCs w:val="24"/>
              </w:rPr>
            </w:pPr>
            <w:r w:rsidRPr="003E075D">
              <w:rPr>
                <w:color w:val="000000" w:themeColor="text1"/>
                <w:spacing w:val="-10"/>
                <w:sz w:val="24"/>
                <w:szCs w:val="24"/>
              </w:rPr>
              <w:t>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8CE3A62" w14:textId="77777777" w:rsidR="000A0744" w:rsidRPr="003E075D" w:rsidRDefault="000A0744" w:rsidP="000A0744">
            <w:pPr>
              <w:ind w:firstLine="0"/>
              <w:jc w:val="right"/>
              <w:rPr>
                <w:color w:val="000000" w:themeColor="text1"/>
                <w:spacing w:val="-10"/>
                <w:sz w:val="24"/>
                <w:szCs w:val="24"/>
              </w:rPr>
            </w:pPr>
            <w:r w:rsidRPr="003E075D">
              <w:rPr>
                <w:color w:val="000000" w:themeColor="text1"/>
                <w:spacing w:val="-10"/>
                <w:sz w:val="24"/>
                <w:szCs w:val="24"/>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AA270E2" w14:textId="77777777" w:rsidR="000A0744" w:rsidRPr="003E075D" w:rsidRDefault="000A0744" w:rsidP="000A0744">
            <w:pPr>
              <w:ind w:firstLine="0"/>
              <w:jc w:val="right"/>
              <w:rPr>
                <w:color w:val="000000" w:themeColor="text1"/>
                <w:spacing w:val="-10"/>
                <w:sz w:val="24"/>
                <w:szCs w:val="24"/>
              </w:rPr>
            </w:pPr>
            <w:r w:rsidRPr="003E075D">
              <w:rPr>
                <w:color w:val="000000" w:themeColor="text1"/>
              </w:rPr>
              <w:t>1,7</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4D1592F" w14:textId="77777777" w:rsidR="000A0744" w:rsidRPr="003E075D" w:rsidRDefault="000A0744" w:rsidP="000A0744">
            <w:pPr>
              <w:ind w:firstLine="0"/>
              <w:jc w:val="center"/>
              <w:rPr>
                <w:color w:val="000000" w:themeColor="text1"/>
                <w:spacing w:val="-10"/>
                <w:sz w:val="24"/>
                <w:szCs w:val="24"/>
              </w:rPr>
            </w:pPr>
            <w:r w:rsidRPr="003E075D">
              <w:rPr>
                <w:color w:val="000000" w:themeColor="text1"/>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E5713B3" w14:textId="77777777" w:rsidR="000A0744" w:rsidRPr="003E075D" w:rsidRDefault="000A0744" w:rsidP="000A0744">
            <w:pPr>
              <w:ind w:firstLine="0"/>
              <w:jc w:val="right"/>
              <w:rPr>
                <w:color w:val="000000" w:themeColor="text1"/>
                <w:spacing w:val="-10"/>
                <w:sz w:val="24"/>
                <w:szCs w:val="24"/>
              </w:rPr>
            </w:pPr>
            <w:r w:rsidRPr="003E075D">
              <w:rPr>
                <w:color w:val="000000" w:themeColor="text1"/>
              </w:rPr>
              <w:t>2,5</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D9B99A3" w14:textId="77777777" w:rsidR="000A0744" w:rsidRPr="003E075D" w:rsidRDefault="000A0744" w:rsidP="000A0744">
            <w:pPr>
              <w:ind w:firstLine="0"/>
              <w:jc w:val="right"/>
              <w:rPr>
                <w:color w:val="000000" w:themeColor="text1"/>
                <w:spacing w:val="-10"/>
                <w:sz w:val="24"/>
                <w:szCs w:val="24"/>
              </w:rPr>
            </w:pPr>
            <w:r w:rsidRPr="003E075D">
              <w:rPr>
                <w:color w:val="000000" w:themeColor="text1"/>
                <w:spacing w:val="-10"/>
                <w:sz w:val="24"/>
                <w:szCs w:val="24"/>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561D35C" w14:textId="77777777" w:rsidR="000A0744" w:rsidRPr="003E075D" w:rsidRDefault="000A0744" w:rsidP="000A0744">
            <w:pPr>
              <w:ind w:firstLine="0"/>
              <w:jc w:val="right"/>
              <w:rPr>
                <w:color w:val="000000" w:themeColor="text1"/>
                <w:spacing w:val="-10"/>
                <w:sz w:val="24"/>
                <w:szCs w:val="24"/>
              </w:rPr>
            </w:pPr>
            <w:r w:rsidRPr="003E075D">
              <w:rPr>
                <w:color w:val="000000" w:themeColor="text1"/>
              </w:rPr>
              <w:t>3,3</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4F665C2" w14:textId="77777777" w:rsidR="000A0744" w:rsidRPr="003E075D" w:rsidRDefault="000A0744" w:rsidP="000A0744">
            <w:pPr>
              <w:ind w:firstLine="0"/>
              <w:jc w:val="right"/>
              <w:rPr>
                <w:color w:val="000000" w:themeColor="text1"/>
                <w:spacing w:val="-10"/>
                <w:sz w:val="24"/>
                <w:szCs w:val="24"/>
              </w:rPr>
            </w:pPr>
            <w:r w:rsidRPr="003E075D">
              <w:rPr>
                <w:color w:val="000000" w:themeColor="text1"/>
                <w:spacing w:val="-10"/>
                <w:sz w:val="24"/>
                <w:szCs w:val="24"/>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BAAAEB3" w14:textId="77777777" w:rsidR="000A0744" w:rsidRPr="003E075D" w:rsidRDefault="000A0744" w:rsidP="000A0744">
            <w:pPr>
              <w:ind w:firstLine="0"/>
              <w:jc w:val="right"/>
              <w:rPr>
                <w:color w:val="000000" w:themeColor="text1"/>
                <w:spacing w:val="-10"/>
                <w:sz w:val="24"/>
                <w:szCs w:val="24"/>
              </w:rPr>
            </w:pPr>
            <w:r w:rsidRPr="003E075D">
              <w:rPr>
                <w:color w:val="000000" w:themeColor="text1"/>
              </w:rPr>
              <w:t>2,0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DFCE019" w14:textId="77777777" w:rsidR="000A0744" w:rsidRPr="003E075D" w:rsidRDefault="000A0744" w:rsidP="000A0744">
            <w:pPr>
              <w:ind w:firstLine="0"/>
              <w:jc w:val="right"/>
              <w:rPr>
                <w:color w:val="000000" w:themeColor="text1"/>
                <w:spacing w:val="-10"/>
                <w:sz w:val="24"/>
                <w:szCs w:val="24"/>
              </w:rPr>
            </w:pPr>
            <w:r w:rsidRPr="003E075D">
              <w:rPr>
                <w:color w:val="000000" w:themeColor="text1"/>
                <w:spacing w:val="-10"/>
                <w:sz w:val="24"/>
                <w:szCs w:val="24"/>
              </w:rPr>
              <w:t>0,6</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92DD51C" w14:textId="77777777" w:rsidR="000A0744" w:rsidRPr="003E075D" w:rsidRDefault="000A0744" w:rsidP="000A0744">
            <w:pPr>
              <w:ind w:firstLine="0"/>
              <w:jc w:val="right"/>
              <w:rPr>
                <w:color w:val="000000" w:themeColor="text1"/>
                <w:spacing w:val="-10"/>
                <w:sz w:val="24"/>
                <w:szCs w:val="24"/>
              </w:rPr>
            </w:pPr>
            <w:r w:rsidRPr="003E075D">
              <w:rPr>
                <w:color w:val="000000" w:themeColor="text1"/>
              </w:rPr>
              <w:t>2,5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554539" w14:textId="77777777" w:rsidR="000A0744" w:rsidRPr="003E075D" w:rsidRDefault="000A0744" w:rsidP="000A0744">
            <w:pPr>
              <w:ind w:firstLine="0"/>
              <w:jc w:val="right"/>
              <w:rPr>
                <w:color w:val="000000" w:themeColor="text1"/>
                <w:spacing w:val="-10"/>
                <w:sz w:val="24"/>
                <w:szCs w:val="24"/>
              </w:rPr>
            </w:pPr>
            <w:r w:rsidRPr="003E075D">
              <w:rPr>
                <w:color w:val="000000" w:themeColor="text1"/>
                <w:spacing w:val="-10"/>
                <w:sz w:val="24"/>
                <w:szCs w:val="24"/>
              </w:rPr>
              <w:t>0,6</w:t>
            </w:r>
          </w:p>
        </w:tc>
      </w:tr>
      <w:tr w:rsidR="003E075D" w:rsidRPr="003E075D" w14:paraId="20F73B37" w14:textId="77777777" w:rsidTr="000A0744">
        <w:trPr>
          <w:trHeight w:val="33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1B74B" w14:textId="77777777" w:rsidR="000A0744" w:rsidRPr="003E075D" w:rsidRDefault="000A0744" w:rsidP="000A0744">
            <w:pPr>
              <w:spacing w:line="240" w:lineRule="auto"/>
              <w:ind w:firstLine="0"/>
              <w:jc w:val="center"/>
              <w:rPr>
                <w:rFonts w:eastAsia="Times New Roman"/>
                <w:b/>
                <w:color w:val="000000" w:themeColor="text1"/>
                <w:sz w:val="24"/>
                <w:szCs w:val="24"/>
              </w:rPr>
            </w:pPr>
            <w:r w:rsidRPr="003E075D">
              <w:rPr>
                <w:rFonts w:eastAsia="Times New Roman"/>
                <w:b/>
                <w:color w:val="000000" w:themeColor="text1"/>
                <w:sz w:val="24"/>
                <w:szCs w:val="24"/>
              </w:rPr>
              <w:t>5</w:t>
            </w:r>
          </w:p>
        </w:tc>
        <w:tc>
          <w:tcPr>
            <w:tcW w:w="1696" w:type="dxa"/>
            <w:tcBorders>
              <w:top w:val="single" w:sz="4" w:space="0" w:color="auto"/>
              <w:left w:val="nil"/>
              <w:bottom w:val="single" w:sz="4" w:space="0" w:color="auto"/>
              <w:right w:val="single" w:sz="4" w:space="0" w:color="auto"/>
            </w:tcBorders>
            <w:shd w:val="clear" w:color="auto" w:fill="auto"/>
            <w:vAlign w:val="center"/>
          </w:tcPr>
          <w:p w14:paraId="713158FD" w14:textId="77777777" w:rsidR="000A0744" w:rsidRPr="003E075D" w:rsidRDefault="000A0744" w:rsidP="000A0744">
            <w:pPr>
              <w:spacing w:line="240" w:lineRule="auto"/>
              <w:ind w:firstLine="0"/>
              <w:rPr>
                <w:rFonts w:eastAsia="Times New Roman"/>
                <w:b/>
                <w:color w:val="000000" w:themeColor="text1"/>
                <w:sz w:val="24"/>
                <w:szCs w:val="24"/>
                <w:lang w:val="it-IT"/>
              </w:rPr>
            </w:pPr>
            <w:r w:rsidRPr="003E075D">
              <w:rPr>
                <w:rFonts w:eastAsia="Times New Roman"/>
                <w:b/>
                <w:color w:val="000000" w:themeColor="text1"/>
                <w:sz w:val="24"/>
                <w:szCs w:val="24"/>
                <w:lang w:val="it-IT"/>
              </w:rPr>
              <w:t>Công suất TXL (m</w:t>
            </w:r>
            <w:r w:rsidRPr="003E075D">
              <w:rPr>
                <w:rFonts w:eastAsia="Times New Roman"/>
                <w:b/>
                <w:color w:val="000000" w:themeColor="text1"/>
                <w:sz w:val="24"/>
                <w:szCs w:val="24"/>
                <w:vertAlign w:val="superscript"/>
                <w:lang w:val="it-IT"/>
              </w:rPr>
              <w:t>3</w:t>
            </w:r>
            <w:r w:rsidRPr="003E075D">
              <w:rPr>
                <w:rFonts w:eastAsia="Times New Roman"/>
                <w:b/>
                <w:color w:val="000000" w:themeColor="text1"/>
                <w:sz w:val="24"/>
                <w:szCs w:val="24"/>
                <w:lang w:val="it-IT"/>
              </w:rPr>
              <w:t>/ngđ)</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0D2FCA37" w14:textId="77777777" w:rsidR="000A0744" w:rsidRPr="003E075D" w:rsidRDefault="000A0744" w:rsidP="000A0744">
            <w:pPr>
              <w:spacing w:line="240" w:lineRule="auto"/>
              <w:ind w:firstLine="0"/>
              <w:jc w:val="center"/>
              <w:rPr>
                <w:rFonts w:eastAsia="Times New Roman"/>
                <w:b/>
                <w:color w:val="000000" w:themeColor="text1"/>
                <w:sz w:val="24"/>
                <w:szCs w:val="24"/>
              </w:rPr>
            </w:pPr>
            <w:r w:rsidRPr="003E075D">
              <w:rPr>
                <w:rFonts w:eastAsia="Times New Roman"/>
                <w:b/>
                <w:color w:val="000000" w:themeColor="text1"/>
                <w:sz w:val="24"/>
                <w:szCs w:val="24"/>
              </w:rPr>
              <w:t>2</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7D6D58FF" w14:textId="77777777" w:rsidR="000A0744" w:rsidRPr="003E075D" w:rsidRDefault="000A0744" w:rsidP="000A0744">
            <w:pPr>
              <w:spacing w:line="240" w:lineRule="auto"/>
              <w:ind w:firstLine="0"/>
              <w:jc w:val="center"/>
              <w:rPr>
                <w:rFonts w:eastAsia="Times New Roman"/>
                <w:b/>
                <w:color w:val="000000" w:themeColor="text1"/>
                <w:sz w:val="24"/>
                <w:szCs w:val="24"/>
              </w:rPr>
            </w:pPr>
            <w:r w:rsidRPr="003E075D">
              <w:rPr>
                <w:rFonts w:eastAsia="Times New Roman"/>
                <w:b/>
                <w:color w:val="000000" w:themeColor="text1"/>
                <w:sz w:val="24"/>
                <w:szCs w:val="24"/>
              </w:rPr>
              <w:t>10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66FC379B" w14:textId="77777777" w:rsidR="000A0744" w:rsidRPr="003E075D" w:rsidRDefault="000A0744" w:rsidP="000A0744">
            <w:pPr>
              <w:spacing w:line="240" w:lineRule="auto"/>
              <w:ind w:firstLine="0"/>
              <w:jc w:val="center"/>
              <w:rPr>
                <w:rFonts w:eastAsia="Times New Roman"/>
                <w:b/>
                <w:color w:val="000000" w:themeColor="text1"/>
                <w:sz w:val="24"/>
                <w:szCs w:val="24"/>
              </w:rPr>
            </w:pPr>
            <w:r w:rsidRPr="003E075D">
              <w:rPr>
                <w:rFonts w:eastAsia="Times New Roman"/>
                <w:b/>
                <w:color w:val="000000" w:themeColor="text1"/>
                <w:sz w:val="24"/>
                <w:szCs w:val="24"/>
              </w:rPr>
              <w:t>30</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14:paraId="74EE10A5" w14:textId="77777777" w:rsidR="000A0744" w:rsidRPr="003E075D" w:rsidRDefault="000A0744" w:rsidP="000A0744">
            <w:pPr>
              <w:spacing w:line="240" w:lineRule="auto"/>
              <w:ind w:firstLine="0"/>
              <w:jc w:val="center"/>
              <w:rPr>
                <w:rFonts w:eastAsia="Times New Roman"/>
                <w:b/>
                <w:color w:val="000000" w:themeColor="text1"/>
                <w:sz w:val="24"/>
                <w:szCs w:val="24"/>
              </w:rPr>
            </w:pPr>
            <w:r w:rsidRPr="003E075D">
              <w:rPr>
                <w:rFonts w:eastAsia="Times New Roman"/>
                <w:b/>
                <w:color w:val="000000" w:themeColor="text1"/>
                <w:sz w:val="24"/>
                <w:szCs w:val="24"/>
              </w:rPr>
              <w:t>70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6C0173E3" w14:textId="77777777" w:rsidR="000A0744" w:rsidRPr="003E075D" w:rsidRDefault="000A0744" w:rsidP="000A0744">
            <w:pPr>
              <w:spacing w:line="240" w:lineRule="auto"/>
              <w:ind w:firstLine="0"/>
              <w:jc w:val="center"/>
              <w:rPr>
                <w:rFonts w:eastAsia="Times New Roman"/>
                <w:b/>
                <w:color w:val="000000" w:themeColor="text1"/>
                <w:sz w:val="24"/>
                <w:szCs w:val="24"/>
              </w:rPr>
            </w:pPr>
            <w:r w:rsidRPr="003E075D">
              <w:rPr>
                <w:rFonts w:eastAsia="Times New Roman"/>
                <w:b/>
                <w:color w:val="000000" w:themeColor="text1"/>
                <w:sz w:val="24"/>
                <w:szCs w:val="24"/>
              </w:rPr>
              <w:t>20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0EC7C5AD" w14:textId="77777777" w:rsidR="000A0744" w:rsidRPr="003E075D" w:rsidRDefault="000A0744" w:rsidP="000A0744">
            <w:pPr>
              <w:spacing w:line="240" w:lineRule="auto"/>
              <w:ind w:firstLine="0"/>
              <w:jc w:val="center"/>
              <w:rPr>
                <w:rFonts w:eastAsia="Times New Roman"/>
                <w:b/>
                <w:color w:val="000000" w:themeColor="text1"/>
                <w:sz w:val="24"/>
                <w:szCs w:val="24"/>
              </w:rPr>
            </w:pPr>
            <w:r w:rsidRPr="003E075D">
              <w:rPr>
                <w:rFonts w:eastAsia="Times New Roman"/>
                <w:b/>
                <w:color w:val="000000" w:themeColor="text1"/>
                <w:sz w:val="24"/>
                <w:szCs w:val="24"/>
              </w:rPr>
              <w:t>30</w:t>
            </w:r>
          </w:p>
        </w:tc>
      </w:tr>
    </w:tbl>
    <w:p w14:paraId="47A77DC1" w14:textId="77777777" w:rsidR="000A0744" w:rsidRPr="003E075D" w:rsidRDefault="000A0744" w:rsidP="00B564B9">
      <w:pPr>
        <w:spacing w:before="60" w:after="60" w:line="360" w:lineRule="exact"/>
        <w:ind w:firstLine="720"/>
        <w:rPr>
          <w:rFonts w:eastAsia="Times New Roman"/>
          <w:color w:val="000000" w:themeColor="text1"/>
          <w:sz w:val="28"/>
          <w:szCs w:val="28"/>
          <w:lang w:eastAsia="en-AU"/>
        </w:rPr>
      </w:pPr>
      <w:r w:rsidRPr="003E075D">
        <w:rPr>
          <w:rFonts w:eastAsia="MS Mincho"/>
          <w:color w:val="000000" w:themeColor="text1"/>
          <w:sz w:val="28"/>
          <w:szCs w:val="28"/>
        </w:rPr>
        <w:t>Nước thải sau xử lý đạt quy chuẩn cho phép QCVN 14:2008/BTNMT (Cột A) sẽ được thu gom và dẫn về 2 hồ điều hòa, hồ cảnh quan tại Phía Đông Bắc và Đông Nam dự án để tận dụng lại.</w:t>
      </w:r>
    </w:p>
    <w:p w14:paraId="7F90279B" w14:textId="77777777" w:rsidR="000A0744" w:rsidRPr="003E075D" w:rsidRDefault="000A0744" w:rsidP="00B564B9">
      <w:pPr>
        <w:tabs>
          <w:tab w:val="num" w:pos="1260"/>
        </w:tabs>
        <w:spacing w:before="60" w:after="60" w:line="360" w:lineRule="exact"/>
        <w:ind w:firstLine="720"/>
        <w:rPr>
          <w:rFonts w:eastAsia="Times New Roman"/>
          <w:i/>
          <w:color w:val="000000" w:themeColor="text1"/>
          <w:sz w:val="28"/>
          <w:szCs w:val="28"/>
          <w:lang w:val="vi-VN"/>
        </w:rPr>
      </w:pPr>
      <w:r w:rsidRPr="003E075D">
        <w:rPr>
          <w:rFonts w:eastAsia="Times New Roman"/>
          <w:i/>
          <w:color w:val="000000" w:themeColor="text1"/>
          <w:sz w:val="28"/>
          <w:szCs w:val="28"/>
          <w:lang w:val="pt-BR"/>
        </w:rPr>
        <w:t>b2</w:t>
      </w:r>
      <w:r w:rsidRPr="003E075D">
        <w:rPr>
          <w:rFonts w:eastAsia="Times New Roman"/>
          <w:i/>
          <w:color w:val="000000" w:themeColor="text1"/>
          <w:sz w:val="28"/>
          <w:szCs w:val="28"/>
          <w:lang w:val="vi-VN"/>
        </w:rPr>
        <w:t xml:space="preserve">. Nước </w:t>
      </w:r>
      <w:r w:rsidRPr="003E075D">
        <w:rPr>
          <w:rFonts w:eastAsia="Times New Roman"/>
          <w:i/>
          <w:color w:val="000000" w:themeColor="text1"/>
          <w:sz w:val="28"/>
          <w:szCs w:val="28"/>
          <w:lang w:val="pt-BR"/>
        </w:rPr>
        <w:t xml:space="preserve">từ </w:t>
      </w:r>
      <w:r w:rsidRPr="003E075D">
        <w:rPr>
          <w:rFonts w:eastAsia="Times New Roman"/>
          <w:i/>
          <w:color w:val="000000" w:themeColor="text1"/>
          <w:sz w:val="28"/>
          <w:szCs w:val="28"/>
          <w:lang w:val="vi-VN"/>
        </w:rPr>
        <w:t>hồ bơi:</w:t>
      </w:r>
    </w:p>
    <w:p w14:paraId="584C64FC" w14:textId="77777777" w:rsidR="000A0744" w:rsidRPr="003E075D" w:rsidRDefault="000A0744" w:rsidP="00B564B9">
      <w:pPr>
        <w:widowControl w:val="0"/>
        <w:spacing w:before="60" w:after="60" w:line="360" w:lineRule="exact"/>
        <w:ind w:firstLine="720"/>
        <w:rPr>
          <w:color w:val="000000" w:themeColor="text1"/>
          <w:spacing w:val="-2"/>
          <w:sz w:val="28"/>
          <w:szCs w:val="28"/>
          <w:lang w:val="vi-VN"/>
        </w:rPr>
      </w:pPr>
      <w:r w:rsidRPr="003E075D">
        <w:rPr>
          <w:color w:val="000000" w:themeColor="text1"/>
          <w:spacing w:val="-2"/>
          <w:sz w:val="28"/>
          <w:szCs w:val="28"/>
          <w:lang w:val="vi-VN"/>
        </w:rPr>
        <w:t>Hệ thống lọc và xử lý nước tuần hoàn cho bể bơi là một hệ thống đồng bộ gồm máy bơm, bình lọc cát, hệ thống khử trùng bằng hoá chất, các đầu hút, đầu đẩy, bộ vệ sinh bể bơi và các phụ kiện khác. Hệ thống ứng dụng những công nghệ lọc, xử lý và điều khiển tiên tiến nhằm đảm bảo chất lượng nước sau khi xử lý, lượng thải ít, chi phí sản xuất thấp, an toàn cho người và môi trường. Hệ thống có độ bền cao, tuổi thọ làm việc lớn, chi phí thay thế thấp, phụ tùng sẵn có tại nhà cung cấp. Hệ thống có thể sử dụng với nguồn vật tư trong nước, rẻ, dễ kiếm, giảm chi phí vật tư và vận hành.</w:t>
      </w:r>
    </w:p>
    <w:p w14:paraId="7F05000F" w14:textId="77777777" w:rsidR="000A0744" w:rsidRPr="003E075D" w:rsidRDefault="000A0744" w:rsidP="000A0744">
      <w:pPr>
        <w:widowControl w:val="0"/>
        <w:ind w:firstLine="720"/>
        <w:rPr>
          <w:color w:val="000000" w:themeColor="text1"/>
          <w:lang w:val="vi-VN"/>
        </w:rPr>
      </w:pPr>
      <w:r w:rsidRPr="003E075D">
        <w:rPr>
          <w:noProof/>
          <w:color w:val="000000" w:themeColor="text1"/>
        </w:rPr>
        <mc:AlternateContent>
          <mc:Choice Requires="wpg">
            <w:drawing>
              <wp:anchor distT="0" distB="0" distL="114300" distR="114300" simplePos="0" relativeHeight="251718656" behindDoc="0" locked="0" layoutInCell="1" allowOverlap="1" wp14:anchorId="122D664E" wp14:editId="72BA8B49">
                <wp:simplePos x="0" y="0"/>
                <wp:positionH relativeFrom="column">
                  <wp:posOffset>0</wp:posOffset>
                </wp:positionH>
                <wp:positionV relativeFrom="paragraph">
                  <wp:posOffset>129540</wp:posOffset>
                </wp:positionV>
                <wp:extent cx="5875020" cy="2105025"/>
                <wp:effectExtent l="12700" t="8255" r="8255" b="10795"/>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2105025"/>
                          <a:chOff x="1853" y="11134"/>
                          <a:chExt cx="9252" cy="3315"/>
                        </a:xfrm>
                      </wpg:grpSpPr>
                      <wpg:grpSp>
                        <wpg:cNvPr id="673" name="Group 5748"/>
                        <wpg:cNvGrpSpPr>
                          <a:grpSpLocks/>
                        </wpg:cNvGrpSpPr>
                        <wpg:grpSpPr bwMode="auto">
                          <a:xfrm>
                            <a:off x="1853" y="11134"/>
                            <a:ext cx="9252" cy="3315"/>
                            <a:chOff x="2513" y="200"/>
                            <a:chExt cx="9078" cy="3315"/>
                          </a:xfrm>
                        </wpg:grpSpPr>
                        <wps:wsp>
                          <wps:cNvPr id="674" name="Rectangle 5749"/>
                          <wps:cNvSpPr>
                            <a:spLocks noChangeArrowheads="1"/>
                          </wps:cNvSpPr>
                          <wps:spPr bwMode="auto">
                            <a:xfrm>
                              <a:off x="2906" y="2852"/>
                              <a:ext cx="1653" cy="663"/>
                            </a:xfrm>
                            <a:prstGeom prst="rect">
                              <a:avLst/>
                            </a:prstGeom>
                            <a:solidFill>
                              <a:srgbClr val="FFFFFF"/>
                            </a:solidFill>
                            <a:ln w="9525">
                              <a:solidFill>
                                <a:srgbClr val="000000"/>
                              </a:solidFill>
                              <a:miter lim="800000"/>
                              <a:headEnd/>
                              <a:tailEnd/>
                            </a:ln>
                          </wps:spPr>
                          <wps:txbx>
                            <w:txbxContent>
                              <w:p w14:paraId="6235D8EE" w14:textId="77777777" w:rsidR="00AA578F" w:rsidRPr="007920F5" w:rsidRDefault="00AA578F" w:rsidP="000A0744">
                                <w:pPr>
                                  <w:ind w:firstLine="0"/>
                                  <w:jc w:val="center"/>
                                </w:pPr>
                                <w:r w:rsidRPr="007920F5">
                                  <w:t>Shock Clo</w:t>
                                </w:r>
                              </w:p>
                            </w:txbxContent>
                          </wps:txbx>
                          <wps:bodyPr rot="0" vert="horz" wrap="square" lIns="91440" tIns="45720" rIns="91440" bIns="45720" anchor="t" anchorCtr="0" upright="1">
                            <a:noAutofit/>
                          </wps:bodyPr>
                        </wps:wsp>
                        <wpg:grpSp>
                          <wpg:cNvPr id="675" name="Group 5750"/>
                          <wpg:cNvGrpSpPr>
                            <a:grpSpLocks/>
                          </wpg:cNvGrpSpPr>
                          <wpg:grpSpPr bwMode="auto">
                            <a:xfrm>
                              <a:off x="2513" y="200"/>
                              <a:ext cx="9078" cy="3315"/>
                              <a:chOff x="2513" y="200"/>
                              <a:chExt cx="9078" cy="3315"/>
                            </a:xfrm>
                          </wpg:grpSpPr>
                          <wps:wsp>
                            <wps:cNvPr id="676" name="Rectangle 5751"/>
                            <wps:cNvSpPr>
                              <a:spLocks noChangeArrowheads="1"/>
                            </wps:cNvSpPr>
                            <wps:spPr bwMode="auto">
                              <a:xfrm>
                                <a:off x="2513" y="200"/>
                                <a:ext cx="2622" cy="897"/>
                              </a:xfrm>
                              <a:prstGeom prst="rect">
                                <a:avLst/>
                              </a:prstGeom>
                              <a:solidFill>
                                <a:srgbClr val="FFFFFF"/>
                              </a:solidFill>
                              <a:ln w="9525">
                                <a:solidFill>
                                  <a:srgbClr val="000000"/>
                                </a:solidFill>
                                <a:miter lim="800000"/>
                                <a:headEnd/>
                                <a:tailEnd/>
                              </a:ln>
                            </wps:spPr>
                            <wps:txbx>
                              <w:txbxContent>
                                <w:p w14:paraId="46D01D6B" w14:textId="77777777" w:rsidR="00AA578F" w:rsidRPr="007920F5" w:rsidRDefault="00AA578F" w:rsidP="000A0744">
                                  <w:pPr>
                                    <w:ind w:firstLine="0"/>
                                    <w:jc w:val="center"/>
                                    <w:rPr>
                                      <w:lang w:val="pt-BR"/>
                                    </w:rPr>
                                  </w:pPr>
                                  <w:r w:rsidRPr="007920F5">
                                    <w:rPr>
                                      <w:lang w:val="pt-BR"/>
                                    </w:rPr>
                                    <w:t xml:space="preserve">Bình lọc cát chuyên dụng </w:t>
                                  </w:r>
                                </w:p>
                              </w:txbxContent>
                            </wps:txbx>
                            <wps:bodyPr rot="0" vert="horz" wrap="square" lIns="91440" tIns="45720" rIns="91440" bIns="45720" anchor="t" anchorCtr="0" upright="1">
                              <a:noAutofit/>
                            </wps:bodyPr>
                          </wps:wsp>
                          <wps:wsp>
                            <wps:cNvPr id="677" name="Rectangle 5752"/>
                            <wps:cNvSpPr>
                              <a:spLocks noChangeArrowheads="1"/>
                            </wps:cNvSpPr>
                            <wps:spPr bwMode="auto">
                              <a:xfrm>
                                <a:off x="2684" y="1643"/>
                                <a:ext cx="2280" cy="663"/>
                              </a:xfrm>
                              <a:prstGeom prst="rect">
                                <a:avLst/>
                              </a:prstGeom>
                              <a:solidFill>
                                <a:srgbClr val="FFFFFF"/>
                              </a:solidFill>
                              <a:ln w="9525">
                                <a:solidFill>
                                  <a:srgbClr val="000000"/>
                                </a:solidFill>
                                <a:miter lim="800000"/>
                                <a:headEnd/>
                                <a:tailEnd/>
                              </a:ln>
                            </wps:spPr>
                            <wps:txbx>
                              <w:txbxContent>
                                <w:p w14:paraId="39056E7C" w14:textId="77777777" w:rsidR="00AA578F" w:rsidRPr="007920F5" w:rsidRDefault="00AA578F" w:rsidP="000A0744">
                                  <w:pPr>
                                    <w:ind w:firstLine="0"/>
                                  </w:pPr>
                                  <w:r w:rsidRPr="007920F5">
                                    <w:t>Xử lý cặn lắng bể</w:t>
                                  </w:r>
                                </w:p>
                              </w:txbxContent>
                            </wps:txbx>
                            <wps:bodyPr rot="0" vert="horz" wrap="square" lIns="91440" tIns="45720" rIns="91440" bIns="45720" anchor="t" anchorCtr="0" upright="1">
                              <a:noAutofit/>
                            </wps:bodyPr>
                          </wps:wsp>
                          <wps:wsp>
                            <wps:cNvPr id="679" name="Rectangle 5753"/>
                            <wps:cNvSpPr>
                              <a:spLocks noChangeArrowheads="1"/>
                            </wps:cNvSpPr>
                            <wps:spPr bwMode="auto">
                              <a:xfrm>
                                <a:off x="5021" y="2852"/>
                                <a:ext cx="2736" cy="663"/>
                              </a:xfrm>
                              <a:prstGeom prst="rect">
                                <a:avLst/>
                              </a:prstGeom>
                              <a:solidFill>
                                <a:srgbClr val="FFFFFF"/>
                              </a:solidFill>
                              <a:ln w="9525">
                                <a:solidFill>
                                  <a:srgbClr val="000000"/>
                                </a:solidFill>
                                <a:miter lim="800000"/>
                                <a:headEnd/>
                                <a:tailEnd/>
                              </a:ln>
                            </wps:spPr>
                            <wps:txbx>
                              <w:txbxContent>
                                <w:p w14:paraId="206C5202" w14:textId="77777777" w:rsidR="00AA578F" w:rsidRPr="007920F5" w:rsidRDefault="00AA578F" w:rsidP="000A0744">
                                  <w:pPr>
                                    <w:ind w:firstLine="0"/>
                                    <w:jc w:val="center"/>
                                  </w:pPr>
                                  <w:r w:rsidRPr="007920F5">
                                    <w:t>Khử trùng bằng Clo</w:t>
                                  </w:r>
                                </w:p>
                              </w:txbxContent>
                            </wps:txbx>
                            <wps:bodyPr rot="0" vert="horz" wrap="square" lIns="91440" tIns="45720" rIns="91440" bIns="45720" anchor="t" anchorCtr="0" upright="1">
                              <a:noAutofit/>
                            </wps:bodyPr>
                          </wps:wsp>
                          <wps:wsp>
                            <wps:cNvPr id="682" name="Rectangle 5754"/>
                            <wps:cNvSpPr>
                              <a:spLocks noChangeArrowheads="1"/>
                            </wps:cNvSpPr>
                            <wps:spPr bwMode="auto">
                              <a:xfrm>
                                <a:off x="8096" y="2813"/>
                                <a:ext cx="3477" cy="663"/>
                              </a:xfrm>
                              <a:prstGeom prst="rect">
                                <a:avLst/>
                              </a:prstGeom>
                              <a:solidFill>
                                <a:srgbClr val="FFFFFF"/>
                              </a:solidFill>
                              <a:ln w="9525">
                                <a:solidFill>
                                  <a:srgbClr val="000000"/>
                                </a:solidFill>
                                <a:miter lim="800000"/>
                                <a:headEnd/>
                                <a:tailEnd/>
                              </a:ln>
                            </wps:spPr>
                            <wps:txbx>
                              <w:txbxContent>
                                <w:p w14:paraId="7692CAB9" w14:textId="77777777" w:rsidR="00AA578F" w:rsidRPr="007920F5" w:rsidRDefault="00AA578F" w:rsidP="000A0744">
                                  <w:pPr>
                                    <w:ind w:firstLine="0"/>
                                    <w:jc w:val="center"/>
                                  </w:pPr>
                                  <w:r w:rsidRPr="007920F5">
                                    <w:t>Kiểm tra, điều chỉnh pH</w:t>
                                  </w:r>
                                </w:p>
                              </w:txbxContent>
                            </wps:txbx>
                            <wps:bodyPr rot="0" vert="horz" wrap="square" lIns="91440" tIns="45720" rIns="91440" bIns="45720" anchor="t" anchorCtr="0" upright="1">
                              <a:noAutofit/>
                            </wps:bodyPr>
                          </wps:wsp>
                          <wps:wsp>
                            <wps:cNvPr id="683" name="Rectangle 5755"/>
                            <wps:cNvSpPr>
                              <a:spLocks noChangeArrowheads="1"/>
                            </wps:cNvSpPr>
                            <wps:spPr bwMode="auto">
                              <a:xfrm>
                                <a:off x="8114" y="1571"/>
                                <a:ext cx="3477" cy="663"/>
                              </a:xfrm>
                              <a:prstGeom prst="rect">
                                <a:avLst/>
                              </a:prstGeom>
                              <a:solidFill>
                                <a:srgbClr val="FFFFFF"/>
                              </a:solidFill>
                              <a:ln w="9525">
                                <a:solidFill>
                                  <a:srgbClr val="000000"/>
                                </a:solidFill>
                                <a:miter lim="800000"/>
                                <a:headEnd/>
                                <a:tailEnd/>
                              </a:ln>
                            </wps:spPr>
                            <wps:txbx>
                              <w:txbxContent>
                                <w:p w14:paraId="78781DA7" w14:textId="77777777" w:rsidR="00AA578F" w:rsidRPr="007920F5" w:rsidRDefault="00AA578F" w:rsidP="000A0744">
                                  <w:pPr>
                                    <w:ind w:left="-171" w:right="-180" w:firstLine="0"/>
                                    <w:jc w:val="center"/>
                                    <w:rPr>
                                      <w:lang w:val="pt-BR"/>
                                    </w:rPr>
                                  </w:pPr>
                                  <w:r w:rsidRPr="007920F5">
                                    <w:rPr>
                                      <w:lang w:val="pt-BR"/>
                                    </w:rPr>
                                    <w:t>Bổ sung chất ngăn ngừa rêu tảo</w:t>
                                  </w:r>
                                </w:p>
                              </w:txbxContent>
                            </wps:txbx>
                            <wps:bodyPr rot="0" vert="horz" wrap="square" lIns="91440" tIns="45720" rIns="91440" bIns="45720" anchor="t" anchorCtr="0" upright="1">
                              <a:noAutofit/>
                            </wps:bodyPr>
                          </wps:wsp>
                          <wps:wsp>
                            <wps:cNvPr id="684" name="Rectangle 5756"/>
                            <wps:cNvSpPr>
                              <a:spLocks noChangeArrowheads="1"/>
                            </wps:cNvSpPr>
                            <wps:spPr bwMode="auto">
                              <a:xfrm>
                                <a:off x="8840" y="239"/>
                                <a:ext cx="228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9903" w14:textId="77777777" w:rsidR="00AA578F" w:rsidRPr="007920F5" w:rsidRDefault="00AA578F" w:rsidP="000A0744">
                                  <w:pPr>
                                    <w:ind w:firstLine="0"/>
                                    <w:jc w:val="center"/>
                                    <w:rPr>
                                      <w:i/>
                                      <w:iCs/>
                                    </w:rPr>
                                  </w:pPr>
                                  <w:r w:rsidRPr="007920F5">
                                    <w:rPr>
                                      <w:i/>
                                      <w:iCs/>
                                    </w:rPr>
                                    <w:t>Tái sử dụng</w:t>
                                  </w:r>
                                </w:p>
                              </w:txbxContent>
                            </wps:txbx>
                            <wps:bodyPr rot="0" vert="horz" wrap="square" lIns="91440" tIns="45720" rIns="91440" bIns="45720" anchor="t" anchorCtr="0" upright="1">
                              <a:noAutofit/>
                            </wps:bodyPr>
                          </wps:wsp>
                          <wps:wsp>
                            <wps:cNvPr id="685" name="Line 5757"/>
                            <wps:cNvCnPr>
                              <a:cxnSpLocks noChangeShapeType="1"/>
                            </wps:cNvCnPr>
                            <wps:spPr bwMode="auto">
                              <a:xfrm>
                                <a:off x="3710" y="1097"/>
                                <a:ext cx="0" cy="5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Line 5758"/>
                            <wps:cNvCnPr>
                              <a:cxnSpLocks noChangeShapeType="1"/>
                            </wps:cNvCnPr>
                            <wps:spPr bwMode="auto">
                              <a:xfrm>
                                <a:off x="3710" y="2306"/>
                                <a:ext cx="0" cy="5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Line 5759"/>
                            <wps:cNvCnPr>
                              <a:cxnSpLocks noChangeShapeType="1"/>
                            </wps:cNvCnPr>
                            <wps:spPr bwMode="auto">
                              <a:xfrm>
                                <a:off x="4565" y="3164"/>
                                <a:ext cx="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Line 5760"/>
                            <wps:cNvCnPr>
                              <a:cxnSpLocks noChangeShapeType="1"/>
                            </wps:cNvCnPr>
                            <wps:spPr bwMode="auto">
                              <a:xfrm>
                                <a:off x="7760" y="3164"/>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Line 5761"/>
                            <wps:cNvCnPr>
                              <a:cxnSpLocks noChangeShapeType="1"/>
                            </wps:cNvCnPr>
                            <wps:spPr bwMode="auto">
                              <a:xfrm flipV="1">
                                <a:off x="9923" y="2198"/>
                                <a:ext cx="0"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Line 5762"/>
                            <wps:cNvCnPr>
                              <a:cxnSpLocks noChangeShapeType="1"/>
                            </wps:cNvCnPr>
                            <wps:spPr bwMode="auto">
                              <a:xfrm flipV="1">
                                <a:off x="9881" y="902"/>
                                <a:ext cx="0" cy="6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91" name="Text Box 5763"/>
                        <wps:cNvSpPr txBox="1">
                          <a:spLocks noChangeArrowheads="1"/>
                        </wps:cNvSpPr>
                        <wps:spPr bwMode="auto">
                          <a:xfrm>
                            <a:off x="5405" y="11145"/>
                            <a:ext cx="1767" cy="663"/>
                          </a:xfrm>
                          <a:prstGeom prst="rect">
                            <a:avLst/>
                          </a:prstGeom>
                          <a:solidFill>
                            <a:srgbClr val="FFFFFF"/>
                          </a:solidFill>
                          <a:ln w="9525">
                            <a:solidFill>
                              <a:srgbClr val="000000"/>
                            </a:solidFill>
                            <a:miter lim="800000"/>
                            <a:headEnd/>
                            <a:tailEnd/>
                          </a:ln>
                        </wps:spPr>
                        <wps:txbx>
                          <w:txbxContent>
                            <w:p w14:paraId="04F8DFFC" w14:textId="77777777" w:rsidR="00AA578F" w:rsidRPr="007920F5" w:rsidRDefault="00AA578F" w:rsidP="000A0744">
                              <w:pPr>
                                <w:ind w:firstLine="0"/>
                                <w:jc w:val="center"/>
                                <w:rPr>
                                  <w:b/>
                                  <w:bCs/>
                                </w:rPr>
                              </w:pPr>
                              <w:r w:rsidRPr="007920F5">
                                <w:rPr>
                                  <w:b/>
                                  <w:bCs/>
                                </w:rPr>
                                <w:t>Bể bơi</w:t>
                              </w:r>
                            </w:p>
                          </w:txbxContent>
                        </wps:txbx>
                        <wps:bodyPr rot="0" vert="horz" wrap="square" lIns="91440" tIns="45720" rIns="91440" bIns="45720" anchor="t" anchorCtr="0" upright="1">
                          <a:noAutofit/>
                        </wps:bodyPr>
                      </wps:wsp>
                      <wps:wsp>
                        <wps:cNvPr id="692" name="Line 5764"/>
                        <wps:cNvCnPr>
                          <a:cxnSpLocks noChangeShapeType="1"/>
                        </wps:cNvCnPr>
                        <wps:spPr bwMode="auto">
                          <a:xfrm flipH="1">
                            <a:off x="4550" y="11561"/>
                            <a:ext cx="8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Line 5765"/>
                        <wps:cNvCnPr>
                          <a:cxnSpLocks noChangeShapeType="1"/>
                        </wps:cNvCnPr>
                        <wps:spPr bwMode="auto">
                          <a:xfrm flipH="1">
                            <a:off x="7172" y="11600"/>
                            <a:ext cx="12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2D664E" id="Group 672" o:spid="_x0000_s1157" style="position:absolute;left:0;text-align:left;margin-left:0;margin-top:10.2pt;width:462.6pt;height:165.75pt;z-index:251718656" coordorigin="1853,11134" coordsize="925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">
                <v:group id="Group 5748" o:spid="_x0000_s1158" style="position:absolute;left:1853;top:11134;width:9252;height:3315" coordorigin="2513,200" coordsize="9078,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rect id="Rectangle 5749" o:spid="_x0000_s1159" style="position:absolute;left:2906;top:2852;width:165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HicYA&#10;AADcAAAADwAAAGRycy9kb3ducmV2LnhtbESPzW7CMBCE75V4B2srcStOA+InxUSoVVB7hHDhtsTb&#10;JG28jmJD0j59XQmJ42hmvtGs08E04kqdqy0reJ5EIIgLq2suFRzz7GkJwnlkjY1lUvBDDtLN6GGN&#10;ibY97+l68KUIEHYJKqi8bxMpXVGRQTexLXHwPm1n0AfZlVJ32Ae4aWQcRXNpsOawUGFLrxUV34eL&#10;UXCu4yP+7vNdZFbZ1H8M+dfl9KbU+HHYvoDwNPh7+NZ+1wrmi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HicYAAADcAAAADwAAAAAAAAAAAAAAAACYAgAAZHJz&#10;L2Rvd25yZXYueG1sUEsFBgAAAAAEAAQA9QAAAIsDAAAAAA==&#10;">
                    <v:textbox>
                      <w:txbxContent>
                        <w:p w14:paraId="6235D8EE" w14:textId="77777777" w:rsidR="00AA578F" w:rsidRPr="007920F5" w:rsidRDefault="00AA578F" w:rsidP="000A0744">
                          <w:pPr>
                            <w:ind w:firstLine="0"/>
                            <w:jc w:val="center"/>
                          </w:pPr>
                          <w:r w:rsidRPr="007920F5">
                            <w:t>Shock Clo</w:t>
                          </w:r>
                        </w:p>
                      </w:txbxContent>
                    </v:textbox>
                  </v:rect>
                  <v:group id="Group 5750" o:spid="_x0000_s1160" style="position:absolute;left:2513;top:200;width:9078;height:3315" coordorigin="2513,200" coordsize="9078,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rect id="Rectangle 5751" o:spid="_x0000_s1161" style="position:absolute;left:2513;top:200;width:2622;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8ZcUA&#10;AADcAAAADwAAAGRycy9kb3ducmV2LnhtbESPT2vCQBTE74V+h+UVems2KkSbukqpWOoxfy69vWZf&#10;k9Ts25BdNfXTu4LgcZiZ3zDL9Wg6caTBtZYVTKIYBHFldcu1grLYvixAOI+ssbNMCv7JwXr1+LDE&#10;VNsTZ3TMfS0ChF2KChrv+1RKVzVk0EW2Jw7erx0M+iCHWuoBTwFuOjmN40QabDksNNjTR0PVPj8Y&#10;BT/ttMRzVnzG5nU787ux+Dt8b5R6fhrf30B4Gv09fGt/aQXJP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xlxQAAANwAAAAPAAAAAAAAAAAAAAAAAJgCAABkcnMv&#10;ZG93bnJldi54bWxQSwUGAAAAAAQABAD1AAAAigMAAAAA&#10;">
                      <v:textbox>
                        <w:txbxContent>
                          <w:p w14:paraId="46D01D6B" w14:textId="77777777" w:rsidR="00AA578F" w:rsidRPr="007920F5" w:rsidRDefault="00AA578F" w:rsidP="000A0744">
                            <w:pPr>
                              <w:ind w:firstLine="0"/>
                              <w:jc w:val="center"/>
                              <w:rPr>
                                <w:lang w:val="pt-BR"/>
                              </w:rPr>
                            </w:pPr>
                            <w:r w:rsidRPr="007920F5">
                              <w:rPr>
                                <w:lang w:val="pt-BR"/>
                              </w:rPr>
                              <w:t xml:space="preserve">Bình lọc cát chuyên dụng </w:t>
                            </w:r>
                          </w:p>
                        </w:txbxContent>
                      </v:textbox>
                    </v:rect>
                    <v:rect id="Rectangle 5752" o:spid="_x0000_s1162" style="position:absolute;left:2684;top:1643;width:228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Z/sQA&#10;AADcAAAADwAAAGRycy9kb3ducmV2LnhtbESPT4vCMBTE7wt+h/AWvK3pKvinGkUUxT1qe/H2bJ5t&#10;d5uX0kStfvqNIHgcZuY3zGzRmkpcqXGlZQXfvQgEcWZ1ybmCNNl8jUE4j6yxskwK7uRgMe98zDDW&#10;9sZ7uh58LgKEXYwKCu/rWEqXFWTQ9WxNHLyzbQz6IJtc6gZvAW4q2Y+ioTRYclgosKZVQdnf4WIU&#10;nMp+io99so3MZDPwP23yezmulep+tsspCE+tf4df7Z1WMBy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Wf7EAAAA3AAAAA8AAAAAAAAAAAAAAAAAmAIAAGRycy9k&#10;b3ducmV2LnhtbFBLBQYAAAAABAAEAPUAAACJAwAAAAA=&#10;">
                      <v:textbox>
                        <w:txbxContent>
                          <w:p w14:paraId="39056E7C" w14:textId="77777777" w:rsidR="00AA578F" w:rsidRPr="007920F5" w:rsidRDefault="00AA578F" w:rsidP="000A0744">
                            <w:pPr>
                              <w:ind w:firstLine="0"/>
                            </w:pPr>
                            <w:r w:rsidRPr="007920F5">
                              <w:t>Xử lý cặn lắng bể</w:t>
                            </w:r>
                          </w:p>
                        </w:txbxContent>
                      </v:textbox>
                    </v:rect>
                    <v:rect id="Rectangle 5753" o:spid="_x0000_s1163" style="position:absolute;left:5021;top:2852;width:273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oF8QA&#10;AADcAAAADwAAAGRycy9kb3ducmV2LnhtbESPQYvCMBSE7wv+h/CEva3pKuhajSKKix61vezt2Tzb&#10;us1LaaJWf70RBI/DzHzDTOetqcSFGldaVvDdi0AQZ1aXnCtIk/XXDwjnkTVWlknBjRzMZ52PKcba&#10;XnlHl73PRYCwi1FB4X0dS+myggy6nq2Jg3e0jUEfZJNL3eA1wE0l+1E0lAZLDgsF1rQsKPvfn42C&#10;Q9lP8b5LfiMzXg/8tk1O57+VUp/ddjEB4an17/CrvdEKhq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5aBfEAAAA3AAAAA8AAAAAAAAAAAAAAAAAmAIAAGRycy9k&#10;b3ducmV2LnhtbFBLBQYAAAAABAAEAPUAAACJAwAAAAA=&#10;">
                      <v:textbox>
                        <w:txbxContent>
                          <w:p w14:paraId="206C5202" w14:textId="77777777" w:rsidR="00AA578F" w:rsidRPr="007920F5" w:rsidRDefault="00AA578F" w:rsidP="000A0744">
                            <w:pPr>
                              <w:ind w:firstLine="0"/>
                              <w:jc w:val="center"/>
                            </w:pPr>
                            <w:r w:rsidRPr="007920F5">
                              <w:t>Khử trùng bằng Clo</w:t>
                            </w:r>
                          </w:p>
                        </w:txbxContent>
                      </v:textbox>
                    </v:rect>
                    <v:rect id="Rectangle 5754" o:spid="_x0000_s1164" style="position:absolute;left:8096;top:2813;width:3477;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KQcMA&#10;AADcAAAADwAAAGRycy9kb3ducmV2LnhtbESPQYvCMBSE74L/ITzBm6Z2QbRrFFFc3KO2F2/P5m3b&#10;3ealNFGrv34jCB6HmfmGWaw6U4srta6yrGAyjkAQ51ZXXCjI0t1oBsJ5ZI21ZVJwJwerZb+3wETb&#10;Gx/oevSFCBB2CSoovW8SKV1ekkE3tg1x8H5sa9AH2RZSt3gLcFPLOIqm0mDFYaHEhjYl5X/Hi1Fw&#10;ruIMH4f0KzLz3Yf/7tLfy2mr1HDQrT9BeOr8O/xq77WC6Sy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KQcMAAADcAAAADwAAAAAAAAAAAAAAAACYAgAAZHJzL2Rv&#10;d25yZXYueG1sUEsFBgAAAAAEAAQA9QAAAIgDAAAAAA==&#10;">
                      <v:textbox>
                        <w:txbxContent>
                          <w:p w14:paraId="7692CAB9" w14:textId="77777777" w:rsidR="00AA578F" w:rsidRPr="007920F5" w:rsidRDefault="00AA578F" w:rsidP="000A0744">
                            <w:pPr>
                              <w:ind w:firstLine="0"/>
                              <w:jc w:val="center"/>
                            </w:pPr>
                            <w:r w:rsidRPr="007920F5">
                              <w:t>Kiểm tra, điều chỉnh pH</w:t>
                            </w:r>
                          </w:p>
                        </w:txbxContent>
                      </v:textbox>
                    </v:rect>
                    <v:rect id="Rectangle 5755" o:spid="_x0000_s1165" style="position:absolute;left:8114;top:1571;width:3477;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v2sUA&#10;AADcAAAADwAAAGRycy9kb3ducmV2LnhtbESPQWvCQBSE74X+h+UVvNVNExCbZhOkxWKPGi+9vWaf&#10;STT7NmTXmPbXdwXB4zAz3zBZMZlOjDS41rKCl3kEgriyuuVawb5cPy9BOI+ssbNMCn7JQZE/PmSY&#10;anvhLY07X4sAYZeigsb7PpXSVQ0ZdHPbEwfvYAeDPsihlnrAS4CbTsZRtJAGWw4LDfb03lB12p2N&#10;gp823uPftvyMzOs68V9TeTx/fyg1e5pWbyA8Tf4evrU3WsFimc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C/axQAAANwAAAAPAAAAAAAAAAAAAAAAAJgCAABkcnMv&#10;ZG93bnJldi54bWxQSwUGAAAAAAQABAD1AAAAigMAAAAA&#10;">
                      <v:textbox>
                        <w:txbxContent>
                          <w:p w14:paraId="78781DA7" w14:textId="77777777" w:rsidR="00AA578F" w:rsidRPr="007920F5" w:rsidRDefault="00AA578F" w:rsidP="000A0744">
                            <w:pPr>
                              <w:ind w:left="-171" w:right="-180" w:firstLine="0"/>
                              <w:jc w:val="center"/>
                              <w:rPr>
                                <w:lang w:val="pt-BR"/>
                              </w:rPr>
                            </w:pPr>
                            <w:r w:rsidRPr="007920F5">
                              <w:rPr>
                                <w:lang w:val="pt-BR"/>
                              </w:rPr>
                              <w:t>Bổ sung chất ngăn ngừa rêu tảo</w:t>
                            </w:r>
                          </w:p>
                        </w:txbxContent>
                      </v:textbox>
                    </v:rect>
                    <v:rect id="Rectangle 5756" o:spid="_x0000_s1166" style="position:absolute;left:8840;top:239;width:228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LsUA&#10;AADcAAAADwAAAGRycy9kb3ducmV2LnhtbESPQWvCQBSE7wX/w/IEL8VslCK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FMuxQAAANwAAAAPAAAAAAAAAAAAAAAAAJgCAABkcnMv&#10;ZG93bnJldi54bWxQSwUGAAAAAAQABAD1AAAAigMAAAAA&#10;" filled="f" stroked="f">
                      <v:textbox>
                        <w:txbxContent>
                          <w:p w14:paraId="33169903" w14:textId="77777777" w:rsidR="00AA578F" w:rsidRPr="007920F5" w:rsidRDefault="00AA578F" w:rsidP="000A0744">
                            <w:pPr>
                              <w:ind w:firstLine="0"/>
                              <w:jc w:val="center"/>
                              <w:rPr>
                                <w:i/>
                                <w:iCs/>
                              </w:rPr>
                            </w:pPr>
                            <w:r w:rsidRPr="007920F5">
                              <w:rPr>
                                <w:i/>
                                <w:iCs/>
                              </w:rPr>
                              <w:t>Tái sử dụng</w:t>
                            </w:r>
                          </w:p>
                        </w:txbxContent>
                      </v:textbox>
                    </v:rect>
                    <v:line id="Line 5757" o:spid="_x0000_s1167" style="position:absolute;visibility:visible;mso-wrap-style:square" from="3710,1097" to="3710,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97cUAAADcAAAADwAAAGRycy9kb3ducmV2LnhtbESPT2sCMRTE70K/Q3gFb5q14L+tUUoX&#10;wYMV1NLz6+Z1s3TzsmziGr+9KQg9DjPzG2a1ibYRPXW+dqxgMs5AEJdO11wp+DxvRwsQPiBrbByT&#10;ght52KyfBivMtbvykfpTqESCsM9RgQmhzaX0pSGLfuxa4uT9uM5iSLKrpO7wmuC2kS9ZNpMWa04L&#10;Blt6N1T+ni5WwdwURzmXxf58KPp6sowf8et7qdTwOb69gggUw3/40d5pBbPFF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97cUAAADcAAAADwAAAAAAAAAA&#10;AAAAAAChAgAAZHJzL2Rvd25yZXYueG1sUEsFBgAAAAAEAAQA+QAAAJMDAAAAAA==&#10;">
                      <v:stroke endarrow="block"/>
                    </v:line>
                    <v:line id="Line 5758" o:spid="_x0000_s1168" style="position:absolute;visibility:visible;mso-wrap-style:square" from="3710,2306" to="3710,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line id="Line 5759" o:spid="_x0000_s1169" style="position:absolute;visibility:visible;mso-wrap-style:square" from="4565,3164" to="5021,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GAcUAAADcAAAADwAAAGRycy9kb3ducmV2LnhtbESPT2sCMRTE74V+h/AK3mpWD66uRiku&#10;BQ+24B88PzfPzdLNy7JJ1/jtm0Khx2FmfsOsNtG2YqDeN44VTMYZCOLK6YZrBefT++schA/IGlvH&#10;pOBBHjbr56cVFtrd+UDDMdQiQdgXqMCE0BVS+sqQRT92HXHybq63GJLsa6l7vCe4beU0y2bSYsNp&#10;wWBHW0PV1/HbKshNeZC5LPenz3JoJov4ES/XhVKjl/i2BBEohv/wX3unFczm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GGAcUAAADcAAAADwAAAAAAAAAA&#10;AAAAAAChAgAAZHJzL2Rvd25yZXYueG1sUEsFBgAAAAAEAAQA+QAAAJMDAAAAAA==&#10;">
                      <v:stroke endarrow="block"/>
                    </v:line>
                    <v:line id="Line 5760" o:spid="_x0000_s1170" style="position:absolute;visibility:visible;mso-wrap-style:square" from="7760,3164" to="8102,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4Sc8EAAADcAAAADwAAAGRycy9kb3ducmV2LnhtbERPy4rCMBTdD/gP4QqzG1Nn4aMaRSwD&#10;LsYBH7i+Ntem2NyUJtbM308WwiwP571cR9uInjpfO1YwHmUgiEuna64UnE9fHzMQPiBrbByTgl/y&#10;sF4N3paYa/fkA/XHUIkUwj5HBSaENpfSl4Ys+pFriRN3c53FkGBXSd3hM4XbRn5m2URarDk1GGxp&#10;a6i8Hx9WwdQUBzmVxffpp+jr8Tzu4+U6V+p9GDcLEIFi+Be/3DutYDJLa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hJzwQAAANwAAAAPAAAAAAAAAAAAAAAA&#10;AKECAABkcnMvZG93bnJldi54bWxQSwUGAAAAAAQABAD5AAAAjwMAAAAA&#10;">
                      <v:stroke endarrow="block"/>
                    </v:line>
                    <v:line id="Line 5761" o:spid="_x0000_s1171" style="position:absolute;flip:y;visibility:visible;mso-wrap-style:square" from="9923,2198" to="9923,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we8UAAADcAAAADwAAAGRycy9kb3ducmV2LnhtbESPQWvCQBCF7wX/wzJCL0E3VRBNsxFb&#10;Kwilh2oPPQ7ZaRLMzobsVOO/d4VCj48373vz8vXgWnWmPjSeDTxNU1DEpbcNVwa+jrvJElQQZIut&#10;ZzJwpQDrYvSQY2b9hT/pfJBKRQiHDA3UIl2mdShrchimviOO3o/vHUqUfaVtj5cId62epelCO2w4&#10;NtTY0WtN5enw6+Ibuw/ezufJi9NJsqK3b3lPtRjzOB42z6CEBvk//kvvrYHFcgX3MZEAu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3we8UAAADcAAAADwAAAAAAAAAA&#10;AAAAAAChAgAAZHJzL2Rvd25yZXYueG1sUEsFBgAAAAAEAAQA+QAAAJMDAAAAAA==&#10;">
                      <v:stroke endarrow="block"/>
                    </v:line>
                    <v:line id="Line 5762" o:spid="_x0000_s1172" style="position:absolute;flip:y;visibility:visible;mso-wrap-style:square" from="9881,902" to="988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PO8UAAADcAAAADwAAAGRycy9kb3ducmV2LnhtbESPwWrCQBCG74W+wzIFL0E3KkiNrtLa&#10;CoXSQ60Hj0N2TILZ2ZCdavr2nUOhx+Gf/5tv1tshtOZKfWoiO5hOcjDEZfQNVw6OX/vxI5gkyB7b&#10;yOTghxJsN/d3ayx8vPEnXQ9SGYVwKtBBLdIV1qaypoBpEjtizc6xDyg69pX1Pd4UHlo7y/OFDdiw&#10;Xqixo11N5eXwHVRj/8Ev83n2HGyWLen1JO+5FedGD8PTCozQIP/Lf+0372CxVH19Rgl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7PO8UAAADcAAAADwAAAAAAAAAA&#10;AAAAAAChAgAAZHJzL2Rvd25yZXYueG1sUEsFBgAAAAAEAAQA+QAAAJMDAAAAAA==&#10;">
                      <v:stroke endarrow="block"/>
                    </v:line>
                  </v:group>
                </v:group>
                <v:shape id="Text Box 5763" o:spid="_x0000_s1173" type="#_x0000_t202" style="position:absolute;left:5405;top:11145;width:1767;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BX8YA&#10;AADcAAAADwAAAGRycy9kb3ducmV2LnhtbESPT2vCQBTE70K/w/IKXqRu/EOqqauIoOittaW9PrLP&#10;JDT7Nt1dY/z2riD0OMzMb5jFqjO1aMn5yrKC0TABQZxbXXGh4Otz+zID4QOyxtoyKbiSh9XyqbfA&#10;TNsLf1B7DIWIEPYZKihDaDIpfV6SQT+0DXH0TtYZDFG6QmqHlwg3tRwnSSoNVhwXSmxoU1L+ezwb&#10;BbPpvv3xh8n7d56e6nkYvLa7P6dU/7lbv4EI1IX/8KO91wrS+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zBX8YAAADcAAAADwAAAAAAAAAAAAAAAACYAgAAZHJz&#10;L2Rvd25yZXYueG1sUEsFBgAAAAAEAAQA9QAAAIsDAAAAAA==&#10;">
                  <v:textbox>
                    <w:txbxContent>
                      <w:p w14:paraId="04F8DFFC" w14:textId="77777777" w:rsidR="00AA578F" w:rsidRPr="007920F5" w:rsidRDefault="00AA578F" w:rsidP="000A0744">
                        <w:pPr>
                          <w:ind w:firstLine="0"/>
                          <w:jc w:val="center"/>
                          <w:rPr>
                            <w:b/>
                            <w:bCs/>
                          </w:rPr>
                        </w:pPr>
                        <w:r w:rsidRPr="007920F5">
                          <w:rPr>
                            <w:b/>
                            <w:bCs/>
                          </w:rPr>
                          <w:t>Bể bơi</w:t>
                        </w:r>
                      </w:p>
                    </w:txbxContent>
                  </v:textbox>
                </v:shape>
                <v:line id="Line 5764" o:spid="_x0000_s1174" style="position:absolute;flip:x;visibility:visible;mso-wrap-style:square" from="4550,11561" to="540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018UAAADcAAAADwAAAGRycy9kb3ducmV2LnhtbESPQWvCQBCF74X+h2UKXoJuqiA1uhGt&#10;CkLpodaDxyE7TUKzsyE7xvTfd4VCj48373vzVuvBNaqnLtSeDTxPUlDEhbc1lwbOn4fxC6ggyBYb&#10;z2TghwKs88eHFWbW3/iD+pOUKkI4ZGigEmkzrUNRkcMw8S1x9L5851Ci7EptO7xFuGv0NE3n2mHN&#10;saHCll4rKr5PVxffOLzzbjZLtk4nyYL2F3lLtRgzeho2S1BCg/wf/6WP1sB8MYX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D018UAAADcAAAADwAAAAAAAAAA&#10;AAAAAAChAgAAZHJzL2Rvd25yZXYueG1sUEsFBgAAAAAEAAQA+QAAAJMDAAAAAA==&#10;">
                  <v:stroke endarrow="block"/>
                </v:line>
                <v:line id="Line 5765" o:spid="_x0000_s1175" style="position:absolute;flip:x;visibility:visible;mso-wrap-style:square" from="7172,11600" to="8426,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RTMUAAADcAAAADwAAAGRycy9kb3ducmV2LnhtbESPT2vCQBDF74LfYRmhl6CbNiA1uor9&#10;IwjFQ9WDxyE7JsHsbMhONf32XaHg8fHm/d68xap3jbpSF2rPBp4nKSjiwtuaSwPHw2b8CioIssXG&#10;Mxn4pQCr5XCwwNz6G3/TdS+lihAOORqoRNpc61BU5DBMfEscvbPvHEqUXalth7cId41+SdOpdlhz&#10;bKiwpfeKisv+x8U3Njv+yLLkzekkmdHnSb5SLcY8jfr1HJRQL4/j//TWGpjOMr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xRTMUAAADcAAAADwAAAAAAAAAA&#10;AAAAAAChAgAAZHJzL2Rvd25yZXYueG1sUEsFBgAAAAAEAAQA+QAAAJMDAAAAAA==&#10;">
                  <v:stroke endarrow="block"/>
                </v:line>
              </v:group>
            </w:pict>
          </mc:Fallback>
        </mc:AlternateContent>
      </w:r>
      <w:r w:rsidRPr="003E075D">
        <w:rPr>
          <w:noProof/>
          <w:color w:val="000000" w:themeColor="text1"/>
        </w:rPr>
        <mc:AlternateContent>
          <mc:Choice Requires="wps">
            <w:drawing>
              <wp:anchor distT="0" distB="0" distL="114300" distR="114300" simplePos="0" relativeHeight="251717632" behindDoc="0" locked="1" layoutInCell="1" allowOverlap="1" wp14:anchorId="797E5E43" wp14:editId="7FF31C28">
                <wp:simplePos x="0" y="0"/>
                <wp:positionH relativeFrom="column">
                  <wp:posOffset>7909560</wp:posOffset>
                </wp:positionH>
                <wp:positionV relativeFrom="paragraph">
                  <wp:posOffset>60325</wp:posOffset>
                </wp:positionV>
                <wp:extent cx="2207895" cy="421005"/>
                <wp:effectExtent l="0" t="0" r="20955" b="17145"/>
                <wp:wrapNone/>
                <wp:docPr id="5671" name="Rectangle 5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421005"/>
                        </a:xfrm>
                        <a:prstGeom prst="rect">
                          <a:avLst/>
                        </a:prstGeom>
                        <a:solidFill>
                          <a:srgbClr val="FFFFFF"/>
                        </a:solidFill>
                        <a:ln w="9525">
                          <a:solidFill>
                            <a:srgbClr val="000000"/>
                          </a:solidFill>
                          <a:miter lim="800000"/>
                          <a:headEnd/>
                          <a:tailEnd/>
                        </a:ln>
                      </wps:spPr>
                      <wps:txbx>
                        <w:txbxContent>
                          <w:p w14:paraId="5AB57C7E" w14:textId="77777777" w:rsidR="00AA578F" w:rsidRPr="00CF56B6" w:rsidRDefault="00AA578F" w:rsidP="000A0744">
                            <w:pPr>
                              <w:jc w:val="center"/>
                              <w:rPr>
                                <w:lang w:val="pt-BR"/>
                              </w:rPr>
                            </w:pPr>
                            <w:r w:rsidRPr="00CF56B6">
                              <w:rPr>
                                <w:lang w:val="pt-BR"/>
                              </w:rPr>
                              <w:t>B</w:t>
                            </w:r>
                            <w:r w:rsidRPr="00CF56B6">
                              <w:rPr>
                                <w:rFonts w:ascii="Arial" w:hAnsi="Arial" w:cs="Arial"/>
                                <w:lang w:val="pt-BR"/>
                              </w:rPr>
                              <w:t>ổ</w:t>
                            </w:r>
                            <w:r w:rsidRPr="00CF56B6">
                              <w:rPr>
                                <w:lang w:val="pt-BR"/>
                              </w:rPr>
                              <w:t xml:space="preserve"> sung ch</w:t>
                            </w:r>
                            <w:r w:rsidRPr="00CF56B6">
                              <w:rPr>
                                <w:rFonts w:ascii="Arial" w:hAnsi="Arial" w:cs="Arial"/>
                                <w:lang w:val="pt-BR"/>
                              </w:rPr>
                              <w:t>ấ</w:t>
                            </w:r>
                            <w:r w:rsidRPr="00CF56B6">
                              <w:rPr>
                                <w:lang w:val="pt-BR"/>
                              </w:rPr>
                              <w:t>t ng</w:t>
                            </w:r>
                            <w:r w:rsidRPr="00CF56B6">
                              <w:rPr>
                                <w:rFonts w:ascii="Arial" w:hAnsi="Arial" w:cs="Arial"/>
                                <w:lang w:val="pt-BR"/>
                              </w:rPr>
                              <w:t>ă</w:t>
                            </w:r>
                            <w:r w:rsidRPr="00CF56B6">
                              <w:rPr>
                                <w:lang w:val="pt-BR"/>
                              </w:rPr>
                              <w:t>n rêu t</w:t>
                            </w:r>
                            <w:r w:rsidRPr="00CF56B6">
                              <w:rPr>
                                <w:rFonts w:ascii="Arial" w:hAnsi="Arial" w:cs="Arial"/>
                                <w:lang w:val="pt-BR"/>
                              </w:rPr>
                              <w:t>ả</w:t>
                            </w:r>
                            <w:r w:rsidRPr="00CF56B6">
                              <w:rPr>
                                <w:lang w:val="pt-BR"/>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E5E43" id="Rectangle 5671" o:spid="_x0000_s1176" style="position:absolute;left:0;text-align:left;margin-left:622.8pt;margin-top:4.75pt;width:173.85pt;height:3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">
                <v:textbox>
                  <w:txbxContent>
                    <w:p w14:paraId="5AB57C7E" w14:textId="77777777" w:rsidR="00AA578F" w:rsidRPr="00CF56B6" w:rsidRDefault="00AA578F" w:rsidP="000A0744">
                      <w:pPr>
                        <w:jc w:val="center"/>
                        <w:rPr>
                          <w:lang w:val="pt-BR"/>
                        </w:rPr>
                      </w:pPr>
                      <w:r w:rsidRPr="00CF56B6">
                        <w:rPr>
                          <w:lang w:val="pt-BR"/>
                        </w:rPr>
                        <w:t>B</w:t>
                      </w:r>
                      <w:r w:rsidRPr="00CF56B6">
                        <w:rPr>
                          <w:rFonts w:ascii="Arial" w:hAnsi="Arial" w:cs="Arial"/>
                          <w:lang w:val="pt-BR"/>
                        </w:rPr>
                        <w:t>ổ</w:t>
                      </w:r>
                      <w:r w:rsidRPr="00CF56B6">
                        <w:rPr>
                          <w:lang w:val="pt-BR"/>
                        </w:rPr>
                        <w:t xml:space="preserve"> sung ch</w:t>
                      </w:r>
                      <w:r w:rsidRPr="00CF56B6">
                        <w:rPr>
                          <w:rFonts w:ascii="Arial" w:hAnsi="Arial" w:cs="Arial"/>
                          <w:lang w:val="pt-BR"/>
                        </w:rPr>
                        <w:t>ấ</w:t>
                      </w:r>
                      <w:r w:rsidRPr="00CF56B6">
                        <w:rPr>
                          <w:lang w:val="pt-BR"/>
                        </w:rPr>
                        <w:t>t ng</w:t>
                      </w:r>
                      <w:r w:rsidRPr="00CF56B6">
                        <w:rPr>
                          <w:rFonts w:ascii="Arial" w:hAnsi="Arial" w:cs="Arial"/>
                          <w:lang w:val="pt-BR"/>
                        </w:rPr>
                        <w:t>ă</w:t>
                      </w:r>
                      <w:r w:rsidRPr="00CF56B6">
                        <w:rPr>
                          <w:lang w:val="pt-BR"/>
                        </w:rPr>
                        <w:t>n rêu t</w:t>
                      </w:r>
                      <w:r w:rsidRPr="00CF56B6">
                        <w:rPr>
                          <w:rFonts w:ascii="Arial" w:hAnsi="Arial" w:cs="Arial"/>
                          <w:lang w:val="pt-BR"/>
                        </w:rPr>
                        <w:t>ả</w:t>
                      </w:r>
                      <w:r w:rsidRPr="00CF56B6">
                        <w:rPr>
                          <w:lang w:val="pt-BR"/>
                        </w:rPr>
                        <w:t>o</w:t>
                      </w:r>
                    </w:p>
                  </w:txbxContent>
                </v:textbox>
                <w10:anchorlock/>
              </v:rect>
            </w:pict>
          </mc:Fallback>
        </mc:AlternateContent>
      </w:r>
    </w:p>
    <w:p w14:paraId="7DE04EEF" w14:textId="77777777" w:rsidR="000A0744" w:rsidRPr="003E075D" w:rsidRDefault="000A0744" w:rsidP="000A0744">
      <w:pPr>
        <w:widowControl w:val="0"/>
        <w:ind w:firstLine="720"/>
        <w:rPr>
          <w:color w:val="000000" w:themeColor="text1"/>
          <w:lang w:val="vi-VN"/>
        </w:rPr>
      </w:pPr>
    </w:p>
    <w:p w14:paraId="21412109" w14:textId="77777777" w:rsidR="000A0744" w:rsidRPr="003E075D" w:rsidRDefault="000A0744" w:rsidP="000A0744">
      <w:pPr>
        <w:widowControl w:val="0"/>
        <w:ind w:firstLine="720"/>
        <w:rPr>
          <w:color w:val="000000" w:themeColor="text1"/>
          <w:lang w:val="vi-VN"/>
        </w:rPr>
      </w:pPr>
    </w:p>
    <w:p w14:paraId="5A9D13A2" w14:textId="77777777" w:rsidR="000A0744" w:rsidRPr="003E075D" w:rsidRDefault="000A0744" w:rsidP="000A0744">
      <w:pPr>
        <w:widowControl w:val="0"/>
        <w:ind w:firstLine="720"/>
        <w:rPr>
          <w:color w:val="000000" w:themeColor="text1"/>
          <w:lang w:val="vi-VN"/>
        </w:rPr>
      </w:pPr>
    </w:p>
    <w:p w14:paraId="570724FD" w14:textId="77777777" w:rsidR="000A0744" w:rsidRPr="003E075D" w:rsidRDefault="000A0744" w:rsidP="000A0744">
      <w:pPr>
        <w:widowControl w:val="0"/>
        <w:rPr>
          <w:color w:val="000000" w:themeColor="text1"/>
          <w:lang w:val="vi-VN"/>
        </w:rPr>
      </w:pPr>
    </w:p>
    <w:p w14:paraId="4822D068" w14:textId="77777777" w:rsidR="000A0744" w:rsidRPr="003E075D" w:rsidRDefault="000A0744" w:rsidP="000A0744">
      <w:pPr>
        <w:widowControl w:val="0"/>
        <w:rPr>
          <w:color w:val="000000" w:themeColor="text1"/>
          <w:lang w:val="vi-VN"/>
        </w:rPr>
      </w:pPr>
    </w:p>
    <w:p w14:paraId="7AA1FF18" w14:textId="77777777" w:rsidR="000A0744" w:rsidRPr="003E075D" w:rsidRDefault="000A0744" w:rsidP="000A0744">
      <w:pPr>
        <w:widowControl w:val="0"/>
        <w:rPr>
          <w:color w:val="000000" w:themeColor="text1"/>
          <w:lang w:val="vi-VN"/>
        </w:rPr>
      </w:pPr>
    </w:p>
    <w:p w14:paraId="33C42957" w14:textId="77777777" w:rsidR="000A0744" w:rsidRPr="003E075D" w:rsidRDefault="000A0744" w:rsidP="000A0744">
      <w:pPr>
        <w:widowControl w:val="0"/>
        <w:rPr>
          <w:color w:val="000000" w:themeColor="text1"/>
          <w:lang w:val="vi-VN"/>
        </w:rPr>
      </w:pPr>
    </w:p>
    <w:p w14:paraId="0772BE8F" w14:textId="77777777" w:rsidR="000A0744" w:rsidRPr="003E075D" w:rsidRDefault="000A0744" w:rsidP="000A0744">
      <w:pPr>
        <w:widowControl w:val="0"/>
        <w:rPr>
          <w:color w:val="000000" w:themeColor="text1"/>
          <w:lang w:val="vi-VN"/>
        </w:rPr>
      </w:pPr>
      <w:r w:rsidRPr="003E075D">
        <w:rPr>
          <w:color w:val="000000" w:themeColor="text1"/>
          <w:lang w:val="vi-VN"/>
        </w:rPr>
        <w:t xml:space="preserve">       </w:t>
      </w:r>
    </w:p>
    <w:p w14:paraId="58052028"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bookmarkStart w:id="1449" w:name="_Toc475710484"/>
      <w:bookmarkStart w:id="1450" w:name="_Toc487794914"/>
      <w:bookmarkStart w:id="1451" w:name="_Toc489023426"/>
      <w:bookmarkStart w:id="1452" w:name="_Toc490212002"/>
      <w:bookmarkStart w:id="1453" w:name="_Toc11767235"/>
      <w:bookmarkStart w:id="1454" w:name="_Toc17098426"/>
      <w:bookmarkStart w:id="1455" w:name="_Toc17098715"/>
      <w:bookmarkStart w:id="1456" w:name="_Toc18674334"/>
      <w:bookmarkStart w:id="1457" w:name="_Toc20953239"/>
      <w:bookmarkStart w:id="1458" w:name="_Toc21008261"/>
      <w:bookmarkStart w:id="1459" w:name="_Toc21697647"/>
      <w:bookmarkStart w:id="1460" w:name="_Toc21984849"/>
    </w:p>
    <w:p w14:paraId="57AF7ED0"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bookmarkStart w:id="1461" w:name="_Toc113524110"/>
      <w:r w:rsidRPr="003E075D">
        <w:rPr>
          <w:rFonts w:eastAsia="Times New Roman"/>
          <w:b/>
          <w:i/>
          <w:color w:val="000000" w:themeColor="text1"/>
          <w:lang w:val="vi-VN"/>
        </w:rPr>
        <w:t>Hình 3.</w:t>
      </w:r>
      <w:r w:rsidRPr="003E075D">
        <w:rPr>
          <w:rFonts w:eastAsia="Times New Roman"/>
          <w:b/>
          <w:i/>
          <w:color w:val="000000" w:themeColor="text1"/>
        </w:rPr>
        <w:fldChar w:fldCharType="begin"/>
      </w:r>
      <w:r w:rsidRPr="003E075D">
        <w:rPr>
          <w:rFonts w:eastAsia="Times New Roman"/>
          <w:b/>
          <w:i/>
          <w:color w:val="000000" w:themeColor="text1"/>
          <w:lang w:val="vi-VN"/>
        </w:rPr>
        <w:instrText xml:space="preserve"> SEQ Hình_1. \* ARABIC </w:instrText>
      </w:r>
      <w:r w:rsidRPr="003E075D">
        <w:rPr>
          <w:rFonts w:eastAsia="Times New Roman"/>
          <w:b/>
          <w:i/>
          <w:color w:val="000000" w:themeColor="text1"/>
        </w:rPr>
        <w:fldChar w:fldCharType="separate"/>
      </w:r>
      <w:r w:rsidR="00773073">
        <w:rPr>
          <w:rFonts w:eastAsia="Times New Roman"/>
          <w:b/>
          <w:i/>
          <w:noProof/>
          <w:color w:val="000000" w:themeColor="text1"/>
          <w:lang w:val="vi-VN"/>
        </w:rPr>
        <w:t>5</w:t>
      </w:r>
      <w:r w:rsidRPr="003E075D">
        <w:rPr>
          <w:rFonts w:eastAsia="Times New Roman"/>
          <w:b/>
          <w:i/>
          <w:color w:val="000000" w:themeColor="text1"/>
          <w:lang w:val="sv-SE"/>
        </w:rPr>
        <w:fldChar w:fldCharType="end"/>
      </w:r>
      <w:r w:rsidRPr="003E075D">
        <w:rPr>
          <w:rFonts w:eastAsia="Times New Roman"/>
          <w:b/>
          <w:i/>
          <w:color w:val="000000" w:themeColor="text1"/>
          <w:lang w:val="sv-SE"/>
        </w:rPr>
        <w:t xml:space="preserve">. </w:t>
      </w:r>
      <w:r w:rsidRPr="003E075D">
        <w:rPr>
          <w:rFonts w:eastAsia="Times New Roman"/>
          <w:b/>
          <w:i/>
          <w:color w:val="000000" w:themeColor="text1"/>
          <w:lang w:val="vi-VN"/>
        </w:rPr>
        <w:t>Sơ đồ quy trình xử lý nước bể bơi</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02A0DB11"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Nguyên lý hoạt động: </w:t>
      </w:r>
    </w:p>
    <w:p w14:paraId="7000C50F"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bCs/>
          <w:i/>
          <w:iCs/>
          <w:color w:val="000000" w:themeColor="text1"/>
          <w:sz w:val="28"/>
          <w:szCs w:val="28"/>
          <w:lang w:val="vi-VN"/>
        </w:rPr>
        <w:t>* Lọc:</w:t>
      </w:r>
      <w:r w:rsidRPr="003E075D">
        <w:rPr>
          <w:color w:val="000000" w:themeColor="text1"/>
          <w:sz w:val="28"/>
          <w:szCs w:val="28"/>
          <w:lang w:val="vi-VN"/>
        </w:rPr>
        <w:t xml:space="preserve"> Nước từ bề mặt nước bể bơi tràn vào rãnh tràn bố trí xung quanh mặt bể, qua ống thu chảy vào bể điều hoà. Nước từ bể điều hoà và hộp hút đáy (MainDrain) được hút vào hệ thống bơm chuyên dùng có hệ thống lọc rác trước bơm nhằm loại bỏ rác thô (lá cây, tóc, v.v…). Toàn bộ nước bể bơi được chạy qua bộ lọc tối thiểu 1 lần/ngày (nước được tuần hoàn). Các thiết bị thường chỉ lọc được các chất cặn có kích thước lớn. Trong trường hợp có nhiều các chất rắn lơ lửng có kích thước nhỏ, để tăng tính hiệu quả của quá trình lọc cần bổ sung các chất keo tụ tạo bông làm cho các hạt nhỏ thành to và dễ dàng bị loại nhờ thiết bị lọc.</w:t>
      </w:r>
    </w:p>
    <w:p w14:paraId="6894BEE5"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Sau đó nước được đưa qua hệ thống bình lọc cát với kích thước hạt 0,8 - 1,2mm, có diện tích lọc lớn, có khả năng lọc với lưu lượng lọc lớn. Bộ lọc được trang bị hệ thống van điều khiển đa chức năng: lọc, rửa ngược, rửa xuôi, xả nước, tuần hoàn nước và thiết bị kiểm tra chất lượng nước (đồng hồ áp lực, kính quan sát </w:t>
      </w:r>
      <w:r w:rsidRPr="003E075D">
        <w:rPr>
          <w:color w:val="000000" w:themeColor="text1"/>
          <w:sz w:val="28"/>
          <w:szCs w:val="28"/>
          <w:lang w:val="vi-VN"/>
        </w:rPr>
        <w:lastRenderedPageBreak/>
        <w:t xml:space="preserve">độ trong của nước). </w:t>
      </w:r>
    </w:p>
    <w:p w14:paraId="2D6C3E12"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bCs/>
          <w:i/>
          <w:iCs/>
          <w:color w:val="000000" w:themeColor="text1"/>
          <w:sz w:val="28"/>
          <w:szCs w:val="28"/>
          <w:lang w:val="vi-VN"/>
        </w:rPr>
        <w:t>* Xử lý Shock Clo:</w:t>
      </w:r>
      <w:r w:rsidRPr="003E075D">
        <w:rPr>
          <w:color w:val="000000" w:themeColor="text1"/>
          <w:sz w:val="28"/>
          <w:szCs w:val="28"/>
          <w:lang w:val="vi-VN"/>
        </w:rPr>
        <w:t xml:space="preserve"> Trong quá trình xử lý nước bằng Clo, Clo tác dụng với chất thải hữu cơ từ người bơi tạo ra Cloramine và hợp chất Clo. Khi tồn tại trong nước một mình Cloramine là một nhân tố gây ô nhiễm. Khi hàm lượng Cloramine trong nước cao thì nước sẽ sặc mùi Clo và làm cho người bơi có thể đau mắt đỏ, xót mắt. Do đó cần tiến hành Shock Clo để loại bỏ Cloramine có trong nước.</w:t>
      </w:r>
    </w:p>
    <w:p w14:paraId="2C95FB14"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i/>
          <w:iCs/>
          <w:color w:val="000000" w:themeColor="text1"/>
          <w:sz w:val="28"/>
          <w:szCs w:val="28"/>
          <w:lang w:val="vi-VN"/>
        </w:rPr>
        <w:t xml:space="preserve">* </w:t>
      </w:r>
      <w:r w:rsidRPr="003E075D">
        <w:rPr>
          <w:bCs/>
          <w:i/>
          <w:iCs/>
          <w:color w:val="000000" w:themeColor="text1"/>
          <w:sz w:val="28"/>
          <w:szCs w:val="28"/>
          <w:lang w:val="vi-VN"/>
        </w:rPr>
        <w:t>Khử trùng nước bằng Clo:</w:t>
      </w:r>
      <w:r w:rsidRPr="003E075D">
        <w:rPr>
          <w:color w:val="000000" w:themeColor="text1"/>
          <w:sz w:val="28"/>
          <w:szCs w:val="28"/>
          <w:lang w:val="vi-VN"/>
        </w:rPr>
        <w:t xml:space="preserve"> Trước khi được đẩy trở lại bể qua các miệng đẩy bố trí đều hai bên thành bể bơi, nước được khử trùng bằng Chlorine dạng lỏng (8-10%) được châm và điều chỉnh nhờ hệ thống bơm định lượng. </w:t>
      </w:r>
    </w:p>
    <w:p w14:paraId="10CDED22"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Tổng số Clo tiêu thụ có thể thay đổi tùy theo số người bơi, mức độ ô nhiễm, nhiệt độ không khí và các yếu tố ngoại cảnh khác. Nồng độ Clo trong nước phải đạt từ 1 - 3mg/l, nồng độ này được đo bằng bằng dụng cụ đo (</w:t>
      </w:r>
      <w:r w:rsidRPr="003E075D">
        <w:rPr>
          <w:i/>
          <w:color w:val="000000" w:themeColor="text1"/>
          <w:sz w:val="28"/>
          <w:szCs w:val="28"/>
          <w:lang w:val="vi-VN"/>
        </w:rPr>
        <w:t>trong hình vẽ</w:t>
      </w:r>
      <w:r w:rsidRPr="003E075D">
        <w:rPr>
          <w:color w:val="000000" w:themeColor="text1"/>
          <w:sz w:val="28"/>
          <w:szCs w:val="28"/>
          <w:lang w:val="vi-VN"/>
        </w:rPr>
        <w:t>).</w:t>
      </w:r>
    </w:p>
    <w:p w14:paraId="470EF40A"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bCs/>
          <w:i/>
          <w:iCs/>
          <w:color w:val="000000" w:themeColor="text1"/>
          <w:sz w:val="28"/>
          <w:szCs w:val="28"/>
          <w:lang w:val="vi-VN"/>
        </w:rPr>
        <w:t>* Cân bằng nồng độ pH:</w:t>
      </w:r>
      <w:r w:rsidRPr="003E075D">
        <w:rPr>
          <w:i/>
          <w:iCs/>
          <w:color w:val="000000" w:themeColor="text1"/>
          <w:sz w:val="28"/>
          <w:szCs w:val="28"/>
          <w:lang w:val="vi-VN"/>
        </w:rPr>
        <w:t xml:space="preserve"> </w:t>
      </w:r>
      <w:r w:rsidRPr="003E075D">
        <w:rPr>
          <w:color w:val="000000" w:themeColor="text1"/>
          <w:sz w:val="28"/>
          <w:szCs w:val="28"/>
          <w:lang w:val="vi-VN"/>
        </w:rPr>
        <w:t>Độ pH trong nước là một chỉ số rất quan trọng ảnh hưởng tới tác dụng khử trùng của Clo, sự an toàn thoải mái cho người bơi và độ bền của thiết bị. Độ pH cho phép với nước bể bơi là 7,2 - 7,6. Việc kiểm tra pH phải được thực hiện hằng ngày bằng dụng cụ, thiết bị kiểm tra.</w:t>
      </w:r>
    </w:p>
    <w:p w14:paraId="23B4F070"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Độ pH của nước cũng được điều chỉnh bằng bơm định lượng đảm bảo an toàn, không gây ảnh hưởng đến người sử dụng và môi trường. Các chỉ số pH và Clo được hiển thị bằng số (Digital) trên bảng điều khiển. Thiết bị hoạt động tự động hoàn toàn.</w:t>
      </w:r>
    </w:p>
    <w:p w14:paraId="6F78B321" w14:textId="77777777" w:rsidR="000A0744" w:rsidRPr="003E075D" w:rsidRDefault="000A0744" w:rsidP="00B564B9">
      <w:pPr>
        <w:widowControl w:val="0"/>
        <w:spacing w:before="60" w:after="60" w:line="360" w:lineRule="exact"/>
        <w:ind w:firstLine="720"/>
        <w:rPr>
          <w:color w:val="000000" w:themeColor="text1"/>
          <w:spacing w:val="-8"/>
          <w:sz w:val="28"/>
          <w:szCs w:val="28"/>
          <w:lang w:val="vi-VN"/>
        </w:rPr>
      </w:pPr>
      <w:r w:rsidRPr="003E075D">
        <w:rPr>
          <w:bCs/>
          <w:i/>
          <w:iCs/>
          <w:color w:val="000000" w:themeColor="text1"/>
          <w:spacing w:val="-8"/>
          <w:sz w:val="28"/>
          <w:szCs w:val="28"/>
          <w:lang w:val="vi-VN"/>
        </w:rPr>
        <w:t>* Ngăn ngừa rêu tảo:</w:t>
      </w:r>
      <w:r w:rsidRPr="003E075D">
        <w:rPr>
          <w:color w:val="000000" w:themeColor="text1"/>
          <w:spacing w:val="-8"/>
          <w:sz w:val="28"/>
          <w:szCs w:val="28"/>
          <w:lang w:val="vi-VN"/>
        </w:rPr>
        <w:t xml:space="preserve"> Rêu tảo được ngăn ngừa bằng các hóa chất đặc chủng.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678"/>
      </w:tblGrid>
      <w:tr w:rsidR="003E075D" w:rsidRPr="003E075D" w14:paraId="1FA0B631" w14:textId="77777777" w:rsidTr="000A0744">
        <w:tc>
          <w:tcPr>
            <w:tcW w:w="4253" w:type="dxa"/>
          </w:tcPr>
          <w:p w14:paraId="047CECE8" w14:textId="77777777" w:rsidR="000A0744" w:rsidRPr="003E075D" w:rsidRDefault="000A0744" w:rsidP="000A0744">
            <w:pPr>
              <w:widowControl w:val="0"/>
              <w:spacing w:before="40" w:after="40"/>
              <w:ind w:left="660"/>
              <w:jc w:val="left"/>
              <w:rPr>
                <w:rFonts w:asciiTheme="minorHAnsi" w:eastAsiaTheme="minorEastAsia" w:hAnsiTheme="minorHAnsi" w:cstheme="minorBidi"/>
                <w:color w:val="000000" w:themeColor="text1"/>
                <w:spacing w:val="-8"/>
                <w:sz w:val="22"/>
                <w:szCs w:val="22"/>
                <w:lang w:val="en-US" w:eastAsia="en-US"/>
              </w:rPr>
            </w:pPr>
            <w:r w:rsidRPr="003E075D">
              <w:rPr>
                <w:rFonts w:asciiTheme="minorHAnsi" w:eastAsiaTheme="minorEastAsia" w:hAnsiTheme="minorHAnsi" w:cstheme="minorBidi"/>
                <w:noProof/>
                <w:color w:val="000000" w:themeColor="text1"/>
                <w:sz w:val="22"/>
                <w:szCs w:val="22"/>
              </w:rPr>
              <w:drawing>
                <wp:anchor distT="0" distB="0" distL="114300" distR="114300" simplePos="0" relativeHeight="251720704" behindDoc="0" locked="0" layoutInCell="1" allowOverlap="0" wp14:anchorId="2C8C396C" wp14:editId="5A769A81">
                  <wp:simplePos x="0" y="0"/>
                  <wp:positionH relativeFrom="character">
                    <wp:posOffset>-207010</wp:posOffset>
                  </wp:positionH>
                  <wp:positionV relativeFrom="line">
                    <wp:posOffset>96520</wp:posOffset>
                  </wp:positionV>
                  <wp:extent cx="2760487" cy="2476500"/>
                  <wp:effectExtent l="0" t="0" r="190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5188" cy="248968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8" w:type="dxa"/>
          </w:tcPr>
          <w:p w14:paraId="479933C2" w14:textId="77777777" w:rsidR="000A0744" w:rsidRPr="003E075D" w:rsidRDefault="000A0744" w:rsidP="000A0744">
            <w:pPr>
              <w:widowControl w:val="0"/>
              <w:spacing w:after="100"/>
              <w:ind w:left="660"/>
              <w:jc w:val="both"/>
              <w:rPr>
                <w:rFonts w:eastAsiaTheme="minorEastAsia"/>
                <w:color w:val="000000" w:themeColor="text1"/>
                <w:sz w:val="28"/>
                <w:szCs w:val="28"/>
                <w:lang w:val="en-US" w:eastAsia="en-US"/>
              </w:rPr>
            </w:pPr>
            <w:r w:rsidRPr="003E075D">
              <w:rPr>
                <w:rFonts w:eastAsiaTheme="minorEastAsia"/>
                <w:color w:val="000000" w:themeColor="text1"/>
                <w:sz w:val="28"/>
                <w:szCs w:val="28"/>
                <w:lang w:val="en-US" w:eastAsia="en-US"/>
              </w:rPr>
              <w:t>- Đư</w:t>
            </w:r>
            <w:r w:rsidRPr="003E075D">
              <w:rPr>
                <w:rFonts w:eastAsiaTheme="minorEastAsia"/>
                <w:color w:val="000000" w:themeColor="text1"/>
                <w:sz w:val="28"/>
                <w:szCs w:val="28"/>
                <w:lang w:val="en-US" w:eastAsia="en-US"/>
              </w:rPr>
              <w:softHyphen/>
              <w:t>ờng kính bình lọc: D950mm</w:t>
            </w:r>
          </w:p>
          <w:p w14:paraId="5B636B26" w14:textId="77777777" w:rsidR="000A0744" w:rsidRPr="003E075D" w:rsidRDefault="000A0744" w:rsidP="000A0744">
            <w:pPr>
              <w:widowControl w:val="0"/>
              <w:spacing w:after="100"/>
              <w:ind w:left="660"/>
              <w:jc w:val="both"/>
              <w:rPr>
                <w:rFonts w:eastAsiaTheme="minorEastAsia"/>
                <w:color w:val="000000" w:themeColor="text1"/>
                <w:sz w:val="28"/>
                <w:szCs w:val="28"/>
                <w:lang w:val="en-US" w:eastAsia="en-US"/>
              </w:rPr>
            </w:pPr>
            <w:r w:rsidRPr="003E075D">
              <w:rPr>
                <w:rFonts w:eastAsiaTheme="minorEastAsia"/>
                <w:color w:val="000000" w:themeColor="text1"/>
                <w:sz w:val="28"/>
                <w:szCs w:val="28"/>
                <w:lang w:val="en-US" w:eastAsia="en-US"/>
              </w:rPr>
              <w:t>- Chiều cao bình lọc: 1180mm</w:t>
            </w:r>
          </w:p>
          <w:p w14:paraId="10126A33" w14:textId="77777777" w:rsidR="000A0744" w:rsidRPr="003E075D" w:rsidRDefault="000A0744" w:rsidP="000A0744">
            <w:pPr>
              <w:widowControl w:val="0"/>
              <w:spacing w:after="100"/>
              <w:ind w:left="660"/>
              <w:jc w:val="both"/>
              <w:rPr>
                <w:rFonts w:eastAsiaTheme="minorEastAsia"/>
                <w:color w:val="000000" w:themeColor="text1"/>
                <w:sz w:val="28"/>
                <w:szCs w:val="28"/>
                <w:lang w:val="pt-BR" w:eastAsia="en-US"/>
              </w:rPr>
            </w:pPr>
            <w:r w:rsidRPr="003E075D">
              <w:rPr>
                <w:rFonts w:eastAsiaTheme="minorEastAsia"/>
                <w:color w:val="000000" w:themeColor="text1"/>
                <w:sz w:val="28"/>
                <w:szCs w:val="28"/>
                <w:lang w:val="pt-BR" w:eastAsia="en-US"/>
              </w:rPr>
              <w:t>- L</w:t>
            </w:r>
            <w:r w:rsidRPr="003E075D">
              <w:rPr>
                <w:rFonts w:eastAsiaTheme="minorEastAsia"/>
                <w:color w:val="000000" w:themeColor="text1"/>
                <w:sz w:val="28"/>
                <w:szCs w:val="28"/>
                <w:lang w:val="pt-BR" w:eastAsia="en-US"/>
              </w:rPr>
              <w:softHyphen/>
              <w:t>ưu lư</w:t>
            </w:r>
            <w:r w:rsidRPr="003E075D">
              <w:rPr>
                <w:rFonts w:eastAsiaTheme="minorEastAsia"/>
                <w:color w:val="000000" w:themeColor="text1"/>
                <w:sz w:val="28"/>
                <w:szCs w:val="28"/>
                <w:lang w:val="pt-BR" w:eastAsia="en-US"/>
              </w:rPr>
              <w:softHyphen/>
              <w:t>ợng lọc: 60m</w:t>
            </w:r>
            <w:r w:rsidRPr="003E075D">
              <w:rPr>
                <w:rFonts w:eastAsiaTheme="minorEastAsia"/>
                <w:color w:val="000000" w:themeColor="text1"/>
                <w:sz w:val="28"/>
                <w:szCs w:val="28"/>
                <w:vertAlign w:val="superscript"/>
                <w:lang w:val="pt-BR" w:eastAsia="en-US"/>
              </w:rPr>
              <w:t>3</w:t>
            </w:r>
            <w:r w:rsidRPr="003E075D">
              <w:rPr>
                <w:rFonts w:eastAsiaTheme="minorEastAsia"/>
                <w:color w:val="000000" w:themeColor="text1"/>
                <w:sz w:val="28"/>
                <w:szCs w:val="28"/>
                <w:lang w:val="pt-BR" w:eastAsia="en-US"/>
              </w:rPr>
              <w:t>/h - 125m</w:t>
            </w:r>
            <w:r w:rsidRPr="003E075D">
              <w:rPr>
                <w:rFonts w:eastAsiaTheme="minorEastAsia"/>
                <w:color w:val="000000" w:themeColor="text1"/>
                <w:sz w:val="28"/>
                <w:szCs w:val="28"/>
                <w:vertAlign w:val="superscript"/>
                <w:lang w:val="pt-BR" w:eastAsia="en-US"/>
              </w:rPr>
              <w:t>3</w:t>
            </w:r>
            <w:r w:rsidRPr="003E075D">
              <w:rPr>
                <w:rFonts w:eastAsiaTheme="minorEastAsia"/>
                <w:color w:val="000000" w:themeColor="text1"/>
                <w:sz w:val="28"/>
                <w:szCs w:val="28"/>
                <w:lang w:val="pt-BR" w:eastAsia="en-US"/>
              </w:rPr>
              <w:t>/h</w:t>
            </w:r>
          </w:p>
          <w:p w14:paraId="2D80CE64" w14:textId="77777777" w:rsidR="000A0744" w:rsidRPr="003E075D" w:rsidRDefault="000A0744" w:rsidP="000A0744">
            <w:pPr>
              <w:widowControl w:val="0"/>
              <w:spacing w:after="100"/>
              <w:ind w:left="660"/>
              <w:jc w:val="both"/>
              <w:rPr>
                <w:rFonts w:eastAsiaTheme="minorEastAsia"/>
                <w:color w:val="000000" w:themeColor="text1"/>
                <w:sz w:val="28"/>
                <w:szCs w:val="28"/>
                <w:lang w:val="pt-BR" w:eastAsia="en-US"/>
              </w:rPr>
            </w:pPr>
            <w:r w:rsidRPr="003E075D">
              <w:rPr>
                <w:rFonts w:eastAsiaTheme="minorEastAsia"/>
                <w:color w:val="000000" w:themeColor="text1"/>
                <w:sz w:val="28"/>
                <w:szCs w:val="28"/>
                <w:lang w:val="pt-BR" w:eastAsia="en-US"/>
              </w:rPr>
              <w:t>- Đồng bộ cả van đa chức năng điều khiển bình lọc</w:t>
            </w:r>
          </w:p>
          <w:p w14:paraId="417A9E15" w14:textId="77777777" w:rsidR="000A0744" w:rsidRPr="003E075D" w:rsidRDefault="000A0744" w:rsidP="000A0744">
            <w:pPr>
              <w:widowControl w:val="0"/>
              <w:spacing w:after="100"/>
              <w:ind w:left="660"/>
              <w:jc w:val="both"/>
              <w:rPr>
                <w:rFonts w:eastAsiaTheme="minorEastAsia"/>
                <w:color w:val="000000" w:themeColor="text1"/>
                <w:sz w:val="28"/>
                <w:szCs w:val="28"/>
                <w:lang w:val="pt-BR" w:eastAsia="en-US"/>
              </w:rPr>
            </w:pPr>
            <w:r w:rsidRPr="003E075D">
              <w:rPr>
                <w:rFonts w:eastAsiaTheme="minorEastAsia"/>
                <w:color w:val="000000" w:themeColor="text1"/>
                <w:sz w:val="28"/>
                <w:szCs w:val="28"/>
                <w:lang w:val="pt-BR" w:eastAsia="en-US"/>
              </w:rPr>
              <w:t>- Đồng bộ cả đồng hồ áp lực và kính quan sát</w:t>
            </w:r>
          </w:p>
          <w:p w14:paraId="180F579C" w14:textId="77777777" w:rsidR="000A0744" w:rsidRPr="003E075D" w:rsidRDefault="000A0744" w:rsidP="000A0744">
            <w:pPr>
              <w:widowControl w:val="0"/>
              <w:spacing w:before="40" w:after="40"/>
              <w:ind w:left="660"/>
              <w:jc w:val="both"/>
              <w:rPr>
                <w:rFonts w:asciiTheme="minorHAnsi" w:eastAsiaTheme="minorEastAsia" w:hAnsiTheme="minorHAnsi" w:cstheme="minorBidi"/>
                <w:color w:val="000000" w:themeColor="text1"/>
                <w:spacing w:val="-8"/>
                <w:sz w:val="22"/>
                <w:szCs w:val="22"/>
                <w:lang w:val="en-US" w:eastAsia="en-US"/>
              </w:rPr>
            </w:pPr>
            <w:r w:rsidRPr="003E075D">
              <w:rPr>
                <w:rFonts w:eastAsiaTheme="minorEastAsia"/>
                <w:color w:val="000000" w:themeColor="text1"/>
                <w:sz w:val="28"/>
                <w:szCs w:val="28"/>
                <w:lang w:val="pt-BR" w:eastAsia="en-US"/>
              </w:rPr>
              <w:t>Các bình lọc đ</w:t>
            </w:r>
            <w:r w:rsidRPr="003E075D">
              <w:rPr>
                <w:rFonts w:eastAsiaTheme="minorEastAsia"/>
                <w:color w:val="000000" w:themeColor="text1"/>
                <w:sz w:val="28"/>
                <w:szCs w:val="28"/>
                <w:lang w:val="pt-BR" w:eastAsia="en-US"/>
              </w:rPr>
              <w:softHyphen/>
              <w:t>ược đặt trực tiếp trên nền BTCT có mặt phẳng chịu được tải trọng tối thiểu 0,4kg/cm</w:t>
            </w:r>
            <w:r w:rsidRPr="003E075D">
              <w:rPr>
                <w:rFonts w:eastAsiaTheme="minorEastAsia"/>
                <w:color w:val="000000" w:themeColor="text1"/>
                <w:sz w:val="28"/>
                <w:szCs w:val="28"/>
                <w:vertAlign w:val="superscript"/>
                <w:lang w:val="pt-BR" w:eastAsia="en-US"/>
              </w:rPr>
              <w:t>2</w:t>
            </w:r>
          </w:p>
        </w:tc>
      </w:tr>
    </w:tbl>
    <w:p w14:paraId="737A4A51" w14:textId="77777777" w:rsidR="000A0744" w:rsidRPr="003E075D" w:rsidRDefault="000A0744" w:rsidP="00B564B9">
      <w:pPr>
        <w:widowControl w:val="0"/>
        <w:spacing w:before="60" w:after="60" w:line="360" w:lineRule="exact"/>
        <w:ind w:firstLine="720"/>
        <w:rPr>
          <w:rFonts w:eastAsia="Times New Roman"/>
          <w:i/>
          <w:iCs/>
          <w:color w:val="000000" w:themeColor="text1"/>
          <w:sz w:val="28"/>
          <w:szCs w:val="28"/>
          <w:lang w:val="pt-BR" w:eastAsia="en-AU"/>
        </w:rPr>
      </w:pPr>
      <w:r w:rsidRPr="003E075D">
        <w:rPr>
          <w:color w:val="000000" w:themeColor="text1"/>
          <w:spacing w:val="-4"/>
          <w:sz w:val="28"/>
          <w:szCs w:val="28"/>
          <w:lang w:val="pt-BR"/>
        </w:rPr>
        <w:t>Vào mùa hè, nước ở hồ cảnh quan sẽ thiếu nước do quá trình bốc hơi, vì vậy lượng nước từ hồ bơi sẽ được cung cấp cho hồ cảnh quan để sử dụng cho các mục đích khác nhau</w:t>
      </w:r>
      <w:r w:rsidRPr="003E075D">
        <w:rPr>
          <w:color w:val="000000" w:themeColor="text1"/>
          <w:spacing w:val="-4"/>
          <w:sz w:val="28"/>
          <w:szCs w:val="28"/>
          <w:lang w:val="vi-VN"/>
        </w:rPr>
        <w:t xml:space="preserve">. </w:t>
      </w:r>
    </w:p>
    <w:p w14:paraId="3582016F" w14:textId="77777777" w:rsidR="000A0744" w:rsidRPr="003E075D" w:rsidRDefault="000A0744" w:rsidP="00B564B9">
      <w:pPr>
        <w:spacing w:before="60" w:after="60" w:line="360" w:lineRule="exact"/>
        <w:ind w:firstLine="720"/>
        <w:rPr>
          <w:rFonts w:eastAsia="Times New Roman"/>
          <w:color w:val="000000" w:themeColor="text1"/>
          <w:sz w:val="28"/>
          <w:szCs w:val="28"/>
          <w:lang w:val="vi-VN" w:eastAsia="en-AU"/>
        </w:rPr>
      </w:pPr>
      <w:r w:rsidRPr="003E075D">
        <w:rPr>
          <w:rFonts w:eastAsia="Times New Roman"/>
          <w:i/>
          <w:iCs/>
          <w:color w:val="000000" w:themeColor="text1"/>
          <w:sz w:val="28"/>
          <w:szCs w:val="28"/>
          <w:lang w:val="pt-BR" w:eastAsia="en-AU"/>
        </w:rPr>
        <w:t>b3</w:t>
      </w:r>
      <w:r w:rsidRPr="003E075D">
        <w:rPr>
          <w:rFonts w:eastAsia="Times New Roman"/>
          <w:i/>
          <w:iCs/>
          <w:color w:val="000000" w:themeColor="text1"/>
          <w:sz w:val="28"/>
          <w:szCs w:val="28"/>
          <w:lang w:val="vi-VN" w:eastAsia="en-AU"/>
        </w:rPr>
        <w:t xml:space="preserve">. </w:t>
      </w:r>
      <w:r w:rsidRPr="003E075D">
        <w:rPr>
          <w:rFonts w:eastAsia="Times New Roman"/>
          <w:i/>
          <w:iCs/>
          <w:color w:val="000000" w:themeColor="text1"/>
          <w:sz w:val="28"/>
          <w:szCs w:val="28"/>
          <w:lang w:val="pt-BR" w:eastAsia="en-AU"/>
        </w:rPr>
        <w:t>Thu gom và thoát n</w:t>
      </w:r>
      <w:r w:rsidRPr="003E075D">
        <w:rPr>
          <w:rFonts w:eastAsia="Times New Roman"/>
          <w:i/>
          <w:iCs/>
          <w:color w:val="000000" w:themeColor="text1"/>
          <w:sz w:val="28"/>
          <w:szCs w:val="28"/>
          <w:lang w:val="vi-VN" w:eastAsia="en-AU"/>
        </w:rPr>
        <w:t>ước mưa chảy tràn:</w:t>
      </w:r>
    </w:p>
    <w:p w14:paraId="577DCA7A" w14:textId="77777777" w:rsidR="000A0744" w:rsidRPr="003E075D" w:rsidRDefault="000A0744" w:rsidP="00B564B9">
      <w:pPr>
        <w:spacing w:before="60" w:after="60" w:line="360" w:lineRule="exact"/>
        <w:ind w:firstLine="720"/>
        <w:rPr>
          <w:rFonts w:eastAsia="Times New Roman"/>
          <w:color w:val="000000" w:themeColor="text1"/>
          <w:sz w:val="28"/>
          <w:szCs w:val="28"/>
          <w:lang w:val="pt-BR" w:eastAsia="en-AU"/>
        </w:rPr>
      </w:pPr>
      <w:r w:rsidRPr="003E075D">
        <w:rPr>
          <w:rFonts w:eastAsia="Times New Roman"/>
          <w:color w:val="000000" w:themeColor="text1"/>
          <w:sz w:val="28"/>
          <w:szCs w:val="28"/>
          <w:lang w:val="pt-BR" w:eastAsia="en-AU"/>
        </w:rPr>
        <w:t xml:space="preserve">Trên cơ sở mạng lưới giao thông và địa hình tự nhiên, chủ dự án sẽ phối hợp với đơn vị tư vấn thiết lập các tuyến thoát nước mưa dọc theo vỉa hè các tuyến </w:t>
      </w:r>
      <w:r w:rsidRPr="003E075D">
        <w:rPr>
          <w:rFonts w:eastAsia="Times New Roman"/>
          <w:color w:val="000000" w:themeColor="text1"/>
          <w:sz w:val="28"/>
          <w:szCs w:val="28"/>
          <w:lang w:val="pt-BR" w:eastAsia="en-AU"/>
        </w:rPr>
        <w:lastRenderedPageBreak/>
        <w:t>đường. Toàn bộ nước mưa chảy tràn của dự án được thu gom và thiết kế theo nguyên tắc tự chảy, thoát về các lưu vực chính trong khu vực và chảy vào 2 cửa xả (Bắc và Nam) rồi chảy ra ngoài. 2 hệ thống thoát nước mưa này được xây ngầm dưới đất nối từ Dự án chảy thẳng ra biển, cách bờ biển khoảng 50m để tránh khả năng xói lở tại các cửa xả nước mưa xả ra biển ở phá Nam và phía Bắc Dự án. Bên cạnh đó, tại các cửa xả bố trí hệ thống bể lắng lọc trước khi xả ra bên ngoài. Bên cạnh đó, diện tích dự án lớn nên để nâng cao khả năng thoát nước mưa tránh hiện trạng xói lở, bồi lắng tại các cửa xả nước mưa ra biển ở phía Nam và phía Bắc dự án, Chủ dự án xây dựng vỉa hè theo phương án thấm nước, trồng nhiều cây xanh, thảm cỏ ở trong khuôn viên dự án nhằm mục đích 1 phần nước mưa sẽ được thấm xuống đất nhanh hơn.</w:t>
      </w:r>
    </w:p>
    <w:p w14:paraId="0FCD8B48" w14:textId="77777777" w:rsidR="000A0744" w:rsidRPr="003E075D" w:rsidRDefault="000A0744" w:rsidP="00B564B9">
      <w:pPr>
        <w:spacing w:before="60" w:after="60" w:line="360" w:lineRule="exact"/>
        <w:ind w:firstLine="720"/>
        <w:rPr>
          <w:i/>
          <w:color w:val="000000" w:themeColor="text1"/>
          <w:sz w:val="28"/>
          <w:szCs w:val="28"/>
          <w:lang w:val="pt-BR"/>
        </w:rPr>
      </w:pPr>
      <w:r w:rsidRPr="003E075D">
        <w:rPr>
          <w:i/>
          <w:color w:val="000000" w:themeColor="text1"/>
          <w:sz w:val="28"/>
          <w:szCs w:val="28"/>
          <w:lang w:val="pt-BR"/>
        </w:rPr>
        <w:t xml:space="preserve">* Các công trình phòng ngừa, ứng phó sự cố môi trường đối với nước thải </w:t>
      </w:r>
    </w:p>
    <w:p w14:paraId="5B64FE47"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Đối với sự cố nứt hay thấm nước ở các bể xử lý:</w:t>
      </w:r>
      <w:r w:rsidRPr="003E075D">
        <w:rPr>
          <w:color w:val="000000" w:themeColor="text1"/>
          <w:sz w:val="28"/>
          <w:szCs w:val="28"/>
        </w:rPr>
        <w:t xml:space="preserve"> </w:t>
      </w:r>
      <w:r w:rsidRPr="003E075D">
        <w:rPr>
          <w:color w:val="000000" w:themeColor="text1"/>
          <w:sz w:val="28"/>
          <w:szCs w:val="28"/>
          <w:lang w:val="vi-VN"/>
        </w:rPr>
        <w:t xml:space="preserve">Xây dựng hệ thống xử lý nước thải đảm bảo yêu cầu thiết kế và phải được cơ quan quản lý Nhà nước về môi trường chứng nhận, chạy thử hệ thống trước khi nghiệm thu bàn giao. </w:t>
      </w:r>
    </w:p>
    <w:p w14:paraId="4C7BE1AE"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14:paraId="478D9BAA"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Đối với sự cố hư hỏng thiết bị của hệ thống XLNT: Dự án sẽ mua dự phòng các thiết bị để khi thiết bị không hoạt động hay hư hỏng sẽ kịp thời thay thế để đảm bảo khả năng xử lý của hệ thống XLNT của Dự án và báo ngay với bên cung cấp hệ thống XLNT để xử lý kịp thời, đồng thời kiểm tra, bảo dưỡng hệ thống thường xuyên trước khi trở lại hoạt động.</w:t>
      </w:r>
    </w:p>
    <w:p w14:paraId="067E3F14" w14:textId="77777777" w:rsidR="000A0744" w:rsidRPr="003E075D" w:rsidRDefault="000A0744" w:rsidP="00B564B9">
      <w:pPr>
        <w:spacing w:before="60" w:after="60" w:line="360" w:lineRule="exact"/>
        <w:ind w:firstLine="720"/>
        <w:rPr>
          <w:i/>
          <w:color w:val="000000" w:themeColor="text1"/>
          <w:sz w:val="28"/>
          <w:szCs w:val="28"/>
          <w:lang w:val="vi-VN"/>
        </w:rPr>
      </w:pPr>
      <w:bookmarkStart w:id="1462" w:name="_Toc21984851"/>
      <w:r w:rsidRPr="003E075D">
        <w:rPr>
          <w:i/>
          <w:color w:val="000000" w:themeColor="text1"/>
          <w:sz w:val="28"/>
          <w:szCs w:val="28"/>
          <w:lang w:val="vi-VN"/>
        </w:rPr>
        <w:t>c. Về công trình lưu giữ, xử lý chất thải rắn</w:t>
      </w:r>
      <w:bookmarkEnd w:id="1462"/>
    </w:p>
    <w:p w14:paraId="34468EED" w14:textId="77777777" w:rsidR="000A0744" w:rsidRPr="003E075D" w:rsidRDefault="000A0744" w:rsidP="00B564B9">
      <w:pPr>
        <w:spacing w:before="60" w:after="60" w:line="360" w:lineRule="exact"/>
        <w:ind w:firstLine="720"/>
        <w:rPr>
          <w:rFonts w:eastAsia="Times New Roman"/>
          <w:color w:val="000000" w:themeColor="text1"/>
          <w:sz w:val="28"/>
          <w:szCs w:val="28"/>
          <w:lang w:val="vi-VN"/>
        </w:rPr>
      </w:pPr>
      <w:bookmarkStart w:id="1463" w:name="_Toc21008263"/>
      <w:bookmarkStart w:id="1464" w:name="_Toc21697651"/>
      <w:bookmarkStart w:id="1465" w:name="_Toc21984853"/>
      <w:r w:rsidRPr="003E075D">
        <w:rPr>
          <w:rFonts w:eastAsia="Times New Roman"/>
          <w:color w:val="000000" w:themeColor="text1"/>
          <w:sz w:val="28"/>
          <w:szCs w:val="28"/>
          <w:lang w:val="vi-VN"/>
        </w:rPr>
        <w:t>Tính chất của một Khu du lịch nghỉ dưỡng cao cấp yêu cầu phải được vệ sinh, quét dọn sạch sẽ hàng ngày, không để rác thải làm mất mỹ quan. Theo điều 75 của Luật Môi trường năm 2020 quy định về phân loại, lưu trữ, chuyển giao chất thải rắn, bên cạnh việc đảm bảo vệ sinh khuôn viên Dự án, chủ Dự án cũng chú trọng đến việc đảm bảo vệ sinh chung cho toàn khu vực xung quanh với các biện pháp cụ thể như sau:</w:t>
      </w:r>
      <w:bookmarkEnd w:id="1463"/>
      <w:bookmarkEnd w:id="1464"/>
      <w:bookmarkEnd w:id="1465"/>
    </w:p>
    <w:p w14:paraId="11E5D778" w14:textId="77777777" w:rsidR="000A0744" w:rsidRPr="003E075D" w:rsidRDefault="000A0744" w:rsidP="00B564B9">
      <w:pPr>
        <w:widowControl w:val="0"/>
        <w:spacing w:before="60" w:after="60" w:line="360" w:lineRule="exact"/>
        <w:ind w:firstLine="720"/>
        <w:rPr>
          <w:color w:val="000000" w:themeColor="text1"/>
          <w:spacing w:val="-6"/>
          <w:sz w:val="28"/>
          <w:szCs w:val="28"/>
          <w:lang w:val="vi-VN"/>
        </w:rPr>
      </w:pPr>
      <w:r w:rsidRPr="003E075D">
        <w:rPr>
          <w:color w:val="000000" w:themeColor="text1"/>
          <w:spacing w:val="-6"/>
          <w:sz w:val="28"/>
          <w:szCs w:val="28"/>
          <w:lang w:val="vi-VN"/>
        </w:rPr>
        <w:t>- Tại mỗi phòng nghỉ của khối khách sạn và khu biệt thự bố trí một thùng chứa rác nhỏ loại 5 lít có nắp đậy kín bằng nhựa để chứa rác thải sinh hoạt và một thùng chứa rác nhỏ loại 2 lít có nắp đậy kín bằng nhựa để đựng chất thải nguy hại (pin, điện thoại hỏng, bóng đèn hỏng,…), 2 thùng rác được dán nhãn để phân biệt giữa rác thải sinh hoạt và chất thải nguy hại. Rác thải sẽ được tập kết tại khu đất hạ tầng kỹ thuật theo giờ cố định hàng ngày.</w:t>
      </w:r>
    </w:p>
    <w:p w14:paraId="3987C101"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Đặt các thùng thu gom rác có thể tích 20 lít tại các khu vực chức năng (tại các góc sân, khu vực nhà bếp, khu vực nhà hàng, khu vực cà phê, khu vực Pulbar, </w:t>
      </w:r>
      <w:r w:rsidRPr="003E075D">
        <w:rPr>
          <w:color w:val="000000" w:themeColor="text1"/>
          <w:sz w:val="28"/>
          <w:szCs w:val="28"/>
          <w:lang w:val="vi-VN"/>
        </w:rPr>
        <w:lastRenderedPageBreak/>
        <w:t xml:space="preserve">Beachclub,…). Số lượng và thiết kế của các thùng rác vừa đảm bảo chứa đựng hết lượng rác phát sinh trong ngày vừa đảm bảo tính thẩm mỹ của mỗi khu vực. Sau đó sẽ được thu gom và lưu giữ trong thùng chứa có nắp đậy </w:t>
      </w:r>
      <w:r w:rsidRPr="003E075D">
        <w:rPr>
          <w:i/>
          <w:color w:val="000000" w:themeColor="text1"/>
          <w:sz w:val="28"/>
          <w:szCs w:val="28"/>
          <w:lang w:val="vi-VN"/>
        </w:rPr>
        <w:t>(dung tích 100 lít)</w:t>
      </w:r>
      <w:r w:rsidRPr="003E075D">
        <w:rPr>
          <w:color w:val="000000" w:themeColor="text1"/>
          <w:sz w:val="28"/>
          <w:szCs w:val="28"/>
          <w:lang w:val="vi-VN"/>
        </w:rPr>
        <w:t xml:space="preserve"> đặt tại khu vực tầng hầm hoặc tầng trệt của khối khách sạn cao tầng và có dán nhãn Chất thải sinh hoạt để phân biệt với thùng rác chứa chất thải nguy hại.</w:t>
      </w:r>
    </w:p>
    <w:p w14:paraId="280415DC" w14:textId="77777777" w:rsidR="000A0744" w:rsidRPr="003E075D" w:rsidRDefault="000A0744" w:rsidP="00B564B9">
      <w:pPr>
        <w:spacing w:before="60" w:after="60" w:line="360" w:lineRule="exact"/>
        <w:ind w:firstLine="720"/>
        <w:rPr>
          <w:color w:val="000000" w:themeColor="text1"/>
          <w:spacing w:val="-4"/>
          <w:sz w:val="28"/>
          <w:szCs w:val="28"/>
          <w:lang w:val="vi-VN"/>
        </w:rPr>
      </w:pPr>
      <w:r w:rsidRPr="003E075D">
        <w:rPr>
          <w:color w:val="000000" w:themeColor="text1"/>
          <w:spacing w:val="-4"/>
          <w:sz w:val="28"/>
          <w:szCs w:val="28"/>
          <w:lang w:val="vi-VN"/>
        </w:rPr>
        <w:t>- Đối với lượng dầu mỡ tại các bể tách dầu mỡ sẽ được thu gom và xử lý cùng chất thải rắn sinh hoạt.</w:t>
      </w:r>
    </w:p>
    <w:p w14:paraId="3FC7723D" w14:textId="77777777" w:rsidR="000A0744" w:rsidRPr="003E075D" w:rsidRDefault="000A0744" w:rsidP="00B564B9">
      <w:pPr>
        <w:spacing w:before="60" w:after="60" w:line="360" w:lineRule="exact"/>
        <w:ind w:firstLine="720"/>
        <w:rPr>
          <w:color w:val="000000" w:themeColor="text1"/>
          <w:spacing w:val="-4"/>
          <w:sz w:val="28"/>
          <w:szCs w:val="28"/>
          <w:lang w:val="vi-VN"/>
        </w:rPr>
      </w:pPr>
      <w:r w:rsidRPr="003E075D">
        <w:rPr>
          <w:color w:val="000000" w:themeColor="text1"/>
          <w:spacing w:val="-4"/>
          <w:sz w:val="28"/>
          <w:szCs w:val="28"/>
          <w:lang w:val="vi-VN"/>
        </w:rPr>
        <w:t>- Đối với thức ăn dư thừa từ nhà bếp: Công ty sẽ hợp đồng với các cơ sở chăn nuôi trên địa bàn xã và vùng lân cận để thu mua hàng ngày .</w:t>
      </w:r>
    </w:p>
    <w:p w14:paraId="6176556A" w14:textId="77777777" w:rsidR="000A0744" w:rsidRPr="003E075D" w:rsidRDefault="000A0744" w:rsidP="00B564B9">
      <w:pPr>
        <w:spacing w:before="60" w:after="60" w:line="360" w:lineRule="exact"/>
        <w:ind w:firstLine="720"/>
        <w:rPr>
          <w:color w:val="000000" w:themeColor="text1"/>
          <w:spacing w:val="-4"/>
          <w:sz w:val="28"/>
          <w:szCs w:val="28"/>
          <w:lang w:val="vi-VN"/>
        </w:rPr>
      </w:pPr>
      <w:r w:rsidRPr="003E075D">
        <w:rPr>
          <w:color w:val="000000" w:themeColor="text1"/>
          <w:spacing w:val="-4"/>
          <w:sz w:val="28"/>
          <w:szCs w:val="28"/>
          <w:lang w:val="vi-VN"/>
        </w:rPr>
        <w:t>- Đối với rác thải tái chế như vỏ lon bia, nước ngọt, chai lọ và các vật dụng sinh hoạt khác loại thải: thu gom và bán cho các đơn vị thu mua đồ tái chế.</w:t>
      </w:r>
    </w:p>
    <w:p w14:paraId="13B7B9BF" w14:textId="77777777" w:rsidR="000A0744" w:rsidRPr="003E075D" w:rsidRDefault="000A0744" w:rsidP="00B564B9">
      <w:pPr>
        <w:spacing w:before="60" w:after="60" w:line="360" w:lineRule="exact"/>
        <w:ind w:firstLine="720"/>
        <w:rPr>
          <w:color w:val="000000" w:themeColor="text1"/>
          <w:spacing w:val="-4"/>
          <w:sz w:val="28"/>
          <w:szCs w:val="28"/>
          <w:lang w:val="vi-VN"/>
        </w:rPr>
      </w:pPr>
      <w:r w:rsidRPr="003E075D">
        <w:rPr>
          <w:color w:val="000000" w:themeColor="text1"/>
          <w:spacing w:val="-4"/>
          <w:sz w:val="28"/>
          <w:szCs w:val="28"/>
          <w:lang w:val="vi-VN"/>
        </w:rPr>
        <w:t xml:space="preserve">- Đối với bùn thải từ hệ thống xử lý nước thải, cống thoát nước: đa số bùn được tuần hoàn tái sử dụng cho hệ thống, đối với lượng bùn dư không tuần hoàn và ở cống thoát nước, chủ dự án sẽ hợp đồng với đơn vị chức năng đưa đi xử lý theo đúng quy định, không thải ra môi trường. </w:t>
      </w:r>
    </w:p>
    <w:p w14:paraId="0A5D9FFE"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Công việc thu gom rác được quy định vào một thời gian nhất định trong ngày, tránh thời gian sinh hoạt của khách l</w:t>
      </w:r>
      <w:r w:rsidRPr="003E075D">
        <w:rPr>
          <w:rFonts w:hint="eastAsia"/>
          <w:color w:val="000000" w:themeColor="text1"/>
          <w:sz w:val="28"/>
          <w:szCs w:val="28"/>
          <w:lang w:val="vi-VN"/>
        </w:rPr>
        <w:t>ư</w:t>
      </w:r>
      <w:r w:rsidRPr="003E075D">
        <w:rPr>
          <w:color w:val="000000" w:themeColor="text1"/>
          <w:sz w:val="28"/>
          <w:szCs w:val="28"/>
          <w:lang w:val="vi-VN"/>
        </w:rPr>
        <w:t xml:space="preserve">u trú, sử dụng dịch vụ của đơn vị. Rác sau khi thu gom được buộc kín để tránh phát sinh mùi và mất mỹ quan trong khi vận chuyển, đến thời gian thu gom rác thải, rác sẽ vận chuyển về 2 đầu phía Bắc và phía Nam của Dự án để đơn vị chức năng đưa đi xử lý theo quy định. </w:t>
      </w:r>
    </w:p>
    <w:p w14:paraId="44CF9150"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Chủ dự án sẽ hợp đồng với </w:t>
      </w:r>
      <w:r w:rsidRPr="003E075D">
        <w:rPr>
          <w:color w:val="000000" w:themeColor="text1"/>
          <w:sz w:val="28"/>
          <w:szCs w:val="28"/>
          <w:lang w:val="vi-VN" w:eastAsia="en-AU"/>
        </w:rPr>
        <w:t>Ban quản lý công trình công cộng huyện Bố Trạch</w:t>
      </w:r>
      <w:r w:rsidRPr="003E075D">
        <w:rPr>
          <w:color w:val="000000" w:themeColor="text1"/>
          <w:sz w:val="28"/>
          <w:szCs w:val="28"/>
          <w:lang w:val="vi-VN"/>
        </w:rPr>
        <w:t xml:space="preserve"> </w:t>
      </w:r>
      <w:r w:rsidRPr="003E075D">
        <w:rPr>
          <w:color w:val="000000" w:themeColor="text1"/>
          <w:spacing w:val="-4"/>
          <w:sz w:val="28"/>
          <w:szCs w:val="28"/>
          <w:lang w:val="vi-VN"/>
        </w:rPr>
        <w:t xml:space="preserve">để thu gom và vận chuyển đi xử lý hàng ngày, </w:t>
      </w:r>
      <w:r w:rsidRPr="003E075D">
        <w:rPr>
          <w:color w:val="000000" w:themeColor="text1"/>
          <w:sz w:val="28"/>
          <w:szCs w:val="28"/>
          <w:lang w:val="vi-VN"/>
        </w:rPr>
        <w:t>tránh lượng rác tồn động, gây mùi hôi thối, mất mỹ quan khu vực,...</w:t>
      </w:r>
    </w:p>
    <w:p w14:paraId="6A06932F"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Ngoài các biện pháp thu gom và xử lý ở trên, các biện pháp tiết kiệm nhằm giảm thiểu lượng rác thải cũng sẽ được thực hiện như: Giáo dục ý thức tiết kiệm cho cán bộ, nhân viên; tuyên truyền cho cán bộ, nhân viên tham gia các hoạt động bảo vệ môi trường chung. </w:t>
      </w:r>
    </w:p>
    <w:p w14:paraId="19496C36"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Đối với bùn thải từ hệ thống xử lý nước thải: hợp đồng với các đơn vị có đầy đủ chức năng thu gom xử lý. </w:t>
      </w:r>
    </w:p>
    <w:p w14:paraId="30C909F1" w14:textId="77777777" w:rsidR="000A0744" w:rsidRPr="003E075D" w:rsidRDefault="000A0744" w:rsidP="00B564B9">
      <w:pPr>
        <w:spacing w:before="60" w:after="60" w:line="360" w:lineRule="exact"/>
        <w:ind w:firstLine="720"/>
        <w:rPr>
          <w:i/>
          <w:color w:val="000000" w:themeColor="text1"/>
          <w:sz w:val="28"/>
          <w:szCs w:val="28"/>
          <w:lang w:val="vi-VN"/>
        </w:rPr>
      </w:pPr>
      <w:bookmarkStart w:id="1466" w:name="_Toc21697652"/>
      <w:bookmarkStart w:id="1467" w:name="_Toc21984854"/>
      <w:r w:rsidRPr="003E075D">
        <w:rPr>
          <w:i/>
          <w:color w:val="000000" w:themeColor="text1"/>
          <w:sz w:val="28"/>
          <w:szCs w:val="28"/>
          <w:lang w:val="vi-VN"/>
        </w:rPr>
        <w:t>d. Chất thải nguy hại:</w:t>
      </w:r>
      <w:bookmarkEnd w:id="1466"/>
      <w:bookmarkEnd w:id="1467"/>
    </w:p>
    <w:p w14:paraId="2B8F307A"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Chủ dự án sẽ thực hiện các lưu giữ và quản lý chất thải nguy hại theo đúng quy định tại Thông tư số 02/2022/TT-BTNMT ngày 10 tháng 1 năm 2022 của Bộ Tài nguyên và Môi trường với một số biện pháp cụ thể sau:</w:t>
      </w:r>
    </w:p>
    <w:p w14:paraId="2F438E90"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Thu gom và lưu giữ trong thùng chứa có nắp đậy </w:t>
      </w:r>
      <w:r w:rsidRPr="003E075D">
        <w:rPr>
          <w:i/>
          <w:color w:val="000000" w:themeColor="text1"/>
          <w:sz w:val="28"/>
          <w:szCs w:val="28"/>
          <w:lang w:val="vi-VN"/>
        </w:rPr>
        <w:t>(dung tích 100 lít)</w:t>
      </w:r>
      <w:r w:rsidRPr="003E075D">
        <w:rPr>
          <w:color w:val="000000" w:themeColor="text1"/>
          <w:sz w:val="28"/>
          <w:szCs w:val="28"/>
          <w:lang w:val="vi-VN"/>
        </w:rPr>
        <w:t xml:space="preserve"> đặt tại khu vực tầng hầm hoặc tầng trệt của khối khách sạn cao tầng và có dán nhãn cảnh báo nguy hiểm để phân biệt với thùng rác thông thường. </w:t>
      </w:r>
    </w:p>
    <w:p w14:paraId="4DC106C6"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Ký hợp đồng chuyển giao xử lý CTNH với tổ chức, cá nhân có Giấy phép xử lý CTNH hoặc Giấy phép quản lý CTNH phù hợp.</w:t>
      </w:r>
    </w:p>
    <w:p w14:paraId="012DB951"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lastRenderedPageBreak/>
        <w:t>-  Sử dụng chứng từ CTNH mỗi lần chuyển giao CTNH.</w:t>
      </w:r>
    </w:p>
    <w:p w14:paraId="522B14AB" w14:textId="77777777" w:rsidR="000A0744" w:rsidRPr="003E075D" w:rsidRDefault="000A0744" w:rsidP="00B564B9">
      <w:pPr>
        <w:shd w:val="clear" w:color="auto" w:fill="FFFFFF"/>
        <w:spacing w:before="60" w:after="60" w:line="360" w:lineRule="exact"/>
        <w:ind w:firstLine="720"/>
        <w:rPr>
          <w:rFonts w:eastAsia="Times New Roman"/>
          <w:color w:val="000000" w:themeColor="text1"/>
          <w:sz w:val="28"/>
          <w:szCs w:val="28"/>
          <w:lang w:val="vi-VN" w:eastAsia="vi-VN"/>
        </w:rPr>
      </w:pPr>
      <w:r w:rsidRPr="003E075D">
        <w:rPr>
          <w:rFonts w:eastAsia="Times New Roman"/>
          <w:color w:val="000000" w:themeColor="text1"/>
          <w:sz w:val="28"/>
          <w:szCs w:val="28"/>
          <w:lang w:val="vi-VN" w:eastAsia="vi-VN"/>
        </w:rPr>
        <w:t>- Sau thời hạn 06 (sáu) tháng kể từ ngày chuyển giao CTNH, nếu không nhận được hai liên cuối cùng của chứng từ CTNH mà không có lý do hợp lý bằng văn bản từ phía tổ chức, cá nhân tiếp nhận CTNH thì chủ nguồn thải CTNH báo cáo Sở Tài nguyên và Môi trường để kiểm tra, xử lý theo quy định của pháp luật.</w:t>
      </w:r>
    </w:p>
    <w:p w14:paraId="59C4BF75" w14:textId="77777777" w:rsidR="000A0744" w:rsidRPr="003E075D" w:rsidRDefault="000A0744" w:rsidP="00B564B9">
      <w:pPr>
        <w:widowControl w:val="0"/>
        <w:spacing w:before="60" w:after="60" w:line="360" w:lineRule="exact"/>
        <w:ind w:firstLine="720"/>
        <w:rPr>
          <w:rFonts w:eastAsia="MS Mincho"/>
          <w:i/>
          <w:color w:val="000000" w:themeColor="text1"/>
          <w:w w:val="96"/>
          <w:sz w:val="28"/>
          <w:szCs w:val="28"/>
          <w:lang w:val="vi-VN"/>
        </w:rPr>
      </w:pPr>
      <w:r w:rsidRPr="003E075D">
        <w:rPr>
          <w:rFonts w:eastAsia="MS Mincho"/>
          <w:i/>
          <w:color w:val="000000" w:themeColor="text1"/>
          <w:w w:val="96"/>
          <w:sz w:val="28"/>
          <w:szCs w:val="28"/>
          <w:lang w:val="vi-VN"/>
        </w:rPr>
        <w:t>3.2.2.2. Giảm thiểu tác động không liên quan đến chất thải</w:t>
      </w:r>
    </w:p>
    <w:p w14:paraId="6BF1E0EA" w14:textId="77777777" w:rsidR="000A0744" w:rsidRPr="003E075D" w:rsidRDefault="000A0744" w:rsidP="00B564B9">
      <w:pPr>
        <w:widowControl w:val="0"/>
        <w:spacing w:before="60" w:after="60" w:line="360" w:lineRule="exact"/>
        <w:ind w:firstLine="720"/>
        <w:rPr>
          <w:i/>
          <w:iCs/>
          <w:color w:val="000000" w:themeColor="text1"/>
          <w:sz w:val="28"/>
          <w:szCs w:val="28"/>
          <w:lang w:val="vi-VN"/>
        </w:rPr>
      </w:pPr>
      <w:r w:rsidRPr="003E075D">
        <w:rPr>
          <w:i/>
          <w:iCs/>
          <w:color w:val="000000" w:themeColor="text1"/>
          <w:sz w:val="28"/>
          <w:szCs w:val="28"/>
          <w:lang w:val="vi-VN"/>
        </w:rPr>
        <w:t xml:space="preserve">a. Giảm thiểu tác động của tiếng ồn </w:t>
      </w:r>
    </w:p>
    <w:p w14:paraId="394E630D"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Các biện pháp giảm thiểu</w:t>
      </w:r>
    </w:p>
    <w:p w14:paraId="0F3AAEE3"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Để hạn chế các tác hại của tiếng ồn đến du khách, một số biện pháp quản lý sau sẽ được thực hiện:</w:t>
      </w:r>
    </w:p>
    <w:p w14:paraId="5953E0AD"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Tuyên truyền ý thức giữ gìn an ninh, trật tự cho các đơn vị tổ chức tour du lịch, đơn vị vận chuyển du khách, trong đó yêu cầu không bóp còi khi không cần thiết, không rú ga, tuân thủ tốc độ khi đi trong các tuyến đường nội bộ của Dự án;</w:t>
      </w:r>
    </w:p>
    <w:p w14:paraId="01DF3F1E"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Quy định giờ giấc giới hạn đối với việc mở loa đài trong các hoạt động vui chơi, hội hè, cưới hỏi có sử dụng loa công suất lớn.</w:t>
      </w:r>
    </w:p>
    <w:p w14:paraId="6C851572"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Bố trí đội kỹ thuật thường xuyên kiểm tra, bảo dưỡng hệ thống thiết bị trong toàn Dự án để đảm bảo hiệu suất hoạt động, hạn chế tiếng ồn. </w:t>
      </w:r>
    </w:p>
    <w:p w14:paraId="4894B56B" w14:textId="77777777" w:rsidR="000A0744" w:rsidRPr="003E075D" w:rsidRDefault="000A0744" w:rsidP="00B564B9">
      <w:pPr>
        <w:widowControl w:val="0"/>
        <w:spacing w:before="60" w:after="60" w:line="360" w:lineRule="exact"/>
        <w:ind w:firstLine="720"/>
        <w:rPr>
          <w:i/>
          <w:iCs/>
          <w:color w:val="000000" w:themeColor="text1"/>
          <w:sz w:val="28"/>
          <w:szCs w:val="28"/>
          <w:lang w:val="vi-VN"/>
        </w:rPr>
      </w:pPr>
      <w:r w:rsidRPr="003E075D">
        <w:rPr>
          <w:i/>
          <w:iCs/>
          <w:color w:val="000000" w:themeColor="text1"/>
          <w:sz w:val="28"/>
          <w:szCs w:val="28"/>
          <w:lang w:val="vi-VN"/>
        </w:rPr>
        <w:t>b. Các biện pháp bảo vệ môi trường khác</w:t>
      </w:r>
    </w:p>
    <w:p w14:paraId="0C00B625" w14:textId="77777777" w:rsidR="000A0744" w:rsidRPr="003E075D" w:rsidRDefault="000A0744" w:rsidP="00B564B9">
      <w:pPr>
        <w:widowControl w:val="0"/>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Bố trí và chăm sóc công viên cây xanh tại những vị trí trong khuôn viên Dự án như đã được phê duyệt để điều hòa vi khí hậu cho Dự án, tạo cảnh quan và tạo môi trường trong lành, thoáng đãng cho khu vực.</w:t>
      </w:r>
    </w:p>
    <w:p w14:paraId="12586EFA" w14:textId="77777777" w:rsidR="000A0744" w:rsidRPr="003E075D" w:rsidRDefault="000A0744" w:rsidP="00B564B9">
      <w:pPr>
        <w:widowControl w:val="0"/>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Chọn những loại cây trồng phù hợp với điều kiện khí hậu, thổ nhưỡng nhằm tạo cảnh quan và môi trường, góp phần làm đẹp cho cảnh quan của Dự án.</w:t>
      </w:r>
    </w:p>
    <w:p w14:paraId="65A635E0" w14:textId="77777777" w:rsidR="000A0744" w:rsidRPr="003E075D" w:rsidRDefault="000A0744" w:rsidP="00B564B9">
      <w:pPr>
        <w:widowControl w:val="0"/>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Đơn vị quản lý xây dựng quản lý cấp phép các công trình xây dựng đảm bảo theo đúng quy hoạch, mỹ quan chung.</w:t>
      </w:r>
    </w:p>
    <w:p w14:paraId="346DB009" w14:textId="77777777" w:rsidR="000A0744" w:rsidRPr="003E075D" w:rsidRDefault="000A0744" w:rsidP="00B564B9">
      <w:pPr>
        <w:shd w:val="clear" w:color="auto" w:fill="FFFFFF"/>
        <w:spacing w:before="60" w:after="60" w:line="360" w:lineRule="exact"/>
        <w:ind w:firstLine="720"/>
        <w:contextualSpacing/>
        <w:rPr>
          <w:color w:val="000000" w:themeColor="text1"/>
          <w:sz w:val="28"/>
          <w:szCs w:val="28"/>
          <w:lang w:val="vi-VN" w:eastAsia="en-AU"/>
        </w:rPr>
      </w:pPr>
      <w:r w:rsidRPr="003E075D">
        <w:rPr>
          <w:color w:val="000000" w:themeColor="text1"/>
          <w:sz w:val="28"/>
          <w:szCs w:val="28"/>
          <w:lang w:val="vi-VN" w:eastAsia="en-AU"/>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14:paraId="6F07250E" w14:textId="77777777" w:rsidR="000A0744" w:rsidRPr="003E075D" w:rsidRDefault="000A0744" w:rsidP="00B564B9">
      <w:pPr>
        <w:shd w:val="clear" w:color="auto" w:fill="FFFFFF"/>
        <w:spacing w:before="60" w:after="60" w:line="360" w:lineRule="exact"/>
        <w:ind w:firstLine="720"/>
        <w:contextualSpacing/>
        <w:rPr>
          <w:color w:val="000000" w:themeColor="text1"/>
          <w:sz w:val="28"/>
          <w:szCs w:val="28"/>
          <w:lang w:val="vi-VN" w:eastAsia="en-AU"/>
        </w:rPr>
      </w:pPr>
      <w:r w:rsidRPr="003E075D">
        <w:rPr>
          <w:color w:val="000000" w:themeColor="text1"/>
          <w:sz w:val="28"/>
          <w:szCs w:val="28"/>
          <w:lang w:val="vi-VN" w:eastAsia="en-AU"/>
        </w:rPr>
        <w:t xml:space="preserve">- Triển khai các giải pháp công nghệ tiết kiệm điện trong chiếu sáng công cộng, sử dụng thiết bị chiếu sáng hiệu suất cao, tiết kiệm điện cho 100% công trình chiếu sáng công cộng của Dự án, trước mắt sử dụng bóng đèn LED-120W, hộp đèn có cấp độ bảo vệ IP65, độ chiếu sáng tiêu chuẩn 0,5-1 cd/m2 </w:t>
      </w:r>
      <w:r w:rsidRPr="003E075D">
        <w:rPr>
          <w:color w:val="000000" w:themeColor="text1"/>
          <w:sz w:val="28"/>
          <w:szCs w:val="28"/>
          <w:lang w:val="it-IT" w:eastAsia="en-AU"/>
        </w:rPr>
        <w:t>đúng quy định tại QCVN 7-7:2016 - Công trình chiếu sáng được ban hành kèm theo Thông tư số 01/2016/TT-BXD ngày 01/02/2016 của Bộ Xây dựng, vừa tiết kiệm năng lượng và giảm thiểu khí thải có tác động xấu đến môi trường.</w:t>
      </w:r>
    </w:p>
    <w:p w14:paraId="0025777C" w14:textId="77777777" w:rsidR="000A0744" w:rsidRPr="003E075D" w:rsidRDefault="000A0744" w:rsidP="00B564B9">
      <w:pPr>
        <w:widowControl w:val="0"/>
        <w:spacing w:before="60" w:after="60" w:line="360" w:lineRule="exact"/>
        <w:ind w:firstLine="720"/>
        <w:rPr>
          <w:color w:val="000000" w:themeColor="text1"/>
          <w:sz w:val="28"/>
          <w:szCs w:val="28"/>
          <w:lang w:val="af-ZA"/>
        </w:rPr>
      </w:pPr>
      <w:r w:rsidRPr="003E075D">
        <w:rPr>
          <w:rFonts w:eastAsia="MS Mincho"/>
          <w:i/>
          <w:color w:val="000000" w:themeColor="text1"/>
          <w:w w:val="96"/>
          <w:sz w:val="28"/>
          <w:szCs w:val="28"/>
          <w:lang w:val="vi-VN"/>
        </w:rPr>
        <w:t>3.2.2.3. Công trình phòng ngừa, ứng phó sự cố môi trường</w:t>
      </w:r>
    </w:p>
    <w:p w14:paraId="38658B04" w14:textId="77777777" w:rsidR="000A0744" w:rsidRPr="003E075D" w:rsidRDefault="000A0744" w:rsidP="00B564B9">
      <w:pPr>
        <w:widowControl w:val="0"/>
        <w:spacing w:before="60" w:after="60" w:line="360" w:lineRule="exact"/>
        <w:ind w:firstLine="720"/>
        <w:rPr>
          <w:i/>
          <w:iCs/>
          <w:color w:val="000000" w:themeColor="text1"/>
          <w:sz w:val="28"/>
          <w:szCs w:val="28"/>
          <w:lang w:val="af-ZA" w:eastAsia="en-AU"/>
        </w:rPr>
      </w:pPr>
      <w:r w:rsidRPr="003E075D">
        <w:rPr>
          <w:i/>
          <w:iCs/>
          <w:color w:val="000000" w:themeColor="text1"/>
          <w:sz w:val="28"/>
          <w:szCs w:val="28"/>
          <w:lang w:val="af-ZA" w:eastAsia="en-AU"/>
        </w:rPr>
        <w:t xml:space="preserve">1. Công trình phòng ngừa, ứng phó sự cố môi trường đối với nước thải và </w:t>
      </w:r>
      <w:r w:rsidRPr="003E075D">
        <w:rPr>
          <w:i/>
          <w:iCs/>
          <w:color w:val="000000" w:themeColor="text1"/>
          <w:sz w:val="28"/>
          <w:szCs w:val="28"/>
          <w:lang w:val="af-ZA" w:eastAsia="en-AU"/>
        </w:rPr>
        <w:lastRenderedPageBreak/>
        <w:t>khí thải</w:t>
      </w:r>
    </w:p>
    <w:p w14:paraId="2A92F06C" w14:textId="77777777" w:rsidR="000A0744" w:rsidRPr="003E075D" w:rsidRDefault="000A0744" w:rsidP="00B564B9">
      <w:pPr>
        <w:widowControl w:val="0"/>
        <w:spacing w:before="60" w:after="60" w:line="360" w:lineRule="exact"/>
        <w:ind w:firstLine="720"/>
        <w:rPr>
          <w:i/>
          <w:color w:val="000000" w:themeColor="text1"/>
          <w:sz w:val="28"/>
          <w:szCs w:val="28"/>
          <w:lang w:val="af-ZA" w:eastAsia="en-AU"/>
        </w:rPr>
      </w:pPr>
      <w:r w:rsidRPr="003E075D">
        <w:rPr>
          <w:i/>
          <w:color w:val="000000" w:themeColor="text1"/>
          <w:sz w:val="28"/>
          <w:szCs w:val="28"/>
          <w:lang w:val="af-ZA" w:eastAsia="en-AU"/>
        </w:rPr>
        <w:t>* Đ</w:t>
      </w:r>
      <w:r w:rsidRPr="003E075D">
        <w:rPr>
          <w:i/>
          <w:color w:val="000000" w:themeColor="text1"/>
          <w:sz w:val="28"/>
          <w:szCs w:val="28"/>
          <w:lang w:val="vi-VN" w:eastAsia="en-AU"/>
        </w:rPr>
        <w:t xml:space="preserve">ối với đường ống </w:t>
      </w:r>
      <w:r w:rsidRPr="003E075D">
        <w:rPr>
          <w:i/>
          <w:color w:val="000000" w:themeColor="text1"/>
          <w:sz w:val="28"/>
          <w:szCs w:val="28"/>
          <w:lang w:val="af-ZA" w:eastAsia="en-AU"/>
        </w:rPr>
        <w:t xml:space="preserve">thu gom </w:t>
      </w:r>
      <w:r w:rsidRPr="003E075D">
        <w:rPr>
          <w:i/>
          <w:color w:val="000000" w:themeColor="text1"/>
          <w:sz w:val="28"/>
          <w:szCs w:val="28"/>
          <w:lang w:val="vi-VN" w:eastAsia="en-AU"/>
        </w:rPr>
        <w:t xml:space="preserve">nước thải: </w:t>
      </w:r>
    </w:p>
    <w:p w14:paraId="621E2A89" w14:textId="77777777" w:rsidR="000A0744" w:rsidRPr="003E075D" w:rsidRDefault="000A0744" w:rsidP="00B564B9">
      <w:pPr>
        <w:widowControl w:val="0"/>
        <w:spacing w:before="60" w:after="60" w:line="360" w:lineRule="exact"/>
        <w:ind w:firstLine="720"/>
        <w:rPr>
          <w:color w:val="000000" w:themeColor="text1"/>
          <w:sz w:val="28"/>
          <w:szCs w:val="28"/>
          <w:lang w:val="af-ZA" w:eastAsia="en-AU"/>
        </w:rPr>
      </w:pPr>
      <w:r w:rsidRPr="003E075D">
        <w:rPr>
          <w:color w:val="000000" w:themeColor="text1"/>
          <w:sz w:val="28"/>
          <w:szCs w:val="28"/>
          <w:lang w:val="af-ZA" w:eastAsia="en-AU"/>
        </w:rPr>
        <w:t>Thường xuyên kiểm tra, định kỳ bảo dưỡng, sục rửa đường ống thu gom nước thải để giảm thiểu tình trạng tắc nghẽn và kịp thời sửa chữa, thay thế đường ống nếu phát hiện có hư hỏng trong quá trình thu gom.</w:t>
      </w:r>
    </w:p>
    <w:p w14:paraId="3A52B8AA" w14:textId="77777777" w:rsidR="000A0744" w:rsidRPr="003E075D" w:rsidRDefault="000A0744" w:rsidP="00B564B9">
      <w:pPr>
        <w:widowControl w:val="0"/>
        <w:spacing w:before="60" w:after="60" w:line="360" w:lineRule="exact"/>
        <w:ind w:firstLine="720"/>
        <w:rPr>
          <w:color w:val="000000" w:themeColor="text1"/>
          <w:sz w:val="28"/>
          <w:szCs w:val="28"/>
          <w:lang w:val="af-ZA" w:eastAsia="en-AU"/>
        </w:rPr>
      </w:pPr>
      <w:r w:rsidRPr="003E075D">
        <w:rPr>
          <w:color w:val="000000" w:themeColor="text1"/>
          <w:sz w:val="28"/>
          <w:szCs w:val="28"/>
          <w:lang w:val="af-ZA" w:eastAsia="en-AU"/>
        </w:rPr>
        <w:t>Các hố ga thu gom nước thải có nắp che chắn, tách biệt hoàn toàn với nước mưa và không để nước mưa xâm nhập, gây ảnh hưởng đến công suất, hoạt động của HTXLNT.</w:t>
      </w:r>
    </w:p>
    <w:p w14:paraId="12832502" w14:textId="77777777" w:rsidR="000A0744" w:rsidRPr="003E075D" w:rsidRDefault="000A0744" w:rsidP="00B564B9">
      <w:pPr>
        <w:widowControl w:val="0"/>
        <w:spacing w:before="60" w:after="60" w:line="360" w:lineRule="exact"/>
        <w:ind w:firstLine="720"/>
        <w:rPr>
          <w:i/>
          <w:color w:val="000000" w:themeColor="text1"/>
          <w:sz w:val="28"/>
          <w:szCs w:val="28"/>
          <w:lang w:val="af-ZA" w:eastAsia="en-AU"/>
        </w:rPr>
      </w:pPr>
      <w:r w:rsidRPr="003E075D">
        <w:rPr>
          <w:i/>
          <w:color w:val="000000" w:themeColor="text1"/>
          <w:sz w:val="28"/>
          <w:szCs w:val="28"/>
          <w:lang w:val="af-ZA" w:eastAsia="en-AU"/>
        </w:rPr>
        <w:t>* Đ</w:t>
      </w:r>
      <w:r w:rsidRPr="003E075D">
        <w:rPr>
          <w:i/>
          <w:color w:val="000000" w:themeColor="text1"/>
          <w:sz w:val="28"/>
          <w:szCs w:val="28"/>
          <w:lang w:val="vi-VN" w:eastAsia="en-AU"/>
        </w:rPr>
        <w:t xml:space="preserve">ối với </w:t>
      </w:r>
      <w:r w:rsidRPr="003E075D">
        <w:rPr>
          <w:i/>
          <w:color w:val="000000" w:themeColor="text1"/>
          <w:sz w:val="28"/>
          <w:szCs w:val="28"/>
          <w:lang w:val="af-ZA" w:eastAsia="en-AU"/>
        </w:rPr>
        <w:t>hệ thống xử lý nước thải:</w:t>
      </w:r>
      <w:r w:rsidRPr="003E075D">
        <w:rPr>
          <w:i/>
          <w:color w:val="000000" w:themeColor="text1"/>
          <w:sz w:val="28"/>
          <w:szCs w:val="28"/>
          <w:lang w:val="vi-VN" w:eastAsia="en-AU"/>
        </w:rPr>
        <w:t xml:space="preserve"> </w:t>
      </w:r>
    </w:p>
    <w:p w14:paraId="4C2F69A2" w14:textId="77777777" w:rsidR="000A0744" w:rsidRPr="003E075D" w:rsidRDefault="000A0744" w:rsidP="00B564B9">
      <w:pPr>
        <w:widowControl w:val="0"/>
        <w:spacing w:before="60" w:after="60" w:line="360" w:lineRule="exact"/>
        <w:ind w:firstLine="720"/>
        <w:rPr>
          <w:bCs/>
          <w:color w:val="000000" w:themeColor="text1"/>
          <w:sz w:val="28"/>
          <w:szCs w:val="28"/>
          <w:lang w:val="af-ZA" w:eastAsia="en-AU"/>
        </w:rPr>
      </w:pPr>
      <w:r w:rsidRPr="003E075D">
        <w:rPr>
          <w:bCs/>
          <w:color w:val="000000" w:themeColor="text1"/>
          <w:sz w:val="28"/>
          <w:szCs w:val="28"/>
          <w:lang w:val="af-ZA" w:eastAsia="en-AU"/>
        </w:rPr>
        <w:t xml:space="preserve">- Biện pháp giảm thiểu mùi hôi: </w:t>
      </w:r>
    </w:p>
    <w:p w14:paraId="51F456A0" w14:textId="77777777" w:rsidR="000A0744" w:rsidRPr="003E075D" w:rsidRDefault="000A0744" w:rsidP="00B564B9">
      <w:pPr>
        <w:widowControl w:val="0"/>
        <w:spacing w:before="60" w:after="60" w:line="360" w:lineRule="exact"/>
        <w:ind w:firstLine="720"/>
        <w:rPr>
          <w:color w:val="000000" w:themeColor="text1"/>
          <w:sz w:val="28"/>
          <w:szCs w:val="28"/>
          <w:shd w:val="clear" w:color="auto" w:fill="FFFFFF"/>
          <w:lang w:val="af-ZA" w:eastAsia="en-AU"/>
        </w:rPr>
      </w:pPr>
      <w:r w:rsidRPr="003E075D">
        <w:rPr>
          <w:color w:val="000000" w:themeColor="text1"/>
          <w:sz w:val="28"/>
          <w:szCs w:val="28"/>
          <w:shd w:val="clear" w:color="auto" w:fill="FFFFFF"/>
          <w:lang w:val="af-ZA" w:eastAsia="en-AU"/>
        </w:rPr>
        <w:t>+ Nếu lưu lượng nước thải quá thấp, thình thoảng phải vệ sinh bằng sục nước hoặc khí trong ống tự chảy.</w:t>
      </w:r>
    </w:p>
    <w:p w14:paraId="25AC0BBF" w14:textId="77777777" w:rsidR="000A0744" w:rsidRPr="003E075D" w:rsidRDefault="000A0744" w:rsidP="00B564B9">
      <w:pPr>
        <w:widowControl w:val="0"/>
        <w:spacing w:before="60" w:after="60" w:line="360" w:lineRule="exact"/>
        <w:ind w:firstLine="720"/>
        <w:rPr>
          <w:color w:val="000000" w:themeColor="text1"/>
          <w:sz w:val="28"/>
          <w:szCs w:val="28"/>
          <w:shd w:val="clear" w:color="auto" w:fill="FFFFFF"/>
          <w:lang w:val="af-ZA" w:eastAsia="en-AU"/>
        </w:rPr>
      </w:pPr>
      <w:r w:rsidRPr="003E075D">
        <w:rPr>
          <w:color w:val="000000" w:themeColor="text1"/>
          <w:sz w:val="28"/>
          <w:szCs w:val="28"/>
          <w:shd w:val="clear" w:color="auto" w:fill="FFFFFF"/>
          <w:lang w:val="af-ZA" w:eastAsia="en-AU"/>
        </w:rPr>
        <w:t>+ Sử dụng chế phẩm vi sinh BFL 4600SO hoặc BFL 5700SO để tăng cường khả năng xử lý của vi sinh vật trong bể.</w:t>
      </w:r>
    </w:p>
    <w:p w14:paraId="544B6D23" w14:textId="77777777" w:rsidR="000A0744" w:rsidRPr="003E075D" w:rsidRDefault="000A0744" w:rsidP="00B564B9">
      <w:pPr>
        <w:widowControl w:val="0"/>
        <w:spacing w:before="60" w:after="60" w:line="360" w:lineRule="exact"/>
        <w:ind w:firstLine="720"/>
        <w:rPr>
          <w:color w:val="000000" w:themeColor="text1"/>
          <w:sz w:val="28"/>
          <w:szCs w:val="28"/>
          <w:shd w:val="clear" w:color="auto" w:fill="FFFFFF"/>
          <w:lang w:val="af-ZA" w:eastAsia="en-AU"/>
        </w:rPr>
      </w:pPr>
      <w:r w:rsidRPr="003E075D">
        <w:rPr>
          <w:color w:val="000000" w:themeColor="text1"/>
          <w:sz w:val="28"/>
          <w:szCs w:val="28"/>
          <w:shd w:val="clear" w:color="auto" w:fill="FFFFFF"/>
          <w:lang w:val="af-ZA" w:eastAsia="en-AU"/>
        </w:rPr>
        <w:t xml:space="preserve">+ Trường hợp bùn lắng đọng trong các bể xử lý quá lâu: Chủ dự án sẽ hợp đồng  để định kỳ bơm bùn hồi lưu theo đúng quy trình vào mùa thấp điểm, kiểm tra các van xả bùn để kịp thời xử lý hư hỏng, tắc nghẽn. </w:t>
      </w:r>
    </w:p>
    <w:p w14:paraId="6CA6ADE1" w14:textId="77777777" w:rsidR="000A0744" w:rsidRPr="003E075D" w:rsidRDefault="000A0744" w:rsidP="00B564B9">
      <w:pPr>
        <w:widowControl w:val="0"/>
        <w:spacing w:before="60" w:after="60" w:line="360" w:lineRule="exact"/>
        <w:ind w:firstLine="720"/>
        <w:rPr>
          <w:iCs/>
          <w:color w:val="000000" w:themeColor="text1"/>
          <w:sz w:val="28"/>
          <w:szCs w:val="28"/>
          <w:lang w:val="af-ZA" w:eastAsia="en-AU"/>
        </w:rPr>
      </w:pPr>
      <w:r w:rsidRPr="003E075D">
        <w:rPr>
          <w:iCs/>
          <w:color w:val="000000" w:themeColor="text1"/>
          <w:sz w:val="28"/>
          <w:szCs w:val="28"/>
          <w:lang w:val="af-ZA" w:eastAsia="en-AU"/>
        </w:rPr>
        <w:t xml:space="preserve">- Biện pháp xử lý hư hỏng máy bơm, máy sục khí: </w:t>
      </w:r>
    </w:p>
    <w:p w14:paraId="51698C98" w14:textId="77777777" w:rsidR="000A0744" w:rsidRPr="003E075D" w:rsidRDefault="000A0744" w:rsidP="00B564B9">
      <w:pPr>
        <w:widowControl w:val="0"/>
        <w:spacing w:before="60" w:after="60" w:line="360" w:lineRule="exact"/>
        <w:ind w:firstLine="720"/>
        <w:rPr>
          <w:color w:val="000000" w:themeColor="text1"/>
          <w:sz w:val="28"/>
          <w:szCs w:val="28"/>
          <w:shd w:val="clear" w:color="auto" w:fill="FFFFFF"/>
          <w:lang w:val="af-ZA" w:eastAsia="en-AU"/>
        </w:rPr>
      </w:pPr>
      <w:r w:rsidRPr="003E075D">
        <w:rPr>
          <w:color w:val="000000" w:themeColor="text1"/>
          <w:sz w:val="28"/>
          <w:szCs w:val="28"/>
          <w:shd w:val="clear" w:color="auto" w:fill="FFFFFF"/>
          <w:lang w:val="af-ZA" w:eastAsia="en-AU"/>
        </w:rPr>
        <w:t>+ Nếu trong lúc bơm có âm thanh lạ cũng cần ngừng bơm ngay lập tức và tìm ra nguyên nhân để khắc phục sự cố.</w:t>
      </w:r>
    </w:p>
    <w:p w14:paraId="594386CC" w14:textId="77777777" w:rsidR="000A0744" w:rsidRPr="003E075D" w:rsidRDefault="000A0744" w:rsidP="00B564B9">
      <w:pPr>
        <w:widowControl w:val="0"/>
        <w:spacing w:before="60" w:after="60" w:line="360" w:lineRule="exact"/>
        <w:ind w:firstLine="720"/>
        <w:rPr>
          <w:color w:val="000000" w:themeColor="text1"/>
          <w:sz w:val="28"/>
          <w:szCs w:val="28"/>
          <w:shd w:val="clear" w:color="auto" w:fill="FFFFFF"/>
          <w:lang w:val="af-ZA" w:eastAsia="en-AU"/>
        </w:rPr>
      </w:pPr>
      <w:r w:rsidRPr="003E075D">
        <w:rPr>
          <w:color w:val="000000" w:themeColor="text1"/>
          <w:sz w:val="28"/>
          <w:szCs w:val="28"/>
          <w:shd w:val="clear" w:color="auto" w:fill="FFFFFF"/>
          <w:lang w:val="af-ZA" w:eastAsia="en-AU"/>
        </w:rPr>
        <w:t>+ Giảm lưu lượng cấp nước thải vào hoặc ngưng hẳn (nếu máy sục khí hỏng hẳn). Sau những thời kỳ dài không đủ oxy, sinh khối phải được sục khí mạnh mà không nạp nước thải mới. Sau đó, lưu lượng cấp nước thải có thể được tăng lên từng bước một.</w:t>
      </w:r>
    </w:p>
    <w:p w14:paraId="0E972950" w14:textId="77777777" w:rsidR="000A0744" w:rsidRPr="003E075D" w:rsidRDefault="000A0744" w:rsidP="00B564B9">
      <w:pPr>
        <w:widowControl w:val="0"/>
        <w:spacing w:before="60" w:after="60" w:line="360" w:lineRule="exact"/>
        <w:ind w:firstLine="720"/>
        <w:rPr>
          <w:color w:val="000000" w:themeColor="text1"/>
          <w:sz w:val="28"/>
          <w:szCs w:val="28"/>
          <w:shd w:val="clear" w:color="auto" w:fill="FFFFFF"/>
          <w:lang w:val="af-ZA" w:eastAsia="en-AU"/>
        </w:rPr>
      </w:pPr>
      <w:r w:rsidRPr="003E075D">
        <w:rPr>
          <w:color w:val="000000" w:themeColor="text1"/>
          <w:sz w:val="28"/>
          <w:szCs w:val="28"/>
          <w:shd w:val="clear" w:color="auto" w:fill="FFFFFF"/>
          <w:lang w:val="af-ZA" w:eastAsia="en-AU"/>
        </w:rPr>
        <w:t xml:space="preserve">+ Bố trí thêm 1 máy bơm, máy sục khí dự phòng để kịp thời thay thế, sửa chữa những máy đã hư hỏng mà vẫn đảm bảo hoạt động của HTXLNT. </w:t>
      </w:r>
    </w:p>
    <w:p w14:paraId="58189670" w14:textId="77777777" w:rsidR="000A0744" w:rsidRPr="003E075D" w:rsidRDefault="000A0744" w:rsidP="00B564B9">
      <w:pPr>
        <w:widowControl w:val="0"/>
        <w:spacing w:before="60" w:after="60" w:line="360" w:lineRule="exact"/>
        <w:ind w:firstLine="720"/>
        <w:rPr>
          <w:bCs/>
          <w:color w:val="000000" w:themeColor="text1"/>
          <w:sz w:val="28"/>
          <w:szCs w:val="28"/>
          <w:lang w:val="af-ZA" w:eastAsia="en-AU"/>
        </w:rPr>
      </w:pPr>
      <w:r w:rsidRPr="003E075D">
        <w:rPr>
          <w:bCs/>
          <w:color w:val="000000" w:themeColor="text1"/>
          <w:sz w:val="28"/>
          <w:szCs w:val="28"/>
          <w:lang w:val="af-ZA" w:eastAsia="en-AU"/>
        </w:rPr>
        <w:t>- Biện pháp xử lý rò rỉ nước thải tại các bể xử lý:</w:t>
      </w:r>
    </w:p>
    <w:p w14:paraId="42501F41" w14:textId="77777777" w:rsidR="000A0744" w:rsidRPr="003E075D" w:rsidRDefault="000A0744" w:rsidP="00B564B9">
      <w:pPr>
        <w:widowControl w:val="0"/>
        <w:spacing w:before="60" w:after="60" w:line="360" w:lineRule="exact"/>
        <w:ind w:firstLine="720"/>
        <w:rPr>
          <w:bCs/>
          <w:iCs/>
          <w:color w:val="000000" w:themeColor="text1"/>
          <w:sz w:val="28"/>
          <w:szCs w:val="28"/>
          <w:lang w:val="af-ZA" w:eastAsia="en-AU"/>
        </w:rPr>
      </w:pPr>
      <w:r w:rsidRPr="003E075D">
        <w:rPr>
          <w:bCs/>
          <w:iCs/>
          <w:color w:val="000000" w:themeColor="text1"/>
          <w:sz w:val="28"/>
          <w:szCs w:val="28"/>
          <w:lang w:val="af-ZA" w:eastAsia="en-AU"/>
        </w:rPr>
        <w:t>Thường xuyên kiểm tra tình trạng hoạt động, duy tu bảo dưỡng bể, đường ống để kịp thời phát hiện, xử lý các hư hỏng không đáng có.</w:t>
      </w:r>
    </w:p>
    <w:p w14:paraId="16CBCEEB" w14:textId="77777777" w:rsidR="000A0744" w:rsidRPr="003E075D" w:rsidRDefault="000A0744" w:rsidP="00B564B9">
      <w:pPr>
        <w:spacing w:before="60" w:after="60" w:line="360" w:lineRule="exact"/>
        <w:ind w:firstLine="720"/>
        <w:rPr>
          <w:i/>
          <w:color w:val="000000" w:themeColor="text1"/>
          <w:position w:val="6"/>
          <w:sz w:val="28"/>
          <w:szCs w:val="28"/>
          <w:lang w:val="af-ZA" w:eastAsia="en-AU"/>
        </w:rPr>
      </w:pPr>
      <w:r w:rsidRPr="003E075D">
        <w:rPr>
          <w:i/>
          <w:color w:val="000000" w:themeColor="text1"/>
          <w:position w:val="6"/>
          <w:sz w:val="28"/>
          <w:szCs w:val="28"/>
          <w:lang w:val="af-ZA" w:eastAsia="en-AU"/>
        </w:rPr>
        <w:t>2. Phòng chống cháy nổ, chập điện</w:t>
      </w:r>
    </w:p>
    <w:p w14:paraId="23CDB9BB" w14:textId="77777777" w:rsidR="000A0744" w:rsidRPr="003E075D" w:rsidRDefault="000A0744" w:rsidP="00B564B9">
      <w:pPr>
        <w:spacing w:before="60" w:after="60" w:line="360" w:lineRule="exact"/>
        <w:ind w:firstLine="720"/>
        <w:rPr>
          <w:bCs/>
          <w:color w:val="000000" w:themeColor="text1"/>
          <w:spacing w:val="-4"/>
          <w:sz w:val="28"/>
          <w:szCs w:val="28"/>
          <w:lang w:val="vi-VN"/>
        </w:rPr>
      </w:pPr>
      <w:r w:rsidRPr="003E075D">
        <w:rPr>
          <w:bCs/>
          <w:color w:val="000000" w:themeColor="text1"/>
          <w:spacing w:val="-4"/>
          <w:sz w:val="28"/>
          <w:szCs w:val="28"/>
          <w:lang w:val="af-ZA"/>
        </w:rPr>
        <w:t>Đ</w:t>
      </w:r>
      <w:r w:rsidRPr="003E075D">
        <w:rPr>
          <w:bCs/>
          <w:color w:val="000000" w:themeColor="text1"/>
          <w:spacing w:val="-4"/>
          <w:sz w:val="28"/>
          <w:szCs w:val="28"/>
          <w:lang w:val="vi-VN"/>
        </w:rPr>
        <w:t xml:space="preserve">ể đảm bảo an toàn cho </w:t>
      </w:r>
      <w:r w:rsidRPr="003E075D">
        <w:rPr>
          <w:bCs/>
          <w:color w:val="000000" w:themeColor="text1"/>
          <w:spacing w:val="-4"/>
          <w:sz w:val="28"/>
          <w:szCs w:val="28"/>
          <w:lang w:val="af-ZA"/>
        </w:rPr>
        <w:t>D</w:t>
      </w:r>
      <w:r w:rsidRPr="003E075D">
        <w:rPr>
          <w:bCs/>
          <w:color w:val="000000" w:themeColor="text1"/>
          <w:spacing w:val="-4"/>
          <w:sz w:val="28"/>
          <w:szCs w:val="28"/>
          <w:lang w:val="vi-VN"/>
        </w:rPr>
        <w:t xml:space="preserve">ự án, Chủ đầu tư sẽ thực hiện đúng, đầy đủ theo nội dung phương án PCCC được </w:t>
      </w:r>
      <w:r w:rsidRPr="003E075D">
        <w:rPr>
          <w:color w:val="000000" w:themeColor="text1"/>
          <w:spacing w:val="-4"/>
          <w:sz w:val="28"/>
          <w:szCs w:val="28"/>
          <w:lang w:val="vi-VN"/>
        </w:rPr>
        <w:t>Phòng Cảnh sát PCCC &amp; CHCN</w:t>
      </w:r>
      <w:r w:rsidRPr="003E075D">
        <w:rPr>
          <w:bCs/>
          <w:color w:val="000000" w:themeColor="text1"/>
          <w:spacing w:val="-4"/>
          <w:sz w:val="28"/>
          <w:szCs w:val="28"/>
          <w:lang w:val="vi-VN"/>
        </w:rPr>
        <w:t xml:space="preserve"> phê duyệt. Khi Dự án được đưa vào sử dụng cũng sẽ có các biện pháp hỗ trợ cho việc phòng ngừa và hạn chế đến mức thấp nhất thiệt hại người và của một khi có sự cố xảy ra. Một số các biện pháp này như sau:</w:t>
      </w:r>
    </w:p>
    <w:p w14:paraId="265B02CB" w14:textId="77777777" w:rsidR="000A0744" w:rsidRPr="003E075D" w:rsidRDefault="000A0744" w:rsidP="00B564B9">
      <w:pPr>
        <w:spacing w:before="60" w:after="60" w:line="360" w:lineRule="exact"/>
        <w:ind w:firstLine="720"/>
        <w:rPr>
          <w:bCs/>
          <w:color w:val="000000" w:themeColor="text1"/>
          <w:sz w:val="28"/>
          <w:szCs w:val="28"/>
          <w:u w:val="single"/>
          <w:lang w:val="vi-VN"/>
        </w:rPr>
      </w:pPr>
      <w:r w:rsidRPr="003E075D">
        <w:rPr>
          <w:bCs/>
          <w:color w:val="000000" w:themeColor="text1"/>
          <w:sz w:val="28"/>
          <w:szCs w:val="28"/>
          <w:u w:val="single"/>
          <w:lang w:val="vi-VN"/>
        </w:rPr>
        <w:t>Thiết bị phòng cháy và chữa cháy</w:t>
      </w:r>
    </w:p>
    <w:p w14:paraId="0C86E0A5" w14:textId="77777777" w:rsidR="000A0744" w:rsidRPr="003E075D" w:rsidRDefault="000A0744" w:rsidP="00B564B9">
      <w:pPr>
        <w:spacing w:before="60" w:after="60" w:line="360" w:lineRule="exact"/>
        <w:ind w:firstLine="720"/>
        <w:rPr>
          <w:color w:val="000000" w:themeColor="text1"/>
          <w:sz w:val="28"/>
          <w:szCs w:val="28"/>
          <w:lang w:val="de-AT" w:eastAsia="en-AU"/>
        </w:rPr>
      </w:pPr>
      <w:r w:rsidRPr="003E075D">
        <w:rPr>
          <w:color w:val="000000" w:themeColor="text1"/>
          <w:sz w:val="28"/>
          <w:szCs w:val="28"/>
          <w:lang w:val="vi-VN" w:eastAsia="en-AU"/>
        </w:rPr>
        <w:lastRenderedPageBreak/>
        <w:t xml:space="preserve">Bể chứa nước cứu hỏa luôn đầy nước để sẵn sàng khi có chảy nổ. Đường ống dẫn đến các họng lấy nước cứu hỏa luôn ở trong tình trạng sẵn sàng làm việc. </w:t>
      </w:r>
      <w:r w:rsidRPr="003E075D">
        <w:rPr>
          <w:noProof/>
          <w:color w:val="000000" w:themeColor="text1"/>
          <w:sz w:val="28"/>
          <w:szCs w:val="28"/>
          <w:lang w:val="de-AT"/>
        </w:rPr>
        <w:t>Cấp nước cứu hỏa bố trí dọc các đường giao thông trục chính, hệ cấp nước cứu hỏa bố trí dạng mạch vòng và cấp chung cùng với đường trục cấp chính cho toàn khu. Khoảng cách các trụ cứu hỏa được bố trí đảo bảo theo quy chuẩn.</w:t>
      </w:r>
      <w:r w:rsidRPr="003E075D">
        <w:rPr>
          <w:color w:val="000000" w:themeColor="text1"/>
          <w:sz w:val="28"/>
          <w:szCs w:val="28"/>
          <w:lang w:val="de-AT" w:eastAsia="en-AU"/>
        </w:rPr>
        <w:t xml:space="preserve"> Ngoài ra, nước hồ điều hoà ở các khu cũng được sử dụng trong mục đích chữa cháy.</w:t>
      </w:r>
    </w:p>
    <w:p w14:paraId="2D64C494" w14:textId="77777777" w:rsidR="000A0744" w:rsidRPr="003E075D" w:rsidRDefault="000A0744" w:rsidP="00B564B9">
      <w:pPr>
        <w:spacing w:before="60" w:after="60" w:line="360" w:lineRule="exact"/>
        <w:ind w:firstLine="720"/>
        <w:rPr>
          <w:color w:val="000000" w:themeColor="text1"/>
          <w:sz w:val="28"/>
          <w:szCs w:val="28"/>
          <w:u w:val="single"/>
          <w:lang w:val="vi-VN" w:eastAsia="en-AU"/>
        </w:rPr>
      </w:pPr>
      <w:r w:rsidRPr="003E075D">
        <w:rPr>
          <w:color w:val="000000" w:themeColor="text1"/>
          <w:sz w:val="28"/>
          <w:szCs w:val="28"/>
          <w:u w:val="single"/>
          <w:lang w:val="vi-VN" w:eastAsia="en-AU"/>
        </w:rPr>
        <w:t>Quy trình phòng chống và ứng cứu sự cố</w:t>
      </w:r>
    </w:p>
    <w:p w14:paraId="0DD622CF"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Thiết lập các hệ thống báo cháy tự động, đèn tín hiệu và thông tin tốt, các thiết bị và phương tiện phòng cháy hiệu quả.</w:t>
      </w:r>
    </w:p>
    <w:p w14:paraId="6B0205C9"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Tăng cường công tác tuyên truyền, phổ biến pháp luật, kiến thức về phòng cháy và chữa cháy. </w:t>
      </w:r>
    </w:p>
    <w:p w14:paraId="47A4DEC3"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Tổ chức huấn luyện công tác PCCC cho cán bộ, nhân viên để hạn chế triệt để thiệt hại khi có sự cố xảy ra.</w:t>
      </w:r>
    </w:p>
    <w:p w14:paraId="1B02CAAA" w14:textId="77777777" w:rsidR="000A0744" w:rsidRPr="003E075D" w:rsidRDefault="000A0744" w:rsidP="00B564B9">
      <w:pPr>
        <w:spacing w:before="60" w:after="60" w:line="360" w:lineRule="exact"/>
        <w:ind w:firstLine="720"/>
        <w:rPr>
          <w:color w:val="000000" w:themeColor="text1"/>
          <w:spacing w:val="-2"/>
          <w:sz w:val="28"/>
          <w:szCs w:val="28"/>
          <w:lang w:val="vi-VN" w:eastAsia="en-AU"/>
        </w:rPr>
      </w:pPr>
      <w:r w:rsidRPr="003E075D">
        <w:rPr>
          <w:color w:val="000000" w:themeColor="text1"/>
          <w:spacing w:val="-2"/>
          <w:sz w:val="28"/>
          <w:szCs w:val="28"/>
          <w:lang w:val="vi-VN" w:eastAsia="en-AU"/>
        </w:rPr>
        <w:t>- Ban hành và niêm yết các nội quy, quy định về phòng cháy và chữa cháy theo quy định. Nâng cao ý thức tự giác chấp hành các quy định, nội quy an toàn phòng cháy và chữa cháy của cán bộ, nhân viên, khách hàng đến nghỉ dưỡng và sử dụng dịch vụ tại cơ sở.</w:t>
      </w:r>
    </w:p>
    <w:p w14:paraId="55259DD8"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Tăng cường trực bảo vệ và tuần tra 24/24 giờ hàng ngày, đặc biệt là vào các ngày nghỉ lễ, tết và ban đêm.</w:t>
      </w:r>
    </w:p>
    <w:p w14:paraId="1F254941"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Hệ thống điện của cơ sở được đảm bảo an toàn tuyệt đối, có thiết kế hợp lý, có tính đến khả năng ngăn ngừa tạo ra cháy, nổ lan rộng. Yêu cầu đối tượng sử dụng phải kiểm tra ngắt hết điện trước khi đóng cửa. Lực lượng bảo vệ của Dự án có trách nhiệm kiểm tra lại.</w:t>
      </w:r>
    </w:p>
    <w:p w14:paraId="7477F7A9" w14:textId="77777777" w:rsidR="000A0744" w:rsidRPr="003E075D" w:rsidRDefault="000A0744" w:rsidP="00B564B9">
      <w:pPr>
        <w:spacing w:before="60" w:after="60" w:line="360" w:lineRule="exact"/>
        <w:ind w:firstLine="720"/>
        <w:rPr>
          <w:color w:val="000000" w:themeColor="text1"/>
          <w:spacing w:val="-2"/>
          <w:sz w:val="28"/>
          <w:szCs w:val="28"/>
          <w:lang w:val="vi-VN" w:eastAsia="en-AU"/>
        </w:rPr>
      </w:pPr>
      <w:r w:rsidRPr="003E075D">
        <w:rPr>
          <w:color w:val="000000" w:themeColor="text1"/>
          <w:spacing w:val="-2"/>
          <w:sz w:val="28"/>
          <w:szCs w:val="28"/>
          <w:lang w:val="vi-VN" w:eastAsia="en-AU"/>
        </w:rPr>
        <w:t>- Tổ chức huấn luyện công tác PCCC cho cán bộ, nhân viên để hạn chế triệt để thiệt hại khi có sự cố xảy ra. Hàng năm, Ban Quản lý dự án sẽ phối hợp Phòng Cảnh sát PCCC &amp; CHCN tỉnh Quảng Bình để tổ chức tập huấn các biện pháp phòng cháy chữa cháy.</w:t>
      </w:r>
    </w:p>
    <w:p w14:paraId="3964FF50"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xml:space="preserve">- Các loại nhiên liệu dễ cháy được lưu trữ trong các kho cách ly riêng biệt, tránh xa các nguồn có khả năng phát lửa và tia lửa điện. </w:t>
      </w:r>
    </w:p>
    <w:p w14:paraId="72A36FB5"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Quy định nhân viên không được hút thuốc, không mang bật lửa, diêm quẹt, các dụng cụ phát ra lửa trong khu vực có thể gây cháy. Tất cả các hoạt động sửa chữa hàn cắt đều có giấy phép và được giám sát nghiêm ngặt.</w:t>
      </w:r>
    </w:p>
    <w:p w14:paraId="0301762F" w14:textId="77777777" w:rsidR="000A0744" w:rsidRPr="003E075D" w:rsidRDefault="000A0744" w:rsidP="00B564B9">
      <w:pPr>
        <w:spacing w:before="60" w:after="60" w:line="360" w:lineRule="exact"/>
        <w:ind w:firstLine="720"/>
        <w:rPr>
          <w:i/>
          <w:color w:val="000000" w:themeColor="text1"/>
          <w:position w:val="6"/>
          <w:sz w:val="28"/>
          <w:szCs w:val="28"/>
          <w:lang w:val="vi-VN" w:eastAsia="en-AU"/>
        </w:rPr>
      </w:pPr>
      <w:r w:rsidRPr="003E075D">
        <w:rPr>
          <w:i/>
          <w:color w:val="000000" w:themeColor="text1"/>
          <w:position w:val="6"/>
          <w:sz w:val="28"/>
          <w:szCs w:val="28"/>
          <w:lang w:val="vi-VN" w:eastAsia="en-AU"/>
        </w:rPr>
        <w:t>3. Phòng chống sự cố ngộ độc thực phẩm</w:t>
      </w:r>
    </w:p>
    <w:p w14:paraId="6A1F8D43" w14:textId="7EB020C5"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pacing w:val="-6"/>
          <w:sz w:val="28"/>
          <w:szCs w:val="28"/>
          <w:lang w:val="vi-VN" w:eastAsia="en-AU"/>
        </w:rPr>
        <w:t xml:space="preserve">Để đảm bảo an toàn thực phẩm trong quá trình hoạt động, Dự án sẽ thực hiện đúng theo Thông tư số </w:t>
      </w:r>
      <w:r w:rsidRPr="003E075D">
        <w:rPr>
          <w:color w:val="000000" w:themeColor="text1"/>
          <w:sz w:val="28"/>
          <w:szCs w:val="28"/>
          <w:lang w:val="vi-VN" w:eastAsia="en-AU"/>
        </w:rPr>
        <w:t>30/2012/TT-BYT ngày 05 tháng 12 năm 2012 của Bộ Y tế quy định về điều kiện an toàn thực phẩm đối với cơ sở kinh doanh dịch vụ ăn uống, kinh doanh thức ăn đường phố. Một số nội dung như sau:</w:t>
      </w:r>
    </w:p>
    <w:p w14:paraId="577B3947"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lastRenderedPageBreak/>
        <w:t xml:space="preserve">- Nguyên liệu thực phẩm, phụ gia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dự án đi vào vận hành. </w:t>
      </w:r>
    </w:p>
    <w:p w14:paraId="2D5145E4"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Cơ sở vật chất, trang thiết bị, dụng cụ và người trực tiếp chế biến, phục vụ ăn uống tuân thủ theo các yêu cầu quy định tại Điều 1, 2, 3 và Điều 4 Thông tư số 15/2012/TT-BYT ngày 12 tháng 09 năm 2012 của Bộ Y tế quy định về điều kiện chung bảo đảm an toàn thực phẩm đối với cơ sở sản xuất, kinh doanh thực phẩm.</w:t>
      </w:r>
    </w:p>
    <w:p w14:paraId="21F3014A"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Thiết kế có khu sơ chế nguyên liệu thực phẩm, khu chế biến nấu nướng, khu bảo quản thức ăn; khu ăn uống; kho nguyên liệu thực phẩm, kho lưu trữ bảo quản 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 </w:t>
      </w:r>
    </w:p>
    <w:p w14:paraId="028535F9"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Nơi chế biến thức ăn được thiết kế theo nguyên tắc một chiều; có đủ dụng cụ chế biến, bảo quản, sử dụng riêng đối với thực phẩm tươi sống và thực phẩm đã 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gián, côn trùng và động vật gây bệnh.</w:t>
      </w:r>
    </w:p>
    <w:p w14:paraId="4B744CE0"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Khu vực ăn uống thoáng mát, có đủ bàn ghế, bảo đảm sạch sẽ; có đủ trang thiết bị phòng chống ruồi, gián, côn trùng và động vật gây bệnh;</w:t>
      </w:r>
    </w:p>
    <w:p w14:paraId="47B608CA"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Nước đá sử dụng trong ăn uống được sản xuất từ nguồn nước phù hợp với Quy chuẩn kỹ thuật quốc gia (QCVN) về chất lượng nước ăn uống số 01:2009/BYT.</w:t>
      </w:r>
    </w:p>
    <w:p w14:paraId="2D7C0EF1" w14:textId="77777777" w:rsidR="000A0744" w:rsidRPr="003E075D" w:rsidRDefault="000A0744" w:rsidP="00B564B9">
      <w:pPr>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 </w:t>
      </w:r>
    </w:p>
    <w:p w14:paraId="0B55FA10" w14:textId="77777777" w:rsidR="000A0744" w:rsidRPr="003E075D" w:rsidRDefault="000A0744" w:rsidP="00B564B9">
      <w:pPr>
        <w:spacing w:before="60" w:after="60" w:line="360" w:lineRule="exact"/>
        <w:ind w:firstLine="720"/>
        <w:rPr>
          <w:i/>
          <w:color w:val="000000" w:themeColor="text1"/>
          <w:spacing w:val="-2"/>
          <w:sz w:val="28"/>
          <w:szCs w:val="28"/>
          <w:lang w:val="vi-VN" w:eastAsia="en-AU"/>
        </w:rPr>
      </w:pPr>
      <w:r w:rsidRPr="003E075D">
        <w:rPr>
          <w:i/>
          <w:color w:val="000000" w:themeColor="text1"/>
          <w:spacing w:val="-2"/>
          <w:sz w:val="28"/>
          <w:szCs w:val="28"/>
          <w:lang w:val="vi-VN" w:eastAsia="en-AU"/>
        </w:rPr>
        <w:t xml:space="preserve">4. Sự cố tai nạn khi tắm biển </w:t>
      </w:r>
    </w:p>
    <w:p w14:paraId="7C66E85D"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Khách lưu trú tại Dự án thông thường là khách du lịch, nghỉ dưỡng từ các nơi khác đến và có cả khách nước ngoài nên trong quá trình hoạt động Chủ dự án sẽ yêu cầu lễ tân làm việc tại khu vực tiếp đón khác sẽ hướng dẫn khách lưu trú về các đặc điểm, các quy định về hoạt động du lịch, tắm biển, nghỉ dưỡng trong khu vực, giới thiệu các điểm du lịch, bãi tắm an toàn cho du khách được biết nhằm hạn chế các sự cố không may có thể xảy ra.</w:t>
      </w:r>
    </w:p>
    <w:p w14:paraId="12ED2C9A" w14:textId="77777777" w:rsidR="000A0744" w:rsidRPr="003E075D" w:rsidRDefault="000A0744" w:rsidP="00B564B9">
      <w:pPr>
        <w:spacing w:before="60" w:after="60" w:line="360" w:lineRule="exact"/>
        <w:ind w:firstLine="720"/>
        <w:rPr>
          <w:i/>
          <w:color w:val="000000" w:themeColor="text1"/>
          <w:position w:val="6"/>
          <w:sz w:val="28"/>
          <w:szCs w:val="28"/>
          <w:lang w:val="vi-VN" w:eastAsia="en-AU"/>
        </w:rPr>
      </w:pPr>
      <w:r w:rsidRPr="003E075D">
        <w:rPr>
          <w:i/>
          <w:color w:val="000000" w:themeColor="text1"/>
          <w:position w:val="6"/>
          <w:sz w:val="28"/>
          <w:szCs w:val="28"/>
          <w:lang w:val="vi-VN" w:eastAsia="en-AU"/>
        </w:rPr>
        <w:t>5. Sự cố lây lan dịch bệnh:</w:t>
      </w:r>
    </w:p>
    <w:p w14:paraId="2FD4CA51" w14:textId="77777777" w:rsidR="000A0744" w:rsidRPr="003E075D" w:rsidRDefault="000A0744" w:rsidP="00B564B9">
      <w:pPr>
        <w:spacing w:before="60" w:after="60" w:line="360" w:lineRule="exact"/>
        <w:ind w:firstLine="720"/>
        <w:rPr>
          <w:color w:val="000000" w:themeColor="text1"/>
          <w:spacing w:val="-2"/>
          <w:sz w:val="28"/>
          <w:szCs w:val="28"/>
          <w:lang w:val="vi-VN" w:eastAsia="en-AU"/>
        </w:rPr>
      </w:pPr>
      <w:r w:rsidRPr="003E075D">
        <w:rPr>
          <w:color w:val="000000" w:themeColor="text1"/>
          <w:spacing w:val="-2"/>
          <w:sz w:val="28"/>
          <w:szCs w:val="28"/>
          <w:lang w:val="vi-VN" w:eastAsia="en-AU"/>
        </w:rPr>
        <w:lastRenderedPageBreak/>
        <w:t>- Khi trong vùng có xuất hiện các dịch bệnh có khả năng lây lan trong cộng đồng, Chủ dự án sẽ có thông báo cho khách lưu trú và sử dụng dịch vụ tại cơ sở được biết để có biện pháp phòng chống kịp thời;</w:t>
      </w:r>
    </w:p>
    <w:p w14:paraId="11624C03" w14:textId="77777777" w:rsidR="000A0744" w:rsidRPr="003E075D" w:rsidRDefault="000A0744" w:rsidP="00B564B9">
      <w:pPr>
        <w:spacing w:before="60" w:after="60" w:line="360" w:lineRule="exact"/>
        <w:ind w:firstLine="720"/>
        <w:rPr>
          <w:color w:val="000000" w:themeColor="text1"/>
          <w:spacing w:val="-2"/>
          <w:sz w:val="28"/>
          <w:szCs w:val="28"/>
          <w:lang w:val="vi-VN" w:eastAsia="en-AU"/>
        </w:rPr>
      </w:pPr>
      <w:r w:rsidRPr="003E075D">
        <w:rPr>
          <w:color w:val="000000" w:themeColor="text1"/>
          <w:spacing w:val="-2"/>
          <w:sz w:val="28"/>
          <w:szCs w:val="28"/>
          <w:lang w:val="vi-VN" w:eastAsia="en-AU"/>
        </w:rPr>
        <w:t>- Hoặc khi phát hiện khách lưu trú và sử dụng dịch vụ tại cơ sở có các biểu hiện hoặc xuất hiện các bệnh lạ, có khả năng lây lan cho cộng đồng thì lập tức thông báo cho chính quyền và cơ quan chức năng tại địa phương để có biện pháp xử lý kịp thời đồng thời tiến hành vệ sinh phòng ở, chăn ga và trong khu vực cơ sở đảm bảo an toàn vệ sinh giảm thiểu khả năng phát tán dịch bệnh.</w:t>
      </w:r>
    </w:p>
    <w:p w14:paraId="030AC69E" w14:textId="77777777" w:rsidR="000A0744" w:rsidRPr="003E075D" w:rsidRDefault="000A0744" w:rsidP="00B564B9">
      <w:pPr>
        <w:spacing w:before="60" w:after="60" w:line="360" w:lineRule="exact"/>
        <w:ind w:firstLine="720"/>
        <w:rPr>
          <w:color w:val="000000" w:themeColor="text1"/>
          <w:spacing w:val="-4"/>
          <w:sz w:val="28"/>
          <w:szCs w:val="28"/>
          <w:lang w:val="vi-VN" w:eastAsia="en-AU"/>
        </w:rPr>
      </w:pPr>
      <w:r w:rsidRPr="003E075D">
        <w:rPr>
          <w:color w:val="000000" w:themeColor="text1"/>
          <w:spacing w:val="-4"/>
          <w:sz w:val="28"/>
          <w:szCs w:val="28"/>
          <w:lang w:val="vi-VN" w:eastAsia="en-AU"/>
        </w:rPr>
        <w:t>- Luôn bố trí các hóa chất khử khuẩn tại nhiều nơi trong khu vực Dự án để du khách thuận tiện sử dụng, hạn chế tối đa lây lan dịch bệnh, đặc biệt là dịch Covid-19.</w:t>
      </w:r>
    </w:p>
    <w:p w14:paraId="4F723F5D" w14:textId="77777777" w:rsidR="000A0744" w:rsidRPr="003E075D" w:rsidRDefault="000A0744" w:rsidP="00B564B9">
      <w:pPr>
        <w:spacing w:before="60" w:after="60" w:line="360" w:lineRule="exact"/>
        <w:ind w:firstLine="720"/>
        <w:rPr>
          <w:color w:val="000000" w:themeColor="text1"/>
          <w:spacing w:val="-2"/>
          <w:sz w:val="28"/>
          <w:szCs w:val="28"/>
          <w:lang w:val="vi-VN" w:eastAsia="en-AU"/>
        </w:rPr>
      </w:pPr>
      <w:r w:rsidRPr="003E075D">
        <w:rPr>
          <w:color w:val="000000" w:themeColor="text1"/>
          <w:spacing w:val="-2"/>
          <w:sz w:val="28"/>
          <w:szCs w:val="28"/>
          <w:lang w:val="vi-VN" w:eastAsia="en-AU"/>
        </w:rPr>
        <w:t>- Chủ dự án cam kết thực hiện quy trình đón khách theo đúng các điều kiện, quy định của tỉnh và của Bộ Y tế.</w:t>
      </w:r>
    </w:p>
    <w:p w14:paraId="6CF5B3D1" w14:textId="77777777" w:rsidR="000A0744" w:rsidRPr="003E075D" w:rsidRDefault="000A0744" w:rsidP="00B564B9">
      <w:pPr>
        <w:spacing w:before="60" w:after="60" w:line="360" w:lineRule="exact"/>
        <w:ind w:firstLine="720"/>
        <w:rPr>
          <w:color w:val="000000" w:themeColor="text1"/>
          <w:spacing w:val="-2"/>
          <w:sz w:val="28"/>
          <w:szCs w:val="28"/>
          <w:lang w:val="vi-VN" w:eastAsia="en-AU"/>
        </w:rPr>
      </w:pPr>
      <w:r w:rsidRPr="003E075D">
        <w:rPr>
          <w:color w:val="000000" w:themeColor="text1"/>
          <w:spacing w:val="-2"/>
          <w:sz w:val="28"/>
          <w:szCs w:val="28"/>
          <w:lang w:val="vi-VN" w:eastAsia="en-AU"/>
        </w:rPr>
        <w:t xml:space="preserve">- Tuyên truyền, nâng cao ý thức bảo vệ, phòng chống dịch bệnh của cán bộ nhân viên và khách du lịch. </w:t>
      </w:r>
    </w:p>
    <w:p w14:paraId="29005263" w14:textId="77777777" w:rsidR="000A0744" w:rsidRPr="003E075D" w:rsidRDefault="000A0744" w:rsidP="00B564B9">
      <w:pPr>
        <w:spacing w:before="60" w:after="60" w:line="360" w:lineRule="exact"/>
        <w:ind w:firstLine="720"/>
        <w:rPr>
          <w:i/>
          <w:color w:val="000000" w:themeColor="text1"/>
          <w:sz w:val="28"/>
          <w:szCs w:val="28"/>
          <w:lang w:val="vi-VN" w:eastAsia="en-AU"/>
        </w:rPr>
      </w:pPr>
      <w:r w:rsidRPr="003E075D">
        <w:rPr>
          <w:i/>
          <w:color w:val="000000" w:themeColor="text1"/>
          <w:sz w:val="28"/>
          <w:szCs w:val="28"/>
          <w:lang w:val="vi-VN" w:eastAsia="en-AU"/>
        </w:rPr>
        <w:t>6. Sự cố do sét:</w:t>
      </w:r>
    </w:p>
    <w:p w14:paraId="0C656461"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Hệ thống chống sét sẽ được lắp đặt theo tiêu chuẩn TCXD 9385:2012 - Chống sét cho công trình xây dựng - Hướng dẫn thiết kế, kiểm tra và bảo trì hệ thống, đảm bảo che phủ toàn bộ các nhà, thiết bị;</w:t>
      </w:r>
    </w:p>
    <w:p w14:paraId="28C88A7F" w14:textId="77777777" w:rsidR="000A0744" w:rsidRPr="003E075D" w:rsidRDefault="000A0744" w:rsidP="00B564B9">
      <w:pPr>
        <w:spacing w:before="60" w:after="60" w:line="360" w:lineRule="exact"/>
        <w:ind w:firstLine="720"/>
        <w:rPr>
          <w:color w:val="000000" w:themeColor="text1"/>
          <w:sz w:val="28"/>
          <w:szCs w:val="28"/>
          <w:lang w:val="vi-VN" w:eastAsia="en-AU"/>
        </w:rPr>
      </w:pPr>
      <w:r w:rsidRPr="003E075D">
        <w:rPr>
          <w:color w:val="000000" w:themeColor="text1"/>
          <w:sz w:val="28"/>
          <w:szCs w:val="28"/>
          <w:lang w:val="vi-VN" w:eastAsia="en-AU"/>
        </w:rPr>
        <w:t>- Quá trình thi công, lắp đặt hệ thống chống sét cho công trình thực hiện theo đúng yêu cầu, kỹ thuật và thiết kế đã được phê duyệt.</w:t>
      </w:r>
    </w:p>
    <w:p w14:paraId="3075F8E3" w14:textId="77777777" w:rsidR="000A0744" w:rsidRPr="003E075D" w:rsidRDefault="000A0744" w:rsidP="00B564B9">
      <w:pPr>
        <w:widowControl w:val="0"/>
        <w:spacing w:before="60" w:after="60" w:line="360" w:lineRule="exact"/>
        <w:ind w:firstLine="720"/>
        <w:rPr>
          <w:i/>
          <w:color w:val="000000" w:themeColor="text1"/>
          <w:sz w:val="28"/>
          <w:szCs w:val="28"/>
          <w:lang w:val="vi-VN"/>
        </w:rPr>
      </w:pPr>
      <w:r w:rsidRPr="003E075D">
        <w:rPr>
          <w:i/>
          <w:color w:val="000000" w:themeColor="text1"/>
          <w:sz w:val="28"/>
          <w:szCs w:val="28"/>
          <w:lang w:val="vi-VN"/>
        </w:rPr>
        <w:t xml:space="preserve">7. Sự cố gió bão, áp thấp nhiệt đới </w:t>
      </w:r>
    </w:p>
    <w:p w14:paraId="38D9F2A2" w14:textId="77777777" w:rsidR="000A0744" w:rsidRPr="003E075D" w:rsidRDefault="000A0744" w:rsidP="00B564B9">
      <w:pPr>
        <w:spacing w:before="60" w:after="60" w:line="360" w:lineRule="exact"/>
        <w:ind w:firstLine="720"/>
        <w:rPr>
          <w:color w:val="000000" w:themeColor="text1"/>
          <w:sz w:val="28"/>
          <w:szCs w:val="28"/>
          <w:lang w:val="es-HN"/>
        </w:rPr>
      </w:pPr>
      <w:r w:rsidRPr="003E075D">
        <w:rPr>
          <w:color w:val="000000" w:themeColor="text1"/>
          <w:sz w:val="28"/>
          <w:szCs w:val="28"/>
          <w:lang w:val="es-HN"/>
        </w:rPr>
        <w:t>- Xây dựng các công trình theo đúng thiết kế đã được phê duyệt;</w:t>
      </w:r>
    </w:p>
    <w:p w14:paraId="1C3E0659" w14:textId="77777777" w:rsidR="000A0744" w:rsidRPr="003E075D" w:rsidRDefault="000A0744" w:rsidP="00B564B9">
      <w:pPr>
        <w:spacing w:before="60" w:after="60" w:line="360" w:lineRule="exact"/>
        <w:ind w:firstLine="720"/>
        <w:rPr>
          <w:color w:val="000000" w:themeColor="text1"/>
          <w:sz w:val="28"/>
          <w:szCs w:val="28"/>
          <w:lang w:val="es-HN"/>
        </w:rPr>
      </w:pPr>
      <w:r w:rsidRPr="003E075D">
        <w:rPr>
          <w:color w:val="000000" w:themeColor="text1"/>
          <w:sz w:val="28"/>
          <w:szCs w:val="28"/>
          <w:lang w:val="es-HN"/>
        </w:rPr>
        <w:t>- Khi có áp thấp nhiệt đới hoặc bão sắp đổ bộ, Chủ dự án sẽ thông báo cho du khách và hướng dẫn du khách các biện pháp an toàn; đồng thời huy động người lao động thực hiện các công tác phòng chống gió bão như giằng néo cây xanh, cửa, thu gom các trang thiết bị có thể bị gió cuốn ngoài trời,…;</w:t>
      </w:r>
    </w:p>
    <w:p w14:paraId="1286417A" w14:textId="77777777" w:rsidR="000A0744" w:rsidRPr="003E075D" w:rsidRDefault="000A0744" w:rsidP="00B564B9">
      <w:pPr>
        <w:spacing w:before="60" w:after="60" w:line="360" w:lineRule="exact"/>
        <w:ind w:firstLine="720"/>
        <w:rPr>
          <w:color w:val="000000" w:themeColor="text1"/>
          <w:sz w:val="28"/>
          <w:szCs w:val="28"/>
          <w:lang w:val="es-HN"/>
        </w:rPr>
      </w:pPr>
      <w:r w:rsidRPr="003E075D">
        <w:rPr>
          <w:color w:val="000000" w:themeColor="text1"/>
          <w:sz w:val="28"/>
          <w:szCs w:val="28"/>
          <w:lang w:val="es-HN"/>
        </w:rPr>
        <w:t>- Cắt tỉa cành cây lớn trước mùa mưa bão. Dùng dây gia cố các cây lớn trong khuôn viên để giảm thiểu khả năng bị gãy đổ dưới tác động của gió trong bão, áp thấp nhiệt đới.</w:t>
      </w:r>
    </w:p>
    <w:p w14:paraId="438AA130" w14:textId="77777777" w:rsidR="000A0744" w:rsidRPr="003E075D" w:rsidRDefault="000A0744" w:rsidP="00B564B9">
      <w:pPr>
        <w:spacing w:before="60" w:after="60" w:line="360" w:lineRule="exact"/>
        <w:ind w:firstLine="720"/>
        <w:outlineLvl w:val="1"/>
        <w:rPr>
          <w:rFonts w:eastAsia="Times New Roman"/>
          <w:b/>
          <w:bCs/>
          <w:color w:val="000000" w:themeColor="text1"/>
          <w:sz w:val="28"/>
          <w:szCs w:val="28"/>
          <w:lang w:val="vi-VN"/>
        </w:rPr>
      </w:pPr>
      <w:bookmarkStart w:id="1468" w:name="_Toc113523576"/>
      <w:r w:rsidRPr="003E075D">
        <w:rPr>
          <w:rFonts w:eastAsia="Times New Roman"/>
          <w:b/>
          <w:bCs/>
          <w:color w:val="000000" w:themeColor="text1"/>
          <w:sz w:val="28"/>
          <w:szCs w:val="28"/>
          <w:lang w:val="es-HN"/>
        </w:rPr>
        <w:t xml:space="preserve">3.3. </w:t>
      </w:r>
      <w:r w:rsidRPr="003E075D">
        <w:rPr>
          <w:rFonts w:eastAsia="Times New Roman"/>
          <w:b/>
          <w:bCs/>
          <w:color w:val="000000" w:themeColor="text1"/>
          <w:sz w:val="28"/>
          <w:szCs w:val="28"/>
          <w:lang w:val="vi-VN"/>
        </w:rPr>
        <w:t>Tổ chức thực hiện các công trình, biện pháp bảo vệ môi trường</w:t>
      </w:r>
      <w:bookmarkEnd w:id="1468"/>
    </w:p>
    <w:p w14:paraId="38568D4C" w14:textId="77777777" w:rsidR="000A0744" w:rsidRPr="003E075D" w:rsidRDefault="000A0744" w:rsidP="00B564B9">
      <w:pPr>
        <w:spacing w:before="60" w:after="60" w:line="360" w:lineRule="exact"/>
        <w:ind w:firstLine="720"/>
        <w:rPr>
          <w:rFonts w:eastAsia="Times New Roman" w:cs="Arial"/>
          <w:color w:val="000000" w:themeColor="text1"/>
          <w:sz w:val="28"/>
          <w:szCs w:val="28"/>
          <w:lang w:val="vi-VN" w:eastAsia="en-AU"/>
        </w:rPr>
      </w:pPr>
      <w:bookmarkStart w:id="1469" w:name="_Toc493062958"/>
      <w:bookmarkStart w:id="1470" w:name="_Toc516743898"/>
      <w:bookmarkStart w:id="1471" w:name="_Toc39865964"/>
      <w:bookmarkStart w:id="1472" w:name="_Toc15999406"/>
      <w:bookmarkStart w:id="1473" w:name="_Toc42784455"/>
      <w:bookmarkStart w:id="1474" w:name="_Toc43495880"/>
      <w:bookmarkEnd w:id="1435"/>
      <w:bookmarkEnd w:id="1436"/>
      <w:bookmarkEnd w:id="1437"/>
      <w:r w:rsidRPr="003E075D">
        <w:rPr>
          <w:rFonts w:eastAsia="Times New Roman" w:cs="Arial"/>
          <w:color w:val="000000" w:themeColor="text1"/>
          <w:sz w:val="28"/>
          <w:szCs w:val="28"/>
          <w:lang w:val="vi-VN" w:eastAsia="en-AU"/>
        </w:rPr>
        <w:t>Danh mục công trình, biện pháp bảo vệ môi trường của Dự án</w:t>
      </w:r>
    </w:p>
    <w:p w14:paraId="6B7774CC" w14:textId="77777777" w:rsidR="000A0744" w:rsidRPr="003E075D" w:rsidRDefault="000A0744" w:rsidP="000A0744">
      <w:pPr>
        <w:spacing w:line="240" w:lineRule="auto"/>
        <w:ind w:firstLine="0"/>
        <w:jc w:val="center"/>
        <w:rPr>
          <w:rFonts w:eastAsia="Times New Roman" w:cs="Arial"/>
          <w:b/>
          <w:color w:val="000000" w:themeColor="text1"/>
          <w:lang w:val="vi-VN" w:eastAsia="en-AU"/>
        </w:rPr>
      </w:pPr>
      <w:bookmarkStart w:id="1475" w:name="_Toc113523627"/>
      <w:r w:rsidRPr="003E075D">
        <w:rPr>
          <w:rFonts w:eastAsia="Times New Roman" w:cs="Arial"/>
          <w:b/>
          <w:i/>
          <w:color w:val="000000" w:themeColor="text1"/>
          <w:szCs w:val="24"/>
          <w:lang w:val="vi-VN" w:eastAsia="en-AU"/>
        </w:rPr>
        <w:t>Bảng 3.</w:t>
      </w:r>
      <w:r w:rsidRPr="003E075D">
        <w:rPr>
          <w:rFonts w:eastAsia="Times New Roman" w:cs="Arial"/>
          <w:b/>
          <w:i/>
          <w:color w:val="000000" w:themeColor="text1"/>
          <w:szCs w:val="24"/>
          <w:lang w:val="en-AU" w:eastAsia="en-AU"/>
        </w:rPr>
        <w:fldChar w:fldCharType="begin"/>
      </w:r>
      <w:r w:rsidRPr="003E075D">
        <w:rPr>
          <w:rFonts w:eastAsia="Times New Roman" w:cs="Arial"/>
          <w:b/>
          <w:i/>
          <w:color w:val="000000" w:themeColor="text1"/>
          <w:szCs w:val="24"/>
          <w:lang w:val="vi-VN" w:eastAsia="en-AU"/>
        </w:rPr>
        <w:instrText xml:space="preserve"> SEQ Bảng_3. \* ARABIC </w:instrText>
      </w:r>
      <w:r w:rsidRPr="003E075D">
        <w:rPr>
          <w:rFonts w:eastAsia="Times New Roman" w:cs="Arial"/>
          <w:b/>
          <w:i/>
          <w:color w:val="000000" w:themeColor="text1"/>
          <w:szCs w:val="24"/>
          <w:lang w:val="en-AU" w:eastAsia="en-AU"/>
        </w:rPr>
        <w:fldChar w:fldCharType="separate"/>
      </w:r>
      <w:r w:rsidR="00773073">
        <w:rPr>
          <w:rFonts w:eastAsia="Times New Roman" w:cs="Arial"/>
          <w:b/>
          <w:i/>
          <w:noProof/>
          <w:color w:val="000000" w:themeColor="text1"/>
          <w:szCs w:val="24"/>
          <w:lang w:val="vi-VN" w:eastAsia="en-AU"/>
        </w:rPr>
        <w:t>31</w:t>
      </w:r>
      <w:r w:rsidRPr="003E075D">
        <w:rPr>
          <w:rFonts w:eastAsia="Times New Roman" w:cs="Arial"/>
          <w:b/>
          <w:i/>
          <w:color w:val="000000" w:themeColor="text1"/>
          <w:szCs w:val="24"/>
          <w:lang w:val="en-AU" w:eastAsia="en-AU"/>
        </w:rPr>
        <w:fldChar w:fldCharType="end"/>
      </w:r>
      <w:r w:rsidRPr="003E075D">
        <w:rPr>
          <w:rFonts w:eastAsia="Times New Roman" w:cs="Arial"/>
          <w:i/>
          <w:color w:val="000000" w:themeColor="text1"/>
          <w:szCs w:val="24"/>
          <w:lang w:val="vi-VN" w:eastAsia="en-AU"/>
        </w:rPr>
        <w:t xml:space="preserve"> </w:t>
      </w:r>
      <w:r w:rsidRPr="003E075D">
        <w:rPr>
          <w:rFonts w:eastAsia="Times New Roman" w:cs="Arial"/>
          <w:b/>
          <w:i/>
          <w:color w:val="000000" w:themeColor="text1"/>
          <w:lang w:val="vi-VN" w:eastAsia="en-AU"/>
        </w:rPr>
        <w:t>Dự kiến kinh phí thực hiện các công trình, biện pháp bảo vệ môi trường</w:t>
      </w:r>
      <w:bookmarkEnd w:id="1469"/>
      <w:bookmarkEnd w:id="1470"/>
      <w:bookmarkEnd w:id="1471"/>
      <w:bookmarkEnd w:id="1475"/>
    </w:p>
    <w:tbl>
      <w:tblPr>
        <w:tblW w:w="49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4005"/>
        <w:gridCol w:w="2200"/>
        <w:gridCol w:w="2365"/>
        <w:gridCol w:w="15"/>
      </w:tblGrid>
      <w:tr w:rsidR="003E075D" w:rsidRPr="003E075D" w14:paraId="12515188" w14:textId="77777777" w:rsidTr="000A0744">
        <w:trPr>
          <w:gridAfter w:val="1"/>
          <w:wAfter w:w="8" w:type="pct"/>
          <w:trHeight w:val="57"/>
          <w:tblHeader/>
        </w:trPr>
        <w:tc>
          <w:tcPr>
            <w:tcW w:w="325" w:type="pct"/>
            <w:tcBorders>
              <w:top w:val="single" w:sz="4" w:space="0" w:color="000000"/>
              <w:left w:val="single" w:sz="4" w:space="0" w:color="000000"/>
              <w:bottom w:val="single" w:sz="4" w:space="0" w:color="000000"/>
              <w:right w:val="single" w:sz="4" w:space="0" w:color="000000"/>
            </w:tcBorders>
            <w:vAlign w:val="center"/>
          </w:tcPr>
          <w:p w14:paraId="60C8AE4B" w14:textId="77777777" w:rsidR="000A0744" w:rsidRPr="003E075D" w:rsidRDefault="000A0744" w:rsidP="000A0744">
            <w:pPr>
              <w:tabs>
                <w:tab w:val="left" w:pos="567"/>
              </w:tabs>
              <w:spacing w:line="240" w:lineRule="auto"/>
              <w:ind w:firstLine="0"/>
              <w:jc w:val="center"/>
              <w:rPr>
                <w:b/>
                <w:bCs/>
                <w:iCs/>
                <w:color w:val="000000" w:themeColor="text1"/>
                <w:spacing w:val="6"/>
                <w:sz w:val="24"/>
                <w:szCs w:val="24"/>
              </w:rPr>
            </w:pPr>
            <w:r w:rsidRPr="003E075D">
              <w:rPr>
                <w:b/>
                <w:bCs/>
                <w:iCs/>
                <w:color w:val="000000" w:themeColor="text1"/>
                <w:spacing w:val="6"/>
                <w:sz w:val="24"/>
                <w:szCs w:val="24"/>
              </w:rPr>
              <w:t>TT</w:t>
            </w:r>
          </w:p>
        </w:tc>
        <w:tc>
          <w:tcPr>
            <w:tcW w:w="2181" w:type="pct"/>
            <w:tcBorders>
              <w:top w:val="single" w:sz="4" w:space="0" w:color="000000"/>
              <w:left w:val="single" w:sz="4" w:space="0" w:color="000000"/>
              <w:bottom w:val="single" w:sz="4" w:space="0" w:color="000000"/>
              <w:right w:val="single" w:sz="4" w:space="0" w:color="000000"/>
            </w:tcBorders>
            <w:vAlign w:val="center"/>
          </w:tcPr>
          <w:p w14:paraId="0DD35A93" w14:textId="77777777" w:rsidR="000A0744" w:rsidRPr="003E075D" w:rsidRDefault="000A0744" w:rsidP="000A0744">
            <w:pPr>
              <w:tabs>
                <w:tab w:val="left" w:pos="567"/>
              </w:tabs>
              <w:spacing w:line="240" w:lineRule="auto"/>
              <w:ind w:firstLine="0"/>
              <w:jc w:val="center"/>
              <w:rPr>
                <w:b/>
                <w:bCs/>
                <w:iCs/>
                <w:color w:val="000000" w:themeColor="text1"/>
                <w:spacing w:val="6"/>
                <w:sz w:val="24"/>
                <w:szCs w:val="24"/>
              </w:rPr>
            </w:pPr>
            <w:r w:rsidRPr="003E075D">
              <w:rPr>
                <w:b/>
                <w:bCs/>
                <w:iCs/>
                <w:color w:val="000000" w:themeColor="text1"/>
                <w:spacing w:val="6"/>
                <w:sz w:val="24"/>
                <w:szCs w:val="24"/>
              </w:rPr>
              <w:t>Nội dung công việc</w:t>
            </w:r>
          </w:p>
        </w:tc>
        <w:tc>
          <w:tcPr>
            <w:tcW w:w="1198" w:type="pct"/>
            <w:tcBorders>
              <w:top w:val="single" w:sz="4" w:space="0" w:color="000000"/>
              <w:left w:val="single" w:sz="4" w:space="0" w:color="000000"/>
              <w:bottom w:val="single" w:sz="4" w:space="0" w:color="000000"/>
              <w:right w:val="single" w:sz="4" w:space="0" w:color="000000"/>
            </w:tcBorders>
            <w:vAlign w:val="center"/>
          </w:tcPr>
          <w:p w14:paraId="00467F64" w14:textId="77777777" w:rsidR="000A0744" w:rsidRPr="003E075D" w:rsidRDefault="000A0744" w:rsidP="000A0744">
            <w:pPr>
              <w:tabs>
                <w:tab w:val="left" w:pos="567"/>
              </w:tabs>
              <w:spacing w:line="240" w:lineRule="auto"/>
              <w:ind w:firstLine="0"/>
              <w:jc w:val="center"/>
              <w:rPr>
                <w:b/>
                <w:bCs/>
                <w:iCs/>
                <w:color w:val="000000" w:themeColor="text1"/>
                <w:spacing w:val="6"/>
                <w:sz w:val="24"/>
                <w:szCs w:val="24"/>
              </w:rPr>
            </w:pPr>
            <w:r w:rsidRPr="003E075D">
              <w:rPr>
                <w:b/>
                <w:bCs/>
                <w:iCs/>
                <w:color w:val="000000" w:themeColor="text1"/>
                <w:spacing w:val="6"/>
                <w:sz w:val="24"/>
                <w:szCs w:val="24"/>
              </w:rPr>
              <w:t>Số lượng</w:t>
            </w:r>
          </w:p>
        </w:tc>
        <w:tc>
          <w:tcPr>
            <w:tcW w:w="1288" w:type="pct"/>
            <w:tcBorders>
              <w:top w:val="single" w:sz="4" w:space="0" w:color="000000"/>
              <w:left w:val="single" w:sz="4" w:space="0" w:color="000000"/>
              <w:bottom w:val="single" w:sz="4" w:space="0" w:color="000000"/>
              <w:right w:val="single" w:sz="4" w:space="0" w:color="000000"/>
            </w:tcBorders>
            <w:vAlign w:val="center"/>
          </w:tcPr>
          <w:p w14:paraId="2B91C578" w14:textId="77777777" w:rsidR="000A0744" w:rsidRPr="003E075D" w:rsidRDefault="000A0744" w:rsidP="000A0744">
            <w:pPr>
              <w:tabs>
                <w:tab w:val="left" w:pos="567"/>
              </w:tabs>
              <w:spacing w:line="240" w:lineRule="auto"/>
              <w:ind w:firstLine="0"/>
              <w:jc w:val="center"/>
              <w:rPr>
                <w:b/>
                <w:bCs/>
                <w:iCs/>
                <w:color w:val="000000" w:themeColor="text1"/>
                <w:spacing w:val="6"/>
                <w:sz w:val="24"/>
                <w:szCs w:val="24"/>
              </w:rPr>
            </w:pPr>
            <w:r w:rsidRPr="003E075D">
              <w:rPr>
                <w:b/>
                <w:bCs/>
                <w:iCs/>
                <w:color w:val="000000" w:themeColor="text1"/>
                <w:spacing w:val="6"/>
                <w:sz w:val="24"/>
                <w:szCs w:val="24"/>
              </w:rPr>
              <w:t>Kế hoạch xây lắp</w:t>
            </w:r>
          </w:p>
        </w:tc>
      </w:tr>
      <w:tr w:rsidR="003E075D" w:rsidRPr="003E075D" w14:paraId="07EBF635" w14:textId="77777777" w:rsidTr="000A0744">
        <w:trPr>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54B19477" w14:textId="77777777" w:rsidR="000A0744" w:rsidRPr="003E075D" w:rsidRDefault="000A0744" w:rsidP="000A0744">
            <w:pPr>
              <w:tabs>
                <w:tab w:val="left" w:pos="567"/>
              </w:tabs>
              <w:spacing w:line="240" w:lineRule="auto"/>
              <w:ind w:firstLine="0"/>
              <w:jc w:val="center"/>
              <w:rPr>
                <w:b/>
                <w:bCs/>
                <w:iCs/>
                <w:color w:val="000000" w:themeColor="text1"/>
                <w:spacing w:val="6"/>
                <w:sz w:val="24"/>
                <w:szCs w:val="24"/>
              </w:rPr>
            </w:pPr>
            <w:r w:rsidRPr="003E075D">
              <w:rPr>
                <w:b/>
                <w:bCs/>
                <w:iCs/>
                <w:color w:val="000000" w:themeColor="text1"/>
                <w:spacing w:val="6"/>
                <w:sz w:val="24"/>
                <w:szCs w:val="24"/>
              </w:rPr>
              <w:t>I</w:t>
            </w:r>
          </w:p>
        </w:tc>
        <w:tc>
          <w:tcPr>
            <w:tcW w:w="4675" w:type="pct"/>
            <w:gridSpan w:val="4"/>
            <w:tcBorders>
              <w:top w:val="single" w:sz="4" w:space="0" w:color="000000"/>
              <w:left w:val="single" w:sz="4" w:space="0" w:color="000000"/>
              <w:bottom w:val="single" w:sz="4" w:space="0" w:color="000000"/>
              <w:right w:val="single" w:sz="4" w:space="0" w:color="000000"/>
            </w:tcBorders>
            <w:vAlign w:val="center"/>
          </w:tcPr>
          <w:p w14:paraId="3B996CB4"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
                <w:bCs/>
                <w:iCs/>
                <w:color w:val="000000" w:themeColor="text1"/>
                <w:spacing w:val="6"/>
                <w:sz w:val="24"/>
                <w:szCs w:val="24"/>
              </w:rPr>
              <w:t>Giai đoạn chuẩn bị, thi công</w:t>
            </w:r>
          </w:p>
        </w:tc>
      </w:tr>
      <w:tr w:rsidR="003E075D" w:rsidRPr="003E075D" w14:paraId="7139701D"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0251074E"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1</w:t>
            </w:r>
          </w:p>
        </w:tc>
        <w:tc>
          <w:tcPr>
            <w:tcW w:w="2181" w:type="pct"/>
            <w:tcBorders>
              <w:top w:val="single" w:sz="4" w:space="0" w:color="000000"/>
              <w:left w:val="single" w:sz="4" w:space="0" w:color="000000"/>
              <w:bottom w:val="single" w:sz="4" w:space="0" w:color="000000"/>
              <w:right w:val="single" w:sz="4" w:space="0" w:color="000000"/>
            </w:tcBorders>
            <w:vAlign w:val="center"/>
          </w:tcPr>
          <w:p w14:paraId="7991E9B7"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Trang bị bảo hộ lao động</w:t>
            </w:r>
          </w:p>
        </w:tc>
        <w:tc>
          <w:tcPr>
            <w:tcW w:w="1198" w:type="pct"/>
            <w:tcBorders>
              <w:top w:val="single" w:sz="4" w:space="0" w:color="000000"/>
              <w:left w:val="single" w:sz="4" w:space="0" w:color="000000"/>
              <w:bottom w:val="single" w:sz="4" w:space="0" w:color="000000"/>
              <w:right w:val="single" w:sz="4" w:space="0" w:color="000000"/>
            </w:tcBorders>
            <w:vAlign w:val="center"/>
          </w:tcPr>
          <w:p w14:paraId="6DBFFC07"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Toàn bộ công nhân</w:t>
            </w:r>
          </w:p>
        </w:tc>
        <w:tc>
          <w:tcPr>
            <w:tcW w:w="1288" w:type="pct"/>
            <w:vMerge w:val="restart"/>
            <w:tcBorders>
              <w:top w:val="single" w:sz="4" w:space="0" w:color="000000"/>
              <w:left w:val="single" w:sz="4" w:space="0" w:color="000000"/>
              <w:right w:val="single" w:sz="4" w:space="0" w:color="000000"/>
            </w:tcBorders>
            <w:vAlign w:val="center"/>
          </w:tcPr>
          <w:p w14:paraId="793494B2" w14:textId="77777777" w:rsidR="000A0744" w:rsidRPr="003E075D" w:rsidRDefault="000A0744" w:rsidP="000A0744">
            <w:pPr>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Trước khi tiến hành thi công xây dựng và kết thúc khi hoàn thành thi công dự án</w:t>
            </w:r>
          </w:p>
        </w:tc>
      </w:tr>
      <w:tr w:rsidR="003E075D" w:rsidRPr="003E075D" w14:paraId="293F050A"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438F07B0"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2</w:t>
            </w:r>
          </w:p>
        </w:tc>
        <w:tc>
          <w:tcPr>
            <w:tcW w:w="2181" w:type="pct"/>
            <w:tcBorders>
              <w:top w:val="single" w:sz="4" w:space="0" w:color="000000"/>
              <w:left w:val="single" w:sz="4" w:space="0" w:color="000000"/>
              <w:bottom w:val="single" w:sz="4" w:space="0" w:color="000000"/>
              <w:right w:val="single" w:sz="4" w:space="0" w:color="000000"/>
            </w:tcBorders>
            <w:vAlign w:val="center"/>
          </w:tcPr>
          <w:p w14:paraId="6126CE37"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Trang bị nhà vệ sinh di động</w:t>
            </w:r>
          </w:p>
        </w:tc>
        <w:tc>
          <w:tcPr>
            <w:tcW w:w="1198" w:type="pct"/>
            <w:tcBorders>
              <w:top w:val="single" w:sz="4" w:space="0" w:color="000000"/>
              <w:left w:val="single" w:sz="4" w:space="0" w:color="000000"/>
              <w:bottom w:val="single" w:sz="4" w:space="0" w:color="000000"/>
              <w:right w:val="single" w:sz="4" w:space="0" w:color="000000"/>
            </w:tcBorders>
            <w:vAlign w:val="center"/>
          </w:tcPr>
          <w:p w14:paraId="28C207AC"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5 nhà vệ sinh</w:t>
            </w:r>
          </w:p>
        </w:tc>
        <w:tc>
          <w:tcPr>
            <w:tcW w:w="1288" w:type="pct"/>
            <w:vMerge/>
            <w:tcBorders>
              <w:left w:val="single" w:sz="4" w:space="0" w:color="000000"/>
              <w:right w:val="single" w:sz="4" w:space="0" w:color="000000"/>
            </w:tcBorders>
            <w:vAlign w:val="center"/>
          </w:tcPr>
          <w:p w14:paraId="36AD1658" w14:textId="77777777" w:rsidR="000A0744" w:rsidRPr="003E075D" w:rsidRDefault="000A0744" w:rsidP="000A0744">
            <w:pPr>
              <w:spacing w:line="240" w:lineRule="auto"/>
              <w:ind w:firstLine="0"/>
              <w:jc w:val="center"/>
              <w:rPr>
                <w:bCs/>
                <w:iCs/>
                <w:color w:val="000000" w:themeColor="text1"/>
                <w:spacing w:val="6"/>
                <w:sz w:val="24"/>
                <w:szCs w:val="24"/>
              </w:rPr>
            </w:pPr>
          </w:p>
        </w:tc>
      </w:tr>
      <w:tr w:rsidR="003E075D" w:rsidRPr="003E075D" w14:paraId="3D5C881B"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71B106A7"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3</w:t>
            </w:r>
          </w:p>
        </w:tc>
        <w:tc>
          <w:tcPr>
            <w:tcW w:w="2181" w:type="pct"/>
            <w:tcBorders>
              <w:top w:val="single" w:sz="4" w:space="0" w:color="000000"/>
              <w:left w:val="single" w:sz="4" w:space="0" w:color="000000"/>
              <w:bottom w:val="single" w:sz="4" w:space="0" w:color="000000"/>
              <w:right w:val="single" w:sz="4" w:space="0" w:color="000000"/>
            </w:tcBorders>
            <w:vAlign w:val="center"/>
          </w:tcPr>
          <w:p w14:paraId="2F593373"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Thùng chứa rác thải sinh hoạt, thùng chứa chất thải nguy hại</w:t>
            </w:r>
          </w:p>
        </w:tc>
        <w:tc>
          <w:tcPr>
            <w:tcW w:w="1198" w:type="pct"/>
            <w:tcBorders>
              <w:top w:val="single" w:sz="4" w:space="0" w:color="000000"/>
              <w:left w:val="single" w:sz="4" w:space="0" w:color="000000"/>
              <w:bottom w:val="single" w:sz="4" w:space="0" w:color="000000"/>
              <w:right w:val="single" w:sz="4" w:space="0" w:color="000000"/>
            </w:tcBorders>
            <w:vAlign w:val="center"/>
          </w:tcPr>
          <w:p w14:paraId="0C178325"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20 thùng</w:t>
            </w:r>
          </w:p>
        </w:tc>
        <w:tc>
          <w:tcPr>
            <w:tcW w:w="1288" w:type="pct"/>
            <w:vMerge/>
            <w:tcBorders>
              <w:left w:val="single" w:sz="4" w:space="0" w:color="000000"/>
              <w:right w:val="single" w:sz="4" w:space="0" w:color="000000"/>
            </w:tcBorders>
            <w:vAlign w:val="center"/>
          </w:tcPr>
          <w:p w14:paraId="7D0ED70A" w14:textId="77777777" w:rsidR="000A0744" w:rsidRPr="003E075D" w:rsidRDefault="000A0744" w:rsidP="000A0744">
            <w:pPr>
              <w:spacing w:line="240" w:lineRule="auto"/>
              <w:ind w:firstLine="0"/>
              <w:jc w:val="center"/>
              <w:rPr>
                <w:bCs/>
                <w:iCs/>
                <w:color w:val="000000" w:themeColor="text1"/>
                <w:spacing w:val="6"/>
                <w:sz w:val="24"/>
                <w:szCs w:val="24"/>
              </w:rPr>
            </w:pPr>
          </w:p>
        </w:tc>
      </w:tr>
      <w:tr w:rsidR="003E075D" w:rsidRPr="003E075D" w14:paraId="1403F5E2" w14:textId="77777777" w:rsidTr="000A0744">
        <w:trPr>
          <w:gridAfter w:val="1"/>
          <w:wAfter w:w="8" w:type="pct"/>
          <w:trHeight w:val="264"/>
        </w:trPr>
        <w:tc>
          <w:tcPr>
            <w:tcW w:w="325" w:type="pct"/>
            <w:tcBorders>
              <w:top w:val="single" w:sz="4" w:space="0" w:color="000000"/>
              <w:left w:val="single" w:sz="4" w:space="0" w:color="000000"/>
              <w:bottom w:val="single" w:sz="4" w:space="0" w:color="000000"/>
              <w:right w:val="single" w:sz="4" w:space="0" w:color="000000"/>
            </w:tcBorders>
            <w:vAlign w:val="center"/>
          </w:tcPr>
          <w:p w14:paraId="21DE35D3"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4</w:t>
            </w:r>
          </w:p>
        </w:tc>
        <w:tc>
          <w:tcPr>
            <w:tcW w:w="2181" w:type="pct"/>
            <w:tcBorders>
              <w:top w:val="single" w:sz="4" w:space="0" w:color="000000"/>
              <w:left w:val="single" w:sz="4" w:space="0" w:color="000000"/>
              <w:bottom w:val="single" w:sz="4" w:space="0" w:color="000000"/>
              <w:right w:val="single" w:sz="4" w:space="0" w:color="000000"/>
            </w:tcBorders>
            <w:vAlign w:val="center"/>
          </w:tcPr>
          <w:p w14:paraId="64C3941A"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Hệ thống biển báo</w:t>
            </w:r>
          </w:p>
        </w:tc>
        <w:tc>
          <w:tcPr>
            <w:tcW w:w="1198" w:type="pct"/>
            <w:tcBorders>
              <w:top w:val="single" w:sz="4" w:space="0" w:color="000000"/>
              <w:left w:val="single" w:sz="4" w:space="0" w:color="000000"/>
              <w:bottom w:val="single" w:sz="4" w:space="0" w:color="000000"/>
              <w:right w:val="single" w:sz="4" w:space="0" w:color="000000"/>
            </w:tcBorders>
            <w:vAlign w:val="center"/>
          </w:tcPr>
          <w:p w14:paraId="3E1588FB"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1 Bộ</w:t>
            </w:r>
          </w:p>
        </w:tc>
        <w:tc>
          <w:tcPr>
            <w:tcW w:w="1288" w:type="pct"/>
            <w:vMerge/>
            <w:tcBorders>
              <w:left w:val="single" w:sz="4" w:space="0" w:color="000000"/>
              <w:bottom w:val="single" w:sz="4" w:space="0" w:color="000000"/>
              <w:right w:val="single" w:sz="4" w:space="0" w:color="000000"/>
            </w:tcBorders>
            <w:vAlign w:val="center"/>
          </w:tcPr>
          <w:p w14:paraId="5B34CF5C" w14:textId="77777777" w:rsidR="000A0744" w:rsidRPr="003E075D" w:rsidRDefault="000A0744" w:rsidP="000A0744">
            <w:pPr>
              <w:spacing w:line="240" w:lineRule="auto"/>
              <w:ind w:firstLine="0"/>
              <w:jc w:val="center"/>
              <w:rPr>
                <w:bCs/>
                <w:iCs/>
                <w:color w:val="000000" w:themeColor="text1"/>
                <w:spacing w:val="6"/>
                <w:sz w:val="24"/>
                <w:szCs w:val="24"/>
              </w:rPr>
            </w:pPr>
          </w:p>
        </w:tc>
      </w:tr>
      <w:tr w:rsidR="003E075D" w:rsidRPr="003E075D" w14:paraId="21A53971"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76FCA36F"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1</w:t>
            </w:r>
          </w:p>
        </w:tc>
        <w:tc>
          <w:tcPr>
            <w:tcW w:w="2181" w:type="pct"/>
            <w:tcBorders>
              <w:top w:val="single" w:sz="4" w:space="0" w:color="000000"/>
              <w:left w:val="single" w:sz="4" w:space="0" w:color="000000"/>
              <w:bottom w:val="single" w:sz="4" w:space="0" w:color="000000"/>
              <w:right w:val="single" w:sz="4" w:space="0" w:color="000000"/>
            </w:tcBorders>
            <w:vAlign w:val="center"/>
          </w:tcPr>
          <w:p w14:paraId="5516CC57"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Hợp đồng xử lý rác thải</w:t>
            </w:r>
          </w:p>
        </w:tc>
        <w:tc>
          <w:tcPr>
            <w:tcW w:w="1198" w:type="pct"/>
            <w:tcBorders>
              <w:top w:val="single" w:sz="4" w:space="0" w:color="000000"/>
              <w:left w:val="single" w:sz="4" w:space="0" w:color="000000"/>
              <w:bottom w:val="single" w:sz="4" w:space="0" w:color="000000"/>
              <w:right w:val="single" w:sz="4" w:space="0" w:color="000000"/>
            </w:tcBorders>
            <w:vAlign w:val="center"/>
          </w:tcPr>
          <w:p w14:paraId="66A9F88D"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 xml:space="preserve">Hằng ngày </w:t>
            </w:r>
          </w:p>
        </w:tc>
        <w:tc>
          <w:tcPr>
            <w:tcW w:w="1288" w:type="pct"/>
            <w:vMerge w:val="restart"/>
            <w:tcBorders>
              <w:top w:val="single" w:sz="4" w:space="0" w:color="000000"/>
              <w:left w:val="single" w:sz="4" w:space="0" w:color="000000"/>
              <w:right w:val="single" w:sz="4" w:space="0" w:color="000000"/>
            </w:tcBorders>
            <w:vAlign w:val="center"/>
          </w:tcPr>
          <w:p w14:paraId="21B115FC" w14:textId="77777777" w:rsidR="000A0744" w:rsidRPr="003E075D" w:rsidRDefault="000A0744" w:rsidP="000A0744">
            <w:pPr>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Từ khi tiến hành thi công đến khi kết thúc dự án</w:t>
            </w:r>
          </w:p>
        </w:tc>
      </w:tr>
      <w:tr w:rsidR="003E075D" w:rsidRPr="003E075D" w14:paraId="3D142AD5"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5A99762C"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lastRenderedPageBreak/>
              <w:t>2</w:t>
            </w:r>
          </w:p>
        </w:tc>
        <w:tc>
          <w:tcPr>
            <w:tcW w:w="2181" w:type="pct"/>
            <w:tcBorders>
              <w:top w:val="single" w:sz="4" w:space="0" w:color="000000"/>
              <w:left w:val="single" w:sz="4" w:space="0" w:color="000000"/>
              <w:bottom w:val="single" w:sz="4" w:space="0" w:color="000000"/>
              <w:right w:val="single" w:sz="4" w:space="0" w:color="000000"/>
            </w:tcBorders>
            <w:vAlign w:val="center"/>
          </w:tcPr>
          <w:p w14:paraId="4C5752D2"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Hợp đồng thu gom hút bể nhà vệ sinh di động</w:t>
            </w:r>
          </w:p>
        </w:tc>
        <w:tc>
          <w:tcPr>
            <w:tcW w:w="1198" w:type="pct"/>
            <w:tcBorders>
              <w:top w:val="single" w:sz="4" w:space="0" w:color="000000"/>
              <w:left w:val="single" w:sz="4" w:space="0" w:color="000000"/>
              <w:bottom w:val="single" w:sz="4" w:space="0" w:color="000000"/>
              <w:right w:val="single" w:sz="4" w:space="0" w:color="000000"/>
            </w:tcBorders>
            <w:vAlign w:val="center"/>
          </w:tcPr>
          <w:p w14:paraId="4D111E27"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 xml:space="preserve">3-4 tuần/lần (hoặc khi đầy) </w:t>
            </w:r>
          </w:p>
        </w:tc>
        <w:tc>
          <w:tcPr>
            <w:tcW w:w="1288" w:type="pct"/>
            <w:vMerge/>
            <w:tcBorders>
              <w:left w:val="single" w:sz="4" w:space="0" w:color="000000"/>
              <w:right w:val="single" w:sz="4" w:space="0" w:color="000000"/>
            </w:tcBorders>
            <w:vAlign w:val="center"/>
          </w:tcPr>
          <w:p w14:paraId="24BE8C2C" w14:textId="77777777" w:rsidR="000A0744" w:rsidRPr="003E075D" w:rsidRDefault="000A0744" w:rsidP="000A0744">
            <w:pPr>
              <w:spacing w:line="240" w:lineRule="auto"/>
              <w:ind w:firstLine="0"/>
              <w:jc w:val="center"/>
              <w:rPr>
                <w:bCs/>
                <w:iCs/>
                <w:color w:val="000000" w:themeColor="text1"/>
                <w:spacing w:val="6"/>
                <w:sz w:val="24"/>
                <w:szCs w:val="24"/>
              </w:rPr>
            </w:pPr>
          </w:p>
        </w:tc>
      </w:tr>
      <w:tr w:rsidR="003E075D" w:rsidRPr="003E075D" w14:paraId="382CE80A"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49BC05B8"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lastRenderedPageBreak/>
              <w:t>3</w:t>
            </w:r>
          </w:p>
        </w:tc>
        <w:tc>
          <w:tcPr>
            <w:tcW w:w="2181" w:type="pct"/>
            <w:tcBorders>
              <w:top w:val="single" w:sz="4" w:space="0" w:color="000000"/>
              <w:left w:val="single" w:sz="4" w:space="0" w:color="000000"/>
              <w:bottom w:val="single" w:sz="4" w:space="0" w:color="000000"/>
              <w:right w:val="single" w:sz="4" w:space="0" w:color="000000"/>
            </w:tcBorders>
            <w:vAlign w:val="center"/>
          </w:tcPr>
          <w:p w14:paraId="4D34439A"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Chi phí giám sát môi trường</w:t>
            </w:r>
          </w:p>
        </w:tc>
        <w:tc>
          <w:tcPr>
            <w:tcW w:w="1198" w:type="pct"/>
            <w:tcBorders>
              <w:top w:val="single" w:sz="4" w:space="0" w:color="000000"/>
              <w:left w:val="single" w:sz="4" w:space="0" w:color="000000"/>
              <w:bottom w:val="single" w:sz="4" w:space="0" w:color="000000"/>
              <w:right w:val="single" w:sz="4" w:space="0" w:color="000000"/>
            </w:tcBorders>
            <w:vAlign w:val="center"/>
          </w:tcPr>
          <w:p w14:paraId="69124A07"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Đợt</w:t>
            </w:r>
          </w:p>
        </w:tc>
        <w:tc>
          <w:tcPr>
            <w:tcW w:w="1288" w:type="pct"/>
            <w:vMerge/>
            <w:tcBorders>
              <w:left w:val="single" w:sz="4" w:space="0" w:color="000000"/>
              <w:right w:val="single" w:sz="4" w:space="0" w:color="000000"/>
            </w:tcBorders>
            <w:vAlign w:val="center"/>
          </w:tcPr>
          <w:p w14:paraId="7DAEDBA3" w14:textId="77777777" w:rsidR="000A0744" w:rsidRPr="003E075D" w:rsidRDefault="000A0744" w:rsidP="000A0744">
            <w:pPr>
              <w:spacing w:line="240" w:lineRule="auto"/>
              <w:ind w:firstLine="0"/>
              <w:jc w:val="center"/>
              <w:rPr>
                <w:bCs/>
                <w:iCs/>
                <w:color w:val="000000" w:themeColor="text1"/>
                <w:spacing w:val="6"/>
                <w:sz w:val="24"/>
                <w:szCs w:val="24"/>
              </w:rPr>
            </w:pPr>
          </w:p>
        </w:tc>
      </w:tr>
      <w:tr w:rsidR="003E075D" w:rsidRPr="003E075D" w14:paraId="3E13F8E1"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2DCE89CC"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4</w:t>
            </w:r>
          </w:p>
        </w:tc>
        <w:tc>
          <w:tcPr>
            <w:tcW w:w="2181" w:type="pct"/>
            <w:tcBorders>
              <w:top w:val="single" w:sz="4" w:space="0" w:color="000000"/>
              <w:left w:val="single" w:sz="4" w:space="0" w:color="000000"/>
              <w:bottom w:val="single" w:sz="4" w:space="0" w:color="000000"/>
              <w:right w:val="single" w:sz="4" w:space="0" w:color="000000"/>
            </w:tcBorders>
            <w:vAlign w:val="center"/>
          </w:tcPr>
          <w:p w14:paraId="6789197E"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Chi phí nhân lực quản lý môi trường</w:t>
            </w:r>
          </w:p>
        </w:tc>
        <w:tc>
          <w:tcPr>
            <w:tcW w:w="1198" w:type="pct"/>
            <w:tcBorders>
              <w:top w:val="single" w:sz="4" w:space="0" w:color="000000"/>
              <w:left w:val="single" w:sz="4" w:space="0" w:color="000000"/>
              <w:bottom w:val="single" w:sz="4" w:space="0" w:color="000000"/>
              <w:right w:val="single" w:sz="4" w:space="0" w:color="000000"/>
            </w:tcBorders>
            <w:vAlign w:val="center"/>
          </w:tcPr>
          <w:p w14:paraId="11A3F46E"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1 tháng</w:t>
            </w:r>
          </w:p>
        </w:tc>
        <w:tc>
          <w:tcPr>
            <w:tcW w:w="1288" w:type="pct"/>
            <w:vMerge/>
            <w:tcBorders>
              <w:left w:val="single" w:sz="4" w:space="0" w:color="000000"/>
              <w:bottom w:val="single" w:sz="4" w:space="0" w:color="000000"/>
              <w:right w:val="single" w:sz="4" w:space="0" w:color="000000"/>
            </w:tcBorders>
            <w:vAlign w:val="center"/>
          </w:tcPr>
          <w:p w14:paraId="59E4EAE3" w14:textId="77777777" w:rsidR="000A0744" w:rsidRPr="003E075D" w:rsidRDefault="000A0744" w:rsidP="000A0744">
            <w:pPr>
              <w:spacing w:line="240" w:lineRule="auto"/>
              <w:ind w:firstLine="0"/>
              <w:jc w:val="center"/>
              <w:rPr>
                <w:bCs/>
                <w:iCs/>
                <w:color w:val="000000" w:themeColor="text1"/>
                <w:spacing w:val="6"/>
                <w:sz w:val="24"/>
                <w:szCs w:val="24"/>
              </w:rPr>
            </w:pPr>
          </w:p>
        </w:tc>
      </w:tr>
      <w:tr w:rsidR="003E075D" w:rsidRPr="003E075D" w14:paraId="55DE4FA1" w14:textId="77777777" w:rsidTr="000A0744">
        <w:trPr>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1F3FB797" w14:textId="77777777" w:rsidR="000A0744" w:rsidRPr="003E075D" w:rsidRDefault="000A0744" w:rsidP="000A0744">
            <w:pPr>
              <w:tabs>
                <w:tab w:val="left" w:pos="567"/>
              </w:tabs>
              <w:spacing w:line="240" w:lineRule="auto"/>
              <w:ind w:firstLine="0"/>
              <w:jc w:val="center"/>
              <w:rPr>
                <w:b/>
                <w:bCs/>
                <w:iCs/>
                <w:color w:val="000000" w:themeColor="text1"/>
                <w:spacing w:val="6"/>
                <w:sz w:val="24"/>
                <w:szCs w:val="24"/>
              </w:rPr>
            </w:pPr>
            <w:r w:rsidRPr="003E075D">
              <w:rPr>
                <w:b/>
                <w:bCs/>
                <w:iCs/>
                <w:color w:val="000000" w:themeColor="text1"/>
                <w:spacing w:val="6"/>
                <w:sz w:val="24"/>
                <w:szCs w:val="24"/>
              </w:rPr>
              <w:t>II</w:t>
            </w:r>
          </w:p>
        </w:tc>
        <w:tc>
          <w:tcPr>
            <w:tcW w:w="4675" w:type="pct"/>
            <w:gridSpan w:val="4"/>
            <w:tcBorders>
              <w:top w:val="single" w:sz="4" w:space="0" w:color="000000"/>
              <w:left w:val="single" w:sz="4" w:space="0" w:color="000000"/>
              <w:bottom w:val="single" w:sz="4" w:space="0" w:color="000000"/>
              <w:right w:val="single" w:sz="4" w:space="0" w:color="000000"/>
            </w:tcBorders>
            <w:vAlign w:val="center"/>
          </w:tcPr>
          <w:p w14:paraId="6A72EC40" w14:textId="77777777" w:rsidR="000A0744" w:rsidRPr="003E075D" w:rsidRDefault="000A0744" w:rsidP="000A0744">
            <w:pPr>
              <w:tabs>
                <w:tab w:val="left" w:pos="567"/>
              </w:tabs>
              <w:spacing w:line="240" w:lineRule="auto"/>
              <w:ind w:firstLine="0"/>
              <w:jc w:val="center"/>
              <w:rPr>
                <w:b/>
                <w:bCs/>
                <w:iCs/>
                <w:color w:val="000000" w:themeColor="text1"/>
                <w:spacing w:val="6"/>
                <w:sz w:val="24"/>
                <w:szCs w:val="24"/>
              </w:rPr>
            </w:pPr>
            <w:r w:rsidRPr="003E075D">
              <w:rPr>
                <w:b/>
                <w:bCs/>
                <w:iCs/>
                <w:color w:val="000000" w:themeColor="text1"/>
                <w:spacing w:val="6"/>
                <w:sz w:val="24"/>
                <w:szCs w:val="24"/>
              </w:rPr>
              <w:t>Giai đoạn hoạt động</w:t>
            </w:r>
          </w:p>
        </w:tc>
      </w:tr>
      <w:tr w:rsidR="003E075D" w:rsidRPr="003E075D" w14:paraId="61F3F309"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4CA1C168"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1</w:t>
            </w:r>
          </w:p>
        </w:tc>
        <w:tc>
          <w:tcPr>
            <w:tcW w:w="2181" w:type="pct"/>
            <w:tcBorders>
              <w:top w:val="single" w:sz="4" w:space="0" w:color="000000"/>
              <w:left w:val="single" w:sz="4" w:space="0" w:color="000000"/>
              <w:bottom w:val="single" w:sz="4" w:space="0" w:color="000000"/>
              <w:right w:val="single" w:sz="4" w:space="0" w:color="000000"/>
            </w:tcBorders>
            <w:vAlign w:val="center"/>
          </w:tcPr>
          <w:p w14:paraId="74859E86"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Hệ thống thoát nước mưa</w:t>
            </w:r>
          </w:p>
        </w:tc>
        <w:tc>
          <w:tcPr>
            <w:tcW w:w="1198" w:type="pct"/>
            <w:tcBorders>
              <w:top w:val="single" w:sz="4" w:space="0" w:color="000000"/>
              <w:left w:val="single" w:sz="4" w:space="0" w:color="000000"/>
              <w:bottom w:val="single" w:sz="4" w:space="0" w:color="000000"/>
              <w:right w:val="single" w:sz="4" w:space="0" w:color="000000"/>
            </w:tcBorders>
            <w:vAlign w:val="center"/>
          </w:tcPr>
          <w:p w14:paraId="451F8286"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Hệ thống</w:t>
            </w:r>
          </w:p>
        </w:tc>
        <w:tc>
          <w:tcPr>
            <w:tcW w:w="1288" w:type="pct"/>
            <w:vMerge w:val="restart"/>
            <w:tcBorders>
              <w:top w:val="single" w:sz="4" w:space="0" w:color="000000"/>
              <w:left w:val="single" w:sz="4" w:space="0" w:color="000000"/>
              <w:right w:val="single" w:sz="4" w:space="0" w:color="000000"/>
            </w:tcBorders>
            <w:vAlign w:val="center"/>
          </w:tcPr>
          <w:p w14:paraId="64DF34A8"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Trước khi đi vào hoạt động</w:t>
            </w:r>
          </w:p>
        </w:tc>
      </w:tr>
      <w:tr w:rsidR="003E075D" w:rsidRPr="003E075D" w14:paraId="42C4A642"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66BF9096"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2</w:t>
            </w:r>
          </w:p>
        </w:tc>
        <w:tc>
          <w:tcPr>
            <w:tcW w:w="2181" w:type="pct"/>
            <w:tcBorders>
              <w:top w:val="single" w:sz="4" w:space="0" w:color="000000"/>
              <w:left w:val="single" w:sz="4" w:space="0" w:color="000000"/>
              <w:bottom w:val="single" w:sz="4" w:space="0" w:color="000000"/>
              <w:right w:val="single" w:sz="4" w:space="0" w:color="000000"/>
            </w:tcBorders>
            <w:vAlign w:val="center"/>
          </w:tcPr>
          <w:p w14:paraId="5E1AAF0B"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Hệ thống thu gom và xử lý nước thải</w:t>
            </w:r>
          </w:p>
        </w:tc>
        <w:tc>
          <w:tcPr>
            <w:tcW w:w="1198" w:type="pct"/>
            <w:tcBorders>
              <w:top w:val="single" w:sz="4" w:space="0" w:color="000000"/>
              <w:left w:val="single" w:sz="4" w:space="0" w:color="000000"/>
              <w:bottom w:val="single" w:sz="4" w:space="0" w:color="000000"/>
              <w:right w:val="single" w:sz="4" w:space="0" w:color="000000"/>
            </w:tcBorders>
            <w:vAlign w:val="center"/>
          </w:tcPr>
          <w:p w14:paraId="40BA300F"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Hệ thống</w:t>
            </w:r>
          </w:p>
        </w:tc>
        <w:tc>
          <w:tcPr>
            <w:tcW w:w="1288" w:type="pct"/>
            <w:vMerge/>
            <w:tcBorders>
              <w:left w:val="single" w:sz="4" w:space="0" w:color="000000"/>
              <w:right w:val="single" w:sz="4" w:space="0" w:color="000000"/>
            </w:tcBorders>
            <w:vAlign w:val="center"/>
          </w:tcPr>
          <w:p w14:paraId="41D27AFA"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p>
        </w:tc>
      </w:tr>
      <w:tr w:rsidR="003E075D" w:rsidRPr="003E075D" w14:paraId="1FE532F9" w14:textId="77777777" w:rsidTr="000A0744">
        <w:trPr>
          <w:gridAfter w:val="1"/>
          <w:wAfter w:w="8" w:type="pct"/>
          <w:trHeight w:val="367"/>
        </w:trPr>
        <w:tc>
          <w:tcPr>
            <w:tcW w:w="325" w:type="pct"/>
            <w:tcBorders>
              <w:top w:val="single" w:sz="4" w:space="0" w:color="000000"/>
              <w:left w:val="single" w:sz="4" w:space="0" w:color="000000"/>
              <w:right w:val="single" w:sz="4" w:space="0" w:color="000000"/>
            </w:tcBorders>
            <w:vAlign w:val="center"/>
          </w:tcPr>
          <w:p w14:paraId="0D2AF8DD"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3</w:t>
            </w:r>
          </w:p>
        </w:tc>
        <w:tc>
          <w:tcPr>
            <w:tcW w:w="2181" w:type="pct"/>
            <w:tcBorders>
              <w:top w:val="single" w:sz="4" w:space="0" w:color="000000"/>
              <w:left w:val="single" w:sz="4" w:space="0" w:color="000000"/>
              <w:right w:val="single" w:sz="4" w:space="0" w:color="000000"/>
            </w:tcBorders>
            <w:vAlign w:val="center"/>
          </w:tcPr>
          <w:p w14:paraId="4499E351"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Hệ thống PCCC</w:t>
            </w:r>
          </w:p>
        </w:tc>
        <w:tc>
          <w:tcPr>
            <w:tcW w:w="1198" w:type="pct"/>
            <w:tcBorders>
              <w:top w:val="single" w:sz="4" w:space="0" w:color="000000"/>
              <w:left w:val="single" w:sz="4" w:space="0" w:color="000000"/>
              <w:right w:val="single" w:sz="4" w:space="0" w:color="000000"/>
            </w:tcBorders>
            <w:vAlign w:val="center"/>
          </w:tcPr>
          <w:p w14:paraId="5EB27AA2"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Hệ thống</w:t>
            </w:r>
          </w:p>
        </w:tc>
        <w:tc>
          <w:tcPr>
            <w:tcW w:w="1288" w:type="pct"/>
            <w:vMerge/>
            <w:tcBorders>
              <w:left w:val="single" w:sz="4" w:space="0" w:color="000000"/>
              <w:right w:val="single" w:sz="4" w:space="0" w:color="000000"/>
            </w:tcBorders>
            <w:vAlign w:val="center"/>
          </w:tcPr>
          <w:p w14:paraId="00177B63"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p>
        </w:tc>
      </w:tr>
      <w:tr w:rsidR="003E075D" w:rsidRPr="003E075D" w14:paraId="7AED024B"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36E1422A"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4</w:t>
            </w:r>
          </w:p>
        </w:tc>
        <w:tc>
          <w:tcPr>
            <w:tcW w:w="2181" w:type="pct"/>
            <w:tcBorders>
              <w:top w:val="single" w:sz="4" w:space="0" w:color="000000"/>
              <w:left w:val="single" w:sz="4" w:space="0" w:color="000000"/>
              <w:bottom w:val="single" w:sz="4" w:space="0" w:color="000000"/>
              <w:right w:val="single" w:sz="4" w:space="0" w:color="000000"/>
            </w:tcBorders>
            <w:vAlign w:val="center"/>
          </w:tcPr>
          <w:p w14:paraId="7AB42636"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Thu gom, xử lý CTR từ các hoạt động chăm sóc cây</w:t>
            </w:r>
          </w:p>
        </w:tc>
        <w:tc>
          <w:tcPr>
            <w:tcW w:w="1198" w:type="pct"/>
            <w:tcBorders>
              <w:top w:val="single" w:sz="4" w:space="0" w:color="000000"/>
              <w:left w:val="single" w:sz="4" w:space="0" w:color="000000"/>
              <w:bottom w:val="single" w:sz="4" w:space="0" w:color="000000"/>
              <w:right w:val="single" w:sz="4" w:space="0" w:color="000000"/>
            </w:tcBorders>
            <w:vAlign w:val="center"/>
          </w:tcPr>
          <w:p w14:paraId="6C2AE777"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ngày</w:t>
            </w:r>
          </w:p>
        </w:tc>
        <w:tc>
          <w:tcPr>
            <w:tcW w:w="1288" w:type="pct"/>
            <w:vMerge w:val="restart"/>
            <w:tcBorders>
              <w:left w:val="single" w:sz="4" w:space="0" w:color="000000"/>
              <w:right w:val="single" w:sz="4" w:space="0" w:color="000000"/>
            </w:tcBorders>
            <w:vAlign w:val="center"/>
          </w:tcPr>
          <w:p w14:paraId="44FEB831" w14:textId="77777777" w:rsidR="000A0744" w:rsidRPr="003E075D" w:rsidRDefault="000A0744" w:rsidP="000A0744">
            <w:pPr>
              <w:tabs>
                <w:tab w:val="left" w:pos="567"/>
              </w:tabs>
              <w:spacing w:line="240" w:lineRule="auto"/>
              <w:ind w:firstLine="0"/>
              <w:rPr>
                <w:b/>
                <w:bCs/>
                <w:iCs/>
                <w:caps/>
                <w:color w:val="000000" w:themeColor="text1"/>
                <w:spacing w:val="6"/>
                <w:sz w:val="24"/>
                <w:szCs w:val="24"/>
              </w:rPr>
            </w:pPr>
            <w:r w:rsidRPr="003E075D">
              <w:rPr>
                <w:bCs/>
                <w:iCs/>
                <w:color w:val="000000" w:themeColor="text1"/>
                <w:spacing w:val="6"/>
                <w:sz w:val="24"/>
                <w:szCs w:val="24"/>
              </w:rPr>
              <w:t>Trong suốt thời gian hoạt động</w:t>
            </w:r>
          </w:p>
        </w:tc>
      </w:tr>
      <w:tr w:rsidR="003E075D" w:rsidRPr="003E075D" w14:paraId="267B1EE5"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717DF6EC"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5</w:t>
            </w:r>
          </w:p>
        </w:tc>
        <w:tc>
          <w:tcPr>
            <w:tcW w:w="2181" w:type="pct"/>
            <w:tcBorders>
              <w:top w:val="single" w:sz="4" w:space="0" w:color="000000"/>
              <w:left w:val="single" w:sz="4" w:space="0" w:color="000000"/>
              <w:bottom w:val="single" w:sz="4" w:space="0" w:color="000000"/>
              <w:right w:val="single" w:sz="4" w:space="0" w:color="000000"/>
            </w:tcBorders>
            <w:vAlign w:val="center"/>
          </w:tcPr>
          <w:p w14:paraId="0876A95C"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Thu gom, xử lý CTR sinh hoạt/ngày</w:t>
            </w:r>
          </w:p>
        </w:tc>
        <w:tc>
          <w:tcPr>
            <w:tcW w:w="1198" w:type="pct"/>
            <w:tcBorders>
              <w:top w:val="single" w:sz="4" w:space="0" w:color="000000"/>
              <w:left w:val="single" w:sz="4" w:space="0" w:color="000000"/>
              <w:bottom w:val="single" w:sz="4" w:space="0" w:color="000000"/>
              <w:right w:val="single" w:sz="4" w:space="0" w:color="000000"/>
            </w:tcBorders>
            <w:vAlign w:val="center"/>
          </w:tcPr>
          <w:p w14:paraId="4B4BD802"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ngày</w:t>
            </w:r>
          </w:p>
        </w:tc>
        <w:tc>
          <w:tcPr>
            <w:tcW w:w="1288" w:type="pct"/>
            <w:vMerge/>
            <w:tcBorders>
              <w:left w:val="single" w:sz="4" w:space="0" w:color="000000"/>
              <w:right w:val="single" w:sz="4" w:space="0" w:color="000000"/>
            </w:tcBorders>
            <w:vAlign w:val="center"/>
          </w:tcPr>
          <w:p w14:paraId="37AA974C" w14:textId="77777777" w:rsidR="000A0744" w:rsidRPr="003E075D" w:rsidRDefault="000A0744" w:rsidP="000A0744">
            <w:pPr>
              <w:tabs>
                <w:tab w:val="left" w:pos="567"/>
              </w:tabs>
              <w:spacing w:line="240" w:lineRule="auto"/>
              <w:ind w:firstLine="0"/>
              <w:rPr>
                <w:b/>
                <w:bCs/>
                <w:iCs/>
                <w:caps/>
                <w:color w:val="000000" w:themeColor="text1"/>
                <w:spacing w:val="6"/>
                <w:sz w:val="24"/>
                <w:szCs w:val="24"/>
              </w:rPr>
            </w:pPr>
          </w:p>
        </w:tc>
      </w:tr>
      <w:tr w:rsidR="003E075D" w:rsidRPr="003E075D" w14:paraId="06D0452B"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5C5CFA53"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6</w:t>
            </w:r>
          </w:p>
        </w:tc>
        <w:tc>
          <w:tcPr>
            <w:tcW w:w="2181" w:type="pct"/>
            <w:tcBorders>
              <w:top w:val="single" w:sz="4" w:space="0" w:color="000000"/>
              <w:left w:val="single" w:sz="4" w:space="0" w:color="000000"/>
              <w:bottom w:val="single" w:sz="4" w:space="0" w:color="000000"/>
              <w:right w:val="single" w:sz="4" w:space="0" w:color="000000"/>
            </w:tcBorders>
            <w:vAlign w:val="center"/>
          </w:tcPr>
          <w:p w14:paraId="75FC38C3"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Thu gom, xử lý CTNH</w:t>
            </w:r>
          </w:p>
        </w:tc>
        <w:tc>
          <w:tcPr>
            <w:tcW w:w="1198" w:type="pct"/>
            <w:tcBorders>
              <w:top w:val="single" w:sz="4" w:space="0" w:color="000000"/>
              <w:left w:val="single" w:sz="4" w:space="0" w:color="000000"/>
              <w:bottom w:val="single" w:sz="4" w:space="0" w:color="000000"/>
              <w:right w:val="single" w:sz="4" w:space="0" w:color="000000"/>
            </w:tcBorders>
            <w:vAlign w:val="center"/>
          </w:tcPr>
          <w:p w14:paraId="681A7F48"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kg CTNH</w:t>
            </w:r>
          </w:p>
        </w:tc>
        <w:tc>
          <w:tcPr>
            <w:tcW w:w="1288" w:type="pct"/>
            <w:vMerge/>
            <w:tcBorders>
              <w:left w:val="single" w:sz="4" w:space="0" w:color="000000"/>
              <w:right w:val="single" w:sz="4" w:space="0" w:color="000000"/>
            </w:tcBorders>
            <w:vAlign w:val="center"/>
          </w:tcPr>
          <w:p w14:paraId="5B91E377" w14:textId="77777777" w:rsidR="000A0744" w:rsidRPr="003E075D" w:rsidRDefault="000A0744" w:rsidP="000A0744">
            <w:pPr>
              <w:tabs>
                <w:tab w:val="left" w:pos="567"/>
              </w:tabs>
              <w:spacing w:line="240" w:lineRule="auto"/>
              <w:ind w:firstLine="0"/>
              <w:rPr>
                <w:b/>
                <w:bCs/>
                <w:iCs/>
                <w:caps/>
                <w:color w:val="000000" w:themeColor="text1"/>
                <w:spacing w:val="6"/>
                <w:sz w:val="24"/>
                <w:szCs w:val="24"/>
              </w:rPr>
            </w:pPr>
          </w:p>
        </w:tc>
      </w:tr>
      <w:tr w:rsidR="003E075D" w:rsidRPr="003E075D" w14:paraId="5806E1D7" w14:textId="77777777" w:rsidTr="000A0744">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14:paraId="7EFA3C8A"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7</w:t>
            </w:r>
          </w:p>
        </w:tc>
        <w:tc>
          <w:tcPr>
            <w:tcW w:w="2181" w:type="pct"/>
            <w:tcBorders>
              <w:top w:val="single" w:sz="4" w:space="0" w:color="000000"/>
              <w:left w:val="single" w:sz="4" w:space="0" w:color="000000"/>
              <w:bottom w:val="single" w:sz="4" w:space="0" w:color="000000"/>
              <w:right w:val="single" w:sz="4" w:space="0" w:color="000000"/>
            </w:tcBorders>
            <w:vAlign w:val="center"/>
          </w:tcPr>
          <w:p w14:paraId="60F163A1" w14:textId="77777777" w:rsidR="000A0744" w:rsidRPr="003E075D" w:rsidRDefault="000A0744" w:rsidP="000A0744">
            <w:pPr>
              <w:tabs>
                <w:tab w:val="left" w:pos="567"/>
              </w:tabs>
              <w:spacing w:line="240" w:lineRule="auto"/>
              <w:ind w:firstLine="0"/>
              <w:rPr>
                <w:bCs/>
                <w:iCs/>
                <w:color w:val="000000" w:themeColor="text1"/>
                <w:spacing w:val="6"/>
                <w:sz w:val="24"/>
                <w:szCs w:val="24"/>
              </w:rPr>
            </w:pPr>
            <w:r w:rsidRPr="003E075D">
              <w:rPr>
                <w:bCs/>
                <w:iCs/>
                <w:color w:val="000000" w:themeColor="text1"/>
                <w:spacing w:val="6"/>
                <w:sz w:val="24"/>
                <w:szCs w:val="24"/>
              </w:rPr>
              <w:t>Chi phí giám sát môi trường</w:t>
            </w:r>
          </w:p>
        </w:tc>
        <w:tc>
          <w:tcPr>
            <w:tcW w:w="1198" w:type="pct"/>
            <w:tcBorders>
              <w:top w:val="single" w:sz="4" w:space="0" w:color="000000"/>
              <w:left w:val="single" w:sz="4" w:space="0" w:color="000000"/>
              <w:bottom w:val="single" w:sz="4" w:space="0" w:color="000000"/>
              <w:right w:val="single" w:sz="4" w:space="0" w:color="000000"/>
            </w:tcBorders>
            <w:vAlign w:val="center"/>
          </w:tcPr>
          <w:p w14:paraId="27880E1A" w14:textId="77777777" w:rsidR="000A0744" w:rsidRPr="003E075D" w:rsidRDefault="000A0744" w:rsidP="000A0744">
            <w:pPr>
              <w:tabs>
                <w:tab w:val="left" w:pos="567"/>
              </w:tabs>
              <w:spacing w:line="240" w:lineRule="auto"/>
              <w:ind w:firstLine="0"/>
              <w:jc w:val="center"/>
              <w:rPr>
                <w:bCs/>
                <w:iCs/>
                <w:color w:val="000000" w:themeColor="text1"/>
                <w:spacing w:val="6"/>
                <w:sz w:val="24"/>
                <w:szCs w:val="24"/>
              </w:rPr>
            </w:pPr>
            <w:r w:rsidRPr="003E075D">
              <w:rPr>
                <w:bCs/>
                <w:iCs/>
                <w:color w:val="000000" w:themeColor="text1"/>
                <w:spacing w:val="6"/>
                <w:sz w:val="24"/>
                <w:szCs w:val="24"/>
              </w:rPr>
              <w:t>Đợt</w:t>
            </w:r>
          </w:p>
        </w:tc>
        <w:tc>
          <w:tcPr>
            <w:tcW w:w="1288" w:type="pct"/>
            <w:vMerge/>
            <w:tcBorders>
              <w:left w:val="single" w:sz="4" w:space="0" w:color="000000"/>
              <w:right w:val="single" w:sz="4" w:space="0" w:color="000000"/>
            </w:tcBorders>
            <w:vAlign w:val="center"/>
          </w:tcPr>
          <w:p w14:paraId="2991C387" w14:textId="77777777" w:rsidR="000A0744" w:rsidRPr="003E075D" w:rsidRDefault="000A0744" w:rsidP="000A0744">
            <w:pPr>
              <w:tabs>
                <w:tab w:val="left" w:pos="567"/>
              </w:tabs>
              <w:spacing w:line="240" w:lineRule="auto"/>
              <w:ind w:firstLine="0"/>
              <w:rPr>
                <w:b/>
                <w:bCs/>
                <w:iCs/>
                <w:caps/>
                <w:color w:val="000000" w:themeColor="text1"/>
                <w:spacing w:val="6"/>
                <w:sz w:val="24"/>
                <w:szCs w:val="24"/>
              </w:rPr>
            </w:pPr>
          </w:p>
        </w:tc>
      </w:tr>
    </w:tbl>
    <w:p w14:paraId="1B12E01B" w14:textId="77777777" w:rsidR="000A0744" w:rsidRPr="003E075D" w:rsidRDefault="000A0744" w:rsidP="00B564B9">
      <w:pPr>
        <w:spacing w:before="60" w:after="60" w:line="360" w:lineRule="exact"/>
        <w:ind w:firstLine="720"/>
        <w:rPr>
          <w:b/>
          <w:i/>
          <w:color w:val="000000" w:themeColor="text1"/>
          <w:sz w:val="28"/>
          <w:szCs w:val="28"/>
          <w:lang w:eastAsia="vi-VN"/>
        </w:rPr>
      </w:pPr>
      <w:r w:rsidRPr="003E075D">
        <w:rPr>
          <w:b/>
          <w:i/>
          <w:color w:val="000000" w:themeColor="text1"/>
          <w:sz w:val="28"/>
          <w:szCs w:val="28"/>
          <w:lang w:val="vi-VN" w:eastAsia="vi-VN"/>
        </w:rPr>
        <w:t>- Tổ chức, bộ máy quản lý, vận hành các công trình bảo vệ môi trường.</w:t>
      </w:r>
    </w:p>
    <w:p w14:paraId="09D6AABB" w14:textId="77777777" w:rsidR="00B14780" w:rsidRPr="003E075D" w:rsidRDefault="000A0744" w:rsidP="00B14780">
      <w:pPr>
        <w:keepNext/>
        <w:spacing w:line="240" w:lineRule="auto"/>
        <w:jc w:val="center"/>
        <w:rPr>
          <w:color w:val="000000" w:themeColor="text1"/>
        </w:rPr>
      </w:pPr>
      <w:r w:rsidRPr="003E075D">
        <w:rPr>
          <w:color w:val="000000" w:themeColor="text1"/>
        </w:rPr>
        <w:object w:dxaOrig="3319" w:dyaOrig="3887" w14:anchorId="4D7F348E">
          <v:shape id="_x0000_i1036" type="#_x0000_t75" style="width:163.45pt;height:131.2pt" o:ole="">
            <v:imagedata r:id="rId65" o:title=""/>
          </v:shape>
          <o:OLEObject Type="Embed" ProgID="Visio.Drawing.11" ShapeID="_x0000_i1036" DrawAspect="Content" ObjectID="_1724140989" r:id="rId66"/>
        </w:object>
      </w:r>
    </w:p>
    <w:p w14:paraId="7477BCBE" w14:textId="3090AD8D" w:rsidR="00B14780" w:rsidRPr="003E075D" w:rsidRDefault="00B14780" w:rsidP="00B14780">
      <w:pPr>
        <w:spacing w:before="60" w:after="60" w:line="264" w:lineRule="auto"/>
        <w:ind w:firstLine="0"/>
        <w:jc w:val="center"/>
        <w:rPr>
          <w:rFonts w:eastAsia="Times New Roman"/>
          <w:b/>
          <w:i/>
          <w:noProof/>
          <w:color w:val="000000" w:themeColor="text1"/>
          <w:lang w:val="vi-VN"/>
        </w:rPr>
      </w:pPr>
      <w:bookmarkStart w:id="1476" w:name="_Toc113524117"/>
      <w:r w:rsidRPr="003E075D">
        <w:rPr>
          <w:b/>
          <w:i/>
          <w:color w:val="000000" w:themeColor="text1"/>
        </w:rPr>
        <w:t xml:space="preserve">Hình 3. </w:t>
      </w:r>
      <w:r w:rsidRPr="003E075D">
        <w:rPr>
          <w:b/>
          <w:i/>
          <w:color w:val="000000" w:themeColor="text1"/>
        </w:rPr>
        <w:fldChar w:fldCharType="begin"/>
      </w:r>
      <w:r w:rsidRPr="003E075D">
        <w:rPr>
          <w:b/>
          <w:i/>
          <w:color w:val="000000" w:themeColor="text1"/>
        </w:rPr>
        <w:instrText xml:space="preserve"> SEQ Hình_3. \* ARABIC </w:instrText>
      </w:r>
      <w:r w:rsidRPr="003E075D">
        <w:rPr>
          <w:b/>
          <w:i/>
          <w:color w:val="000000" w:themeColor="text1"/>
        </w:rPr>
        <w:fldChar w:fldCharType="separate"/>
      </w:r>
      <w:r w:rsidR="00773073">
        <w:rPr>
          <w:b/>
          <w:i/>
          <w:noProof/>
          <w:color w:val="000000" w:themeColor="text1"/>
        </w:rPr>
        <w:t>4</w:t>
      </w:r>
      <w:r w:rsidRPr="003E075D">
        <w:rPr>
          <w:b/>
          <w:i/>
          <w:color w:val="000000" w:themeColor="text1"/>
        </w:rPr>
        <w:fldChar w:fldCharType="end"/>
      </w:r>
      <w:r w:rsidRPr="003E075D">
        <w:rPr>
          <w:rFonts w:eastAsia="Times New Roman"/>
          <w:b/>
          <w:i/>
          <w:noProof/>
          <w:color w:val="000000" w:themeColor="text1"/>
          <w:lang w:val="vi-VN"/>
        </w:rPr>
        <w:t xml:space="preserve"> Sơ đồ quản lý công trình bảo vệ môi trường giai đoạn thi công</w:t>
      </w:r>
      <w:bookmarkEnd w:id="1476"/>
    </w:p>
    <w:p w14:paraId="6BF214C2" w14:textId="77777777" w:rsidR="000A0744" w:rsidRPr="003E075D" w:rsidRDefault="000A0744" w:rsidP="000A0744">
      <w:pPr>
        <w:rPr>
          <w:rFonts w:eastAsia="MS Mincho"/>
          <w:bCs/>
          <w:color w:val="000000" w:themeColor="text1"/>
          <w:lang w:val="vi-VN"/>
        </w:rPr>
      </w:pPr>
      <w:r w:rsidRPr="003E075D">
        <w:rPr>
          <w:rFonts w:eastAsia="MS Mincho"/>
          <w:bCs/>
          <w:color w:val="000000" w:themeColor="text1"/>
          <w:lang w:val="vi-VN"/>
        </w:rPr>
        <w:t>- Trong giai đoạn vận hành: Tổ chức bộ máy quản lý như sau:</w:t>
      </w:r>
    </w:p>
    <w:p w14:paraId="411347C5" w14:textId="77777777" w:rsidR="000A0744" w:rsidRPr="003E075D" w:rsidRDefault="000A0744" w:rsidP="000A0744">
      <w:pPr>
        <w:spacing w:line="312" w:lineRule="auto"/>
        <w:rPr>
          <w:color w:val="000000" w:themeColor="text1"/>
          <w:lang w:val="vi-VN"/>
        </w:rPr>
      </w:pPr>
      <w:r w:rsidRPr="003E075D">
        <w:rPr>
          <w:rFonts w:eastAsia="MS Mincho"/>
          <w:bCs/>
          <w:color w:val="000000" w:themeColor="text1"/>
          <w:lang w:val="vi-VN"/>
        </w:rPr>
        <w:br w:type="page"/>
      </w:r>
      <w:r w:rsidRPr="003E075D">
        <w:rPr>
          <w:noProof/>
          <w:color w:val="000000" w:themeColor="text1"/>
        </w:rPr>
        <mc:AlternateContent>
          <mc:Choice Requires="wps">
            <w:drawing>
              <wp:anchor distT="4294967295" distB="4294967295" distL="114300" distR="114300" simplePos="0" relativeHeight="251715584" behindDoc="0" locked="0" layoutInCell="1" allowOverlap="1" wp14:anchorId="479ED8EC" wp14:editId="33F4C2E8">
                <wp:simplePos x="0" y="0"/>
                <wp:positionH relativeFrom="column">
                  <wp:posOffset>5533390</wp:posOffset>
                </wp:positionH>
                <wp:positionV relativeFrom="paragraph">
                  <wp:posOffset>259079</wp:posOffset>
                </wp:positionV>
                <wp:extent cx="278765" cy="0"/>
                <wp:effectExtent l="0" t="0" r="2603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76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153DE8" id="Straight Connector 1"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7pt,20.4pt" to="457.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" strokecolor="windowText">
                <o:lock v:ext="edit" shapetype="f"/>
              </v:line>
            </w:pict>
          </mc:Fallback>
        </mc:AlternateContent>
      </w:r>
    </w:p>
    <w:bookmarkStart w:id="1477" w:name="_Toc28526311"/>
    <w:bookmarkStart w:id="1478" w:name="_Toc39905564"/>
    <w:bookmarkStart w:id="1479" w:name="_Toc425326793"/>
    <w:bookmarkStart w:id="1480" w:name="_Toc493063015"/>
    <w:bookmarkStart w:id="1481" w:name="_Toc511384850"/>
    <w:p w14:paraId="1BB51C9F" w14:textId="4C46D8AD" w:rsidR="000A0744" w:rsidRPr="003E075D" w:rsidRDefault="000A0744" w:rsidP="000A0744">
      <w:pPr>
        <w:spacing w:before="60" w:after="60" w:line="264" w:lineRule="auto"/>
        <w:ind w:firstLine="0"/>
        <w:jc w:val="center"/>
        <w:rPr>
          <w:rFonts w:eastAsia="Times New Roman"/>
          <w:b/>
          <w:i/>
          <w:color w:val="000000" w:themeColor="text1"/>
          <w:lang w:val="vi-VN"/>
        </w:rPr>
      </w:pPr>
      <w:r w:rsidRPr="003E075D">
        <w:rPr>
          <w:rFonts w:eastAsia="Times New Roman"/>
          <w:b/>
          <w:i/>
          <w:noProof/>
          <w:color w:val="000000" w:themeColor="text1"/>
        </w:rPr>
        <w:lastRenderedPageBreak/>
        <mc:AlternateContent>
          <mc:Choice Requires="wpg">
            <w:drawing>
              <wp:anchor distT="0" distB="0" distL="114300" distR="114300" simplePos="0" relativeHeight="251716608" behindDoc="0" locked="0" layoutInCell="1" allowOverlap="1" wp14:anchorId="4FE60AB5" wp14:editId="116B469D">
                <wp:simplePos x="0" y="0"/>
                <wp:positionH relativeFrom="column">
                  <wp:posOffset>261620</wp:posOffset>
                </wp:positionH>
                <wp:positionV relativeFrom="paragraph">
                  <wp:posOffset>13335</wp:posOffset>
                </wp:positionV>
                <wp:extent cx="4968240" cy="7724775"/>
                <wp:effectExtent l="0" t="0" r="41910"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7724775"/>
                          <a:chOff x="0" y="-1306"/>
                          <a:chExt cx="60374" cy="61380"/>
                        </a:xfrm>
                      </wpg:grpSpPr>
                      <wpg:grpSp>
                        <wpg:cNvPr id="11" name="Group 704"/>
                        <wpg:cNvGrpSpPr>
                          <a:grpSpLocks/>
                        </wpg:cNvGrpSpPr>
                        <wpg:grpSpPr bwMode="auto">
                          <a:xfrm>
                            <a:off x="0" y="-1306"/>
                            <a:ext cx="57534" cy="61379"/>
                            <a:chOff x="0" y="-1306"/>
                            <a:chExt cx="57534" cy="61380"/>
                          </a:xfrm>
                        </wpg:grpSpPr>
                        <wpg:grpSp>
                          <wpg:cNvPr id="12" name="Group 698"/>
                          <wpg:cNvGrpSpPr>
                            <a:grpSpLocks/>
                          </wpg:cNvGrpSpPr>
                          <wpg:grpSpPr bwMode="auto">
                            <a:xfrm>
                              <a:off x="0" y="-1306"/>
                              <a:ext cx="57534" cy="56525"/>
                              <a:chOff x="0" y="249"/>
                              <a:chExt cx="63028" cy="39793"/>
                            </a:xfrm>
                          </wpg:grpSpPr>
                          <wpg:grpSp>
                            <wpg:cNvPr id="13" name="Group 692"/>
                            <wpg:cNvGrpSpPr>
                              <a:grpSpLocks/>
                            </wpg:cNvGrpSpPr>
                            <wpg:grpSpPr bwMode="auto">
                              <a:xfrm>
                                <a:off x="0" y="1169"/>
                                <a:ext cx="32216" cy="38873"/>
                                <a:chOff x="0" y="0"/>
                                <a:chExt cx="33312" cy="30796"/>
                              </a:xfrm>
                            </wpg:grpSpPr>
                            <wps:wsp>
                              <wps:cNvPr id="14" name="AutoShape 51"/>
                              <wps:cNvSpPr>
                                <a:spLocks noChangeArrowheads="1"/>
                              </wps:cNvSpPr>
                              <wps:spPr bwMode="auto">
                                <a:xfrm>
                                  <a:off x="0" y="0"/>
                                  <a:ext cx="14776" cy="4876"/>
                                </a:xfrm>
                                <a:prstGeom prst="roundRect">
                                  <a:avLst>
                                    <a:gd name="adj" fmla="val 16667"/>
                                  </a:avLst>
                                </a:prstGeom>
                                <a:solidFill>
                                  <a:srgbClr val="FFFFFF"/>
                                </a:solidFill>
                                <a:ln w="9525">
                                  <a:solidFill>
                                    <a:sysClr val="windowText" lastClr="000000">
                                      <a:lumMod val="100000"/>
                                      <a:lumOff val="0"/>
                                    </a:sysClr>
                                  </a:solidFill>
                                  <a:round/>
                                  <a:headEnd/>
                                  <a:tailEnd/>
                                </a:ln>
                              </wps:spPr>
                              <wps:txbx>
                                <w:txbxContent>
                                  <w:p w14:paraId="7F75E595" w14:textId="77777777" w:rsidR="00AA578F" w:rsidRPr="007A5932" w:rsidRDefault="00AA578F" w:rsidP="000A0744">
                                    <w:pPr>
                                      <w:ind w:firstLine="0"/>
                                      <w:jc w:val="center"/>
                                    </w:pPr>
                                    <w:r w:rsidRPr="007A5932">
                                      <w:t>Phó Tổng giám đốc</w:t>
                                    </w:r>
                                  </w:p>
                                </w:txbxContent>
                              </wps:txbx>
                              <wps:bodyPr rot="0" vert="horz" wrap="square" lIns="91440" tIns="45720" rIns="91440" bIns="45720" anchor="t" anchorCtr="0" upright="1">
                                <a:noAutofit/>
                              </wps:bodyPr>
                            </wps:wsp>
                            <wps:wsp>
                              <wps:cNvPr id="15" name="Straight Arrow Connector 682"/>
                              <wps:cNvCnPr>
                                <a:cxnSpLocks noChangeShapeType="1"/>
                              </wps:cNvCnPr>
                              <wps:spPr bwMode="auto">
                                <a:xfrm>
                                  <a:off x="14779" y="2551"/>
                                  <a:ext cx="4623"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 name="Straight Connector 683"/>
                              <wps:cNvCnPr/>
                              <wps:spPr bwMode="auto">
                                <a:xfrm flipH="1">
                                  <a:off x="17009" y="2551"/>
                                  <a:ext cx="2" cy="26906"/>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8" name="Text Box 593"/>
                              <wps:cNvSpPr txBox="1">
                                <a:spLocks noChangeArrowheads="1"/>
                              </wps:cNvSpPr>
                              <wps:spPr bwMode="auto">
                                <a:xfrm>
                                  <a:off x="20089" y="865"/>
                                  <a:ext cx="12448" cy="5228"/>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8F56FF9" w14:textId="77777777" w:rsidR="00AA578F" w:rsidRPr="007A5932" w:rsidRDefault="00AA578F" w:rsidP="000A0744">
                                    <w:pPr>
                                      <w:ind w:firstLine="0"/>
                                    </w:pPr>
                                    <w:r w:rsidRPr="007A5932">
                                      <w:t>Phòng QLMT hạ tầng</w:t>
                                    </w:r>
                                  </w:p>
                                </w:txbxContent>
                              </wps:txbx>
                              <wps:bodyPr rot="0" vert="horz" wrap="square" lIns="91440" tIns="45720" rIns="91440" bIns="45720" anchor="t" anchorCtr="0" upright="1">
                                <a:noAutofit/>
                              </wps:bodyPr>
                            </wps:wsp>
                            <wps:wsp>
                              <wps:cNvPr id="19" name="Straight Arrow Connector 685"/>
                              <wps:cNvCnPr>
                                <a:cxnSpLocks noChangeShapeType="1"/>
                              </wps:cNvCnPr>
                              <wps:spPr bwMode="auto">
                                <a:xfrm>
                                  <a:off x="17118" y="9756"/>
                                  <a:ext cx="2390"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0" name="Text Box 594"/>
                              <wps:cNvSpPr txBox="1">
                                <a:spLocks noChangeArrowheads="1"/>
                              </wps:cNvSpPr>
                              <wps:spPr bwMode="auto">
                                <a:xfrm>
                                  <a:off x="20086" y="7407"/>
                                  <a:ext cx="12453" cy="5242"/>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2AD5A48F" w14:textId="77777777" w:rsidR="00AA578F" w:rsidRPr="007A5932" w:rsidRDefault="00AA578F" w:rsidP="000A0744">
                                    <w:pPr>
                                      <w:ind w:firstLine="0"/>
                                    </w:pPr>
                                    <w:r w:rsidRPr="007A5932">
                                      <w:t>Đội duy tu và bảo dưỡng cây xanh</w:t>
                                    </w:r>
                                  </w:p>
                                </w:txbxContent>
                              </wps:txbx>
                              <wps:bodyPr rot="0" vert="horz" wrap="square" lIns="91440" tIns="45720" rIns="91440" bIns="45720" anchor="t" anchorCtr="0" upright="1">
                                <a:noAutofit/>
                              </wps:bodyPr>
                            </wps:wsp>
                            <wps:wsp>
                              <wps:cNvPr id="21" name="Straight Arrow Connector 687"/>
                              <wps:cNvCnPr>
                                <a:cxnSpLocks noChangeShapeType="1"/>
                              </wps:cNvCnPr>
                              <wps:spPr bwMode="auto">
                                <a:xfrm>
                                  <a:off x="17275" y="18546"/>
                                  <a:ext cx="2388"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2" name="Text Box 595"/>
                              <wps:cNvSpPr txBox="1">
                                <a:spLocks noChangeArrowheads="1"/>
                              </wps:cNvSpPr>
                              <wps:spPr bwMode="auto">
                                <a:xfrm>
                                  <a:off x="20375" y="16625"/>
                                  <a:ext cx="12447" cy="6413"/>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116DA83" w14:textId="77777777" w:rsidR="00AA578F" w:rsidRPr="007A5932" w:rsidRDefault="00AA578F" w:rsidP="000A0744">
                                    <w:pPr>
                                      <w:ind w:firstLine="0"/>
                                    </w:pPr>
                                    <w:r>
                                      <w:t>Công trình</w:t>
                                    </w:r>
                                    <w:r w:rsidRPr="007A5932">
                                      <w:t xml:space="preserve"> xử lý nước thải</w:t>
                                    </w:r>
                                  </w:p>
                                </w:txbxContent>
                              </wps:txbx>
                              <wps:bodyPr rot="0" vert="horz" wrap="square" lIns="91440" tIns="45720" rIns="91440" bIns="45720" anchor="t" anchorCtr="0" upright="1">
                                <a:noAutofit/>
                              </wps:bodyPr>
                            </wps:wsp>
                            <wps:wsp>
                              <wps:cNvPr id="23" name="Straight Arrow Connector 689"/>
                              <wps:cNvCnPr>
                                <a:cxnSpLocks noChangeShapeType="1"/>
                              </wps:cNvCnPr>
                              <wps:spPr bwMode="auto">
                                <a:xfrm>
                                  <a:off x="17118" y="29460"/>
                                  <a:ext cx="2388"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4" name="Text Box 596"/>
                              <wps:cNvSpPr txBox="1">
                                <a:spLocks noChangeArrowheads="1"/>
                              </wps:cNvSpPr>
                              <wps:spPr bwMode="auto">
                                <a:xfrm>
                                  <a:off x="19504" y="26690"/>
                                  <a:ext cx="13808" cy="4106"/>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44C9C841" w14:textId="77777777" w:rsidR="00AA578F" w:rsidRPr="007A5932" w:rsidRDefault="00AA578F" w:rsidP="000A0744">
                                    <w:pPr>
                                      <w:ind w:firstLine="0"/>
                                    </w:pPr>
                                    <w:r>
                                      <w:t xml:space="preserve">Đội bảo vệ </w:t>
                                    </w:r>
                                    <w:r w:rsidRPr="007A5932">
                                      <w:t>và PCCC</w:t>
                                    </w:r>
                                  </w:p>
                                </w:txbxContent>
                              </wps:txbx>
                              <wps:bodyPr rot="0" vert="horz" wrap="square" lIns="91440" tIns="45720" rIns="91440" bIns="45720" anchor="t" anchorCtr="0" upright="1">
                                <a:noAutofit/>
                              </wps:bodyPr>
                            </wps:wsp>
                          </wpg:grpSp>
                          <wps:wsp>
                            <wps:cNvPr id="25" name="Straight Arrow Connector 695"/>
                            <wps:cNvCnPr>
                              <a:cxnSpLocks noChangeShapeType="1"/>
                            </wps:cNvCnPr>
                            <wps:spPr bwMode="auto">
                              <a:xfrm>
                                <a:off x="32216" y="4359"/>
                                <a:ext cx="2762" cy="3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6" name="Text Box 593"/>
                            <wps:cNvSpPr txBox="1">
                              <a:spLocks noChangeArrowheads="1"/>
                            </wps:cNvSpPr>
                            <wps:spPr bwMode="auto">
                              <a:xfrm>
                                <a:off x="35606" y="249"/>
                                <a:ext cx="27422" cy="755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0C143856" w14:textId="77777777" w:rsidR="00AA578F" w:rsidRPr="007A5932" w:rsidRDefault="00AA578F" w:rsidP="000A0744">
                                  <w:pPr>
                                    <w:ind w:firstLine="0"/>
                                  </w:pPr>
                                  <w:r>
                                    <w:t>Tiếp nhận, điều phối, xử lý và khắc phục các sự cố liên quan đến các việc về môi trường, giao thông, an toàn cháy nổ, sự cố hóa chất</w:t>
                                  </w:r>
                                </w:p>
                              </w:txbxContent>
                            </wps:txbx>
                            <wps:bodyPr rot="0" vert="horz" wrap="square" lIns="91440" tIns="45720" rIns="91440" bIns="45720" anchor="t" anchorCtr="0" upright="1">
                              <a:noAutofit/>
                            </wps:bodyPr>
                          </wps:wsp>
                        </wpg:grpSp>
                        <wps:wsp>
                          <wps:cNvPr id="27" name="Straight Arrow Connector 697"/>
                          <wps:cNvCnPr>
                            <a:cxnSpLocks noChangeShapeType="1"/>
                          </wps:cNvCnPr>
                          <wps:spPr bwMode="auto">
                            <a:xfrm>
                              <a:off x="28933" y="17469"/>
                              <a:ext cx="2994"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8" name="Text Box 593"/>
                          <wps:cNvSpPr txBox="1">
                            <a:spLocks noChangeArrowheads="1"/>
                          </wps:cNvSpPr>
                          <wps:spPr bwMode="auto">
                            <a:xfrm>
                              <a:off x="32472" y="9887"/>
                              <a:ext cx="24981" cy="14268"/>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7EC20318" w14:textId="77777777" w:rsidR="00AA578F" w:rsidRPr="00306951" w:rsidRDefault="00AA578F" w:rsidP="000A0744">
                                <w:pPr>
                                  <w:ind w:firstLine="0"/>
                                  <w:rPr>
                                    <w:spacing w:val="-4"/>
                                  </w:rPr>
                                </w:pPr>
                                <w:r w:rsidRPr="00306951">
                                  <w:rPr>
                                    <w:spacing w:val="-4"/>
                                  </w:rPr>
                                  <w:t>Chăm sóc, bảo dưỡng, phát quang, dọn dẹp cây xanh. Sửa chữa, bão dưỡng hệ thống đường, điện, hệ thống thu gom nước mưa. Thông báo các sự cố phát hiện trong quá trình lao động, vệ sinh.</w:t>
                                </w:r>
                              </w:p>
                            </w:txbxContent>
                          </wps:txbx>
                          <wps:bodyPr rot="0" vert="horz" wrap="square" lIns="91440" tIns="45720" rIns="91440" bIns="45720" anchor="t" anchorCtr="0" upright="1">
                            <a:noAutofit/>
                          </wps:bodyPr>
                        </wps:wsp>
                        <wps:wsp>
                          <wps:cNvPr id="29" name="Straight Arrow Connector 700"/>
                          <wps:cNvCnPr>
                            <a:cxnSpLocks noChangeShapeType="1"/>
                          </wps:cNvCnPr>
                          <wps:spPr bwMode="auto">
                            <a:xfrm>
                              <a:off x="29479" y="33573"/>
                              <a:ext cx="2451"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30" name="Text Box 593"/>
                          <wps:cNvSpPr txBox="1">
                            <a:spLocks noChangeArrowheads="1"/>
                          </wps:cNvSpPr>
                          <wps:spPr bwMode="auto">
                            <a:xfrm>
                              <a:off x="32481" y="24156"/>
                              <a:ext cx="24981" cy="2033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73FDB756" w14:textId="77777777" w:rsidR="00AA578F" w:rsidRPr="002F6F98" w:rsidRDefault="00AA578F" w:rsidP="000A0744">
                                <w:pPr>
                                  <w:ind w:firstLine="0"/>
                                </w:pPr>
                                <w:r>
                                  <w:t>Quản lý hệ thống thoát nước thải</w:t>
                                </w:r>
                                <w:r w:rsidRPr="00396959">
                                  <w:t>; vận hành trạm bơm nước sạch;</w:t>
                                </w:r>
                                <w:r>
                                  <w:t xml:space="preserve"> các công tác kinh doanh liên quan đến cấp và xử lý nước. Bảo dưỡng, sửa chữa đường ống cấp nước, thu gom nước thải. Phát hiện, thông tin các sự cố trong quá trình kiểm tra, ghi nhận chỉ số nước, lấy mẫu nước thải…</w:t>
                                </w:r>
                              </w:p>
                            </w:txbxContent>
                          </wps:txbx>
                          <wps:bodyPr rot="0" vert="horz" wrap="square" lIns="91440" tIns="45720" rIns="91440" bIns="45720" anchor="t" anchorCtr="0" upright="1">
                            <a:noAutofit/>
                          </wps:bodyPr>
                        </wps:wsp>
                        <wps:wsp>
                          <wps:cNvPr id="31" name="Straight Arrow Connector 702"/>
                          <wps:cNvCnPr>
                            <a:cxnSpLocks noChangeShapeType="1"/>
                          </wps:cNvCnPr>
                          <wps:spPr bwMode="auto">
                            <a:xfrm>
                              <a:off x="28796" y="52680"/>
                              <a:ext cx="3131"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120" name="Text Box 593"/>
                          <wps:cNvSpPr txBox="1">
                            <a:spLocks noChangeArrowheads="1"/>
                          </wps:cNvSpPr>
                          <wps:spPr bwMode="auto">
                            <a:xfrm>
                              <a:off x="32342" y="45307"/>
                              <a:ext cx="24981" cy="14766"/>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76F55C0" w14:textId="77777777" w:rsidR="00AA578F" w:rsidRPr="002F6F98" w:rsidRDefault="00AA578F" w:rsidP="000A0744">
                                <w:pPr>
                                  <w:ind w:firstLine="0"/>
                                  <w:jc w:val="center"/>
                                </w:pPr>
                                <w:r>
                                  <w:t>Tuần tra, bảo vệ đảm bảo An toàn giao thông – PCCC. Can thiệp, giải quyết các sự việc về An toàn giao thông – PCCC. Thông tin các sự cố phát hiện trong quá trình kiểm tra, bảo vệ.</w:t>
                                </w:r>
                              </w:p>
                            </w:txbxContent>
                          </wps:txbx>
                          <wps:bodyPr rot="0" vert="horz" wrap="square" lIns="91440" tIns="45720" rIns="91440" bIns="45720" anchor="t" anchorCtr="0" upright="1">
                            <a:noAutofit/>
                          </wps:bodyPr>
                        </wps:wsp>
                      </wpg:grpSp>
                      <wps:wsp>
                        <wps:cNvPr id="706" name="Straight Connector 707"/>
                        <wps:cNvCnPr/>
                        <wps:spPr bwMode="auto">
                          <a:xfrm>
                            <a:off x="57593" y="34255"/>
                            <a:ext cx="2781"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04" name="Straight Connector 708"/>
                        <wps:cNvCnPr/>
                        <wps:spPr bwMode="auto">
                          <a:xfrm>
                            <a:off x="57457" y="52816"/>
                            <a:ext cx="278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1305" name="Group 710"/>
                        <wpg:cNvGrpSpPr>
                          <a:grpSpLocks/>
                        </wpg:cNvGrpSpPr>
                        <wpg:grpSpPr bwMode="auto">
                          <a:xfrm>
                            <a:off x="57593" y="4640"/>
                            <a:ext cx="2703" cy="48241"/>
                            <a:chOff x="0" y="0"/>
                            <a:chExt cx="2703" cy="48240"/>
                          </a:xfrm>
                        </wpg:grpSpPr>
                        <wps:wsp>
                          <wps:cNvPr id="1306" name="Straight Connector 705"/>
                          <wps:cNvCnPr/>
                          <wps:spPr bwMode="auto">
                            <a:xfrm flipH="1">
                              <a:off x="2703" y="0"/>
                              <a:ext cx="0" cy="48240"/>
                            </a:xfrm>
                            <a:prstGeom prst="line">
                              <a:avLst/>
                            </a:prstGeom>
                            <a:noFill/>
                            <a:ln w="9525">
                              <a:solidFill>
                                <a:sysClr val="windowText" lastClr="000000">
                                  <a:lumMod val="95000"/>
                                  <a:lumOff val="0"/>
                                </a:sysClr>
                              </a:solidFill>
                              <a:prstDash val="lgDash"/>
                              <a:round/>
                              <a:headEnd/>
                              <a:tailEnd/>
                            </a:ln>
                            <a:extLst>
                              <a:ext uri="{909E8E84-426E-40DD-AFC4-6F175D3DCCD1}">
                                <a14:hiddenFill xmlns:a14="http://schemas.microsoft.com/office/drawing/2010/main">
                                  <a:noFill/>
                                </a14:hiddenFill>
                              </a:ext>
                            </a:extLst>
                          </wps:spPr>
                          <wps:bodyPr/>
                        </wps:wsp>
                        <wps:wsp>
                          <wps:cNvPr id="1307" name="Straight Arrow Connector 709"/>
                          <wps:cNvCnPr>
                            <a:cxnSpLocks noChangeShapeType="1"/>
                          </wps:cNvCnPr>
                          <wps:spPr bwMode="auto">
                            <a:xfrm flipH="1">
                              <a:off x="0" y="0"/>
                              <a:ext cx="2622" cy="0"/>
                            </a:xfrm>
                            <a:prstGeom prst="straightConnector1">
                              <a:avLst/>
                            </a:prstGeom>
                            <a:noFill/>
                            <a:ln w="9525">
                              <a:solidFill>
                                <a:sysClr val="windowText" lastClr="000000">
                                  <a:lumMod val="95000"/>
                                  <a:lumOff val="0"/>
                                </a:sysClr>
                              </a:solidFill>
                              <a:prstDash val="lgDash"/>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margin">
                  <wp14:pctHeight>0</wp14:pctHeight>
                </wp14:sizeRelV>
              </wp:anchor>
            </w:drawing>
          </mc:Choice>
          <mc:Fallback>
            <w:pict>
              <v:group w14:anchorId="4FE60AB5" id="Group 5" o:spid="_x0000_s1177" style="position:absolute;left:0;text-align:left;margin-left:20.6pt;margin-top:1.05pt;width:391.2pt;height:608.25pt;z-index:251716608;mso-height-relative:margin" coordorigin=",-1306" coordsize="60374,6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">
                <v:group id="Group 704" o:spid="_x0000_s1178" style="position:absolute;top:-1306;width:57534;height:61379" coordorigin=",-1306" coordsize="57534,6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698" o:spid="_x0000_s1179" style="position:absolute;top:-1306;width:57534;height:56525" coordorigin=",249" coordsize="63028,39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692" o:spid="_x0000_s1180" style="position:absolute;top:1169;width:32216;height:38873" coordsize="33312,3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AutoShape 51" o:spid="_x0000_s1181" style="position:absolute;width:14776;height:4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14:paraId="7F75E595" w14:textId="77777777" w:rsidR="00AA578F" w:rsidRPr="007A5932" w:rsidRDefault="00AA578F" w:rsidP="000A0744">
                              <w:pPr>
                                <w:ind w:firstLine="0"/>
                                <w:jc w:val="center"/>
                              </w:pPr>
                              <w:r w:rsidRPr="007A5932">
                                <w:t>Phó Tổng giám đốc</w:t>
                              </w:r>
                            </w:p>
                          </w:txbxContent>
                        </v:textbox>
                      </v:roundrect>
                      <v:shapetype id="_x0000_t32" coordsize="21600,21600" o:spt="32" o:oned="t" path="m,l21600,21600e" filled="f">
                        <v:path arrowok="t" fillok="f" o:connecttype="none"/>
                        <o:lock v:ext="edit" shapetype="t"/>
                      </v:shapetype>
                      <v:shape id="Straight Arrow Connector 682" o:spid="_x0000_s1182" type="#_x0000_t32" style="position:absolute;left:14779;top:2551;width:4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OkcEAAADbAAAADwAAAGRycy9kb3ducmV2LnhtbERPS4vCMBC+L/gfwgheFk3t4oNqFBF0&#10;F/bkA7wOzbQpNpPSxFr//WZhYW/z8T1nve1tLTpqfeVYwXSSgCDOna64VHC9HMZLED4ga6wdk4IX&#10;edhuBm9rzLR78om6cyhFDGGfoQITQpNJ6XNDFv3ENcSRK1xrMUTYllK3+IzhtpZpksylxYpjg8GG&#10;9oby+/lhFRSppun7/WY+FzMs9t8fadfVR6VGw363AhGoD//iP/eXjvNn8PtLP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E6RwQAAANsAAAAPAAAAAAAAAAAAAAAA&#10;AKECAABkcnMvZG93bnJldi54bWxQSwUGAAAAAAQABAD5AAAAjwMAAAAA&#10;">
                        <v:stroke endarrow="open"/>
                      </v:shape>
                      <v:line id="Straight Connector 683" o:spid="_x0000_s1183" style="position:absolute;flip:x;visibility:visible;mso-wrap-style:square" from="17009,2551" to="17011,2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shape id="Text Box 593" o:spid="_x0000_s1184" type="#_x0000_t202" style="position:absolute;left:20089;top:865;width:12448;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dL8AA&#10;AADbAAAADwAAAGRycy9kb3ducmV2LnhtbESPQYvCQAyF74L/YYjgTaerINJ1lF1BEG9qL3sLndiW&#10;7WTKzGjrvzcHwVvCe3nvy2Y3uFY9KMTGs4GveQaKuPS24cpAcT3M1qBiQrbYeiYDT4qw245HG8yt&#10;7/lMj0uqlIRwzNFAnVKXax3LmhzGue+IRbv54DDJGiptA/YS7lq9yLKVdtiwNNTY0b6m8v9ydwaO&#10;q9/0R4U92eVi6ftCl+HWRmOmk+HnG1SiIX3M7+ujFXyBlV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HdL8AAAADbAAAADwAAAAAAAAAAAAAAAACYAgAAZHJzL2Rvd25y&#10;ZXYueG1sUEsFBgAAAAAEAAQA9QAAAIUDAAAAAA==&#10;" strokeweight=".5pt">
                        <v:textbox>
                          <w:txbxContent>
                            <w:p w14:paraId="68F56FF9" w14:textId="77777777" w:rsidR="00AA578F" w:rsidRPr="007A5932" w:rsidRDefault="00AA578F" w:rsidP="000A0744">
                              <w:pPr>
                                <w:ind w:firstLine="0"/>
                              </w:pPr>
                              <w:r w:rsidRPr="007A5932">
                                <w:t>Phòng QLMT hạ tầng</w:t>
                              </w:r>
                            </w:p>
                          </w:txbxContent>
                        </v:textbox>
                      </v:shape>
                      <v:shape id="Straight Arrow Connector 685" o:spid="_x0000_s1185" type="#_x0000_t32" style="position:absolute;left:17118;top:9756;width:23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v:shape>
                      <v:shape id="Text Box 594" o:spid="_x0000_s1186" type="#_x0000_t202" style="position:absolute;left:20086;top:7407;width:12453;height:5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blLoA&#10;AADbAAAADwAAAGRycy9kb3ducmV2LnhtbERPvQrCMBDeBd8hnOCmqRVEqlFUEMRN7eJ2NGdbbC4l&#10;iba+vRkEx4/vf73tTSPe5HxtWcFsmoAgLqyuuVSQ346TJQgfkDU2lknBhzxsN8PBGjNtO77Q+xpK&#10;EUPYZ6igCqHNpPRFRQb91LbEkXtYZzBE6EqpHXYx3DQyTZKFNFhzbKiwpUNFxfP6MgpOi324U67P&#10;ep7ObZ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asblLoAAADbAAAADwAAAAAAAAAAAAAAAACYAgAAZHJzL2Rvd25yZXYueG1s&#10;UEsFBgAAAAAEAAQA9QAAAH8DAAAAAA==&#10;" strokeweight=".5pt">
                        <v:textbox>
                          <w:txbxContent>
                            <w:p w14:paraId="2AD5A48F" w14:textId="77777777" w:rsidR="00AA578F" w:rsidRPr="007A5932" w:rsidRDefault="00AA578F" w:rsidP="000A0744">
                              <w:pPr>
                                <w:ind w:firstLine="0"/>
                              </w:pPr>
                              <w:r w:rsidRPr="007A5932">
                                <w:t>Đội duy tu và bảo dưỡng cây xanh</w:t>
                              </w:r>
                            </w:p>
                          </w:txbxContent>
                        </v:textbox>
                      </v:shape>
                      <v:shape id="Straight Arrow Connector 687" o:spid="_x0000_s1187" type="#_x0000_t32" style="position:absolute;left:17275;top:18546;width:2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 id="Text Box 595" o:spid="_x0000_s1188" type="#_x0000_t202" style="position:absolute;left:20375;top:16625;width:12447;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geL8A&#10;AADbAAAADwAAAGRycy9kb3ducmV2LnhtbESPQYvCMBSE74L/IbwFbzbdCiLVKLuCIN7UXrw9mmdb&#10;bF5KEm3990YQPA4z8w2z2gymFQ9yvrGs4DdJQRCXVjdcKSjOu+kChA/IGlvLpOBJHjbr8WiFubY9&#10;H+lxCpWIEPY5KqhD6HIpfVmTQZ/Yjjh6V+sMhihdJbXDPsJNK7M0nUuDDceFGjva1lTeTnejYD//&#10;Dxcq9EHPspntC1m6a+uVmvwMf0sQgYbwDX/ae60gy+D9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SB4vwAAANsAAAAPAAAAAAAAAAAAAAAAAJgCAABkcnMvZG93bnJl&#10;di54bWxQSwUGAAAAAAQABAD1AAAAhAMAAAAA&#10;" strokeweight=".5pt">
                        <v:textbox>
                          <w:txbxContent>
                            <w:p w14:paraId="6116DA83" w14:textId="77777777" w:rsidR="00AA578F" w:rsidRPr="007A5932" w:rsidRDefault="00AA578F" w:rsidP="000A0744">
                              <w:pPr>
                                <w:ind w:firstLine="0"/>
                              </w:pPr>
                              <w:r>
                                <w:t>Công trình</w:t>
                              </w:r>
                              <w:r w:rsidRPr="007A5932">
                                <w:t xml:space="preserve"> xử lý nước thải</w:t>
                              </w:r>
                            </w:p>
                          </w:txbxContent>
                        </v:textbox>
                      </v:shape>
                      <v:shape id="Straight Arrow Connector 689" o:spid="_x0000_s1189" type="#_x0000_t32" style="position:absolute;left:17118;top:29460;width:2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5w8MAAADbAAAADwAAAGRycy9kb3ducmV2LnhtbESPQWvCQBSE7wX/w/KEXkrdGNFKdCMi&#10;tBU8qYVeH9mXbEj2bciuMf33XaHQ4zAz3zDb3WhbMVDva8cK5rMEBHHhdM2Vgq/r++sahA/IGlvH&#10;pOCHPOzyydMWM+3ufKbhEioRIewzVGBC6DIpfWHIop+5jjh6pesthij7Suoe7xFuW5kmyUparDku&#10;GOzoYKhoLjeroEw1zV+ab/P5tsTycFqkw9B+KPU8HfcbEIHG8B/+ax+1gnQBjy/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RucPDAAAA2wAAAA8AAAAAAAAAAAAA&#10;AAAAoQIAAGRycy9kb3ducmV2LnhtbFBLBQYAAAAABAAEAPkAAACRAwAAAAA=&#10;">
                        <v:stroke endarrow="open"/>
                      </v:shape>
                      <v:shape id="Text Box 596" o:spid="_x0000_s1190" type="#_x0000_t202" style="position:absolute;left:19504;top:26690;width:13808;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dl8EA&#10;AADbAAAADwAAAGRycy9kb3ducmV2LnhtbESPQYvCMBSE74L/ITzBm6ZbRaRrLOvCguxN7cXbo3m2&#10;ZZuXksS2/vuNIHgcZuYbZpePphU9Od9YVvCxTEAQl1Y3XCkoLj+LLQgfkDW2lknBgzzk++lkh5m2&#10;A5+oP4dKRAj7DBXUIXSZlL6syaBf2o44ejfrDIYoXSW1wyHCTSvTJNlIgw3HhRo7+q6p/DvfjYLj&#10;5hCuVOhfvUpXdihk6W6tV2o+G78+QQQawzv8ah+1gnQN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HZfBAAAA2wAAAA8AAAAAAAAAAAAAAAAAmAIAAGRycy9kb3du&#10;cmV2LnhtbFBLBQYAAAAABAAEAPUAAACGAwAAAAA=&#10;" strokeweight=".5pt">
                        <v:textbox>
                          <w:txbxContent>
                            <w:p w14:paraId="44C9C841" w14:textId="77777777" w:rsidR="00AA578F" w:rsidRPr="007A5932" w:rsidRDefault="00AA578F" w:rsidP="000A0744">
                              <w:pPr>
                                <w:ind w:firstLine="0"/>
                              </w:pPr>
                              <w:r>
                                <w:t xml:space="preserve">Đội bảo vệ </w:t>
                              </w:r>
                              <w:r w:rsidRPr="007A5932">
                                <w:t>và PCCC</w:t>
                              </w:r>
                            </w:p>
                          </w:txbxContent>
                        </v:textbox>
                      </v:shape>
                    </v:group>
                    <v:shape id="Straight Arrow Connector 695" o:spid="_x0000_s1191" type="#_x0000_t32" style="position:absolute;left:32216;top:4359;width:2762;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ELMQAAADbAAAADwAAAGRycy9kb3ducmV2LnhtbESPT2vCQBTE7wW/w/KEXopuTPEP0VVE&#10;aC30ZBS8PrIv2WD2bciuMf32bqHQ4zAzv2E2u8E2oqfO144VzKYJCOLC6ZorBZfzx2QFwgdkjY1j&#10;UvBDHnbb0csGM+0efKI+D5WIEPYZKjAhtJmUvjBk0U9dSxy90nUWQ5RdJXWHjwi3jUyTZCEt1hwX&#10;DLZ0MFTc8rtVUKaaZm+3qzku51gevt/Tvm8+lXodD/s1iEBD+A//tb+0gnQOv1/i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IQsxAAAANsAAAAPAAAAAAAAAAAA&#10;AAAAAKECAABkcnMvZG93bnJldi54bWxQSwUGAAAAAAQABAD5AAAAkgMAAAAA&#10;">
                      <v:stroke endarrow="open"/>
                    </v:shape>
                    <v:shape id="Text Box 593" o:spid="_x0000_s1192" type="#_x0000_t202" style="position:absolute;left:35606;top:249;width:27422;height:7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me78A&#10;AADbAAAADwAAAGRycy9kb3ducmV2LnhtbESPQYvCMBSE74L/ITzBm6ZWKFKNosKCeFN78fZonm2x&#10;eSlJ1tZ/b4SFPQ4z8w2z2Q2mFS9yvrGsYDFPQBCXVjdcKShuP7MVCB+QNbaWScGbPOy249EGc217&#10;vtDrGioRIexzVFCH0OVS+rImg35uO+LoPawzGKJ0ldQO+wg3rUyTJJMGG44LNXZ0rKl8Xn+NglN2&#10;CHcq9Fkv06XtC1m6R+uVmk6G/RpEoCH8h//aJ60gzeD7Jf4A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iZ7vwAAANsAAAAPAAAAAAAAAAAAAAAAAJgCAABkcnMvZG93bnJl&#10;di54bWxQSwUGAAAAAAQABAD1AAAAhAMAAAAA&#10;" strokeweight=".5pt">
                      <v:textbox>
                        <w:txbxContent>
                          <w:p w14:paraId="0C143856" w14:textId="77777777" w:rsidR="00AA578F" w:rsidRPr="007A5932" w:rsidRDefault="00AA578F" w:rsidP="000A0744">
                            <w:pPr>
                              <w:ind w:firstLine="0"/>
                            </w:pPr>
                            <w:r>
                              <w:t>Tiếp nhận, điều phối, xử lý và khắc phục các sự cố liên quan đến các việc về môi trường, giao thông, an toàn cháy nổ, sự cố hóa chất</w:t>
                            </w:r>
                          </w:p>
                        </w:txbxContent>
                      </v:textbox>
                    </v:shape>
                  </v:group>
                  <v:shape id="Straight Arrow Connector 697" o:spid="_x0000_s1193" type="#_x0000_t32" style="position:absolute;left:28933;top:17469;width:2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MQAAADbAAAADwAAAGRycy9kb3ducmV2LnhtbESPQWvCQBSE74L/YXmFXkQ3plhLmlVE&#10;sC14MhV6fWRfsiHZtyG7xvTfdwuFHoeZ+YbJ95PtxEiDbxwrWK8SEMSl0w3XCq6fp+ULCB+QNXaO&#10;ScE3edjv5rMcM+3ufKGxCLWIEPYZKjAh9JmUvjRk0a9cTxy9yg0WQ5RDLfWA9wi3nUyT5FlabDgu&#10;GOzpaKhsi5tVUKWa1ov2y7xvN1gdz0/pOHZvSj0+TIdXEIGm8B/+a39oBekW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AxAAAANsAAAAPAAAAAAAAAAAA&#10;AAAAAKECAABkcnMvZG93bnJldi54bWxQSwUGAAAAAAQABAD5AAAAkgMAAAAA&#10;">
                    <v:stroke endarrow="open"/>
                  </v:shape>
                  <v:shape id="Text Box 593" o:spid="_x0000_s1194" type="#_x0000_t202" style="position:absolute;left:32472;top:9887;width:24981;height:1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0XkroA&#10;AADbAAAADwAAAGRycy9kb3ducmV2LnhtbERPvQrCMBDeBd8hnOCmqRVEqlFUEMRN7eJ2NGdbbC4l&#10;iba+vRkEx4/vf73tTSPe5HxtWcFsmoAgLqyuuVSQ346TJQgfkDU2lknBhzxsN8PBGjNtO77Q+xpK&#10;EUPYZ6igCqHNpPRFRQb91LbEkXtYZzBE6EqpHXYx3DQyTZKFNFhzbKiwpUNFxfP6MgpOi324U67P&#10;ep7ObZfLwj0ar9R41O9WIAL14S/+uU9aQRrHxi/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090XkroAAADbAAAADwAAAAAAAAAAAAAAAACYAgAAZHJzL2Rvd25yZXYueG1s&#10;UEsFBgAAAAAEAAQA9QAAAH8DAAAAAA==&#10;" strokeweight=".5pt">
                    <v:textbox>
                      <w:txbxContent>
                        <w:p w14:paraId="7EC20318" w14:textId="77777777" w:rsidR="00AA578F" w:rsidRPr="00306951" w:rsidRDefault="00AA578F" w:rsidP="000A0744">
                          <w:pPr>
                            <w:ind w:firstLine="0"/>
                            <w:rPr>
                              <w:spacing w:val="-4"/>
                            </w:rPr>
                          </w:pPr>
                          <w:r w:rsidRPr="00306951">
                            <w:rPr>
                              <w:spacing w:val="-4"/>
                            </w:rPr>
                            <w:t>Chăm sóc, bảo dưỡng, phát quang, dọn dẹp cây xanh. Sửa chữa, bão dưỡng hệ thống đường, điện, hệ thống thu gom nước mưa. Thông báo các sự cố phát hiện trong quá trình lao động, vệ sinh.</w:t>
                          </w:r>
                        </w:p>
                      </w:txbxContent>
                    </v:textbox>
                  </v:shape>
                  <v:shape id="Straight Arrow Connector 700" o:spid="_x0000_s1195" type="#_x0000_t32" style="position:absolute;left:29479;top:33573;width:24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OKcQAAADbAAAADwAAAGRycy9kb3ducmV2LnhtbESPQWvCQBSE7wX/w/IEL6VujLTW6CaI&#10;YFvwVC30+si+ZIPZtyG7xvTfu4VCj8PMfMNsi9G2YqDeN44VLOYJCOLS6YZrBV/nw9MrCB+QNbaO&#10;ScEPeSjyycMWM+1u/EnDKdQiQthnqMCE0GVS+tKQRT93HXH0KtdbDFH2tdQ93iLctjJNkhdpseG4&#10;YLCjvaHycrpaBVWqafF4+Tbvq2es9sdlOgztm1Kz6bjbgAg0hv/wX/tDK0jX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Y4pxAAAANsAAAAPAAAAAAAAAAAA&#10;AAAAAKECAABkcnMvZG93bnJldi54bWxQSwUGAAAAAAQABAD5AAAAkgMAAAAA&#10;">
                    <v:stroke endarrow="open"/>
                  </v:shape>
                  <v:shape id="Text Box 593" o:spid="_x0000_s1196" type="#_x0000_t202" style="position:absolute;left:32481;top:24156;width:24981;height:20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NSboA&#10;AADbAAAADwAAAGRycy9kb3ducmV2LnhtbERPvQrCMBDeBd8hnOCmqRZEqlFUEMRN7eJ2NGdbbC4l&#10;iba+vRkEx4/vf73tTSPe5HxtWcFsmoAgLqyuuVSQ346TJQgfkDU2lknBhzxsN8PBGjNtO77Q+xpK&#10;EUPYZ6igCqHNpPRFRQb91LbEkXtYZzBE6EqpHXYx3DRyniQLabDm2FBhS4eKiuf1ZRScFvtwp1yf&#10;dTpPbZ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HKNSboAAADbAAAADwAAAAAAAAAAAAAAAACYAgAAZHJzL2Rvd25yZXYueG1s&#10;UEsFBgAAAAAEAAQA9QAAAH8DAAAAAA==&#10;" strokeweight=".5pt">
                    <v:textbox>
                      <w:txbxContent>
                        <w:p w14:paraId="73FDB756" w14:textId="77777777" w:rsidR="00AA578F" w:rsidRPr="002F6F98" w:rsidRDefault="00AA578F" w:rsidP="000A0744">
                          <w:pPr>
                            <w:ind w:firstLine="0"/>
                          </w:pPr>
                          <w:r>
                            <w:t>Quản lý hệ thống thoát nước thải</w:t>
                          </w:r>
                          <w:r w:rsidRPr="00396959">
                            <w:t>; vận hành trạm bơm nước sạch;</w:t>
                          </w:r>
                          <w:r>
                            <w:t xml:space="preserve"> các công tác kinh doanh liên quan đến cấp và xử lý nước. Bảo dưỡng, sửa chữa đường ống cấp nước, thu gom nước thải. Phát hiện, thông tin các sự cố trong quá trình kiểm tra, ghi nhận chỉ số nước, lấy mẫu nước thải…</w:t>
                          </w:r>
                        </w:p>
                      </w:txbxContent>
                    </v:textbox>
                  </v:shape>
                  <v:shape id="Straight Arrow Connector 702" o:spid="_x0000_s1197" type="#_x0000_t32" style="position:absolute;left:28796;top:52680;width:3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U8sMAAADbAAAADwAAAGRycy9kb3ducmV2LnhtbESPQWvCQBSE70L/w/IKvYhuEtGW1FWK&#10;UCt4UgteH9mXbDD7NmS3Mf77riB4HGbmG2a5Hmwjeup87VhBOk1AEBdO11wp+D19Tz5A+ICssXFM&#10;Cm7kYb16GS0x1+7KB+qPoRIRwj5HBSaENpfSF4Ys+qlriaNXus5iiLKrpO7wGuG2kVmSLKTFmuOC&#10;wZY2horL8c8qKDNN6fhyNj/vcyw3+1nW981WqbfX4esTRKAhPMOP9k4rmKVw/x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WFPLDAAAA2wAAAA8AAAAAAAAAAAAA&#10;AAAAoQIAAGRycy9kb3ducmV2LnhtbFBLBQYAAAAABAAEAPkAAACRAwAAAAA=&#10;">
                    <v:stroke endarrow="open"/>
                  </v:shape>
                  <v:shape id="Text Box 593" o:spid="_x0000_s1198" type="#_x0000_t202" style="position:absolute;left:32342;top:45307;width:24981;height:14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RXcIA&#10;AADdAAAADwAAAGRycy9kb3ducmV2LnhtbESPQYvCMBCF74L/IYywN02tINI1yq6wIN7UXrwNzdiW&#10;bSYlibb7753DgrcZ3pv3vtnuR9epJ4XYejawXGSgiCtvW64NlNef+QZUTMgWO89k4I8i7HfTyRYL&#10;6wc+0/OSaiUhHAs00KTUF1rHqiGHceF7YtHuPjhMsoZa24CDhLtO51m21g5bloYGezo0VP1eHs7A&#10;cf2dblTak13lKz+Uugr3LhrzMRu/PkElGtPb/H99tIK/zIVfvpER9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9FdwgAAAN0AAAAPAAAAAAAAAAAAAAAAAJgCAABkcnMvZG93&#10;bnJldi54bWxQSwUGAAAAAAQABAD1AAAAhwMAAAAA&#10;" strokeweight=".5pt">
                    <v:textbox>
                      <w:txbxContent>
                        <w:p w14:paraId="676F55C0" w14:textId="77777777" w:rsidR="00AA578F" w:rsidRPr="002F6F98" w:rsidRDefault="00AA578F" w:rsidP="000A0744">
                          <w:pPr>
                            <w:ind w:firstLine="0"/>
                            <w:jc w:val="center"/>
                          </w:pPr>
                          <w:r>
                            <w:t>Tuần tra, bảo vệ đảm bảo An toàn giao thông – PCCC. Can thiệp, giải quyết các sự việc về An toàn giao thông – PCCC. Thông tin các sự cố phát hiện trong quá trình kiểm tra, bảo vệ.</w:t>
                          </w:r>
                        </w:p>
                      </w:txbxContent>
                    </v:textbox>
                  </v:shape>
                </v:group>
                <v:line id="Straight Connector 707" o:spid="_x0000_s1199" style="position:absolute;visibility:visible;mso-wrap-style:square" from="57593,34255" to="60374,3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Straight Connector 708" o:spid="_x0000_s1200" style="position:absolute;visibility:visible;mso-wrap-style:square" from="57457,52816" to="60238,5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u5MUAAADdAAAADwAAAGRycy9kb3ducmV2LnhtbERPS2vCQBC+C/6HZYTedGMt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u5MUAAADdAAAADwAAAAAAAAAA&#10;AAAAAAChAgAAZHJzL2Rvd25yZXYueG1sUEsFBgAAAAAEAAQA+QAAAJMDAAAAAA==&#10;"/>
                <v:group id="Group 710" o:spid="_x0000_s1201" style="position:absolute;left:57593;top:4640;width:2703;height:48241" coordsize="2703,4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line id="Straight Connector 705" o:spid="_x0000_s1202" style="position:absolute;flip:x;visibility:visible;mso-wrap-style:square" from="2703,0" to="2703,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JJMMAAADdAAAADwAAAGRycy9kb3ducmV2LnhtbERPS4vCMBC+C/6HMMLebFpXutI1yj5Y&#10;FO1lfdyHZrYtNpPSZLX+eyMI3ubje8582ZtGnKlztWUFSRSDIC6srrlUcNj/jGcgnEfW2FgmBVdy&#10;sFwMB3PMtL3wL513vhQhhF2GCirv20xKV1Rk0EW2JQ7cn+0M+gC7UuoOLyHcNHISx6k0WHNoqLCl&#10;r4qK0+7fKMjzz+Jk+226Wudv9WS6Sb45OSr1Muo/3kF46v1T/HCvdZj/Gqdw/yac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qCSTDAAAA3QAAAA8AAAAAAAAAAAAA&#10;AAAAoQIAAGRycy9kb3ducmV2LnhtbFBLBQYAAAAABAAEAPkAAACRAwAAAAA=&#10;">
                    <v:stroke dashstyle="longDash"/>
                  </v:line>
                  <v:shape id="Straight Arrow Connector 709" o:spid="_x0000_s1203" type="#_x0000_t32" style="position:absolute;width:26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f08IAAADdAAAADwAAAGRycy9kb3ducmV2LnhtbERPTWsCMRC9F/wPYQRvNVGhymoUtS3t&#10;tSqKt2Ez7q5uJksS1+2/bwqF3ubxPmex6mwtWvKhcqxhNFQgiHNnKi40HPbvzzMQISIbrB2Thm8K&#10;sFr2nhaYGffgL2p3sRAphEOGGsoYm0zKkJdkMQxdQ5y4i/MWY4K+kMbjI4XbWo6VepEWK04NJTa0&#10;LSm/7e5Ww/Q4vp6um/OrkhT23aH98G/HidaDfreeg4jUxX/xn/vTpPkTNYX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f08IAAADdAAAADwAAAAAAAAAAAAAA&#10;AAChAgAAZHJzL2Rvd25yZXYueG1sUEsFBgAAAAAEAAQA+QAAAJADAAAAAA==&#10;">
                    <v:stroke dashstyle="longDash" endarrow="open"/>
                  </v:shape>
                </v:group>
              </v:group>
            </w:pict>
          </mc:Fallback>
        </mc:AlternateContent>
      </w:r>
    </w:p>
    <w:p w14:paraId="0E17C141"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405D84A6"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5EB6AA52"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20B0F9B6"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40688080"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04168FFC"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709E7615"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0A250509"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493ED20E"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0A0D4E3D"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3B7F23E5"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1790E8B4"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2D3BF312"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6FE8BD6C"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4EB7C7CD"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7B78EF24"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697B38F4"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3744D2AA"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66529E6B"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0A9466D6"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7A39CBCC"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164C49D2"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07B8C8BF"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56F9F77D"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4E9867C7"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47D21050"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60C8B0CA"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0E332C86"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5C3FBCD0"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143B50E1" w14:textId="77777777" w:rsidR="000A0744" w:rsidRPr="003E075D" w:rsidRDefault="000A0744" w:rsidP="000A0744">
      <w:pPr>
        <w:spacing w:before="60" w:after="60" w:line="264" w:lineRule="auto"/>
        <w:ind w:firstLine="0"/>
        <w:jc w:val="center"/>
        <w:rPr>
          <w:rFonts w:eastAsia="Times New Roman"/>
          <w:b/>
          <w:i/>
          <w:color w:val="000000" w:themeColor="text1"/>
          <w:lang w:val="vi-VN"/>
        </w:rPr>
      </w:pPr>
    </w:p>
    <w:p w14:paraId="429A8EFF" w14:textId="49F521BD" w:rsidR="000A0744" w:rsidRPr="003E075D" w:rsidRDefault="000A0744" w:rsidP="000A0744">
      <w:pPr>
        <w:spacing w:before="60" w:after="60" w:line="264" w:lineRule="auto"/>
        <w:ind w:firstLine="0"/>
        <w:jc w:val="center"/>
        <w:rPr>
          <w:rFonts w:eastAsia="Times New Roman"/>
          <w:b/>
          <w:i/>
          <w:color w:val="000000" w:themeColor="text1"/>
          <w:lang w:val="vi-VN"/>
        </w:rPr>
      </w:pPr>
    </w:p>
    <w:p w14:paraId="5B142BC4" w14:textId="5C1C1C3C" w:rsidR="00B14780" w:rsidRPr="003E075D" w:rsidRDefault="00B14780" w:rsidP="00B564B9">
      <w:pPr>
        <w:spacing w:before="60" w:after="60" w:line="360" w:lineRule="exact"/>
        <w:ind w:firstLine="720"/>
        <w:jc w:val="left"/>
        <w:outlineLvl w:val="1"/>
        <w:rPr>
          <w:rFonts w:eastAsia="Times New Roman"/>
          <w:b/>
          <w:bCs/>
          <w:color w:val="000000" w:themeColor="text1"/>
          <w:sz w:val="28"/>
          <w:szCs w:val="28"/>
          <w:lang w:val="vi-VN"/>
        </w:rPr>
      </w:pPr>
      <w:bookmarkStart w:id="1482" w:name="_Toc113523577"/>
      <w:bookmarkEnd w:id="1477"/>
      <w:bookmarkEnd w:id="1478"/>
      <w:bookmarkEnd w:id="1479"/>
      <w:bookmarkEnd w:id="1480"/>
      <w:bookmarkEnd w:id="1481"/>
      <w:r w:rsidRPr="003E075D">
        <w:rPr>
          <w:noProof/>
          <w:color w:val="000000" w:themeColor="text1"/>
        </w:rPr>
        <mc:AlternateContent>
          <mc:Choice Requires="wps">
            <w:drawing>
              <wp:anchor distT="0" distB="0" distL="114300" distR="114300" simplePos="0" relativeHeight="251726848" behindDoc="0" locked="0" layoutInCell="1" allowOverlap="1" wp14:anchorId="43B1F02A" wp14:editId="0FE29737">
                <wp:simplePos x="0" y="0"/>
                <wp:positionH relativeFrom="margin">
                  <wp:align>right</wp:align>
                </wp:positionH>
                <wp:positionV relativeFrom="paragraph">
                  <wp:posOffset>14605</wp:posOffset>
                </wp:positionV>
                <wp:extent cx="5854700" cy="431800"/>
                <wp:effectExtent l="0" t="0" r="0" b="6350"/>
                <wp:wrapNone/>
                <wp:docPr id="132" name="Text Box 132"/>
                <wp:cNvGraphicFramePr/>
                <a:graphic xmlns:a="http://schemas.openxmlformats.org/drawingml/2006/main">
                  <a:graphicData uri="http://schemas.microsoft.com/office/word/2010/wordprocessingShape">
                    <wps:wsp>
                      <wps:cNvSpPr txBox="1"/>
                      <wps:spPr>
                        <a:xfrm>
                          <a:off x="0" y="0"/>
                          <a:ext cx="5854700" cy="431800"/>
                        </a:xfrm>
                        <a:prstGeom prst="rect">
                          <a:avLst/>
                        </a:prstGeom>
                        <a:solidFill>
                          <a:prstClr val="white"/>
                        </a:solidFill>
                        <a:ln>
                          <a:noFill/>
                        </a:ln>
                        <a:effectLst/>
                      </wps:spPr>
                      <wps:txbx>
                        <w:txbxContent>
                          <w:p w14:paraId="39ED440C" w14:textId="3DA20A36" w:rsidR="00B14780" w:rsidRPr="000A0744" w:rsidRDefault="00B14780" w:rsidP="00B14780">
                            <w:pPr>
                              <w:spacing w:before="60" w:after="60" w:line="264" w:lineRule="auto"/>
                              <w:ind w:firstLine="0"/>
                              <w:jc w:val="center"/>
                              <w:rPr>
                                <w:rFonts w:eastAsia="Times New Roman"/>
                                <w:b/>
                                <w:i/>
                                <w:lang w:val="vi-VN"/>
                              </w:rPr>
                            </w:pPr>
                            <w:bookmarkStart w:id="1483" w:name="_Toc113524118"/>
                            <w:r w:rsidRPr="00B14780">
                              <w:rPr>
                                <w:b/>
                                <w:i/>
                              </w:rPr>
                              <w:t xml:space="preserve">Hình 3. </w:t>
                            </w:r>
                            <w:r w:rsidRPr="00B14780">
                              <w:rPr>
                                <w:b/>
                                <w:i/>
                              </w:rPr>
                              <w:fldChar w:fldCharType="begin"/>
                            </w:r>
                            <w:r w:rsidRPr="00B14780">
                              <w:rPr>
                                <w:b/>
                                <w:i/>
                              </w:rPr>
                              <w:instrText xml:space="preserve"> SEQ Hình_3. \* ARABIC </w:instrText>
                            </w:r>
                            <w:r w:rsidRPr="00B14780">
                              <w:rPr>
                                <w:b/>
                                <w:i/>
                              </w:rPr>
                              <w:fldChar w:fldCharType="separate"/>
                            </w:r>
                            <w:r w:rsidR="00773073">
                              <w:rPr>
                                <w:b/>
                                <w:i/>
                                <w:noProof/>
                              </w:rPr>
                              <w:t>5</w:t>
                            </w:r>
                            <w:r w:rsidRPr="00B14780">
                              <w:rPr>
                                <w:b/>
                                <w:i/>
                              </w:rPr>
                              <w:fldChar w:fldCharType="end"/>
                            </w:r>
                            <w:r w:rsidRPr="00B14780">
                              <w:rPr>
                                <w:rFonts w:eastAsia="Times New Roman"/>
                                <w:b/>
                                <w:i/>
                                <w:lang w:val="vi-VN"/>
                              </w:rPr>
                              <w:t xml:space="preserve"> </w:t>
                            </w:r>
                            <w:r w:rsidRPr="000A0744">
                              <w:rPr>
                                <w:rFonts w:eastAsia="Times New Roman"/>
                                <w:b/>
                                <w:i/>
                                <w:lang w:val="vi-VN"/>
                              </w:rPr>
                              <w:t xml:space="preserve">Sơ đồ tổ chức quản lý, vận hành các công trình bảo vệ môi trường </w:t>
                            </w:r>
                            <w:r w:rsidRPr="000A0744">
                              <w:rPr>
                                <w:rFonts w:eastAsia="Times New Roman"/>
                                <w:b/>
                                <w:i/>
                                <w:lang w:val="vi-VN"/>
                              </w:rPr>
                              <w:br/>
                              <w:t>trong giai đoạn vận hành</w:t>
                            </w:r>
                            <w:bookmarkEnd w:id="1483"/>
                          </w:p>
                          <w:p w14:paraId="089A95F2" w14:textId="12910787" w:rsidR="00B14780" w:rsidRPr="001020F0" w:rsidRDefault="00B14780" w:rsidP="00B14780">
                            <w:pPr>
                              <w:pStyle w:val="Caption"/>
                              <w:rPr>
                                <w:rFonts w:eastAsia="Times New Roman"/>
                                <w:i/>
                                <w:noProof/>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F02A" id="Text Box 132" o:spid="_x0000_s1204" type="#_x0000_t202" style="position:absolute;left:0;text-align:left;margin-left:409.8pt;margin-top:1.15pt;width:461pt;height:34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" stroked="f">
                <v:textbox inset="0,0,0,0">
                  <w:txbxContent>
                    <w:p w14:paraId="39ED440C" w14:textId="3DA20A36" w:rsidR="00B14780" w:rsidRPr="000A0744" w:rsidRDefault="00B14780" w:rsidP="00B14780">
                      <w:pPr>
                        <w:spacing w:before="60" w:after="60" w:line="264" w:lineRule="auto"/>
                        <w:ind w:firstLine="0"/>
                        <w:jc w:val="center"/>
                        <w:rPr>
                          <w:rFonts w:eastAsia="Times New Roman"/>
                          <w:b/>
                          <w:i/>
                          <w:lang w:val="vi-VN"/>
                        </w:rPr>
                      </w:pPr>
                      <w:bookmarkStart w:id="1484" w:name="_Toc113524118"/>
                      <w:r w:rsidRPr="00B14780">
                        <w:rPr>
                          <w:b/>
                          <w:i/>
                        </w:rPr>
                        <w:t xml:space="preserve">Hình 3. </w:t>
                      </w:r>
                      <w:r w:rsidRPr="00B14780">
                        <w:rPr>
                          <w:b/>
                          <w:i/>
                        </w:rPr>
                        <w:fldChar w:fldCharType="begin"/>
                      </w:r>
                      <w:r w:rsidRPr="00B14780">
                        <w:rPr>
                          <w:b/>
                          <w:i/>
                        </w:rPr>
                        <w:instrText xml:space="preserve"> SEQ Hình_3. \* ARABIC </w:instrText>
                      </w:r>
                      <w:r w:rsidRPr="00B14780">
                        <w:rPr>
                          <w:b/>
                          <w:i/>
                        </w:rPr>
                        <w:fldChar w:fldCharType="separate"/>
                      </w:r>
                      <w:r w:rsidR="00773073">
                        <w:rPr>
                          <w:b/>
                          <w:i/>
                          <w:noProof/>
                        </w:rPr>
                        <w:t>5</w:t>
                      </w:r>
                      <w:r w:rsidRPr="00B14780">
                        <w:rPr>
                          <w:b/>
                          <w:i/>
                        </w:rPr>
                        <w:fldChar w:fldCharType="end"/>
                      </w:r>
                      <w:r w:rsidRPr="00B14780">
                        <w:rPr>
                          <w:rFonts w:eastAsia="Times New Roman"/>
                          <w:b/>
                          <w:i/>
                          <w:lang w:val="vi-VN"/>
                        </w:rPr>
                        <w:t xml:space="preserve"> </w:t>
                      </w:r>
                      <w:r w:rsidRPr="000A0744">
                        <w:rPr>
                          <w:rFonts w:eastAsia="Times New Roman"/>
                          <w:b/>
                          <w:i/>
                          <w:lang w:val="vi-VN"/>
                        </w:rPr>
                        <w:t xml:space="preserve">Sơ đồ tổ chức quản lý, vận hành các công trình bảo vệ môi trường </w:t>
                      </w:r>
                      <w:r w:rsidRPr="000A0744">
                        <w:rPr>
                          <w:rFonts w:eastAsia="Times New Roman"/>
                          <w:b/>
                          <w:i/>
                          <w:lang w:val="vi-VN"/>
                        </w:rPr>
                        <w:br/>
                        <w:t>trong giai đoạn vận hành</w:t>
                      </w:r>
                      <w:bookmarkEnd w:id="1484"/>
                    </w:p>
                    <w:p w14:paraId="089A95F2" w14:textId="12910787" w:rsidR="00B14780" w:rsidRPr="001020F0" w:rsidRDefault="00B14780" w:rsidP="00B14780">
                      <w:pPr>
                        <w:pStyle w:val="Caption"/>
                        <w:rPr>
                          <w:rFonts w:eastAsia="Times New Roman"/>
                          <w:i/>
                          <w:noProof/>
                          <w:sz w:val="26"/>
                          <w:szCs w:val="26"/>
                        </w:rPr>
                      </w:pPr>
                    </w:p>
                  </w:txbxContent>
                </v:textbox>
                <w10:wrap anchorx="margin"/>
              </v:shape>
            </w:pict>
          </mc:Fallback>
        </mc:AlternateContent>
      </w:r>
    </w:p>
    <w:p w14:paraId="265A986B" w14:textId="77777777" w:rsidR="00B14780" w:rsidRPr="003E075D" w:rsidRDefault="00B14780" w:rsidP="00B564B9">
      <w:pPr>
        <w:spacing w:before="60" w:after="60" w:line="360" w:lineRule="exact"/>
        <w:ind w:firstLine="720"/>
        <w:jc w:val="left"/>
        <w:outlineLvl w:val="1"/>
        <w:rPr>
          <w:rFonts w:eastAsia="Times New Roman"/>
          <w:b/>
          <w:bCs/>
          <w:color w:val="000000" w:themeColor="text1"/>
          <w:sz w:val="28"/>
          <w:szCs w:val="28"/>
          <w:lang w:val="vi-VN"/>
        </w:rPr>
      </w:pPr>
    </w:p>
    <w:p w14:paraId="67BD1931" w14:textId="77777777" w:rsidR="000A0744" w:rsidRPr="003E075D" w:rsidRDefault="000A0744" w:rsidP="00B564B9">
      <w:pPr>
        <w:spacing w:before="60" w:after="60" w:line="360" w:lineRule="exact"/>
        <w:ind w:firstLine="720"/>
        <w:jc w:val="left"/>
        <w:outlineLvl w:val="1"/>
        <w:rPr>
          <w:rFonts w:eastAsia="Times New Roman"/>
          <w:b/>
          <w:bCs/>
          <w:color w:val="000000" w:themeColor="text1"/>
          <w:sz w:val="28"/>
          <w:szCs w:val="28"/>
          <w:lang w:val="vi-VN"/>
        </w:rPr>
      </w:pPr>
      <w:r w:rsidRPr="003E075D">
        <w:rPr>
          <w:rFonts w:eastAsia="Times New Roman"/>
          <w:b/>
          <w:bCs/>
          <w:color w:val="000000" w:themeColor="text1"/>
          <w:sz w:val="28"/>
          <w:szCs w:val="28"/>
          <w:lang w:val="vi-VN"/>
        </w:rPr>
        <w:t>3.4. Nhận xét về mức độ chi tiết, độ tin cậy của các kết quả đánh giá</w:t>
      </w:r>
      <w:bookmarkEnd w:id="1472"/>
      <w:r w:rsidRPr="003E075D">
        <w:rPr>
          <w:rFonts w:eastAsia="Times New Roman"/>
          <w:b/>
          <w:bCs/>
          <w:color w:val="000000" w:themeColor="text1"/>
          <w:sz w:val="28"/>
          <w:szCs w:val="28"/>
          <w:lang w:val="vi-VN"/>
        </w:rPr>
        <w:t>, dự báo</w:t>
      </w:r>
      <w:bookmarkEnd w:id="1473"/>
      <w:bookmarkEnd w:id="1474"/>
      <w:bookmarkEnd w:id="1482"/>
    </w:p>
    <w:p w14:paraId="5C7C5134" w14:textId="77777777" w:rsidR="000A0744" w:rsidRPr="003E075D" w:rsidRDefault="000A0744" w:rsidP="00B564B9">
      <w:pPr>
        <w:widowControl w:val="0"/>
        <w:spacing w:before="60" w:after="60" w:line="360" w:lineRule="exact"/>
        <w:ind w:firstLine="720"/>
        <w:rPr>
          <w:color w:val="000000" w:themeColor="text1"/>
          <w:sz w:val="28"/>
          <w:szCs w:val="28"/>
          <w:lang w:val="vi-VN"/>
        </w:rPr>
      </w:pPr>
      <w:r w:rsidRPr="003E075D">
        <w:rPr>
          <w:color w:val="000000" w:themeColor="text1"/>
          <w:sz w:val="28"/>
          <w:szCs w:val="28"/>
          <w:lang w:val="vi-VN"/>
        </w:rPr>
        <w:t xml:space="preserve">Báo cáo ĐTM của dự án đã khái quát được tất cả các tác động có khả năng </w:t>
      </w:r>
      <w:r w:rsidRPr="003E075D">
        <w:rPr>
          <w:color w:val="000000" w:themeColor="text1"/>
          <w:sz w:val="28"/>
          <w:szCs w:val="28"/>
          <w:lang w:val="vi-VN"/>
        </w:rPr>
        <w:lastRenderedPageBreak/>
        <w:t>phát sinh trong quá trình thi công và vận hành dự án, làm nổi bật được đâu là nguồn tác động chính, phạm vi và mức độ ảnh hưởng bởi đến môi trường tự nhiên và kinh tế - xã hội xung quanh khu vực triển khai dự án.</w:t>
      </w:r>
    </w:p>
    <w:p w14:paraId="28442104" w14:textId="77777777" w:rsidR="000A0744" w:rsidRPr="003E075D" w:rsidRDefault="000A0744" w:rsidP="00B564B9">
      <w:pPr>
        <w:spacing w:before="60" w:after="60" w:line="360" w:lineRule="exact"/>
        <w:ind w:firstLine="720"/>
        <w:rPr>
          <w:rFonts w:eastAsia="Times New Roman"/>
          <w:b/>
          <w:i/>
          <w:color w:val="000000" w:themeColor="text1"/>
          <w:sz w:val="28"/>
          <w:szCs w:val="28"/>
          <w:lang w:val="vi-VN"/>
        </w:rPr>
      </w:pPr>
      <w:bookmarkStart w:id="1485" w:name="_Toc303516846"/>
      <w:bookmarkStart w:id="1486" w:name="_Toc277593545"/>
      <w:bookmarkStart w:id="1487" w:name="_Toc279440593"/>
      <w:bookmarkStart w:id="1488" w:name="_Toc60685892"/>
      <w:bookmarkStart w:id="1489" w:name="_Toc60700097"/>
      <w:bookmarkStart w:id="1490" w:name="_Toc357562546"/>
      <w:bookmarkStart w:id="1491" w:name="_Toc410251729"/>
      <w:bookmarkStart w:id="1492" w:name="_Toc485286920"/>
      <w:bookmarkStart w:id="1493" w:name="_Toc487785873"/>
      <w:bookmarkStart w:id="1494" w:name="_Toc500463978"/>
      <w:bookmarkStart w:id="1495" w:name="_Toc502520815"/>
      <w:bookmarkStart w:id="1496" w:name="_Toc502521607"/>
      <w:bookmarkStart w:id="1497" w:name="_Toc505957520"/>
      <w:bookmarkStart w:id="1498" w:name="_Toc512928200"/>
      <w:bookmarkStart w:id="1499" w:name="_Toc14869097"/>
      <w:bookmarkStart w:id="1500" w:name="_Toc21765942"/>
      <w:bookmarkStart w:id="1501" w:name="_Toc38804128"/>
      <w:bookmarkStart w:id="1502" w:name="_Toc48566575"/>
      <w:bookmarkStart w:id="1503" w:name="_Toc49245976"/>
      <w:r w:rsidRPr="003E075D">
        <w:rPr>
          <w:rFonts w:eastAsia="Times New Roman"/>
          <w:b/>
          <w:i/>
          <w:color w:val="000000" w:themeColor="text1"/>
          <w:sz w:val="28"/>
          <w:szCs w:val="28"/>
          <w:lang w:val="vi-VN"/>
        </w:rPr>
        <w:t xml:space="preserve"> *Các phương pháp sử dụng để đánh giá tác động môi trường</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58B36A39" w14:textId="77777777" w:rsidR="000A0744" w:rsidRPr="003E075D" w:rsidRDefault="000A0744" w:rsidP="00B564B9">
      <w:pPr>
        <w:spacing w:before="60" w:after="60" w:line="360" w:lineRule="exact"/>
        <w:ind w:firstLine="720"/>
        <w:rPr>
          <w:rFonts w:eastAsia="Times New Roman"/>
          <w:i/>
          <w:color w:val="000000" w:themeColor="text1"/>
          <w:sz w:val="28"/>
          <w:szCs w:val="28"/>
          <w:lang w:val="vi-VN"/>
        </w:rPr>
      </w:pPr>
      <w:bookmarkStart w:id="1504" w:name="_Toc38804129"/>
      <w:r w:rsidRPr="003E075D">
        <w:rPr>
          <w:rFonts w:eastAsia="Times New Roman"/>
          <w:i/>
          <w:color w:val="000000" w:themeColor="text1"/>
          <w:sz w:val="28"/>
          <w:szCs w:val="28"/>
          <w:lang w:val="vi-VN"/>
        </w:rPr>
        <w:t>Phương pháp khảo sát hiện trường, lấy mẫu và phân tích trong phòng thí nghiệm</w:t>
      </w:r>
      <w:bookmarkEnd w:id="1504"/>
    </w:p>
    <w:p w14:paraId="75FEE964" w14:textId="77777777" w:rsidR="000A0744" w:rsidRPr="003E075D" w:rsidRDefault="000A0744" w:rsidP="00B564B9">
      <w:pPr>
        <w:numPr>
          <w:ilvl w:val="0"/>
          <w:numId w:val="22"/>
        </w:numPr>
        <w:spacing w:before="60" w:after="60" w:line="360" w:lineRule="exact"/>
        <w:ind w:left="0" w:firstLine="720"/>
        <w:rPr>
          <w:noProof/>
          <w:color w:val="000000" w:themeColor="text1"/>
          <w:sz w:val="28"/>
          <w:szCs w:val="28"/>
          <w:lang w:val="vi-VN"/>
        </w:rPr>
      </w:pPr>
      <w:r w:rsidRPr="003E075D">
        <w:rPr>
          <w:noProof/>
          <w:color w:val="000000" w:themeColor="text1"/>
          <w:sz w:val="28"/>
          <w:szCs w:val="28"/>
          <w:lang w:val="vi-VN"/>
        </w:rPr>
        <w:t>Phương pháp này được áp dụng nhằm khảo sát vị trí, hiện trạng và điều kiện cụ thể của Dự án cũng như tiến hành công tác đo đạc và lấy mẫu cần thiết.</w:t>
      </w:r>
    </w:p>
    <w:p w14:paraId="4F4C959E" w14:textId="77777777" w:rsidR="000A0744" w:rsidRPr="003E075D" w:rsidRDefault="000A0744" w:rsidP="00B564B9">
      <w:pPr>
        <w:numPr>
          <w:ilvl w:val="0"/>
          <w:numId w:val="22"/>
        </w:numPr>
        <w:spacing w:before="60" w:after="60" w:line="360" w:lineRule="exact"/>
        <w:ind w:left="0" w:firstLine="720"/>
        <w:rPr>
          <w:noProof/>
          <w:color w:val="000000" w:themeColor="text1"/>
          <w:sz w:val="28"/>
          <w:szCs w:val="28"/>
          <w:lang w:val="vi-VN"/>
        </w:rPr>
      </w:pPr>
      <w:r w:rsidRPr="003E075D">
        <w:rPr>
          <w:noProof/>
          <w:color w:val="000000" w:themeColor="text1"/>
          <w:sz w:val="28"/>
          <w:szCs w:val="28"/>
          <w:lang w:val="vi-VN"/>
        </w:rPr>
        <w:t>Tiến hành thực hiện: kết hợp với đơn vị có chức năng thực hiện để khảo sát, đo đạc, lấy mẫu và phân tích mẫu hiện trạng môi trường tại Dự án và khu vực xung quanh.</w:t>
      </w:r>
    </w:p>
    <w:p w14:paraId="4814A4A4" w14:textId="77777777" w:rsidR="000A0744" w:rsidRPr="003E075D" w:rsidRDefault="000A0744" w:rsidP="00B564B9">
      <w:pPr>
        <w:spacing w:before="60" w:after="60" w:line="360" w:lineRule="exact"/>
        <w:ind w:firstLine="720"/>
        <w:rPr>
          <w:rFonts w:eastAsia="MS Mincho"/>
          <w:i/>
          <w:color w:val="000000" w:themeColor="text1"/>
          <w:sz w:val="28"/>
          <w:szCs w:val="28"/>
          <w:lang w:val="x-none" w:eastAsia="x-none"/>
        </w:rPr>
      </w:pPr>
      <w:r w:rsidRPr="003E075D">
        <w:rPr>
          <w:rFonts w:eastAsia="MS Mincho"/>
          <w:i/>
          <w:color w:val="000000" w:themeColor="text1"/>
          <w:sz w:val="28"/>
          <w:szCs w:val="28"/>
          <w:lang w:val="x-none" w:eastAsia="x-none"/>
        </w:rPr>
        <w:t>Phương pháp lập bảng liệt kê</w:t>
      </w:r>
    </w:p>
    <w:p w14:paraId="5AFD040A" w14:textId="77777777" w:rsidR="000A0744" w:rsidRPr="003E075D" w:rsidRDefault="000A0744" w:rsidP="00B564B9">
      <w:pPr>
        <w:numPr>
          <w:ilvl w:val="0"/>
          <w:numId w:val="22"/>
        </w:numPr>
        <w:spacing w:before="60" w:after="60" w:line="360" w:lineRule="exact"/>
        <w:ind w:left="0" w:firstLine="720"/>
        <w:rPr>
          <w:noProof/>
          <w:color w:val="000000" w:themeColor="text1"/>
          <w:sz w:val="28"/>
          <w:szCs w:val="28"/>
          <w:lang w:val="vi-VN"/>
        </w:rPr>
      </w:pPr>
      <w:r w:rsidRPr="003E075D">
        <w:rPr>
          <w:noProof/>
          <w:color w:val="000000" w:themeColor="text1"/>
          <w:sz w:val="28"/>
          <w:szCs w:val="28"/>
          <w:lang w:val="vi-VN"/>
        </w:rPr>
        <w:t>Xác định các thành phần của Dự án ảnh hưởng đến môi trường.</w:t>
      </w:r>
    </w:p>
    <w:p w14:paraId="3790D304" w14:textId="77777777" w:rsidR="000A0744" w:rsidRPr="003E075D" w:rsidRDefault="000A0744" w:rsidP="00B564B9">
      <w:pPr>
        <w:numPr>
          <w:ilvl w:val="0"/>
          <w:numId w:val="22"/>
        </w:numPr>
        <w:spacing w:before="60" w:after="60" w:line="360" w:lineRule="exact"/>
        <w:ind w:left="0" w:firstLine="720"/>
        <w:rPr>
          <w:noProof/>
          <w:color w:val="000000" w:themeColor="text1"/>
          <w:sz w:val="28"/>
          <w:szCs w:val="28"/>
          <w:lang w:val="vi-VN"/>
        </w:rPr>
      </w:pPr>
      <w:r w:rsidRPr="003E075D">
        <w:rPr>
          <w:noProof/>
          <w:color w:val="000000" w:themeColor="text1"/>
          <w:sz w:val="28"/>
          <w:szCs w:val="28"/>
          <w:lang w:val="vi-VN"/>
        </w:rPr>
        <w:t>Nhận dạng đầy đủ các dòng thải, các vấn đề môi trường liên quan phục vụ cho công tác đánh giá chi tiết.</w:t>
      </w:r>
    </w:p>
    <w:p w14:paraId="49FC230F" w14:textId="77777777" w:rsidR="000A0744" w:rsidRPr="003E075D" w:rsidRDefault="000A0744" w:rsidP="00B564B9">
      <w:pPr>
        <w:numPr>
          <w:ilvl w:val="0"/>
          <w:numId w:val="22"/>
        </w:numPr>
        <w:spacing w:before="60" w:after="60" w:line="360" w:lineRule="exact"/>
        <w:ind w:left="0" w:firstLine="720"/>
        <w:rPr>
          <w:noProof/>
          <w:color w:val="000000" w:themeColor="text1"/>
          <w:sz w:val="28"/>
          <w:szCs w:val="28"/>
          <w:lang w:val="vi-VN"/>
        </w:rPr>
      </w:pPr>
      <w:r w:rsidRPr="003E075D">
        <w:rPr>
          <w:noProof/>
          <w:color w:val="000000" w:themeColor="text1"/>
          <w:sz w:val="28"/>
          <w:szCs w:val="28"/>
          <w:lang w:val="vi-VN"/>
        </w:rPr>
        <w:t>Phương pháp này trình bày cách tiếp cận rõ ràng, cung cấp tính hệ thống cho việc xây dựng báo cáo đánh giá tác động môi trường.</w:t>
      </w:r>
    </w:p>
    <w:p w14:paraId="68D9D1C9" w14:textId="77777777" w:rsidR="000A0744" w:rsidRPr="003E075D" w:rsidRDefault="000A0744" w:rsidP="00B564B9">
      <w:pPr>
        <w:spacing w:before="60" w:after="60" w:line="360" w:lineRule="exact"/>
        <w:ind w:firstLine="720"/>
        <w:rPr>
          <w:i/>
          <w:color w:val="000000" w:themeColor="text1"/>
          <w:sz w:val="28"/>
          <w:szCs w:val="28"/>
          <w:lang w:val="vi-VN"/>
        </w:rPr>
      </w:pPr>
      <w:r w:rsidRPr="003E075D">
        <w:rPr>
          <w:i/>
          <w:color w:val="000000" w:themeColor="text1"/>
          <w:sz w:val="28"/>
          <w:szCs w:val="28"/>
          <w:lang w:val="vi-VN"/>
        </w:rPr>
        <w:t>Phương pháp thống kê</w:t>
      </w:r>
    </w:p>
    <w:p w14:paraId="0751F5F9" w14:textId="77777777" w:rsidR="000A0744" w:rsidRPr="003E075D" w:rsidRDefault="000A0744" w:rsidP="00B564B9">
      <w:pPr>
        <w:spacing w:before="60" w:after="60" w:line="360" w:lineRule="exact"/>
        <w:ind w:firstLine="720"/>
        <w:rPr>
          <w:noProof/>
          <w:color w:val="000000" w:themeColor="text1"/>
          <w:sz w:val="28"/>
          <w:szCs w:val="28"/>
          <w:lang w:val="vi-VN"/>
        </w:rPr>
      </w:pPr>
      <w:r w:rsidRPr="003E075D">
        <w:rPr>
          <w:noProof/>
          <w:color w:val="000000" w:themeColor="text1"/>
          <w:sz w:val="28"/>
          <w:szCs w:val="28"/>
          <w:lang w:val="vi-VN"/>
        </w:rPr>
        <w:t>Các tài liệu về địa hình, địa chất, khí tượng, thủy văn, kinh tế-xã hội khu vực thực hiện Dự án là các tài liệu đã được các tổ chức nhà nước phê duyệt, có thể sử dụng cho các báo khoa học trong nước.</w:t>
      </w:r>
    </w:p>
    <w:p w14:paraId="6E55FEC9" w14:textId="77777777" w:rsidR="000A0744" w:rsidRPr="003E075D" w:rsidRDefault="000A0744" w:rsidP="00B564B9">
      <w:pPr>
        <w:spacing w:before="60" w:after="60" w:line="360" w:lineRule="exact"/>
        <w:ind w:firstLine="720"/>
        <w:rPr>
          <w:i/>
          <w:color w:val="000000" w:themeColor="text1"/>
          <w:sz w:val="28"/>
          <w:szCs w:val="28"/>
        </w:rPr>
      </w:pPr>
      <w:r w:rsidRPr="003E075D">
        <w:rPr>
          <w:i/>
          <w:color w:val="000000" w:themeColor="text1"/>
          <w:sz w:val="28"/>
          <w:szCs w:val="28"/>
        </w:rPr>
        <w:t>Phương pháp đánh giá nhanh</w:t>
      </w:r>
    </w:p>
    <w:p w14:paraId="741C6119" w14:textId="77777777" w:rsidR="000A0744" w:rsidRPr="003E075D" w:rsidRDefault="000A0744" w:rsidP="00B564B9">
      <w:pPr>
        <w:numPr>
          <w:ilvl w:val="0"/>
          <w:numId w:val="22"/>
        </w:numPr>
        <w:spacing w:before="60" w:after="60" w:line="360" w:lineRule="exact"/>
        <w:ind w:left="0" w:firstLine="720"/>
        <w:rPr>
          <w:noProof/>
          <w:color w:val="000000" w:themeColor="text1"/>
          <w:sz w:val="28"/>
          <w:szCs w:val="28"/>
          <w:lang w:val="vi-VN"/>
        </w:rPr>
      </w:pPr>
      <w:r w:rsidRPr="003E075D">
        <w:rPr>
          <w:noProof/>
          <w:color w:val="000000" w:themeColor="text1"/>
          <w:sz w:val="28"/>
          <w:szCs w:val="28"/>
          <w:lang w:val="vi-VN"/>
        </w:rPr>
        <w:t>Dựa trên phương pháp đánh giá tác động môi trường của WHO (1993), UNEP (2013).</w:t>
      </w:r>
    </w:p>
    <w:p w14:paraId="7FC5F47D" w14:textId="77777777" w:rsidR="000A0744" w:rsidRPr="003E075D" w:rsidRDefault="000A0744" w:rsidP="00B564B9">
      <w:pPr>
        <w:numPr>
          <w:ilvl w:val="0"/>
          <w:numId w:val="22"/>
        </w:numPr>
        <w:spacing w:before="60" w:after="60" w:line="360" w:lineRule="exact"/>
        <w:ind w:left="0" w:firstLine="720"/>
        <w:rPr>
          <w:noProof/>
          <w:color w:val="000000" w:themeColor="text1"/>
          <w:sz w:val="28"/>
          <w:szCs w:val="28"/>
          <w:lang w:val="vi-VN"/>
        </w:rPr>
      </w:pPr>
      <w:r w:rsidRPr="003E075D">
        <w:rPr>
          <w:noProof/>
          <w:color w:val="000000" w:themeColor="text1"/>
          <w:sz w:val="28"/>
          <w:szCs w:val="28"/>
          <w:lang w:val="vi-VN"/>
        </w:rPr>
        <w:t>Rất hữu ích trong công tác đánh giá tác động môi trường, nhất là trong trường hợp không xác định được các thông số cụ thể để tính toán.</w:t>
      </w:r>
    </w:p>
    <w:p w14:paraId="68415BB7" w14:textId="77777777" w:rsidR="000A0744" w:rsidRPr="003E075D" w:rsidRDefault="000A0744" w:rsidP="00B564B9">
      <w:pPr>
        <w:spacing w:before="60" w:after="60" w:line="360" w:lineRule="exact"/>
        <w:ind w:firstLine="720"/>
        <w:rPr>
          <w:i/>
          <w:color w:val="000000" w:themeColor="text1"/>
          <w:sz w:val="28"/>
          <w:szCs w:val="28"/>
          <w:lang w:val="vi-VN"/>
        </w:rPr>
      </w:pPr>
      <w:r w:rsidRPr="003E075D">
        <w:rPr>
          <w:i/>
          <w:color w:val="000000" w:themeColor="text1"/>
          <w:sz w:val="28"/>
          <w:szCs w:val="28"/>
          <w:lang w:val="vi-VN"/>
        </w:rPr>
        <w:t>Phương pháp so sánh</w:t>
      </w:r>
    </w:p>
    <w:p w14:paraId="2E686282" w14:textId="77777777" w:rsidR="000A0744" w:rsidRPr="003E075D" w:rsidRDefault="000A0744" w:rsidP="00B564B9">
      <w:pPr>
        <w:spacing w:before="60" w:after="60" w:line="360" w:lineRule="exact"/>
        <w:ind w:firstLine="720"/>
        <w:rPr>
          <w:noProof/>
          <w:color w:val="000000" w:themeColor="text1"/>
          <w:sz w:val="28"/>
          <w:szCs w:val="28"/>
          <w:lang w:val="vi-VN"/>
        </w:rPr>
      </w:pPr>
      <w:r w:rsidRPr="003E075D">
        <w:rPr>
          <w:noProof/>
          <w:color w:val="000000" w:themeColor="text1"/>
          <w:sz w:val="28"/>
          <w:szCs w:val="28"/>
          <w:lang w:val="vi-VN"/>
        </w:rPr>
        <w:t>Kết quả phân tích chất lượng môi trường hay sau khi tính toán tải lượng, nồng độ của các dòng thải cần so sánh với các tiêu chuẩn, quy chuẩn môi trường liên quan hoặc tham khảo số liệu đo đạc thực tế trên công trường xây dựng để đề xuất các biện pháp giảm thiểu tác động khả thi có thể áp dụng trong quá trình thi công xây dựng và đi vào hoạt động ổn định của Dự án.</w:t>
      </w:r>
    </w:p>
    <w:p w14:paraId="7597E5B2" w14:textId="77777777" w:rsidR="000A0744" w:rsidRPr="003E075D" w:rsidRDefault="000A0744" w:rsidP="00B564B9">
      <w:pPr>
        <w:spacing w:before="60" w:after="60" w:line="360" w:lineRule="exact"/>
        <w:ind w:firstLine="720"/>
        <w:rPr>
          <w:b/>
          <w:i/>
          <w:color w:val="000000" w:themeColor="text1"/>
          <w:sz w:val="28"/>
          <w:szCs w:val="28"/>
          <w:lang w:val="vi-VN"/>
        </w:rPr>
      </w:pPr>
      <w:bookmarkStart w:id="1505" w:name="_Toc303516847"/>
      <w:bookmarkStart w:id="1506" w:name="_Toc357562547"/>
      <w:bookmarkStart w:id="1507" w:name="_Toc410251730"/>
      <w:bookmarkStart w:id="1508" w:name="_Toc485286921"/>
      <w:bookmarkStart w:id="1509" w:name="_Toc487785874"/>
      <w:bookmarkStart w:id="1510" w:name="_Toc500463979"/>
      <w:bookmarkStart w:id="1511" w:name="_Toc502520816"/>
      <w:bookmarkStart w:id="1512" w:name="_Toc502521608"/>
      <w:bookmarkStart w:id="1513" w:name="_Toc505957521"/>
      <w:bookmarkStart w:id="1514" w:name="_Toc512928201"/>
      <w:bookmarkStart w:id="1515" w:name="_Toc14869098"/>
      <w:bookmarkStart w:id="1516" w:name="_Toc21765943"/>
      <w:bookmarkStart w:id="1517" w:name="_Toc38804130"/>
      <w:bookmarkStart w:id="1518" w:name="_Toc48566576"/>
      <w:bookmarkStart w:id="1519" w:name="_Toc49245977"/>
      <w:r w:rsidRPr="003E075D">
        <w:rPr>
          <w:b/>
          <w:i/>
          <w:color w:val="000000" w:themeColor="text1"/>
          <w:sz w:val="28"/>
          <w:szCs w:val="28"/>
          <w:lang w:val="vi-VN"/>
        </w:rPr>
        <w:t>*Đánh giá độ tin cậy của các phương pháp</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5F53E103" w14:textId="77777777" w:rsidR="000A0744" w:rsidRPr="003E075D" w:rsidRDefault="000A0744" w:rsidP="00B564B9">
      <w:pPr>
        <w:spacing w:before="60" w:after="60" w:line="360" w:lineRule="exact"/>
        <w:ind w:firstLine="720"/>
        <w:rPr>
          <w:b/>
          <w:bCs/>
          <w:i/>
          <w:noProof/>
          <w:color w:val="000000" w:themeColor="text1"/>
          <w:sz w:val="28"/>
          <w:szCs w:val="28"/>
          <w:lang w:val="vi-VN"/>
        </w:rPr>
      </w:pPr>
      <w:bookmarkStart w:id="1520" w:name="_Toc279439463"/>
      <w:bookmarkStart w:id="1521" w:name="_Toc60683312"/>
      <w:bookmarkStart w:id="1522" w:name="_Toc60683459"/>
      <w:bookmarkStart w:id="1523" w:name="_Toc60685894"/>
      <w:bookmarkStart w:id="1524" w:name="_Toc60700099"/>
      <w:bookmarkStart w:id="1525" w:name="_Toc60683558"/>
      <w:bookmarkStart w:id="1526" w:name="_Toc60683680"/>
      <w:bookmarkStart w:id="1527" w:name="_Toc302391139"/>
      <w:bookmarkStart w:id="1528" w:name="_Toc302391496"/>
      <w:bookmarkStart w:id="1529" w:name="_Toc303516513"/>
      <w:bookmarkStart w:id="1530" w:name="_Toc303516848"/>
      <w:bookmarkStart w:id="1531" w:name="_Toc303517218"/>
      <w:bookmarkStart w:id="1532" w:name="_Toc315946387"/>
      <w:bookmarkStart w:id="1533" w:name="_Toc344411644"/>
      <w:bookmarkStart w:id="1534" w:name="_Toc344412097"/>
      <w:bookmarkStart w:id="1535" w:name="_Toc344462564"/>
      <w:bookmarkStart w:id="1536" w:name="_Toc357562548"/>
      <w:bookmarkStart w:id="1537" w:name="_Toc357582074"/>
      <w:bookmarkStart w:id="1538" w:name="_Toc358802356"/>
      <w:r w:rsidRPr="003E075D">
        <w:rPr>
          <w:noProof/>
          <w:color w:val="000000" w:themeColor="text1"/>
          <w:sz w:val="28"/>
          <w:szCs w:val="28"/>
          <w:lang w:val="vi-VN"/>
        </w:rPr>
        <w:t xml:space="preserve">Đánh giá độ tin cậy của các phương pháp áp dụng trong báo cáo ĐTM được thể hiện tại </w:t>
      </w:r>
      <w:bookmarkStart w:id="1539" w:name="_Ref484615088"/>
      <w:bookmarkStart w:id="1540" w:name="_Toc410230889"/>
      <w:r w:rsidRPr="003E075D">
        <w:rPr>
          <w:noProof/>
          <w:color w:val="000000" w:themeColor="text1"/>
          <w:sz w:val="28"/>
          <w:szCs w:val="28"/>
          <w:lang w:val="vi-VN"/>
        </w:rPr>
        <w:t>bảng sau:</w:t>
      </w:r>
      <w:bookmarkStart w:id="1541" w:name="_Toc500464075"/>
      <w:bookmarkStart w:id="1542" w:name="_Toc502520902"/>
      <w:bookmarkEnd w:id="1539"/>
    </w:p>
    <w:p w14:paraId="2FEC19F7" w14:textId="77777777" w:rsidR="000A0744" w:rsidRPr="003E075D" w:rsidRDefault="000A0744" w:rsidP="000A0744">
      <w:pPr>
        <w:spacing w:line="240" w:lineRule="auto"/>
        <w:jc w:val="center"/>
        <w:rPr>
          <w:rFonts w:eastAsia="Times New Roman" w:cs="Arial"/>
          <w:b/>
          <w:i/>
          <w:noProof/>
          <w:color w:val="000000" w:themeColor="text1"/>
          <w:lang w:val="vi-VN" w:eastAsia="en-AU"/>
        </w:rPr>
      </w:pPr>
      <w:bookmarkStart w:id="1543" w:name="_Toc523372508"/>
      <w:bookmarkStart w:id="1544" w:name="_Toc523373407"/>
      <w:bookmarkStart w:id="1545" w:name="_Toc14872458"/>
      <w:bookmarkStart w:id="1546" w:name="_Toc21854245"/>
      <w:bookmarkStart w:id="1547" w:name="_Toc39865965"/>
      <w:bookmarkStart w:id="1548" w:name="_Toc113523628"/>
      <w:r w:rsidRPr="003E075D">
        <w:rPr>
          <w:rFonts w:eastAsia="Times New Roman" w:cs="Arial"/>
          <w:b/>
          <w:i/>
          <w:color w:val="000000" w:themeColor="text1"/>
          <w:szCs w:val="24"/>
          <w:lang w:val="vi-VN" w:eastAsia="en-AU"/>
        </w:rPr>
        <w:t>Bảng 3.</w:t>
      </w:r>
      <w:r w:rsidRPr="003E075D">
        <w:rPr>
          <w:rFonts w:eastAsia="Times New Roman" w:cs="Arial"/>
          <w:b/>
          <w:i/>
          <w:color w:val="000000" w:themeColor="text1"/>
          <w:szCs w:val="24"/>
          <w:lang w:val="en-AU" w:eastAsia="en-AU"/>
        </w:rPr>
        <w:fldChar w:fldCharType="begin"/>
      </w:r>
      <w:r w:rsidRPr="003E075D">
        <w:rPr>
          <w:rFonts w:eastAsia="Times New Roman" w:cs="Arial"/>
          <w:b/>
          <w:i/>
          <w:color w:val="000000" w:themeColor="text1"/>
          <w:szCs w:val="24"/>
          <w:lang w:val="vi-VN" w:eastAsia="en-AU"/>
        </w:rPr>
        <w:instrText xml:space="preserve"> SEQ Bảng_3. \* ARABIC </w:instrText>
      </w:r>
      <w:r w:rsidRPr="003E075D">
        <w:rPr>
          <w:rFonts w:eastAsia="Times New Roman" w:cs="Arial"/>
          <w:b/>
          <w:i/>
          <w:color w:val="000000" w:themeColor="text1"/>
          <w:szCs w:val="24"/>
          <w:lang w:val="en-AU" w:eastAsia="en-AU"/>
        </w:rPr>
        <w:fldChar w:fldCharType="separate"/>
      </w:r>
      <w:r w:rsidR="00773073">
        <w:rPr>
          <w:rFonts w:eastAsia="Times New Roman" w:cs="Arial"/>
          <w:b/>
          <w:i/>
          <w:noProof/>
          <w:color w:val="000000" w:themeColor="text1"/>
          <w:szCs w:val="24"/>
          <w:lang w:val="vi-VN" w:eastAsia="en-AU"/>
        </w:rPr>
        <w:t>32</w:t>
      </w:r>
      <w:r w:rsidRPr="003E075D">
        <w:rPr>
          <w:rFonts w:eastAsia="Times New Roman" w:cs="Arial"/>
          <w:b/>
          <w:i/>
          <w:color w:val="000000" w:themeColor="text1"/>
          <w:szCs w:val="24"/>
          <w:lang w:val="en-AU" w:eastAsia="en-AU"/>
        </w:rPr>
        <w:fldChar w:fldCharType="end"/>
      </w:r>
      <w:r w:rsidRPr="003E075D">
        <w:rPr>
          <w:rFonts w:eastAsia="Times New Roman" w:cs="Arial"/>
          <w:b/>
          <w:i/>
          <w:noProof/>
          <w:color w:val="000000" w:themeColor="text1"/>
          <w:lang w:val="vi-VN" w:eastAsia="en-AU"/>
        </w:rPr>
        <w:t>: Độ tin cậy của các phương pháp</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40"/>
      <w:bookmarkEnd w:id="1541"/>
      <w:bookmarkEnd w:id="1542"/>
      <w:bookmarkEnd w:id="1543"/>
      <w:bookmarkEnd w:id="1544"/>
      <w:bookmarkEnd w:id="1545"/>
      <w:bookmarkEnd w:id="1546"/>
      <w:bookmarkEnd w:id="1547"/>
      <w:bookmarkEnd w:id="154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5859"/>
        <w:gridCol w:w="2354"/>
      </w:tblGrid>
      <w:tr w:rsidR="003E075D" w:rsidRPr="003E075D" w14:paraId="473B351E" w14:textId="77777777" w:rsidTr="000A0744">
        <w:trPr>
          <w:trHeight w:val="353"/>
          <w:tblHeader/>
          <w:jc w:val="center"/>
        </w:trPr>
        <w:tc>
          <w:tcPr>
            <w:tcW w:w="447" w:type="pct"/>
            <w:shd w:val="clear" w:color="auto" w:fill="auto"/>
            <w:vAlign w:val="center"/>
          </w:tcPr>
          <w:p w14:paraId="0FACE576" w14:textId="77777777" w:rsidR="000A0744" w:rsidRPr="003E075D" w:rsidRDefault="000A0744" w:rsidP="000A0744">
            <w:pPr>
              <w:spacing w:line="240" w:lineRule="auto"/>
              <w:ind w:firstLine="0"/>
              <w:jc w:val="center"/>
              <w:rPr>
                <w:b/>
                <w:noProof/>
                <w:color w:val="000000" w:themeColor="text1"/>
                <w:sz w:val="24"/>
                <w:szCs w:val="24"/>
                <w:lang w:val="vi-VN"/>
              </w:rPr>
            </w:pPr>
            <w:r w:rsidRPr="003E075D">
              <w:rPr>
                <w:b/>
                <w:noProof/>
                <w:color w:val="000000" w:themeColor="text1"/>
                <w:spacing w:val="-4"/>
                <w:sz w:val="24"/>
                <w:szCs w:val="24"/>
                <w:lang w:val="vi-VN"/>
              </w:rPr>
              <w:lastRenderedPageBreak/>
              <w:t>TT</w:t>
            </w:r>
          </w:p>
        </w:tc>
        <w:tc>
          <w:tcPr>
            <w:tcW w:w="3248" w:type="pct"/>
            <w:shd w:val="clear" w:color="auto" w:fill="auto"/>
            <w:vAlign w:val="center"/>
          </w:tcPr>
          <w:p w14:paraId="76EB9357" w14:textId="77777777" w:rsidR="000A0744" w:rsidRPr="003E075D" w:rsidRDefault="000A0744" w:rsidP="000A0744">
            <w:pPr>
              <w:spacing w:line="240" w:lineRule="auto"/>
              <w:ind w:firstLine="0"/>
              <w:jc w:val="center"/>
              <w:rPr>
                <w:b/>
                <w:noProof/>
                <w:color w:val="000000" w:themeColor="text1"/>
                <w:sz w:val="24"/>
                <w:szCs w:val="24"/>
                <w:lang w:val="vi-VN"/>
              </w:rPr>
            </w:pPr>
            <w:r w:rsidRPr="003E075D">
              <w:rPr>
                <w:b/>
                <w:noProof/>
                <w:color w:val="000000" w:themeColor="text1"/>
                <w:sz w:val="24"/>
                <w:szCs w:val="24"/>
                <w:lang w:val="vi-VN"/>
              </w:rPr>
              <w:t xml:space="preserve">Phương pháp </w:t>
            </w:r>
          </w:p>
        </w:tc>
        <w:tc>
          <w:tcPr>
            <w:tcW w:w="1305" w:type="pct"/>
            <w:shd w:val="clear" w:color="auto" w:fill="auto"/>
            <w:vAlign w:val="center"/>
          </w:tcPr>
          <w:p w14:paraId="468068A4" w14:textId="77777777" w:rsidR="000A0744" w:rsidRPr="003E075D" w:rsidRDefault="000A0744" w:rsidP="000A0744">
            <w:pPr>
              <w:spacing w:line="240" w:lineRule="auto"/>
              <w:ind w:firstLine="0"/>
              <w:jc w:val="center"/>
              <w:rPr>
                <w:b/>
                <w:noProof/>
                <w:color w:val="000000" w:themeColor="text1"/>
                <w:sz w:val="24"/>
                <w:szCs w:val="24"/>
                <w:lang w:val="vi-VN"/>
              </w:rPr>
            </w:pPr>
            <w:r w:rsidRPr="003E075D">
              <w:rPr>
                <w:b/>
                <w:noProof/>
                <w:color w:val="000000" w:themeColor="text1"/>
                <w:sz w:val="24"/>
                <w:szCs w:val="24"/>
                <w:lang w:val="vi-VN"/>
              </w:rPr>
              <w:t>Mức độ tin cậy</w:t>
            </w:r>
          </w:p>
        </w:tc>
      </w:tr>
      <w:tr w:rsidR="003E075D" w:rsidRPr="003E075D" w14:paraId="6A859A93" w14:textId="77777777" w:rsidTr="000A0744">
        <w:trPr>
          <w:trHeight w:val="371"/>
          <w:jc w:val="center"/>
        </w:trPr>
        <w:tc>
          <w:tcPr>
            <w:tcW w:w="447" w:type="pct"/>
            <w:shd w:val="clear" w:color="auto" w:fill="auto"/>
            <w:vAlign w:val="center"/>
          </w:tcPr>
          <w:p w14:paraId="45719C0F" w14:textId="77777777" w:rsidR="000A0744" w:rsidRPr="003E075D" w:rsidRDefault="000A0744" w:rsidP="000A0744">
            <w:pPr>
              <w:spacing w:line="240" w:lineRule="auto"/>
              <w:ind w:firstLine="0"/>
              <w:jc w:val="center"/>
              <w:rPr>
                <w:noProof/>
                <w:color w:val="000000" w:themeColor="text1"/>
                <w:sz w:val="24"/>
                <w:szCs w:val="24"/>
                <w:lang w:val="vi-VN"/>
              </w:rPr>
            </w:pPr>
            <w:r w:rsidRPr="003E075D">
              <w:rPr>
                <w:noProof/>
                <w:color w:val="000000" w:themeColor="text1"/>
                <w:sz w:val="24"/>
                <w:szCs w:val="24"/>
                <w:lang w:val="vi-VN"/>
              </w:rPr>
              <w:t>1</w:t>
            </w:r>
          </w:p>
        </w:tc>
        <w:tc>
          <w:tcPr>
            <w:tcW w:w="3248" w:type="pct"/>
            <w:shd w:val="clear" w:color="auto" w:fill="auto"/>
          </w:tcPr>
          <w:p w14:paraId="327CD553"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Phương pháp khảo sát hiện trường, lấy mẫu và phân tích trong phòng thí nghiệm</w:t>
            </w:r>
          </w:p>
        </w:tc>
        <w:tc>
          <w:tcPr>
            <w:tcW w:w="1305" w:type="pct"/>
            <w:shd w:val="clear" w:color="auto" w:fill="auto"/>
            <w:vAlign w:val="center"/>
          </w:tcPr>
          <w:p w14:paraId="7A109DE0"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Khá cao</w:t>
            </w:r>
          </w:p>
        </w:tc>
      </w:tr>
      <w:tr w:rsidR="003E075D" w:rsidRPr="003E075D" w14:paraId="58655DBA" w14:textId="77777777" w:rsidTr="000A0744">
        <w:trPr>
          <w:trHeight w:val="371"/>
          <w:jc w:val="center"/>
        </w:trPr>
        <w:tc>
          <w:tcPr>
            <w:tcW w:w="447" w:type="pct"/>
            <w:shd w:val="clear" w:color="auto" w:fill="auto"/>
            <w:vAlign w:val="center"/>
          </w:tcPr>
          <w:p w14:paraId="2287F184" w14:textId="77777777" w:rsidR="000A0744" w:rsidRPr="003E075D" w:rsidRDefault="000A0744" w:rsidP="000A0744">
            <w:pPr>
              <w:spacing w:line="240" w:lineRule="auto"/>
              <w:ind w:firstLine="0"/>
              <w:jc w:val="center"/>
              <w:rPr>
                <w:noProof/>
                <w:color w:val="000000" w:themeColor="text1"/>
                <w:sz w:val="24"/>
                <w:szCs w:val="24"/>
                <w:lang w:val="vi-VN"/>
              </w:rPr>
            </w:pPr>
            <w:r w:rsidRPr="003E075D">
              <w:rPr>
                <w:noProof/>
                <w:color w:val="000000" w:themeColor="text1"/>
                <w:sz w:val="24"/>
                <w:szCs w:val="24"/>
                <w:lang w:val="vi-VN"/>
              </w:rPr>
              <w:t>2</w:t>
            </w:r>
          </w:p>
        </w:tc>
        <w:tc>
          <w:tcPr>
            <w:tcW w:w="3248" w:type="pct"/>
            <w:shd w:val="clear" w:color="auto" w:fill="auto"/>
          </w:tcPr>
          <w:p w14:paraId="54490EF2"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Phương pháp lập bảng liệt kê</w:t>
            </w:r>
          </w:p>
        </w:tc>
        <w:tc>
          <w:tcPr>
            <w:tcW w:w="1305" w:type="pct"/>
            <w:shd w:val="clear" w:color="auto" w:fill="auto"/>
            <w:vAlign w:val="center"/>
          </w:tcPr>
          <w:p w14:paraId="11CF4A62"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Khá cao</w:t>
            </w:r>
          </w:p>
        </w:tc>
      </w:tr>
      <w:tr w:rsidR="003E075D" w:rsidRPr="003E075D" w14:paraId="1B01886E" w14:textId="77777777" w:rsidTr="000A0744">
        <w:trPr>
          <w:trHeight w:val="371"/>
          <w:jc w:val="center"/>
        </w:trPr>
        <w:tc>
          <w:tcPr>
            <w:tcW w:w="447" w:type="pct"/>
            <w:shd w:val="clear" w:color="auto" w:fill="auto"/>
            <w:vAlign w:val="center"/>
          </w:tcPr>
          <w:p w14:paraId="43C99764" w14:textId="77777777" w:rsidR="000A0744" w:rsidRPr="003E075D" w:rsidRDefault="000A0744" w:rsidP="000A0744">
            <w:pPr>
              <w:spacing w:line="240" w:lineRule="auto"/>
              <w:ind w:firstLine="0"/>
              <w:jc w:val="center"/>
              <w:rPr>
                <w:noProof/>
                <w:color w:val="000000" w:themeColor="text1"/>
                <w:sz w:val="24"/>
                <w:szCs w:val="24"/>
              </w:rPr>
            </w:pPr>
            <w:r w:rsidRPr="003E075D">
              <w:rPr>
                <w:noProof/>
                <w:color w:val="000000" w:themeColor="text1"/>
                <w:sz w:val="24"/>
                <w:szCs w:val="24"/>
              </w:rPr>
              <w:t>3</w:t>
            </w:r>
          </w:p>
        </w:tc>
        <w:tc>
          <w:tcPr>
            <w:tcW w:w="3248" w:type="pct"/>
            <w:shd w:val="clear" w:color="auto" w:fill="auto"/>
          </w:tcPr>
          <w:p w14:paraId="27C1A39B"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Phương pháp thống kê</w:t>
            </w:r>
          </w:p>
        </w:tc>
        <w:tc>
          <w:tcPr>
            <w:tcW w:w="1305" w:type="pct"/>
            <w:shd w:val="clear" w:color="auto" w:fill="auto"/>
            <w:vAlign w:val="center"/>
          </w:tcPr>
          <w:p w14:paraId="4AAE47B3"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Cao</w:t>
            </w:r>
          </w:p>
        </w:tc>
      </w:tr>
      <w:tr w:rsidR="003E075D" w:rsidRPr="003E075D" w14:paraId="375B697D" w14:textId="77777777" w:rsidTr="000A0744">
        <w:trPr>
          <w:trHeight w:val="371"/>
          <w:jc w:val="center"/>
        </w:trPr>
        <w:tc>
          <w:tcPr>
            <w:tcW w:w="447" w:type="pct"/>
            <w:shd w:val="clear" w:color="auto" w:fill="auto"/>
            <w:vAlign w:val="center"/>
          </w:tcPr>
          <w:p w14:paraId="24DB94BE" w14:textId="77777777" w:rsidR="000A0744" w:rsidRPr="003E075D" w:rsidRDefault="000A0744" w:rsidP="000A0744">
            <w:pPr>
              <w:spacing w:line="240" w:lineRule="auto"/>
              <w:ind w:firstLine="0"/>
              <w:jc w:val="center"/>
              <w:rPr>
                <w:noProof/>
                <w:color w:val="000000" w:themeColor="text1"/>
                <w:sz w:val="24"/>
                <w:szCs w:val="24"/>
              </w:rPr>
            </w:pPr>
            <w:r w:rsidRPr="003E075D">
              <w:rPr>
                <w:noProof/>
                <w:color w:val="000000" w:themeColor="text1"/>
                <w:sz w:val="24"/>
                <w:szCs w:val="24"/>
              </w:rPr>
              <w:t>4</w:t>
            </w:r>
          </w:p>
        </w:tc>
        <w:tc>
          <w:tcPr>
            <w:tcW w:w="3248" w:type="pct"/>
            <w:shd w:val="clear" w:color="auto" w:fill="auto"/>
          </w:tcPr>
          <w:p w14:paraId="16E5FA05"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 xml:space="preserve">Phương pháp đánh giá nhanh </w:t>
            </w:r>
          </w:p>
        </w:tc>
        <w:tc>
          <w:tcPr>
            <w:tcW w:w="1305" w:type="pct"/>
            <w:shd w:val="clear" w:color="auto" w:fill="auto"/>
            <w:vAlign w:val="center"/>
          </w:tcPr>
          <w:p w14:paraId="0FB53FC0"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Khá cao</w:t>
            </w:r>
          </w:p>
        </w:tc>
      </w:tr>
      <w:tr w:rsidR="003E075D" w:rsidRPr="003E075D" w14:paraId="3D7AD870" w14:textId="77777777" w:rsidTr="000A0744">
        <w:trPr>
          <w:trHeight w:val="371"/>
          <w:jc w:val="center"/>
        </w:trPr>
        <w:tc>
          <w:tcPr>
            <w:tcW w:w="447" w:type="pct"/>
            <w:shd w:val="clear" w:color="auto" w:fill="auto"/>
            <w:vAlign w:val="center"/>
          </w:tcPr>
          <w:p w14:paraId="48EAB7DA" w14:textId="77777777" w:rsidR="000A0744" w:rsidRPr="003E075D" w:rsidRDefault="000A0744" w:rsidP="000A0744">
            <w:pPr>
              <w:spacing w:line="240" w:lineRule="auto"/>
              <w:ind w:firstLine="0"/>
              <w:jc w:val="center"/>
              <w:rPr>
                <w:noProof/>
                <w:color w:val="000000" w:themeColor="text1"/>
                <w:sz w:val="24"/>
                <w:szCs w:val="24"/>
              </w:rPr>
            </w:pPr>
            <w:r w:rsidRPr="003E075D">
              <w:rPr>
                <w:noProof/>
                <w:color w:val="000000" w:themeColor="text1"/>
                <w:sz w:val="24"/>
                <w:szCs w:val="24"/>
              </w:rPr>
              <w:t>5</w:t>
            </w:r>
          </w:p>
        </w:tc>
        <w:tc>
          <w:tcPr>
            <w:tcW w:w="3248" w:type="pct"/>
            <w:shd w:val="clear" w:color="auto" w:fill="auto"/>
          </w:tcPr>
          <w:p w14:paraId="6F9BFF0F"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Phương pháp so sánh</w:t>
            </w:r>
          </w:p>
        </w:tc>
        <w:tc>
          <w:tcPr>
            <w:tcW w:w="1305" w:type="pct"/>
            <w:shd w:val="clear" w:color="auto" w:fill="auto"/>
            <w:vAlign w:val="center"/>
          </w:tcPr>
          <w:p w14:paraId="4E94CC9F" w14:textId="77777777" w:rsidR="000A0744" w:rsidRPr="003E075D" w:rsidRDefault="000A0744" w:rsidP="000A0744">
            <w:pPr>
              <w:spacing w:line="240" w:lineRule="auto"/>
              <w:ind w:firstLine="0"/>
              <w:rPr>
                <w:noProof/>
                <w:color w:val="000000" w:themeColor="text1"/>
                <w:sz w:val="24"/>
                <w:szCs w:val="24"/>
                <w:lang w:val="vi-VN"/>
              </w:rPr>
            </w:pPr>
            <w:r w:rsidRPr="003E075D">
              <w:rPr>
                <w:noProof/>
                <w:color w:val="000000" w:themeColor="text1"/>
                <w:sz w:val="24"/>
                <w:szCs w:val="24"/>
                <w:lang w:val="vi-VN"/>
              </w:rPr>
              <w:t>Cao</w:t>
            </w:r>
          </w:p>
        </w:tc>
      </w:tr>
    </w:tbl>
    <w:p w14:paraId="2CCE1103" w14:textId="77777777" w:rsidR="000A0744" w:rsidRPr="003E075D" w:rsidRDefault="000A0744" w:rsidP="00B564B9">
      <w:pPr>
        <w:spacing w:before="60" w:after="60" w:line="360" w:lineRule="exact"/>
        <w:ind w:firstLine="720"/>
        <w:rPr>
          <w:b/>
          <w:i/>
          <w:color w:val="000000" w:themeColor="text1"/>
          <w:sz w:val="28"/>
          <w:szCs w:val="28"/>
        </w:rPr>
      </w:pPr>
      <w:bookmarkStart w:id="1549" w:name="_Toc410251731"/>
      <w:bookmarkStart w:id="1550" w:name="_Toc485286922"/>
      <w:bookmarkStart w:id="1551" w:name="_Toc487785875"/>
      <w:bookmarkStart w:id="1552" w:name="_Toc504079834"/>
      <w:bookmarkStart w:id="1553" w:name="_Toc511211105"/>
      <w:bookmarkStart w:id="1554" w:name="_Toc511212323"/>
      <w:bookmarkStart w:id="1555" w:name="_Toc522088451"/>
      <w:bookmarkStart w:id="1556" w:name="_Toc14869099"/>
      <w:bookmarkStart w:id="1557" w:name="_Toc21765944"/>
      <w:bookmarkStart w:id="1558" w:name="_Toc38804131"/>
      <w:bookmarkStart w:id="1559" w:name="_Toc48566577"/>
      <w:bookmarkStart w:id="1560" w:name="_Toc49245978"/>
      <w:r w:rsidRPr="003E075D">
        <w:rPr>
          <w:b/>
          <w:i/>
          <w:color w:val="000000" w:themeColor="text1"/>
          <w:sz w:val="28"/>
          <w:szCs w:val="28"/>
          <w:lang w:val="vi-VN"/>
        </w:rPr>
        <w:t>*</w:t>
      </w:r>
      <w:r w:rsidRPr="003E075D">
        <w:rPr>
          <w:b/>
          <w:i/>
          <w:color w:val="000000" w:themeColor="text1"/>
          <w:sz w:val="28"/>
          <w:szCs w:val="28"/>
        </w:rPr>
        <w:t>Đánh giá mức độ chi tiết, độ tin cậy của các đánh giá</w:t>
      </w:r>
      <w:bookmarkEnd w:id="1549"/>
      <w:bookmarkEnd w:id="1550"/>
      <w:bookmarkEnd w:id="1551"/>
      <w:bookmarkEnd w:id="1552"/>
      <w:bookmarkEnd w:id="1553"/>
      <w:bookmarkEnd w:id="1554"/>
      <w:bookmarkEnd w:id="1555"/>
      <w:bookmarkEnd w:id="1556"/>
      <w:bookmarkEnd w:id="1557"/>
      <w:bookmarkEnd w:id="1558"/>
      <w:bookmarkEnd w:id="1559"/>
      <w:bookmarkEnd w:id="1560"/>
    </w:p>
    <w:p w14:paraId="786F6F23" w14:textId="77777777" w:rsidR="000A0744" w:rsidRPr="003E075D" w:rsidRDefault="000A0744" w:rsidP="00B564B9">
      <w:pPr>
        <w:spacing w:before="60" w:after="60" w:line="360" w:lineRule="exact"/>
        <w:ind w:firstLine="720"/>
        <w:rPr>
          <w:noProof/>
          <w:color w:val="000000" w:themeColor="text1"/>
          <w:sz w:val="28"/>
          <w:szCs w:val="28"/>
          <w:lang w:val="vi-VN"/>
        </w:rPr>
      </w:pPr>
      <w:bookmarkStart w:id="1561" w:name="_Toc323030540"/>
      <w:bookmarkStart w:id="1562" w:name="_Toc323030640"/>
      <w:bookmarkStart w:id="1563" w:name="_Toc336506435"/>
      <w:bookmarkStart w:id="1564" w:name="_Toc336506641"/>
      <w:bookmarkStart w:id="1565" w:name="_Toc344129409"/>
      <w:bookmarkStart w:id="1566" w:name="_Toc437325162"/>
      <w:bookmarkStart w:id="1567" w:name="_Toc437326835"/>
      <w:bookmarkStart w:id="1568" w:name="_Toc437327012"/>
      <w:bookmarkStart w:id="1569" w:name="_Toc437328311"/>
      <w:bookmarkStart w:id="1570" w:name="_Toc437856337"/>
      <w:bookmarkStart w:id="1571" w:name="_Toc440979753"/>
      <w:bookmarkStart w:id="1572" w:name="_Toc459042433"/>
      <w:bookmarkStart w:id="1573" w:name="_Toc467074720"/>
      <w:bookmarkStart w:id="1574" w:name="_Toc467075376"/>
      <w:bookmarkStart w:id="1575" w:name="_Toc467075519"/>
      <w:bookmarkStart w:id="1576" w:name="_Toc478129210"/>
      <w:bookmarkStart w:id="1577" w:name="_Toc500464076"/>
      <w:bookmarkStart w:id="1578" w:name="_Toc502323626"/>
      <w:r w:rsidRPr="003E075D">
        <w:rPr>
          <w:noProof/>
          <w:color w:val="000000" w:themeColor="text1"/>
          <w:sz w:val="28"/>
          <w:szCs w:val="28"/>
          <w:lang w:val="vi-VN"/>
        </w:rPr>
        <w:t>Độ tin cậy của các đánh giá được thể hiện tại bảng sau:</w:t>
      </w:r>
    </w:p>
    <w:p w14:paraId="660783C1" w14:textId="77777777" w:rsidR="000A0744" w:rsidRPr="003E075D" w:rsidRDefault="000A0744" w:rsidP="000A0744">
      <w:pPr>
        <w:spacing w:before="120" w:after="120" w:line="264" w:lineRule="auto"/>
        <w:ind w:firstLine="0"/>
        <w:jc w:val="center"/>
        <w:rPr>
          <w:rFonts w:eastAsia="Times New Roman" w:cs="Arial"/>
          <w:b/>
          <w:i/>
          <w:noProof/>
          <w:color w:val="000000" w:themeColor="text1"/>
          <w:lang w:val="vi-VN" w:eastAsia="en-AU"/>
        </w:rPr>
      </w:pPr>
      <w:bookmarkStart w:id="1579" w:name="_Toc526229542"/>
      <w:bookmarkStart w:id="1580" w:name="_Toc14872459"/>
      <w:bookmarkStart w:id="1581" w:name="_Toc21854246"/>
      <w:bookmarkStart w:id="1582" w:name="_Toc39865966"/>
      <w:bookmarkStart w:id="1583" w:name="_Toc113523629"/>
      <w:r w:rsidRPr="003E075D">
        <w:rPr>
          <w:rFonts w:eastAsia="Times New Roman" w:cs="Arial"/>
          <w:b/>
          <w:i/>
          <w:color w:val="000000" w:themeColor="text1"/>
          <w:szCs w:val="24"/>
          <w:lang w:val="vi-VN" w:eastAsia="en-AU"/>
        </w:rPr>
        <w:t>Bảng 3.</w:t>
      </w:r>
      <w:r w:rsidRPr="003E075D">
        <w:rPr>
          <w:rFonts w:eastAsia="Times New Roman" w:cs="Arial"/>
          <w:b/>
          <w:i/>
          <w:color w:val="000000" w:themeColor="text1"/>
          <w:szCs w:val="24"/>
          <w:lang w:val="en-AU" w:eastAsia="en-AU"/>
        </w:rPr>
        <w:fldChar w:fldCharType="begin"/>
      </w:r>
      <w:r w:rsidRPr="003E075D">
        <w:rPr>
          <w:rFonts w:eastAsia="Times New Roman" w:cs="Arial"/>
          <w:b/>
          <w:i/>
          <w:color w:val="000000" w:themeColor="text1"/>
          <w:szCs w:val="24"/>
          <w:lang w:val="vi-VN" w:eastAsia="en-AU"/>
        </w:rPr>
        <w:instrText xml:space="preserve"> SEQ Bảng_3. \* ARABIC </w:instrText>
      </w:r>
      <w:r w:rsidRPr="003E075D">
        <w:rPr>
          <w:rFonts w:eastAsia="Times New Roman" w:cs="Arial"/>
          <w:b/>
          <w:i/>
          <w:color w:val="000000" w:themeColor="text1"/>
          <w:szCs w:val="24"/>
          <w:lang w:val="en-AU" w:eastAsia="en-AU"/>
        </w:rPr>
        <w:fldChar w:fldCharType="separate"/>
      </w:r>
      <w:r w:rsidR="00773073">
        <w:rPr>
          <w:rFonts w:eastAsia="Times New Roman" w:cs="Arial"/>
          <w:b/>
          <w:i/>
          <w:noProof/>
          <w:color w:val="000000" w:themeColor="text1"/>
          <w:szCs w:val="24"/>
          <w:lang w:val="vi-VN" w:eastAsia="en-AU"/>
        </w:rPr>
        <w:t>33</w:t>
      </w:r>
      <w:r w:rsidRPr="003E075D">
        <w:rPr>
          <w:rFonts w:eastAsia="Times New Roman" w:cs="Arial"/>
          <w:b/>
          <w:i/>
          <w:color w:val="000000" w:themeColor="text1"/>
          <w:szCs w:val="24"/>
          <w:lang w:val="en-AU" w:eastAsia="en-AU"/>
        </w:rPr>
        <w:fldChar w:fldCharType="end"/>
      </w:r>
      <w:r w:rsidRPr="003E075D">
        <w:rPr>
          <w:rFonts w:eastAsia="Times New Roman" w:cs="Arial"/>
          <w:b/>
          <w:i/>
          <w:noProof/>
          <w:color w:val="000000" w:themeColor="text1"/>
          <w:lang w:val="vi-VN" w:eastAsia="en-AU"/>
        </w:rPr>
        <w:t xml:space="preserve">: Độ tin cậy của các đánh giá về tác động </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r w:rsidRPr="003E075D">
        <w:rPr>
          <w:rFonts w:eastAsia="Times New Roman" w:cs="Arial"/>
          <w:b/>
          <w:i/>
          <w:noProof/>
          <w:color w:val="000000" w:themeColor="text1"/>
          <w:lang w:val="vi-VN" w:eastAsia="en-AU"/>
        </w:rPr>
        <w:t>của Dự án</w:t>
      </w:r>
      <w:bookmarkEnd w:id="1580"/>
      <w:bookmarkEnd w:id="1581"/>
      <w:bookmarkEnd w:id="1582"/>
      <w:bookmarkEnd w:id="1583"/>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200"/>
        <w:gridCol w:w="1261"/>
        <w:gridCol w:w="5024"/>
      </w:tblGrid>
      <w:tr w:rsidR="003E075D" w:rsidRPr="003E075D" w14:paraId="5402E8FC" w14:textId="77777777" w:rsidTr="000A0744">
        <w:trPr>
          <w:trHeight w:val="20"/>
          <w:tblHeader/>
        </w:trPr>
        <w:tc>
          <w:tcPr>
            <w:tcW w:w="391" w:type="pct"/>
            <w:shd w:val="clear" w:color="auto" w:fill="auto"/>
            <w:vAlign w:val="center"/>
          </w:tcPr>
          <w:p w14:paraId="49566EA3" w14:textId="77777777" w:rsidR="000A0744" w:rsidRPr="003E075D" w:rsidRDefault="000A0744" w:rsidP="000A0744">
            <w:pPr>
              <w:widowControl w:val="0"/>
              <w:spacing w:line="240" w:lineRule="auto"/>
              <w:ind w:firstLine="0"/>
              <w:jc w:val="center"/>
              <w:rPr>
                <w:b/>
                <w:bCs/>
                <w:noProof/>
                <w:color w:val="000000" w:themeColor="text1"/>
                <w:sz w:val="24"/>
                <w:szCs w:val="24"/>
                <w:lang w:val="vi-VN"/>
              </w:rPr>
            </w:pPr>
            <w:r w:rsidRPr="003E075D">
              <w:rPr>
                <w:b/>
                <w:bCs/>
                <w:noProof/>
                <w:color w:val="000000" w:themeColor="text1"/>
                <w:sz w:val="24"/>
                <w:szCs w:val="24"/>
                <w:lang w:val="vi-VN"/>
              </w:rPr>
              <w:t>TT</w:t>
            </w:r>
          </w:p>
        </w:tc>
        <w:tc>
          <w:tcPr>
            <w:tcW w:w="1195" w:type="pct"/>
            <w:shd w:val="clear" w:color="auto" w:fill="auto"/>
            <w:vAlign w:val="center"/>
          </w:tcPr>
          <w:p w14:paraId="13DF2FCB" w14:textId="77777777" w:rsidR="000A0744" w:rsidRPr="003E075D" w:rsidRDefault="000A0744" w:rsidP="000A0744">
            <w:pPr>
              <w:widowControl w:val="0"/>
              <w:spacing w:line="240" w:lineRule="auto"/>
              <w:ind w:firstLine="0"/>
              <w:jc w:val="center"/>
              <w:rPr>
                <w:b/>
                <w:bCs/>
                <w:noProof/>
                <w:color w:val="000000" w:themeColor="text1"/>
                <w:sz w:val="24"/>
                <w:szCs w:val="24"/>
                <w:lang w:val="vi-VN"/>
              </w:rPr>
            </w:pPr>
            <w:r w:rsidRPr="003E075D">
              <w:rPr>
                <w:b/>
                <w:bCs/>
                <w:noProof/>
                <w:color w:val="000000" w:themeColor="text1"/>
                <w:sz w:val="24"/>
                <w:szCs w:val="24"/>
                <w:lang w:val="vi-VN"/>
              </w:rPr>
              <w:t>Các đánh giá tác động môi trường</w:t>
            </w:r>
          </w:p>
        </w:tc>
        <w:tc>
          <w:tcPr>
            <w:tcW w:w="685" w:type="pct"/>
            <w:shd w:val="clear" w:color="auto" w:fill="auto"/>
            <w:vAlign w:val="center"/>
          </w:tcPr>
          <w:p w14:paraId="74394AA5" w14:textId="77777777" w:rsidR="000A0744" w:rsidRPr="003E075D" w:rsidRDefault="000A0744" w:rsidP="000A0744">
            <w:pPr>
              <w:widowControl w:val="0"/>
              <w:spacing w:line="240" w:lineRule="auto"/>
              <w:ind w:firstLine="0"/>
              <w:jc w:val="center"/>
              <w:rPr>
                <w:b/>
                <w:bCs/>
                <w:noProof/>
                <w:color w:val="000000" w:themeColor="text1"/>
                <w:sz w:val="24"/>
                <w:szCs w:val="24"/>
                <w:lang w:val="vi-VN"/>
              </w:rPr>
            </w:pPr>
            <w:r w:rsidRPr="003E075D">
              <w:rPr>
                <w:b/>
                <w:bCs/>
                <w:noProof/>
                <w:color w:val="000000" w:themeColor="text1"/>
                <w:sz w:val="24"/>
                <w:szCs w:val="24"/>
                <w:lang w:val="vi-VN"/>
              </w:rPr>
              <w:t>Mức độ tin cậy</w:t>
            </w:r>
          </w:p>
        </w:tc>
        <w:tc>
          <w:tcPr>
            <w:tcW w:w="2729" w:type="pct"/>
            <w:shd w:val="clear" w:color="auto" w:fill="auto"/>
            <w:vAlign w:val="center"/>
          </w:tcPr>
          <w:p w14:paraId="54F19C38" w14:textId="77777777" w:rsidR="000A0744" w:rsidRPr="003E075D" w:rsidRDefault="000A0744" w:rsidP="000A0744">
            <w:pPr>
              <w:widowControl w:val="0"/>
              <w:tabs>
                <w:tab w:val="left" w:pos="246"/>
              </w:tabs>
              <w:spacing w:line="240" w:lineRule="auto"/>
              <w:ind w:firstLine="0"/>
              <w:jc w:val="center"/>
              <w:rPr>
                <w:b/>
                <w:bCs/>
                <w:noProof/>
                <w:color w:val="000000" w:themeColor="text1"/>
                <w:sz w:val="24"/>
                <w:szCs w:val="24"/>
                <w:lang w:val="vi-VN"/>
              </w:rPr>
            </w:pPr>
            <w:r w:rsidRPr="003E075D">
              <w:rPr>
                <w:b/>
                <w:bCs/>
                <w:noProof/>
                <w:color w:val="000000" w:themeColor="text1"/>
                <w:sz w:val="24"/>
                <w:szCs w:val="24"/>
                <w:lang w:val="vi-VN"/>
              </w:rPr>
              <w:t>Nguyên nhân</w:t>
            </w:r>
          </w:p>
        </w:tc>
      </w:tr>
      <w:tr w:rsidR="003E075D" w:rsidRPr="003E075D" w14:paraId="32AD8087" w14:textId="77777777" w:rsidTr="000A0744">
        <w:trPr>
          <w:trHeight w:val="20"/>
        </w:trPr>
        <w:tc>
          <w:tcPr>
            <w:tcW w:w="5000" w:type="pct"/>
            <w:gridSpan w:val="4"/>
            <w:shd w:val="clear" w:color="auto" w:fill="auto"/>
            <w:vAlign w:val="center"/>
          </w:tcPr>
          <w:p w14:paraId="0EB0E0D2" w14:textId="77777777" w:rsidR="000A0744" w:rsidRPr="003E075D" w:rsidRDefault="000A0744" w:rsidP="000A0744">
            <w:pPr>
              <w:widowControl w:val="0"/>
              <w:tabs>
                <w:tab w:val="left" w:pos="246"/>
              </w:tabs>
              <w:spacing w:line="240" w:lineRule="auto"/>
              <w:ind w:firstLine="0"/>
              <w:rPr>
                <w:noProof/>
                <w:color w:val="000000" w:themeColor="text1"/>
                <w:sz w:val="24"/>
                <w:szCs w:val="24"/>
                <w:lang w:val="vi-VN"/>
              </w:rPr>
            </w:pPr>
            <w:r w:rsidRPr="003E075D">
              <w:rPr>
                <w:b/>
                <w:bCs/>
                <w:i/>
                <w:iCs/>
                <w:noProof/>
                <w:color w:val="000000" w:themeColor="text1"/>
                <w:sz w:val="24"/>
                <w:szCs w:val="24"/>
                <w:lang w:val="vi-VN"/>
              </w:rPr>
              <w:t>I - Giai đoạn chuẩn bị, thi công xây dựng</w:t>
            </w:r>
          </w:p>
        </w:tc>
      </w:tr>
      <w:tr w:rsidR="003E075D" w:rsidRPr="003E075D" w14:paraId="4F005738" w14:textId="77777777" w:rsidTr="000A0744">
        <w:trPr>
          <w:trHeight w:val="20"/>
        </w:trPr>
        <w:tc>
          <w:tcPr>
            <w:tcW w:w="391" w:type="pct"/>
            <w:shd w:val="clear" w:color="auto" w:fill="auto"/>
            <w:vAlign w:val="center"/>
          </w:tcPr>
          <w:p w14:paraId="45288346"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1</w:t>
            </w:r>
          </w:p>
        </w:tc>
        <w:tc>
          <w:tcPr>
            <w:tcW w:w="1195" w:type="pct"/>
            <w:shd w:val="clear" w:color="auto" w:fill="auto"/>
            <w:vAlign w:val="center"/>
          </w:tcPr>
          <w:p w14:paraId="3E40F22A" w14:textId="77777777" w:rsidR="000A0744" w:rsidRPr="003E075D" w:rsidRDefault="000A0744" w:rsidP="000A0744">
            <w:pPr>
              <w:widowControl w:val="0"/>
              <w:spacing w:line="240" w:lineRule="auto"/>
              <w:ind w:firstLine="0"/>
              <w:rPr>
                <w:noProof/>
                <w:color w:val="000000" w:themeColor="text1"/>
                <w:sz w:val="24"/>
                <w:szCs w:val="24"/>
                <w:lang w:val="vi-VN"/>
              </w:rPr>
            </w:pPr>
            <w:r w:rsidRPr="003E075D">
              <w:rPr>
                <w:noProof/>
                <w:color w:val="000000" w:themeColor="text1"/>
                <w:sz w:val="24"/>
                <w:szCs w:val="24"/>
                <w:lang w:val="vi-VN"/>
              </w:rPr>
              <w:t>Tác động đến môi trường không khí</w:t>
            </w:r>
          </w:p>
        </w:tc>
        <w:tc>
          <w:tcPr>
            <w:tcW w:w="685" w:type="pct"/>
            <w:shd w:val="clear" w:color="auto" w:fill="auto"/>
            <w:vAlign w:val="center"/>
          </w:tcPr>
          <w:p w14:paraId="5C971803"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Trung bình</w:t>
            </w:r>
          </w:p>
        </w:tc>
        <w:tc>
          <w:tcPr>
            <w:tcW w:w="2729" w:type="pct"/>
            <w:shd w:val="clear" w:color="auto" w:fill="auto"/>
            <w:vAlign w:val="center"/>
          </w:tcPr>
          <w:p w14:paraId="2B81145E" w14:textId="77777777" w:rsidR="000A0744" w:rsidRPr="003E075D" w:rsidRDefault="000A0744" w:rsidP="000A0744">
            <w:pPr>
              <w:widowControl w:val="0"/>
              <w:numPr>
                <w:ilvl w:val="0"/>
                <w:numId w:val="24"/>
              </w:numPr>
              <w:tabs>
                <w:tab w:val="left" w:pos="246"/>
              </w:tabs>
              <w:spacing w:line="240" w:lineRule="auto"/>
              <w:ind w:left="191" w:firstLine="0"/>
              <w:rPr>
                <w:noProof/>
                <w:color w:val="000000" w:themeColor="text1"/>
                <w:sz w:val="24"/>
                <w:szCs w:val="24"/>
                <w:lang w:val="vi-VN"/>
              </w:rPr>
            </w:pPr>
            <w:r w:rsidRPr="003E075D">
              <w:rPr>
                <w:noProof/>
                <w:color w:val="000000" w:themeColor="text1"/>
                <w:sz w:val="24"/>
                <w:szCs w:val="24"/>
                <w:lang w:val="vi-VN"/>
              </w:rPr>
              <w:t>Không có số liệu chi tiết về thời gian hoạt động của các thiết bị phục vụ thi công xây dựng.</w:t>
            </w:r>
          </w:p>
          <w:p w14:paraId="11F7157F" w14:textId="77777777" w:rsidR="000A0744" w:rsidRPr="003E075D" w:rsidRDefault="000A0744" w:rsidP="000A0744">
            <w:pPr>
              <w:widowControl w:val="0"/>
              <w:numPr>
                <w:ilvl w:val="0"/>
                <w:numId w:val="24"/>
              </w:numPr>
              <w:tabs>
                <w:tab w:val="left" w:pos="246"/>
              </w:tabs>
              <w:spacing w:line="240" w:lineRule="auto"/>
              <w:ind w:left="191" w:firstLine="0"/>
              <w:rPr>
                <w:noProof/>
                <w:color w:val="000000" w:themeColor="text1"/>
                <w:sz w:val="24"/>
                <w:szCs w:val="24"/>
                <w:lang w:val="vi-VN"/>
              </w:rPr>
            </w:pPr>
            <w:r w:rsidRPr="003E075D">
              <w:rPr>
                <w:noProof/>
                <w:color w:val="000000" w:themeColor="text1"/>
                <w:sz w:val="24"/>
                <w:szCs w:val="24"/>
                <w:lang w:val="vi-VN"/>
              </w:rPr>
              <w:t>Chủ yếu dựa vào tính toán lý thuyết và hệ số ô nhiễm của WHO, UNEP để thiết lập.</w:t>
            </w:r>
          </w:p>
        </w:tc>
      </w:tr>
      <w:tr w:rsidR="003E075D" w:rsidRPr="003E075D" w14:paraId="49D97854" w14:textId="77777777" w:rsidTr="000A0744">
        <w:trPr>
          <w:trHeight w:val="20"/>
        </w:trPr>
        <w:tc>
          <w:tcPr>
            <w:tcW w:w="391" w:type="pct"/>
            <w:shd w:val="clear" w:color="auto" w:fill="auto"/>
            <w:vAlign w:val="center"/>
          </w:tcPr>
          <w:p w14:paraId="5B1ECE04"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2</w:t>
            </w:r>
          </w:p>
        </w:tc>
        <w:tc>
          <w:tcPr>
            <w:tcW w:w="1195" w:type="pct"/>
            <w:shd w:val="clear" w:color="auto" w:fill="auto"/>
            <w:vAlign w:val="center"/>
          </w:tcPr>
          <w:p w14:paraId="47D26504" w14:textId="77777777" w:rsidR="000A0744" w:rsidRPr="003E075D" w:rsidRDefault="000A0744" w:rsidP="000A0744">
            <w:pPr>
              <w:widowControl w:val="0"/>
              <w:spacing w:line="240" w:lineRule="auto"/>
              <w:ind w:firstLine="0"/>
              <w:rPr>
                <w:noProof/>
                <w:color w:val="000000" w:themeColor="text1"/>
                <w:sz w:val="24"/>
                <w:szCs w:val="24"/>
                <w:lang w:val="vi-VN"/>
              </w:rPr>
            </w:pPr>
            <w:r w:rsidRPr="003E075D">
              <w:rPr>
                <w:noProof/>
                <w:color w:val="000000" w:themeColor="text1"/>
                <w:sz w:val="24"/>
                <w:szCs w:val="24"/>
                <w:lang w:val="vi-VN"/>
              </w:rPr>
              <w:t>Tác động đến môi trường nước</w:t>
            </w:r>
          </w:p>
        </w:tc>
        <w:tc>
          <w:tcPr>
            <w:tcW w:w="685" w:type="pct"/>
            <w:shd w:val="clear" w:color="auto" w:fill="auto"/>
            <w:vAlign w:val="center"/>
          </w:tcPr>
          <w:p w14:paraId="6D7A2411"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Cao</w:t>
            </w:r>
          </w:p>
        </w:tc>
        <w:tc>
          <w:tcPr>
            <w:tcW w:w="2729" w:type="pct"/>
            <w:shd w:val="clear" w:color="auto" w:fill="auto"/>
            <w:vAlign w:val="center"/>
          </w:tcPr>
          <w:p w14:paraId="01C6834F" w14:textId="77777777" w:rsidR="000A0744" w:rsidRPr="003E075D" w:rsidRDefault="000A0744" w:rsidP="000A0744">
            <w:pPr>
              <w:widowControl w:val="0"/>
              <w:numPr>
                <w:ilvl w:val="0"/>
                <w:numId w:val="24"/>
              </w:numPr>
              <w:tabs>
                <w:tab w:val="left" w:pos="273"/>
              </w:tabs>
              <w:spacing w:line="240" w:lineRule="auto"/>
              <w:ind w:left="191" w:firstLine="0"/>
              <w:rPr>
                <w:noProof/>
                <w:color w:val="000000" w:themeColor="text1"/>
                <w:sz w:val="24"/>
                <w:szCs w:val="24"/>
                <w:lang w:val="vi-VN"/>
              </w:rPr>
            </w:pPr>
            <w:r w:rsidRPr="003E075D">
              <w:rPr>
                <w:noProof/>
                <w:color w:val="000000" w:themeColor="text1"/>
                <w:sz w:val="24"/>
                <w:szCs w:val="24"/>
                <w:lang w:val="vi-VN"/>
              </w:rPr>
              <w:t>Dự đoán được các nguồn phát sinh nước thải gây ô nhiễm môi trường nước.</w:t>
            </w:r>
          </w:p>
          <w:p w14:paraId="37A82D2A" w14:textId="77777777" w:rsidR="000A0744" w:rsidRPr="003E075D" w:rsidRDefault="000A0744" w:rsidP="000A0744">
            <w:pPr>
              <w:widowControl w:val="0"/>
              <w:numPr>
                <w:ilvl w:val="0"/>
                <w:numId w:val="24"/>
              </w:numPr>
              <w:tabs>
                <w:tab w:val="left" w:pos="273"/>
              </w:tabs>
              <w:spacing w:line="240" w:lineRule="auto"/>
              <w:ind w:left="191" w:firstLine="0"/>
              <w:rPr>
                <w:noProof/>
                <w:color w:val="000000" w:themeColor="text1"/>
                <w:sz w:val="24"/>
                <w:szCs w:val="24"/>
                <w:lang w:val="vi-VN"/>
              </w:rPr>
            </w:pPr>
            <w:r w:rsidRPr="003E075D">
              <w:rPr>
                <w:noProof/>
                <w:color w:val="000000" w:themeColor="text1"/>
                <w:sz w:val="24"/>
                <w:szCs w:val="24"/>
                <w:lang w:val="vi-VN"/>
              </w:rPr>
              <w:t>Có số liệu cụ thể tính toán nồng độ các chất gây ô nhiễm đến môi trường nước.</w:t>
            </w:r>
          </w:p>
        </w:tc>
      </w:tr>
      <w:tr w:rsidR="003E075D" w:rsidRPr="003E075D" w14:paraId="2E6E34A3" w14:textId="77777777" w:rsidTr="000A0744">
        <w:trPr>
          <w:trHeight w:val="20"/>
        </w:trPr>
        <w:tc>
          <w:tcPr>
            <w:tcW w:w="391" w:type="pct"/>
            <w:shd w:val="clear" w:color="auto" w:fill="auto"/>
            <w:vAlign w:val="center"/>
          </w:tcPr>
          <w:p w14:paraId="36EA17B7"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3</w:t>
            </w:r>
          </w:p>
        </w:tc>
        <w:tc>
          <w:tcPr>
            <w:tcW w:w="1195" w:type="pct"/>
            <w:shd w:val="clear" w:color="auto" w:fill="auto"/>
            <w:vAlign w:val="center"/>
          </w:tcPr>
          <w:p w14:paraId="4D9CA238" w14:textId="77777777" w:rsidR="000A0744" w:rsidRPr="003E075D" w:rsidRDefault="000A0744" w:rsidP="000A0744">
            <w:pPr>
              <w:widowControl w:val="0"/>
              <w:spacing w:line="240" w:lineRule="auto"/>
              <w:ind w:firstLine="0"/>
              <w:rPr>
                <w:noProof/>
                <w:color w:val="000000" w:themeColor="text1"/>
                <w:sz w:val="24"/>
                <w:szCs w:val="24"/>
                <w:lang w:val="vi-VN"/>
              </w:rPr>
            </w:pPr>
            <w:r w:rsidRPr="003E075D">
              <w:rPr>
                <w:noProof/>
                <w:color w:val="000000" w:themeColor="text1"/>
                <w:sz w:val="24"/>
                <w:szCs w:val="24"/>
                <w:lang w:val="vi-VN"/>
              </w:rPr>
              <w:t>Tác động do CTR, CTNH</w:t>
            </w:r>
          </w:p>
        </w:tc>
        <w:tc>
          <w:tcPr>
            <w:tcW w:w="685" w:type="pct"/>
            <w:shd w:val="clear" w:color="auto" w:fill="auto"/>
            <w:vAlign w:val="center"/>
          </w:tcPr>
          <w:p w14:paraId="0D0816EA"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Cao</w:t>
            </w:r>
          </w:p>
        </w:tc>
        <w:tc>
          <w:tcPr>
            <w:tcW w:w="2729" w:type="pct"/>
            <w:shd w:val="clear" w:color="auto" w:fill="auto"/>
            <w:vAlign w:val="center"/>
          </w:tcPr>
          <w:p w14:paraId="0A63B6F3" w14:textId="77777777" w:rsidR="000A0744" w:rsidRPr="003E075D" w:rsidRDefault="000A0744" w:rsidP="000A0744">
            <w:pPr>
              <w:widowControl w:val="0"/>
              <w:numPr>
                <w:ilvl w:val="0"/>
                <w:numId w:val="24"/>
              </w:numPr>
              <w:tabs>
                <w:tab w:val="left" w:pos="273"/>
              </w:tabs>
              <w:spacing w:line="240" w:lineRule="auto"/>
              <w:ind w:left="191" w:firstLine="0"/>
              <w:rPr>
                <w:noProof/>
                <w:color w:val="000000" w:themeColor="text1"/>
                <w:sz w:val="24"/>
                <w:szCs w:val="24"/>
                <w:lang w:val="vi-VN"/>
              </w:rPr>
            </w:pPr>
            <w:r w:rsidRPr="003E075D">
              <w:rPr>
                <w:noProof/>
                <w:color w:val="000000" w:themeColor="text1"/>
                <w:sz w:val="24"/>
                <w:szCs w:val="24"/>
                <w:lang w:val="vi-VN"/>
              </w:rPr>
              <w:t>Có số liệu cụ thể ước tính được lượng CTR, CTNH.</w:t>
            </w:r>
          </w:p>
        </w:tc>
      </w:tr>
      <w:tr w:rsidR="003E075D" w:rsidRPr="003E075D" w14:paraId="1A5CA8CC" w14:textId="77777777" w:rsidTr="000A0744">
        <w:trPr>
          <w:trHeight w:val="20"/>
        </w:trPr>
        <w:tc>
          <w:tcPr>
            <w:tcW w:w="5000" w:type="pct"/>
            <w:gridSpan w:val="4"/>
            <w:shd w:val="clear" w:color="auto" w:fill="auto"/>
            <w:vAlign w:val="center"/>
          </w:tcPr>
          <w:p w14:paraId="54E61912" w14:textId="77777777" w:rsidR="000A0744" w:rsidRPr="003E075D" w:rsidRDefault="000A0744" w:rsidP="000A0744">
            <w:pPr>
              <w:widowControl w:val="0"/>
              <w:tabs>
                <w:tab w:val="left" w:pos="273"/>
              </w:tabs>
              <w:spacing w:line="240" w:lineRule="auto"/>
              <w:ind w:firstLine="0"/>
              <w:rPr>
                <w:noProof/>
                <w:color w:val="000000" w:themeColor="text1"/>
                <w:sz w:val="24"/>
                <w:szCs w:val="24"/>
                <w:lang w:val="vi-VN"/>
              </w:rPr>
            </w:pPr>
            <w:r w:rsidRPr="003E075D">
              <w:rPr>
                <w:b/>
                <w:bCs/>
                <w:i/>
                <w:iCs/>
                <w:noProof/>
                <w:color w:val="000000" w:themeColor="text1"/>
                <w:sz w:val="24"/>
                <w:szCs w:val="24"/>
                <w:lang w:val="vi-VN"/>
              </w:rPr>
              <w:t>II - Giai đoạn hoạt động</w:t>
            </w:r>
          </w:p>
        </w:tc>
      </w:tr>
      <w:tr w:rsidR="003E075D" w:rsidRPr="003E075D" w14:paraId="59E9189F" w14:textId="77777777" w:rsidTr="000A0744">
        <w:trPr>
          <w:trHeight w:val="20"/>
        </w:trPr>
        <w:tc>
          <w:tcPr>
            <w:tcW w:w="391" w:type="pct"/>
            <w:shd w:val="clear" w:color="auto" w:fill="auto"/>
            <w:vAlign w:val="center"/>
          </w:tcPr>
          <w:p w14:paraId="6FC46B1B"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1</w:t>
            </w:r>
          </w:p>
        </w:tc>
        <w:tc>
          <w:tcPr>
            <w:tcW w:w="1195" w:type="pct"/>
            <w:shd w:val="clear" w:color="auto" w:fill="auto"/>
            <w:vAlign w:val="center"/>
          </w:tcPr>
          <w:p w14:paraId="5D4DD235" w14:textId="77777777" w:rsidR="000A0744" w:rsidRPr="003E075D" w:rsidRDefault="000A0744" w:rsidP="000A0744">
            <w:pPr>
              <w:widowControl w:val="0"/>
              <w:spacing w:line="240" w:lineRule="auto"/>
              <w:ind w:firstLine="0"/>
              <w:rPr>
                <w:noProof/>
                <w:color w:val="000000" w:themeColor="text1"/>
                <w:sz w:val="24"/>
                <w:szCs w:val="24"/>
                <w:lang w:val="vi-VN"/>
              </w:rPr>
            </w:pPr>
            <w:r w:rsidRPr="003E075D">
              <w:rPr>
                <w:noProof/>
                <w:color w:val="000000" w:themeColor="text1"/>
                <w:sz w:val="24"/>
                <w:szCs w:val="24"/>
                <w:lang w:val="vi-VN"/>
              </w:rPr>
              <w:t>Tác động đến môi trường không khí</w:t>
            </w:r>
          </w:p>
        </w:tc>
        <w:tc>
          <w:tcPr>
            <w:tcW w:w="685" w:type="pct"/>
            <w:tcBorders>
              <w:bottom w:val="single" w:sz="4" w:space="0" w:color="auto"/>
            </w:tcBorders>
            <w:shd w:val="clear" w:color="auto" w:fill="auto"/>
            <w:vAlign w:val="center"/>
          </w:tcPr>
          <w:p w14:paraId="0D862E92"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Cao</w:t>
            </w:r>
          </w:p>
        </w:tc>
        <w:tc>
          <w:tcPr>
            <w:tcW w:w="2729" w:type="pct"/>
            <w:tcBorders>
              <w:bottom w:val="single" w:sz="4" w:space="0" w:color="auto"/>
            </w:tcBorders>
            <w:shd w:val="clear" w:color="auto" w:fill="auto"/>
            <w:vAlign w:val="center"/>
          </w:tcPr>
          <w:p w14:paraId="6FB55F6B" w14:textId="77777777" w:rsidR="000A0744" w:rsidRPr="003E075D" w:rsidRDefault="000A0744" w:rsidP="000A0744">
            <w:pPr>
              <w:widowControl w:val="0"/>
              <w:numPr>
                <w:ilvl w:val="0"/>
                <w:numId w:val="25"/>
              </w:numPr>
              <w:tabs>
                <w:tab w:val="left" w:pos="273"/>
              </w:tabs>
              <w:spacing w:line="240" w:lineRule="auto"/>
              <w:ind w:left="191" w:firstLine="0"/>
              <w:rPr>
                <w:noProof/>
                <w:color w:val="000000" w:themeColor="text1"/>
                <w:sz w:val="24"/>
                <w:szCs w:val="24"/>
                <w:lang w:val="vi-VN"/>
              </w:rPr>
            </w:pPr>
            <w:r w:rsidRPr="003E075D">
              <w:rPr>
                <w:noProof/>
                <w:color w:val="000000" w:themeColor="text1"/>
                <w:sz w:val="24"/>
                <w:szCs w:val="24"/>
                <w:lang w:val="vi-VN"/>
              </w:rPr>
              <w:t>Có thể dự đoán được các nguồn gây ô nhiễm môi trường không khí.</w:t>
            </w:r>
          </w:p>
          <w:p w14:paraId="1C1A778C" w14:textId="77777777" w:rsidR="000A0744" w:rsidRPr="003E075D" w:rsidRDefault="000A0744" w:rsidP="000A0744">
            <w:pPr>
              <w:widowControl w:val="0"/>
              <w:numPr>
                <w:ilvl w:val="0"/>
                <w:numId w:val="25"/>
              </w:numPr>
              <w:tabs>
                <w:tab w:val="left" w:pos="273"/>
              </w:tabs>
              <w:spacing w:line="240" w:lineRule="auto"/>
              <w:ind w:left="191" w:firstLine="0"/>
              <w:rPr>
                <w:noProof/>
                <w:color w:val="000000" w:themeColor="text1"/>
                <w:sz w:val="24"/>
                <w:szCs w:val="24"/>
                <w:lang w:val="vi-VN"/>
              </w:rPr>
            </w:pPr>
            <w:r w:rsidRPr="003E075D">
              <w:rPr>
                <w:noProof/>
                <w:color w:val="000000" w:themeColor="text1"/>
                <w:sz w:val="24"/>
                <w:szCs w:val="24"/>
                <w:lang w:val="vi-VN"/>
              </w:rPr>
              <w:t>Dựa vào tính toán lý thuyết và hệ số ô nhiễm của WHO, UNEP để thiết lập.</w:t>
            </w:r>
          </w:p>
          <w:p w14:paraId="3E68EA16" w14:textId="77777777" w:rsidR="000A0744" w:rsidRPr="003E075D" w:rsidRDefault="000A0744" w:rsidP="000A0744">
            <w:pPr>
              <w:widowControl w:val="0"/>
              <w:numPr>
                <w:ilvl w:val="0"/>
                <w:numId w:val="25"/>
              </w:numPr>
              <w:tabs>
                <w:tab w:val="left" w:pos="273"/>
              </w:tabs>
              <w:spacing w:line="240" w:lineRule="auto"/>
              <w:ind w:left="191" w:firstLine="0"/>
              <w:rPr>
                <w:noProof/>
                <w:color w:val="000000" w:themeColor="text1"/>
                <w:sz w:val="24"/>
                <w:szCs w:val="24"/>
                <w:lang w:val="vi-VN"/>
              </w:rPr>
            </w:pPr>
            <w:r w:rsidRPr="003E075D">
              <w:rPr>
                <w:noProof/>
                <w:color w:val="000000" w:themeColor="text1"/>
                <w:sz w:val="24"/>
                <w:szCs w:val="24"/>
                <w:lang w:val="vi-VN"/>
              </w:rPr>
              <w:t xml:space="preserve">Tham khảo các số liệu đo đạc chất lượng môi trường tại 1 số dự án tương tự. </w:t>
            </w:r>
          </w:p>
        </w:tc>
      </w:tr>
      <w:tr w:rsidR="003E075D" w:rsidRPr="003E075D" w14:paraId="2102A774" w14:textId="77777777" w:rsidTr="000A0744">
        <w:trPr>
          <w:trHeight w:val="20"/>
        </w:trPr>
        <w:tc>
          <w:tcPr>
            <w:tcW w:w="391" w:type="pct"/>
            <w:shd w:val="clear" w:color="auto" w:fill="auto"/>
            <w:vAlign w:val="center"/>
          </w:tcPr>
          <w:p w14:paraId="5E62624D"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2</w:t>
            </w:r>
          </w:p>
        </w:tc>
        <w:tc>
          <w:tcPr>
            <w:tcW w:w="1195" w:type="pct"/>
            <w:tcBorders>
              <w:right w:val="single" w:sz="4" w:space="0" w:color="auto"/>
            </w:tcBorders>
            <w:shd w:val="clear" w:color="auto" w:fill="auto"/>
            <w:vAlign w:val="center"/>
          </w:tcPr>
          <w:p w14:paraId="7F621C4E" w14:textId="77777777" w:rsidR="000A0744" w:rsidRPr="003E075D" w:rsidRDefault="000A0744" w:rsidP="000A0744">
            <w:pPr>
              <w:widowControl w:val="0"/>
              <w:spacing w:line="240" w:lineRule="auto"/>
              <w:ind w:firstLine="0"/>
              <w:rPr>
                <w:noProof/>
                <w:color w:val="000000" w:themeColor="text1"/>
                <w:sz w:val="24"/>
                <w:szCs w:val="24"/>
                <w:lang w:val="vi-VN"/>
              </w:rPr>
            </w:pPr>
            <w:r w:rsidRPr="003E075D">
              <w:rPr>
                <w:noProof/>
                <w:color w:val="000000" w:themeColor="text1"/>
                <w:sz w:val="24"/>
                <w:szCs w:val="24"/>
                <w:lang w:val="vi-VN"/>
              </w:rPr>
              <w:t>Tác động đến môi trường nước</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1E4D199"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Cao</w:t>
            </w:r>
          </w:p>
        </w:tc>
        <w:tc>
          <w:tcPr>
            <w:tcW w:w="27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49BEC2" w14:textId="77777777" w:rsidR="000A0744" w:rsidRPr="003E075D" w:rsidRDefault="000A0744" w:rsidP="000A0744">
            <w:pPr>
              <w:widowControl w:val="0"/>
              <w:numPr>
                <w:ilvl w:val="0"/>
                <w:numId w:val="25"/>
              </w:numPr>
              <w:tabs>
                <w:tab w:val="left" w:pos="259"/>
              </w:tabs>
              <w:spacing w:line="240" w:lineRule="auto"/>
              <w:ind w:left="191" w:firstLine="0"/>
              <w:rPr>
                <w:noProof/>
                <w:color w:val="000000" w:themeColor="text1"/>
                <w:sz w:val="24"/>
                <w:szCs w:val="24"/>
                <w:lang w:val="vi-VN"/>
              </w:rPr>
            </w:pPr>
            <w:r w:rsidRPr="003E075D">
              <w:rPr>
                <w:noProof/>
                <w:color w:val="000000" w:themeColor="text1"/>
                <w:sz w:val="24"/>
                <w:szCs w:val="24"/>
                <w:lang w:val="vi-VN"/>
              </w:rPr>
              <w:t xml:space="preserve">Từ quy mô hoạt động của dự án có thể ước tính được lượng nước thải, CTR phát sinh. </w:t>
            </w:r>
          </w:p>
          <w:p w14:paraId="12281323" w14:textId="77777777" w:rsidR="000A0744" w:rsidRPr="003E075D" w:rsidRDefault="000A0744" w:rsidP="000A0744">
            <w:pPr>
              <w:widowControl w:val="0"/>
              <w:numPr>
                <w:ilvl w:val="0"/>
                <w:numId w:val="25"/>
              </w:numPr>
              <w:tabs>
                <w:tab w:val="left" w:pos="259"/>
              </w:tabs>
              <w:spacing w:line="240" w:lineRule="auto"/>
              <w:ind w:left="191" w:firstLine="0"/>
              <w:rPr>
                <w:noProof/>
                <w:color w:val="000000" w:themeColor="text1"/>
                <w:sz w:val="24"/>
                <w:szCs w:val="24"/>
                <w:lang w:val="vi-VN"/>
              </w:rPr>
            </w:pPr>
            <w:r w:rsidRPr="003E075D">
              <w:rPr>
                <w:noProof/>
                <w:color w:val="000000" w:themeColor="text1"/>
                <w:sz w:val="24"/>
                <w:szCs w:val="24"/>
                <w:lang w:val="vi-VN"/>
              </w:rPr>
              <w:t>Tham khảo các số liệu đo đạc chất lượng môi trường tại 1 số dự án tương tự.</w:t>
            </w:r>
          </w:p>
          <w:p w14:paraId="2672E688" w14:textId="77777777" w:rsidR="000A0744" w:rsidRPr="003E075D" w:rsidRDefault="000A0744" w:rsidP="000A0744">
            <w:pPr>
              <w:widowControl w:val="0"/>
              <w:numPr>
                <w:ilvl w:val="0"/>
                <w:numId w:val="25"/>
              </w:numPr>
              <w:tabs>
                <w:tab w:val="left" w:pos="273"/>
              </w:tabs>
              <w:spacing w:line="240" w:lineRule="auto"/>
              <w:ind w:left="191" w:firstLine="0"/>
              <w:rPr>
                <w:noProof/>
                <w:color w:val="000000" w:themeColor="text1"/>
                <w:sz w:val="24"/>
                <w:szCs w:val="24"/>
                <w:lang w:val="vi-VN"/>
              </w:rPr>
            </w:pPr>
            <w:r w:rsidRPr="003E075D">
              <w:rPr>
                <w:noProof/>
                <w:color w:val="000000" w:themeColor="text1"/>
                <w:sz w:val="24"/>
                <w:szCs w:val="24"/>
                <w:lang w:val="vi-VN"/>
              </w:rPr>
              <w:t>Dựa vào hệ số ô nhiễm của WHO và Tiêu chuẩn Việt Nam tính toán cụ thể nồng độ của các chất và các tác động có thể ảnh hưởng đến môi trường nước.</w:t>
            </w:r>
          </w:p>
        </w:tc>
      </w:tr>
      <w:tr w:rsidR="003E075D" w:rsidRPr="003E075D" w14:paraId="10F17D4F" w14:textId="77777777" w:rsidTr="000A0744">
        <w:trPr>
          <w:trHeight w:val="20"/>
        </w:trPr>
        <w:tc>
          <w:tcPr>
            <w:tcW w:w="391" w:type="pct"/>
            <w:shd w:val="clear" w:color="auto" w:fill="auto"/>
            <w:vAlign w:val="center"/>
          </w:tcPr>
          <w:p w14:paraId="7DDEE1E2"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3</w:t>
            </w:r>
          </w:p>
        </w:tc>
        <w:tc>
          <w:tcPr>
            <w:tcW w:w="1195" w:type="pct"/>
            <w:tcBorders>
              <w:right w:val="single" w:sz="4" w:space="0" w:color="auto"/>
            </w:tcBorders>
            <w:shd w:val="clear" w:color="auto" w:fill="auto"/>
            <w:vAlign w:val="center"/>
          </w:tcPr>
          <w:p w14:paraId="6A8C85A6" w14:textId="77777777" w:rsidR="000A0744" w:rsidRPr="003E075D" w:rsidRDefault="000A0744" w:rsidP="000A0744">
            <w:pPr>
              <w:widowControl w:val="0"/>
              <w:spacing w:line="240" w:lineRule="auto"/>
              <w:ind w:firstLine="0"/>
              <w:rPr>
                <w:noProof/>
                <w:color w:val="000000" w:themeColor="text1"/>
                <w:sz w:val="24"/>
                <w:szCs w:val="24"/>
                <w:lang w:val="vi-VN"/>
              </w:rPr>
            </w:pPr>
            <w:r w:rsidRPr="003E075D">
              <w:rPr>
                <w:noProof/>
                <w:color w:val="000000" w:themeColor="text1"/>
                <w:sz w:val="24"/>
                <w:szCs w:val="24"/>
                <w:lang w:val="vi-VN"/>
              </w:rPr>
              <w:t>Tác động do CTR, CTNH</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BF01689" w14:textId="77777777" w:rsidR="000A0744" w:rsidRPr="003E075D" w:rsidRDefault="000A0744" w:rsidP="000A0744">
            <w:pPr>
              <w:widowControl w:val="0"/>
              <w:spacing w:line="240" w:lineRule="auto"/>
              <w:ind w:firstLine="0"/>
              <w:jc w:val="center"/>
              <w:rPr>
                <w:noProof/>
                <w:color w:val="000000" w:themeColor="text1"/>
                <w:sz w:val="24"/>
                <w:szCs w:val="24"/>
                <w:lang w:val="vi-VN"/>
              </w:rPr>
            </w:pPr>
            <w:r w:rsidRPr="003E075D">
              <w:rPr>
                <w:noProof/>
                <w:color w:val="000000" w:themeColor="text1"/>
                <w:sz w:val="24"/>
                <w:szCs w:val="24"/>
                <w:lang w:val="vi-VN"/>
              </w:rPr>
              <w:t>Cao</w:t>
            </w:r>
          </w:p>
        </w:tc>
        <w:tc>
          <w:tcPr>
            <w:tcW w:w="27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49D4875" w14:textId="77777777" w:rsidR="000A0744" w:rsidRPr="003E075D" w:rsidRDefault="000A0744" w:rsidP="000A0744">
            <w:pPr>
              <w:widowControl w:val="0"/>
              <w:numPr>
                <w:ilvl w:val="0"/>
                <w:numId w:val="23"/>
              </w:numPr>
              <w:tabs>
                <w:tab w:val="left" w:pos="273"/>
              </w:tabs>
              <w:spacing w:line="240" w:lineRule="auto"/>
              <w:ind w:left="0" w:firstLine="0"/>
              <w:jc w:val="left"/>
              <w:rPr>
                <w:noProof/>
                <w:color w:val="000000" w:themeColor="text1"/>
                <w:sz w:val="24"/>
                <w:szCs w:val="24"/>
                <w:lang w:val="vi-VN"/>
              </w:rPr>
            </w:pPr>
          </w:p>
        </w:tc>
      </w:tr>
    </w:tbl>
    <w:p w14:paraId="1B60FA25" w14:textId="77777777" w:rsidR="000A0744" w:rsidRPr="003E075D" w:rsidRDefault="000A0744" w:rsidP="00B564B9">
      <w:pPr>
        <w:spacing w:before="60" w:after="60" w:line="360" w:lineRule="exact"/>
        <w:ind w:firstLine="720"/>
        <w:rPr>
          <w:noProof/>
          <w:color w:val="000000" w:themeColor="text1"/>
          <w:sz w:val="28"/>
          <w:szCs w:val="28"/>
          <w:lang w:val="vi-VN"/>
        </w:rPr>
      </w:pPr>
      <w:r w:rsidRPr="003E075D">
        <w:rPr>
          <w:noProof/>
          <w:color w:val="000000" w:themeColor="text1"/>
          <w:sz w:val="28"/>
          <w:szCs w:val="28"/>
          <w:lang w:val="vi-VN"/>
        </w:rPr>
        <w:t>Các đánh giá về các rủi ro và sự cố môi trường trong giai đoạn xây dựng và hoạt động như tai nạn lao động, sự cố rò rỉ nguyên nhiên liệu, sự cố tai nạn giao thông, sự cố cháy nổ,...là có căn cứ và cơ sở. Các đánh giá đã dự báo được ảnh hưởng trong trường hợp xấu nhất xảy ra. Độ tin cậy của phương pháp đánh giá này là khá cao.</w:t>
      </w:r>
    </w:p>
    <w:p w14:paraId="72692AFD" w14:textId="77777777" w:rsidR="000A0744" w:rsidRPr="003E075D" w:rsidRDefault="000A0744" w:rsidP="000A0744">
      <w:pPr>
        <w:rPr>
          <w:rFonts w:eastAsia="Times New Roman"/>
          <w:bCs/>
          <w:color w:val="000000" w:themeColor="text1"/>
          <w:lang w:val="it-IT"/>
        </w:rPr>
      </w:pPr>
      <w:r w:rsidRPr="003E075D">
        <w:rPr>
          <w:rFonts w:eastAsia="Times New Roman"/>
          <w:bCs/>
          <w:color w:val="000000" w:themeColor="text1"/>
          <w:lang w:val="it-IT"/>
        </w:rPr>
        <w:br w:type="page"/>
      </w:r>
    </w:p>
    <w:p w14:paraId="47A32C0A" w14:textId="77777777" w:rsidR="000A0744" w:rsidRPr="003E075D" w:rsidRDefault="000A0744" w:rsidP="000A0744">
      <w:pPr>
        <w:tabs>
          <w:tab w:val="left" w:pos="3918"/>
          <w:tab w:val="center" w:pos="4607"/>
        </w:tabs>
        <w:ind w:firstLine="0"/>
        <w:jc w:val="center"/>
        <w:outlineLvl w:val="0"/>
        <w:rPr>
          <w:rFonts w:eastAsia="Times New Roman"/>
          <w:b/>
          <w:bCs/>
          <w:color w:val="000000" w:themeColor="text1"/>
          <w:kern w:val="36"/>
          <w:lang w:val="vi-VN"/>
        </w:rPr>
        <w:sectPr w:rsidR="000A0744" w:rsidRPr="003E075D" w:rsidSect="000A0744">
          <w:headerReference w:type="default" r:id="rId67"/>
          <w:footerReference w:type="default" r:id="rId68"/>
          <w:pgSz w:w="11907" w:h="16839" w:code="9"/>
          <w:pgMar w:top="973" w:right="1275" w:bottom="1134" w:left="1418" w:header="454" w:footer="454" w:gutter="0"/>
          <w:cols w:space="720"/>
          <w:docGrid w:linePitch="381"/>
        </w:sectPr>
      </w:pPr>
      <w:bookmarkStart w:id="1584" w:name="_Toc196618426"/>
      <w:bookmarkStart w:id="1585" w:name="_Toc196618710"/>
      <w:bookmarkStart w:id="1586" w:name="_Toc196618942"/>
      <w:bookmarkStart w:id="1587" w:name="_Toc196619049"/>
      <w:bookmarkStart w:id="1588" w:name="_Toc196619156"/>
      <w:bookmarkStart w:id="1589" w:name="_Toc196619264"/>
      <w:bookmarkStart w:id="1590" w:name="_Toc219171221"/>
      <w:bookmarkStart w:id="1591" w:name="_Toc219171674"/>
      <w:bookmarkStart w:id="1592" w:name="_Toc221504368"/>
      <w:bookmarkStart w:id="1593" w:name="_Toc222103037"/>
      <w:bookmarkStart w:id="1594" w:name="_Toc222797356"/>
      <w:bookmarkStart w:id="1595" w:name="_Toc232922592"/>
      <w:bookmarkStart w:id="1596" w:name="_Toc240960337"/>
      <w:bookmarkStart w:id="1597" w:name="_Toc248914265"/>
      <w:bookmarkStart w:id="1598" w:name="_Toc248914360"/>
      <w:bookmarkStart w:id="1599" w:name="_Toc248926298"/>
      <w:bookmarkStart w:id="1600" w:name="_Toc249319969"/>
      <w:bookmarkStart w:id="1601" w:name="_Toc249752295"/>
      <w:bookmarkStart w:id="1602" w:name="_Toc249752696"/>
      <w:bookmarkStart w:id="1603" w:name="_Toc250387059"/>
      <w:bookmarkStart w:id="1604" w:name="_Toc280181986"/>
      <w:bookmarkStart w:id="1605" w:name="_Toc286317362"/>
      <w:bookmarkStart w:id="1606" w:name="_Toc289751498"/>
      <w:bookmarkStart w:id="1607" w:name="_Toc294727471"/>
      <w:bookmarkStart w:id="1608" w:name="_Toc298163383"/>
      <w:bookmarkStart w:id="1609" w:name="_Toc320867822"/>
      <w:bookmarkStart w:id="1610" w:name="_Toc321986843"/>
      <w:bookmarkStart w:id="1611" w:name="_Toc321987176"/>
      <w:bookmarkStart w:id="1612" w:name="_Toc321987342"/>
      <w:bookmarkStart w:id="1613" w:name="_Toc321987509"/>
      <w:bookmarkStart w:id="1614" w:name="_Toc321987676"/>
      <w:bookmarkStart w:id="1615" w:name="_Toc322526243"/>
      <w:bookmarkStart w:id="1616" w:name="_Toc324322869"/>
      <w:bookmarkStart w:id="1617" w:name="_Toc326742440"/>
      <w:bookmarkStart w:id="1618" w:name="_Toc326917032"/>
      <w:bookmarkStart w:id="1619" w:name="_Toc327271819"/>
      <w:bookmarkStart w:id="1620" w:name="_Toc329028932"/>
      <w:bookmarkStart w:id="1621" w:name="_Toc333306302"/>
      <w:bookmarkStart w:id="1622" w:name="_Toc333926579"/>
      <w:bookmarkStart w:id="1623" w:name="_Toc346631082"/>
      <w:bookmarkStart w:id="1624" w:name="_Toc351058722"/>
      <w:bookmarkStart w:id="1625" w:name="_Toc397778017"/>
      <w:bookmarkStart w:id="1626" w:name="_Toc398248100"/>
      <w:bookmarkStart w:id="1627" w:name="_Toc398626039"/>
      <w:bookmarkStart w:id="1628" w:name="_Toc398943677"/>
      <w:bookmarkStart w:id="1629" w:name="_Toc398944136"/>
      <w:bookmarkStart w:id="1630" w:name="_Toc398944357"/>
      <w:bookmarkStart w:id="1631" w:name="_Toc399315985"/>
      <w:bookmarkStart w:id="1632" w:name="_Toc437519711"/>
      <w:bookmarkStart w:id="1633" w:name="_Toc448839687"/>
      <w:bookmarkStart w:id="1634" w:name="_Toc448839847"/>
      <w:bookmarkStart w:id="1635" w:name="_Toc449251487"/>
      <w:bookmarkStart w:id="1636" w:name="_Toc449251640"/>
      <w:bookmarkStart w:id="1637" w:name="_Toc449252328"/>
      <w:bookmarkStart w:id="1638" w:name="_Toc449252644"/>
      <w:bookmarkStart w:id="1639" w:name="_Toc449253591"/>
      <w:bookmarkStart w:id="1640" w:name="_Toc449253961"/>
      <w:bookmarkStart w:id="1641" w:name="_Toc497047566"/>
      <w:bookmarkStart w:id="1642" w:name="_Toc497048743"/>
      <w:bookmarkStart w:id="1643" w:name="_Toc504291416"/>
      <w:bookmarkStart w:id="1644" w:name="_Toc509761662"/>
      <w:bookmarkStart w:id="1645" w:name="_Toc509952866"/>
      <w:bookmarkStart w:id="1646" w:name="_Toc525551375"/>
      <w:bookmarkStart w:id="1647" w:name="_Toc1202641"/>
      <w:bookmarkStart w:id="1648" w:name="_Toc1226767"/>
      <w:bookmarkStart w:id="1649" w:name="_Toc13497453"/>
      <w:bookmarkStart w:id="1650" w:name="_Toc13520019"/>
      <w:bookmarkStart w:id="1651" w:name="_Toc18418401"/>
      <w:bookmarkStart w:id="1652" w:name="_Toc18485248"/>
      <w:bookmarkStart w:id="1653" w:name="_Toc26765561"/>
      <w:bookmarkStart w:id="1654" w:name="_Toc28077045"/>
      <w:bookmarkStart w:id="1655" w:name="_Toc31554599"/>
      <w:bookmarkStart w:id="1656" w:name="_Toc32821617"/>
      <w:bookmarkStart w:id="1657" w:name="_Toc33457967"/>
      <w:bookmarkStart w:id="1658" w:name="_Toc37839986"/>
      <w:bookmarkStart w:id="1659" w:name="_Toc38032972"/>
      <w:bookmarkStart w:id="1660" w:name="_Toc42784456"/>
      <w:bookmarkStart w:id="1661" w:name="_Toc43495881"/>
    </w:p>
    <w:p w14:paraId="59DD467C" w14:textId="77777777" w:rsidR="000A0744" w:rsidRPr="003E075D" w:rsidRDefault="000A0744" w:rsidP="00B564B9">
      <w:pPr>
        <w:tabs>
          <w:tab w:val="left" w:pos="3918"/>
          <w:tab w:val="center" w:pos="4607"/>
        </w:tabs>
        <w:spacing w:before="60" w:after="60" w:line="360" w:lineRule="exact"/>
        <w:ind w:firstLine="720"/>
        <w:jc w:val="center"/>
        <w:outlineLvl w:val="0"/>
        <w:rPr>
          <w:rFonts w:eastAsia="Times New Roman"/>
          <w:b/>
          <w:bCs/>
          <w:color w:val="000000" w:themeColor="text1"/>
          <w:kern w:val="36"/>
          <w:sz w:val="28"/>
          <w:szCs w:val="28"/>
          <w:lang w:val="vi-VN"/>
        </w:rPr>
      </w:pPr>
      <w:bookmarkStart w:id="1662" w:name="_Toc113523578"/>
      <w:r w:rsidRPr="003E075D">
        <w:rPr>
          <w:rFonts w:eastAsia="Times New Roman"/>
          <w:b/>
          <w:bCs/>
          <w:color w:val="000000" w:themeColor="text1"/>
          <w:kern w:val="36"/>
          <w:sz w:val="28"/>
          <w:szCs w:val="28"/>
          <w:lang w:val="vi-VN"/>
        </w:rPr>
        <w:lastRenderedPageBreak/>
        <w:t>C</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r w:rsidRPr="003E075D">
        <w:rPr>
          <w:rFonts w:eastAsia="Times New Roman"/>
          <w:b/>
          <w:bCs/>
          <w:color w:val="000000" w:themeColor="text1"/>
          <w:kern w:val="36"/>
          <w:sz w:val="28"/>
          <w:szCs w:val="28"/>
          <w:lang w:val="vi-VN"/>
        </w:rPr>
        <w:t xml:space="preserve">HƯƠNG </w:t>
      </w:r>
      <w:bookmarkStart w:id="1663" w:name="_Toc228696895"/>
      <w:bookmarkStart w:id="1664" w:name="_Toc232922593"/>
      <w:bookmarkStart w:id="1665" w:name="_Toc240960338"/>
      <w:bookmarkStart w:id="1666" w:name="_Toc280181987"/>
      <w:bookmarkStart w:id="1667" w:name="_Toc294727472"/>
      <w:bookmarkStart w:id="1668" w:name="_Toc298163384"/>
      <w:bookmarkStart w:id="1669" w:name="_Toc320867823"/>
      <w:bookmarkStart w:id="1670" w:name="_Toc321986844"/>
      <w:bookmarkStart w:id="1671" w:name="_Toc321987177"/>
      <w:bookmarkStart w:id="1672" w:name="_Toc321987343"/>
      <w:bookmarkStart w:id="1673" w:name="_Toc321987510"/>
      <w:bookmarkStart w:id="1674" w:name="_Toc321987677"/>
      <w:bookmarkStart w:id="1675" w:name="_Toc322526244"/>
      <w:bookmarkStart w:id="1676" w:name="_Toc324322870"/>
      <w:bookmarkStart w:id="1677" w:name="_Toc326742441"/>
      <w:bookmarkStart w:id="1678" w:name="_Toc326917033"/>
      <w:bookmarkStart w:id="1679" w:name="_Toc327271820"/>
      <w:bookmarkStart w:id="1680" w:name="_Toc329028933"/>
      <w:bookmarkStart w:id="1681" w:name="_Toc333306303"/>
      <w:bookmarkStart w:id="1682" w:name="_Toc333926580"/>
      <w:bookmarkStart w:id="1683" w:name="_Toc346631083"/>
      <w:bookmarkStart w:id="1684" w:name="_Toc351058723"/>
      <w:bookmarkStart w:id="1685" w:name="_Toc387778737"/>
      <w:bookmarkStart w:id="1686" w:name="_Toc397778018"/>
      <w:bookmarkStart w:id="1687" w:name="_Toc398248101"/>
      <w:bookmarkStart w:id="1688" w:name="_Toc398626040"/>
      <w:bookmarkStart w:id="1689" w:name="_Toc398943678"/>
      <w:bookmarkStart w:id="1690" w:name="_Toc398944137"/>
      <w:bookmarkStart w:id="1691" w:name="_Toc398944358"/>
      <w:bookmarkStart w:id="1692" w:name="_Toc399315986"/>
      <w:bookmarkStart w:id="1693" w:name="_Toc425315782"/>
      <w:bookmarkStart w:id="1694" w:name="_Toc430694997"/>
      <w:bookmarkStart w:id="1695" w:name="_Toc437519712"/>
      <w:bookmarkStart w:id="1696" w:name="_Toc448839688"/>
      <w:bookmarkStart w:id="1697" w:name="_Toc448839848"/>
      <w:bookmarkStart w:id="1698" w:name="_Toc449251488"/>
      <w:bookmarkStart w:id="1699" w:name="_Toc449251641"/>
      <w:bookmarkStart w:id="1700" w:name="_Toc449252329"/>
      <w:bookmarkStart w:id="1701" w:name="_Toc449252645"/>
      <w:bookmarkStart w:id="1702" w:name="_Toc449253592"/>
      <w:bookmarkStart w:id="1703" w:name="_Toc449253962"/>
      <w:bookmarkStart w:id="1704" w:name="_Toc497047568"/>
      <w:bookmarkStart w:id="1705" w:name="_Toc509761663"/>
      <w:bookmarkStart w:id="1706" w:name="_Toc4278445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r w:rsidRPr="003E075D">
        <w:rPr>
          <w:rFonts w:eastAsia="Times New Roman"/>
          <w:b/>
          <w:bCs/>
          <w:color w:val="000000" w:themeColor="text1"/>
          <w:kern w:val="36"/>
          <w:sz w:val="28"/>
          <w:szCs w:val="28"/>
          <w:lang w:val="vi-VN"/>
        </w:rPr>
        <w:t>4</w:t>
      </w:r>
      <w:r w:rsidRPr="003E075D">
        <w:rPr>
          <w:rFonts w:eastAsia="Times New Roman"/>
          <w:b/>
          <w:bCs/>
          <w:color w:val="000000" w:themeColor="text1"/>
          <w:kern w:val="36"/>
          <w:sz w:val="28"/>
          <w:szCs w:val="28"/>
          <w:lang w:val="vi-VN"/>
        </w:rPr>
        <w:br/>
      </w:r>
      <w:r w:rsidRPr="003E075D">
        <w:rPr>
          <w:rFonts w:eastAsia="Times New Roman"/>
          <w:b/>
          <w:color w:val="000000" w:themeColor="text1"/>
          <w:kern w:val="36"/>
          <w:sz w:val="28"/>
          <w:szCs w:val="28"/>
          <w:lang w:val="vi-VN"/>
        </w:rPr>
        <w:t>CHƯƠNG TRÌNH QUẢN LÝ VÀ GIÁM SÁT MÔI TRƯỜNG</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18E5EE7F" w14:textId="77777777" w:rsidR="000A0744" w:rsidRPr="003E075D" w:rsidRDefault="000A0744" w:rsidP="00B564B9">
      <w:pPr>
        <w:spacing w:before="60" w:after="60" w:line="360" w:lineRule="exact"/>
        <w:ind w:firstLine="720"/>
        <w:jc w:val="left"/>
        <w:outlineLvl w:val="1"/>
        <w:rPr>
          <w:rFonts w:eastAsia="Times New Roman"/>
          <w:b/>
          <w:bCs/>
          <w:i/>
          <w:color w:val="000000" w:themeColor="text1"/>
          <w:sz w:val="28"/>
          <w:szCs w:val="28"/>
          <w:lang w:val="vi-VN"/>
        </w:rPr>
      </w:pPr>
      <w:bookmarkStart w:id="1707" w:name="_Toc42784458"/>
      <w:bookmarkStart w:id="1708" w:name="_Toc43495882"/>
      <w:bookmarkStart w:id="1709" w:name="_Toc113523579"/>
      <w:r w:rsidRPr="003E075D">
        <w:rPr>
          <w:rFonts w:eastAsia="Times New Roman"/>
          <w:b/>
          <w:bCs/>
          <w:i/>
          <w:color w:val="000000" w:themeColor="text1"/>
          <w:sz w:val="28"/>
          <w:szCs w:val="28"/>
          <w:lang w:val="vi-VN"/>
        </w:rPr>
        <w:t>4.1. Chương trình quản lý môi trường của chủ dự án</w:t>
      </w:r>
      <w:bookmarkEnd w:id="1707"/>
      <w:bookmarkEnd w:id="1708"/>
      <w:bookmarkEnd w:id="1709"/>
    </w:p>
    <w:p w14:paraId="47FB43BF" w14:textId="77777777" w:rsidR="000A0744" w:rsidRPr="003E075D" w:rsidRDefault="000A0744" w:rsidP="00B564B9">
      <w:pPr>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cải tạo tận thu đến giai đoạn vận hành. Chương trình được trình bảy ở Bảng sau:</w:t>
      </w:r>
    </w:p>
    <w:p w14:paraId="0D62C66A" w14:textId="77777777" w:rsidR="000A0744" w:rsidRPr="003E075D" w:rsidRDefault="000A0744" w:rsidP="000A0744">
      <w:pPr>
        <w:jc w:val="center"/>
        <w:rPr>
          <w:b/>
          <w:i/>
          <w:color w:val="000000" w:themeColor="text1"/>
          <w:lang w:val="vi-VN"/>
        </w:rPr>
      </w:pPr>
      <w:bookmarkStart w:id="1710" w:name="_Toc98399512"/>
      <w:r w:rsidRPr="003E075D">
        <w:rPr>
          <w:b/>
          <w:i/>
          <w:color w:val="000000" w:themeColor="text1"/>
          <w:lang w:val="vi-VN"/>
        </w:rPr>
        <w:t xml:space="preserve">Bảng 4. </w:t>
      </w:r>
      <w:r w:rsidRPr="003E075D">
        <w:rPr>
          <w:b/>
          <w:i/>
          <w:color w:val="000000" w:themeColor="text1"/>
        </w:rPr>
        <w:fldChar w:fldCharType="begin"/>
      </w:r>
      <w:r w:rsidRPr="003E075D">
        <w:rPr>
          <w:b/>
          <w:i/>
          <w:color w:val="000000" w:themeColor="text1"/>
          <w:lang w:val="vi-VN"/>
        </w:rPr>
        <w:instrText xml:space="preserve"> SEQ Bảng_4. \* ARABIC </w:instrText>
      </w:r>
      <w:r w:rsidRPr="003E075D">
        <w:rPr>
          <w:b/>
          <w:i/>
          <w:color w:val="000000" w:themeColor="text1"/>
        </w:rPr>
        <w:fldChar w:fldCharType="separate"/>
      </w:r>
      <w:r w:rsidR="00773073">
        <w:rPr>
          <w:b/>
          <w:i/>
          <w:noProof/>
          <w:color w:val="000000" w:themeColor="text1"/>
          <w:lang w:val="vi-VN"/>
        </w:rPr>
        <w:t>1</w:t>
      </w:r>
      <w:r w:rsidRPr="003E075D">
        <w:rPr>
          <w:b/>
          <w:i/>
          <w:color w:val="000000" w:themeColor="text1"/>
        </w:rPr>
        <w:fldChar w:fldCharType="end"/>
      </w:r>
      <w:r w:rsidRPr="003E075D">
        <w:rPr>
          <w:rFonts w:eastAsia="Times New Roman"/>
          <w:b/>
          <w:i/>
          <w:color w:val="000000" w:themeColor="text1"/>
          <w:lang w:val="vi-VN"/>
        </w:rPr>
        <w:t>. Nội dung chương trình quản lý môi trường Dự án</w:t>
      </w:r>
      <w:bookmarkEnd w:id="1710"/>
    </w:p>
    <w:tbl>
      <w:tblPr>
        <w:tblW w:w="13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78"/>
        <w:gridCol w:w="2294"/>
        <w:gridCol w:w="2817"/>
        <w:gridCol w:w="4186"/>
        <w:gridCol w:w="3043"/>
      </w:tblGrid>
      <w:tr w:rsidR="003E075D" w:rsidRPr="003E075D" w14:paraId="2E2C29C1" w14:textId="77777777" w:rsidTr="000A0744">
        <w:trPr>
          <w:trHeight w:val="414"/>
          <w:tblHeader/>
          <w:jc w:val="center"/>
        </w:trPr>
        <w:tc>
          <w:tcPr>
            <w:tcW w:w="1578" w:type="dxa"/>
          </w:tcPr>
          <w:p w14:paraId="216283B0" w14:textId="77777777" w:rsidR="000A0744" w:rsidRPr="003E075D" w:rsidRDefault="000A0744" w:rsidP="000A0744">
            <w:pPr>
              <w:spacing w:line="240" w:lineRule="auto"/>
              <w:ind w:left="85" w:firstLine="0"/>
              <w:jc w:val="center"/>
              <w:rPr>
                <w:rFonts w:eastAsia="Times New Roman"/>
                <w:b/>
                <w:color w:val="000000" w:themeColor="text1"/>
                <w:sz w:val="24"/>
                <w:szCs w:val="24"/>
                <w:lang w:val="vi-VN" w:eastAsia="en-AU"/>
              </w:rPr>
            </w:pPr>
            <w:r w:rsidRPr="003E075D">
              <w:rPr>
                <w:rFonts w:eastAsia="Times New Roman"/>
                <w:b/>
                <w:color w:val="000000" w:themeColor="text1"/>
                <w:sz w:val="24"/>
                <w:szCs w:val="24"/>
                <w:lang w:val="vi-VN" w:eastAsia="en-AU"/>
              </w:rPr>
              <w:t>Các giai đoạn của dự án</w:t>
            </w:r>
          </w:p>
        </w:tc>
        <w:tc>
          <w:tcPr>
            <w:tcW w:w="2294" w:type="dxa"/>
            <w:vAlign w:val="center"/>
          </w:tcPr>
          <w:p w14:paraId="5B62ACBC" w14:textId="77777777" w:rsidR="000A0744" w:rsidRPr="003E075D" w:rsidRDefault="000A0744" w:rsidP="000A0744">
            <w:pPr>
              <w:spacing w:line="240" w:lineRule="auto"/>
              <w:ind w:firstLine="0"/>
              <w:jc w:val="center"/>
              <w:rPr>
                <w:rFonts w:eastAsia="Times New Roman"/>
                <w:b/>
                <w:color w:val="000000" w:themeColor="text1"/>
                <w:sz w:val="24"/>
                <w:szCs w:val="24"/>
                <w:lang w:val="en-AU" w:eastAsia="en-AU"/>
              </w:rPr>
            </w:pPr>
            <w:r w:rsidRPr="003E075D">
              <w:rPr>
                <w:rFonts w:eastAsia="Times New Roman"/>
                <w:b/>
                <w:color w:val="000000" w:themeColor="text1"/>
                <w:sz w:val="24"/>
                <w:szCs w:val="24"/>
                <w:lang w:val="en-AU" w:eastAsia="en-AU"/>
              </w:rPr>
              <w:t>Các hoạt động</w:t>
            </w:r>
          </w:p>
        </w:tc>
        <w:tc>
          <w:tcPr>
            <w:tcW w:w="2817" w:type="dxa"/>
            <w:vAlign w:val="center"/>
          </w:tcPr>
          <w:p w14:paraId="7389922B" w14:textId="77777777" w:rsidR="000A0744" w:rsidRPr="003E075D" w:rsidRDefault="000A0744" w:rsidP="000A0744">
            <w:pPr>
              <w:spacing w:line="240" w:lineRule="auto"/>
              <w:ind w:firstLine="0"/>
              <w:jc w:val="center"/>
              <w:rPr>
                <w:rFonts w:eastAsia="Times New Roman"/>
                <w:b/>
                <w:color w:val="000000" w:themeColor="text1"/>
                <w:sz w:val="24"/>
                <w:szCs w:val="24"/>
                <w:lang w:val="en-AU" w:eastAsia="en-AU"/>
              </w:rPr>
            </w:pPr>
            <w:r w:rsidRPr="003E075D">
              <w:rPr>
                <w:rFonts w:eastAsia="Times New Roman"/>
                <w:b/>
                <w:color w:val="000000" w:themeColor="text1"/>
                <w:sz w:val="24"/>
                <w:szCs w:val="24"/>
                <w:lang w:val="en-AU" w:eastAsia="en-AU"/>
              </w:rPr>
              <w:t>Các tác động môi trường</w:t>
            </w:r>
          </w:p>
        </w:tc>
        <w:tc>
          <w:tcPr>
            <w:tcW w:w="4186" w:type="dxa"/>
            <w:vAlign w:val="center"/>
          </w:tcPr>
          <w:p w14:paraId="7FB96EB5" w14:textId="77777777" w:rsidR="000A0744" w:rsidRPr="003E075D" w:rsidRDefault="000A0744" w:rsidP="000A0744">
            <w:pPr>
              <w:spacing w:line="240" w:lineRule="auto"/>
              <w:ind w:firstLine="0"/>
              <w:jc w:val="center"/>
              <w:rPr>
                <w:rFonts w:eastAsia="Times New Roman"/>
                <w:b/>
                <w:color w:val="000000" w:themeColor="text1"/>
                <w:sz w:val="24"/>
                <w:szCs w:val="24"/>
                <w:lang w:val="en-AU" w:eastAsia="en-AU"/>
              </w:rPr>
            </w:pPr>
            <w:r w:rsidRPr="003E075D">
              <w:rPr>
                <w:rFonts w:eastAsia="Times New Roman"/>
                <w:b/>
                <w:color w:val="000000" w:themeColor="text1"/>
                <w:sz w:val="24"/>
                <w:szCs w:val="24"/>
                <w:lang w:val="en-AU" w:eastAsia="en-AU"/>
              </w:rPr>
              <w:t>Các công trình, biện pháp BVMT</w:t>
            </w:r>
          </w:p>
        </w:tc>
        <w:tc>
          <w:tcPr>
            <w:tcW w:w="3043" w:type="dxa"/>
            <w:vAlign w:val="center"/>
          </w:tcPr>
          <w:p w14:paraId="07D915F6" w14:textId="77777777" w:rsidR="000A0744" w:rsidRPr="003E075D" w:rsidRDefault="000A0744" w:rsidP="000A0744">
            <w:pPr>
              <w:spacing w:line="240" w:lineRule="auto"/>
              <w:ind w:firstLine="0"/>
              <w:jc w:val="center"/>
              <w:rPr>
                <w:rFonts w:eastAsia="Times New Roman"/>
                <w:b/>
                <w:color w:val="000000" w:themeColor="text1"/>
                <w:sz w:val="24"/>
                <w:szCs w:val="24"/>
                <w:lang w:val="en-AU" w:eastAsia="en-AU"/>
              </w:rPr>
            </w:pPr>
            <w:r w:rsidRPr="003E075D">
              <w:rPr>
                <w:rFonts w:eastAsia="Times New Roman"/>
                <w:b/>
                <w:color w:val="000000" w:themeColor="text1"/>
                <w:sz w:val="24"/>
                <w:szCs w:val="24"/>
                <w:lang w:val="en-AU" w:eastAsia="en-AU"/>
              </w:rPr>
              <w:t>Thời gian thực hiện và hoàn thành</w:t>
            </w:r>
          </w:p>
        </w:tc>
      </w:tr>
      <w:tr w:rsidR="003E075D" w:rsidRPr="003E075D" w14:paraId="26F5CFCD" w14:textId="77777777" w:rsidTr="000A0744">
        <w:trPr>
          <w:trHeight w:val="1277"/>
          <w:jc w:val="center"/>
        </w:trPr>
        <w:tc>
          <w:tcPr>
            <w:tcW w:w="1578" w:type="dxa"/>
            <w:vMerge w:val="restart"/>
            <w:vAlign w:val="center"/>
          </w:tcPr>
          <w:p w14:paraId="6F4A8B1B" w14:textId="77777777" w:rsidR="000A0744" w:rsidRPr="003E075D" w:rsidRDefault="000A0744" w:rsidP="000A0744">
            <w:pPr>
              <w:spacing w:line="240" w:lineRule="auto"/>
              <w:ind w:firstLine="0"/>
              <w:jc w:val="center"/>
              <w:rPr>
                <w:rFonts w:eastAsia="Times New Roman"/>
                <w:b/>
                <w:color w:val="000000" w:themeColor="text1"/>
                <w:sz w:val="24"/>
                <w:szCs w:val="24"/>
                <w:lang w:val="en-AU" w:eastAsia="en-AU"/>
              </w:rPr>
            </w:pPr>
            <w:r w:rsidRPr="003E075D">
              <w:rPr>
                <w:rFonts w:eastAsia="Times New Roman"/>
                <w:b/>
                <w:color w:val="000000" w:themeColor="text1"/>
                <w:sz w:val="24"/>
                <w:szCs w:val="24"/>
                <w:lang w:val="en-AU" w:eastAsia="en-AU"/>
              </w:rPr>
              <w:t>Bồi thường, giải phóng mặt bằng</w:t>
            </w:r>
          </w:p>
        </w:tc>
        <w:tc>
          <w:tcPr>
            <w:tcW w:w="2294" w:type="dxa"/>
            <w:vAlign w:val="center"/>
          </w:tcPr>
          <w:p w14:paraId="19C77B47"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Bồi thường, hỗ trợ</w:t>
            </w:r>
          </w:p>
        </w:tc>
        <w:tc>
          <w:tcPr>
            <w:tcW w:w="2817" w:type="dxa"/>
            <w:vAlign w:val="center"/>
          </w:tcPr>
          <w:p w14:paraId="14D11EFF"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Thu hồi đất nông nghiệp, lâm nghiệp.</w:t>
            </w:r>
          </w:p>
        </w:tc>
        <w:tc>
          <w:tcPr>
            <w:tcW w:w="4186" w:type="dxa"/>
            <w:vAlign w:val="center"/>
          </w:tcPr>
          <w:p w14:paraId="359EEC10" w14:textId="77777777" w:rsidR="000A0744" w:rsidRPr="003E075D" w:rsidRDefault="000A0744" w:rsidP="000A0744">
            <w:pPr>
              <w:spacing w:line="240" w:lineRule="auto"/>
              <w:ind w:firstLine="0"/>
              <w:rPr>
                <w:rFonts w:eastAsia="Times New Roman"/>
                <w:color w:val="000000" w:themeColor="text1"/>
                <w:spacing w:val="-4"/>
                <w:sz w:val="24"/>
                <w:szCs w:val="24"/>
                <w:lang w:val="en-AU" w:eastAsia="en-AU"/>
              </w:rPr>
            </w:pPr>
            <w:r w:rsidRPr="003E075D">
              <w:rPr>
                <w:rFonts w:eastAsia="Times New Roman"/>
                <w:color w:val="000000" w:themeColor="text1"/>
                <w:spacing w:val="-4"/>
                <w:sz w:val="24"/>
                <w:szCs w:val="24"/>
                <w:lang w:val="en-AU" w:eastAsia="en-AU"/>
              </w:rPr>
              <w:t>- Bồi thường thiệt hại về đất, tài sản trên đất bằng tiền mặt.</w:t>
            </w:r>
          </w:p>
          <w:p w14:paraId="2CD2E9F8" w14:textId="77777777" w:rsidR="000A0744" w:rsidRPr="003E075D" w:rsidRDefault="000A0744" w:rsidP="000A0744">
            <w:pPr>
              <w:spacing w:line="240" w:lineRule="auto"/>
              <w:ind w:firstLine="0"/>
              <w:rPr>
                <w:rFonts w:eastAsia="Times New Roman"/>
                <w:color w:val="000000" w:themeColor="text1"/>
                <w:spacing w:val="-4"/>
                <w:sz w:val="24"/>
                <w:szCs w:val="24"/>
                <w:lang w:val="en-AU" w:eastAsia="en-AU"/>
              </w:rPr>
            </w:pPr>
            <w:r w:rsidRPr="003E075D">
              <w:rPr>
                <w:rFonts w:eastAsia="Times New Roman"/>
                <w:color w:val="000000" w:themeColor="text1"/>
                <w:spacing w:val="-4"/>
                <w:sz w:val="24"/>
                <w:szCs w:val="24"/>
                <w:lang w:val="en-AU" w:eastAsia="en-AU"/>
              </w:rPr>
              <w:t>- Hỗ trợ ổn định đời sống, chuyển đổi nghề nghiệp và các khoản hỗ trợ khác bằng tiền mặt.</w:t>
            </w:r>
          </w:p>
        </w:tc>
        <w:tc>
          <w:tcPr>
            <w:tcW w:w="3043" w:type="dxa"/>
            <w:vAlign w:val="center"/>
          </w:tcPr>
          <w:p w14:paraId="3266A5DD"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Hoàn thành trước khi GPMB</w:t>
            </w:r>
          </w:p>
        </w:tc>
      </w:tr>
      <w:tr w:rsidR="003E075D" w:rsidRPr="003E075D" w14:paraId="400802F3" w14:textId="77777777" w:rsidTr="000A0744">
        <w:trPr>
          <w:trHeight w:val="859"/>
          <w:jc w:val="center"/>
        </w:trPr>
        <w:tc>
          <w:tcPr>
            <w:tcW w:w="1578" w:type="dxa"/>
            <w:vMerge/>
            <w:tcBorders>
              <w:bottom w:val="single" w:sz="4" w:space="0" w:color="auto"/>
            </w:tcBorders>
          </w:tcPr>
          <w:p w14:paraId="3F31AE02"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tcBorders>
              <w:bottom w:val="single" w:sz="4" w:space="0" w:color="auto"/>
            </w:tcBorders>
            <w:vAlign w:val="center"/>
          </w:tcPr>
          <w:p w14:paraId="6FED67F4"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noProof/>
                <w:color w:val="000000" w:themeColor="text1"/>
                <w:sz w:val="24"/>
                <w:szCs w:val="24"/>
                <w:lang w:val="vi-VN" w:eastAsia="en-AU"/>
              </w:rPr>
              <w:t>Phát quang thảm thực vật</w:t>
            </w:r>
          </w:p>
        </w:tc>
        <w:tc>
          <w:tcPr>
            <w:tcW w:w="2817" w:type="dxa"/>
            <w:tcBorders>
              <w:bottom w:val="single" w:sz="4" w:space="0" w:color="auto"/>
            </w:tcBorders>
            <w:vAlign w:val="center"/>
          </w:tcPr>
          <w:p w14:paraId="01B9E4B2"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noProof/>
                <w:color w:val="000000" w:themeColor="text1"/>
                <w:sz w:val="24"/>
                <w:szCs w:val="24"/>
                <w:lang w:val="vi-VN" w:eastAsia="en-AU"/>
              </w:rPr>
              <w:t>Phát sinh chất thải rắn từ sinh khối thực vật, gây ô nhiễm môi trường đất, nước</w:t>
            </w:r>
          </w:p>
        </w:tc>
        <w:tc>
          <w:tcPr>
            <w:tcW w:w="4186" w:type="dxa"/>
            <w:tcBorders>
              <w:bottom w:val="single" w:sz="4" w:space="0" w:color="auto"/>
            </w:tcBorders>
            <w:vAlign w:val="center"/>
          </w:tcPr>
          <w:p w14:paraId="53872740" w14:textId="77777777" w:rsidR="000A0744" w:rsidRPr="003E075D" w:rsidRDefault="000A0744" w:rsidP="000A0744">
            <w:pPr>
              <w:spacing w:line="240" w:lineRule="auto"/>
              <w:ind w:firstLine="0"/>
              <w:rPr>
                <w:rFonts w:eastAsia="Times New Roman"/>
                <w:color w:val="000000" w:themeColor="text1"/>
                <w:spacing w:val="-4"/>
                <w:sz w:val="24"/>
                <w:szCs w:val="24"/>
                <w:lang w:val="en-AU" w:eastAsia="en-AU"/>
              </w:rPr>
            </w:pPr>
            <w:r w:rsidRPr="003E075D">
              <w:rPr>
                <w:rFonts w:eastAsia="Times New Roman"/>
                <w:noProof/>
                <w:color w:val="000000" w:themeColor="text1"/>
                <w:sz w:val="24"/>
                <w:szCs w:val="24"/>
                <w:lang w:val="vi-VN" w:eastAsia="en-AU"/>
              </w:rPr>
              <w:t>Thu gom và ký hợp đồng với đơn vị thu gom đổ thải đúng quy định</w:t>
            </w:r>
          </w:p>
        </w:tc>
        <w:tc>
          <w:tcPr>
            <w:tcW w:w="3043" w:type="dxa"/>
            <w:tcBorders>
              <w:bottom w:val="single" w:sz="4" w:space="0" w:color="auto"/>
            </w:tcBorders>
            <w:vAlign w:val="center"/>
          </w:tcPr>
          <w:p w14:paraId="02F9B100"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Hoàn thành trước khi thi công</w:t>
            </w:r>
          </w:p>
        </w:tc>
      </w:tr>
      <w:tr w:rsidR="003E075D" w:rsidRPr="003E075D" w14:paraId="091706C1" w14:textId="77777777" w:rsidTr="000A0744">
        <w:trPr>
          <w:trHeight w:val="337"/>
          <w:jc w:val="center"/>
        </w:trPr>
        <w:tc>
          <w:tcPr>
            <w:tcW w:w="1578" w:type="dxa"/>
            <w:vMerge w:val="restart"/>
            <w:vAlign w:val="center"/>
          </w:tcPr>
          <w:p w14:paraId="0E65F5BB" w14:textId="77777777" w:rsidR="000A0744" w:rsidRPr="003E075D" w:rsidRDefault="000A0744" w:rsidP="000A0744">
            <w:pPr>
              <w:spacing w:line="240" w:lineRule="auto"/>
              <w:ind w:firstLine="0"/>
              <w:jc w:val="center"/>
              <w:rPr>
                <w:rFonts w:eastAsia="Times New Roman"/>
                <w:b/>
                <w:color w:val="000000" w:themeColor="text1"/>
                <w:sz w:val="24"/>
                <w:szCs w:val="24"/>
                <w:lang w:val="en-AU" w:eastAsia="en-AU"/>
              </w:rPr>
            </w:pPr>
            <w:r w:rsidRPr="003E075D">
              <w:rPr>
                <w:rFonts w:eastAsia="Times New Roman"/>
                <w:b/>
                <w:color w:val="000000" w:themeColor="text1"/>
                <w:sz w:val="24"/>
                <w:szCs w:val="24"/>
                <w:lang w:val="en-AU" w:eastAsia="en-AU"/>
              </w:rPr>
              <w:t>Thi công xây dựng dự án</w:t>
            </w:r>
          </w:p>
        </w:tc>
        <w:tc>
          <w:tcPr>
            <w:tcW w:w="2294" w:type="dxa"/>
            <w:vAlign w:val="center"/>
          </w:tcPr>
          <w:p w14:paraId="7890BC0E"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Đào đắp, san nền</w:t>
            </w:r>
          </w:p>
        </w:tc>
        <w:tc>
          <w:tcPr>
            <w:tcW w:w="2817" w:type="dxa"/>
            <w:vAlign w:val="center"/>
          </w:tcPr>
          <w:p w14:paraId="638B5CF8"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noProof/>
                <w:color w:val="000000" w:themeColor="text1"/>
                <w:sz w:val="24"/>
                <w:szCs w:val="24"/>
                <w:lang w:val="vi-VN" w:eastAsia="en-AU"/>
              </w:rPr>
              <w:t>Ô nhiễm không khí do bụi, khí thải của phương tiện máy móc san ủi</w:t>
            </w:r>
          </w:p>
        </w:tc>
        <w:tc>
          <w:tcPr>
            <w:tcW w:w="4186" w:type="dxa"/>
            <w:vAlign w:val="center"/>
          </w:tcPr>
          <w:p w14:paraId="747A87E8"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Xung quanh khu vực thi công sẽ được che chắn bằng tường tạm (bằng tôn)</w:t>
            </w:r>
          </w:p>
          <w:p w14:paraId="1BBCCC1D"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Vệ sinh các phương tiện vận chuyển nguyên vật liệu trước khi ra khỏi khu vực dự án.</w:t>
            </w:r>
          </w:p>
          <w:p w14:paraId="34EF3FB0"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Các xe vận chuyển đất san lấp được che kín không để rơi vãi vật liệu ra môi trường xung quanh.</w:t>
            </w:r>
          </w:p>
          <w:p w14:paraId="596B23E5"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 xml:space="preserve">Áp dụng các biện pháp thi công hiện đại, cơ giới hóa, vận hành và tối ưu hoá các quá trình thi công. </w:t>
            </w:r>
          </w:p>
          <w:p w14:paraId="7E4CE3AD" w14:textId="77777777" w:rsidR="000A0744" w:rsidRPr="003E075D" w:rsidRDefault="000A0744" w:rsidP="000A0744">
            <w:pPr>
              <w:spacing w:line="240" w:lineRule="auto"/>
              <w:ind w:firstLine="0"/>
              <w:rPr>
                <w:rFonts w:eastAsia="Times New Roman"/>
                <w:color w:val="000000" w:themeColor="text1"/>
                <w:sz w:val="24"/>
                <w:szCs w:val="24"/>
                <w:lang w:val="vi-VN" w:eastAsia="en-AU"/>
              </w:rPr>
            </w:pPr>
            <w:r w:rsidRPr="003E075D">
              <w:rPr>
                <w:rFonts w:eastAsia="Times New Roman"/>
                <w:noProof/>
                <w:color w:val="000000" w:themeColor="text1"/>
                <w:sz w:val="24"/>
                <w:szCs w:val="24"/>
                <w:lang w:val="vi-VN" w:eastAsia="en-AU"/>
              </w:rPr>
              <w:t>- Xe vận chuyển phải có giấy phép của cục đăng kiểm Việt Nam</w:t>
            </w:r>
          </w:p>
        </w:tc>
        <w:tc>
          <w:tcPr>
            <w:tcW w:w="3043" w:type="dxa"/>
            <w:vAlign w:val="center"/>
          </w:tcPr>
          <w:p w14:paraId="66C75BBB"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Trong suốt thời gian thi công</w:t>
            </w:r>
          </w:p>
        </w:tc>
      </w:tr>
      <w:tr w:rsidR="003E075D" w:rsidRPr="003E075D" w14:paraId="133F0D50" w14:textId="77777777" w:rsidTr="000A0744">
        <w:trPr>
          <w:trHeight w:val="337"/>
          <w:jc w:val="center"/>
        </w:trPr>
        <w:tc>
          <w:tcPr>
            <w:tcW w:w="1578" w:type="dxa"/>
            <w:vMerge/>
          </w:tcPr>
          <w:p w14:paraId="536ACA37"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vMerge w:val="restart"/>
            <w:vAlign w:val="center"/>
          </w:tcPr>
          <w:p w14:paraId="42DC9159" w14:textId="77777777" w:rsidR="000A0744" w:rsidRPr="003E075D" w:rsidRDefault="000A0744" w:rsidP="000A0744">
            <w:pPr>
              <w:spacing w:line="240" w:lineRule="auto"/>
              <w:ind w:firstLine="0"/>
              <w:jc w:val="center"/>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Vận chuyển nguyên vật liệu</w:t>
            </w:r>
          </w:p>
          <w:p w14:paraId="22C0D65B"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817" w:type="dxa"/>
            <w:vAlign w:val="center"/>
          </w:tcPr>
          <w:p w14:paraId="5AEC1E6C"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 Khí thải</w:t>
            </w:r>
          </w:p>
          <w:p w14:paraId="2F580C5F"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noProof/>
                <w:color w:val="000000" w:themeColor="text1"/>
                <w:sz w:val="24"/>
                <w:szCs w:val="24"/>
                <w:lang w:val="vi-VN" w:eastAsia="en-AU"/>
              </w:rPr>
              <w:t>- Tiếng ồn</w:t>
            </w:r>
          </w:p>
        </w:tc>
        <w:tc>
          <w:tcPr>
            <w:tcW w:w="4186" w:type="dxa"/>
            <w:vAlign w:val="center"/>
          </w:tcPr>
          <w:p w14:paraId="5FDF6B02"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Sử dụng máy móc, phương tiện đảm bảo yêu cầu về môi trường.</w:t>
            </w:r>
          </w:p>
          <w:p w14:paraId="1919050B"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Vận hành máy móc đúng công suất.</w:t>
            </w:r>
          </w:p>
          <w:p w14:paraId="6FE33E40" w14:textId="77777777" w:rsidR="000A0744" w:rsidRPr="003E075D" w:rsidRDefault="000A0744" w:rsidP="000A0744">
            <w:pPr>
              <w:spacing w:line="240" w:lineRule="auto"/>
              <w:ind w:firstLine="0"/>
              <w:rPr>
                <w:rFonts w:eastAsia="Times New Roman"/>
                <w:color w:val="000000" w:themeColor="text1"/>
                <w:spacing w:val="-6"/>
                <w:sz w:val="24"/>
                <w:szCs w:val="24"/>
                <w:lang w:val="vi-VN" w:eastAsia="en-AU"/>
              </w:rPr>
            </w:pPr>
            <w:r w:rsidRPr="003E075D">
              <w:rPr>
                <w:rFonts w:eastAsia="Times New Roman"/>
                <w:noProof/>
                <w:color w:val="000000" w:themeColor="text1"/>
                <w:sz w:val="24"/>
                <w:szCs w:val="24"/>
                <w:lang w:val="vi-VN" w:eastAsia="en-AU"/>
              </w:rPr>
              <w:t>Thường xuyên kiểm tra, định kỳ bảo dưỡng máy móc, phương tiện.</w:t>
            </w:r>
          </w:p>
          <w:p w14:paraId="7BD8137C" w14:textId="77777777" w:rsidR="000A0744" w:rsidRPr="003E075D" w:rsidRDefault="000A0744" w:rsidP="000A0744">
            <w:pPr>
              <w:spacing w:line="240" w:lineRule="auto"/>
              <w:ind w:firstLine="0"/>
              <w:rPr>
                <w:rFonts w:eastAsia="Times New Roman"/>
                <w:color w:val="000000" w:themeColor="text1"/>
                <w:spacing w:val="-6"/>
                <w:sz w:val="24"/>
                <w:szCs w:val="24"/>
                <w:lang w:val="vi-VN" w:eastAsia="en-AU"/>
              </w:rPr>
            </w:pPr>
            <w:r w:rsidRPr="003E075D">
              <w:rPr>
                <w:rFonts w:eastAsia="Times New Roman"/>
                <w:noProof/>
                <w:color w:val="000000" w:themeColor="text1"/>
                <w:spacing w:val="-4"/>
                <w:sz w:val="24"/>
                <w:szCs w:val="24"/>
                <w:lang w:val="vi-VN" w:eastAsia="en-AU"/>
              </w:rPr>
              <w:t>Không thi công vào giờ nghỉ ngơi.</w:t>
            </w:r>
          </w:p>
        </w:tc>
        <w:tc>
          <w:tcPr>
            <w:tcW w:w="3043" w:type="dxa"/>
            <w:vAlign w:val="center"/>
          </w:tcPr>
          <w:p w14:paraId="2B706E2A"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Trong suốt quá trình thi công</w:t>
            </w:r>
          </w:p>
        </w:tc>
      </w:tr>
      <w:tr w:rsidR="003E075D" w:rsidRPr="003E075D" w14:paraId="0BA2FB2E" w14:textId="77777777" w:rsidTr="000A0744">
        <w:trPr>
          <w:trHeight w:val="337"/>
          <w:jc w:val="center"/>
        </w:trPr>
        <w:tc>
          <w:tcPr>
            <w:tcW w:w="1578" w:type="dxa"/>
            <w:vMerge/>
          </w:tcPr>
          <w:p w14:paraId="74EE778C"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vMerge/>
            <w:vAlign w:val="center"/>
          </w:tcPr>
          <w:p w14:paraId="7B6D2C9E" w14:textId="77777777" w:rsidR="000A0744" w:rsidRPr="003E075D" w:rsidRDefault="000A0744" w:rsidP="000A0744">
            <w:pPr>
              <w:spacing w:line="240" w:lineRule="auto"/>
              <w:ind w:firstLine="0"/>
              <w:jc w:val="center"/>
              <w:rPr>
                <w:rFonts w:eastAsia="Times New Roman"/>
                <w:noProof/>
                <w:color w:val="000000" w:themeColor="text1"/>
                <w:sz w:val="24"/>
                <w:szCs w:val="24"/>
                <w:lang w:val="vi-VN" w:eastAsia="en-AU"/>
              </w:rPr>
            </w:pPr>
          </w:p>
        </w:tc>
        <w:tc>
          <w:tcPr>
            <w:tcW w:w="2817" w:type="dxa"/>
            <w:vAlign w:val="center"/>
          </w:tcPr>
          <w:p w14:paraId="2655A5DB"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 Bụi đất</w:t>
            </w:r>
          </w:p>
        </w:tc>
        <w:tc>
          <w:tcPr>
            <w:tcW w:w="4186" w:type="dxa"/>
            <w:vAlign w:val="center"/>
          </w:tcPr>
          <w:p w14:paraId="3EC89129"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Phun ẩm trên công trường và khu vực xung quanh theo đúng nội dung đã cam kết.</w:t>
            </w:r>
          </w:p>
          <w:p w14:paraId="2F759A20"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Dùng bạt phủ kín thùng xe trong quá trình vận chuyển, không chở quá tải trọng cho phép.</w:t>
            </w:r>
          </w:p>
        </w:tc>
        <w:tc>
          <w:tcPr>
            <w:tcW w:w="3043" w:type="dxa"/>
            <w:vAlign w:val="center"/>
          </w:tcPr>
          <w:p w14:paraId="4DA69B5C" w14:textId="77777777" w:rsidR="000A0744" w:rsidRPr="003E075D" w:rsidRDefault="000A0744" w:rsidP="000A0744">
            <w:pPr>
              <w:spacing w:line="240" w:lineRule="auto"/>
              <w:ind w:firstLine="0"/>
              <w:rPr>
                <w:rFonts w:eastAsia="Times New Roman"/>
                <w:color w:val="000000" w:themeColor="text1"/>
                <w:sz w:val="24"/>
                <w:szCs w:val="24"/>
                <w:lang w:val="vi-VN" w:eastAsia="en-AU"/>
              </w:rPr>
            </w:pPr>
            <w:r w:rsidRPr="003E075D">
              <w:rPr>
                <w:rFonts w:eastAsia="Times New Roman"/>
                <w:color w:val="000000" w:themeColor="text1"/>
                <w:sz w:val="24"/>
                <w:szCs w:val="24"/>
                <w:lang w:val="en-AU" w:eastAsia="en-AU"/>
              </w:rPr>
              <w:t>Trong suốt quá trình thi công</w:t>
            </w:r>
          </w:p>
        </w:tc>
      </w:tr>
      <w:tr w:rsidR="003E075D" w:rsidRPr="003E075D" w14:paraId="2B07733F" w14:textId="77777777" w:rsidTr="000A0744">
        <w:trPr>
          <w:trHeight w:val="337"/>
          <w:jc w:val="center"/>
        </w:trPr>
        <w:tc>
          <w:tcPr>
            <w:tcW w:w="1578" w:type="dxa"/>
            <w:vMerge/>
          </w:tcPr>
          <w:p w14:paraId="068AD6A0"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vMerge/>
            <w:vAlign w:val="center"/>
          </w:tcPr>
          <w:p w14:paraId="17587379" w14:textId="77777777" w:rsidR="000A0744" w:rsidRPr="003E075D" w:rsidRDefault="000A0744" w:rsidP="000A0744">
            <w:pPr>
              <w:spacing w:line="240" w:lineRule="auto"/>
              <w:ind w:firstLine="0"/>
              <w:jc w:val="center"/>
              <w:rPr>
                <w:rFonts w:eastAsia="Times New Roman"/>
                <w:noProof/>
                <w:color w:val="000000" w:themeColor="text1"/>
                <w:sz w:val="24"/>
                <w:szCs w:val="24"/>
                <w:lang w:val="vi-VN" w:eastAsia="en-AU"/>
              </w:rPr>
            </w:pPr>
          </w:p>
        </w:tc>
        <w:tc>
          <w:tcPr>
            <w:tcW w:w="2817" w:type="dxa"/>
            <w:vAlign w:val="center"/>
          </w:tcPr>
          <w:p w14:paraId="3752970A"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Cản trở giao thông trong vùng</w:t>
            </w:r>
          </w:p>
        </w:tc>
        <w:tc>
          <w:tcPr>
            <w:tcW w:w="4186" w:type="dxa"/>
            <w:vAlign w:val="center"/>
          </w:tcPr>
          <w:p w14:paraId="7679294E"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Lập kế hoạch vận chuyển hợp lý.</w:t>
            </w:r>
          </w:p>
        </w:tc>
        <w:tc>
          <w:tcPr>
            <w:tcW w:w="3043" w:type="dxa"/>
            <w:vAlign w:val="center"/>
          </w:tcPr>
          <w:p w14:paraId="21328AE7" w14:textId="77777777" w:rsidR="000A0744" w:rsidRPr="003E075D" w:rsidRDefault="000A0744" w:rsidP="000A0744">
            <w:pPr>
              <w:spacing w:line="240" w:lineRule="auto"/>
              <w:ind w:firstLine="0"/>
              <w:rPr>
                <w:rFonts w:eastAsia="Times New Roman"/>
                <w:color w:val="000000" w:themeColor="text1"/>
                <w:sz w:val="24"/>
                <w:szCs w:val="24"/>
                <w:lang w:val="vi-VN" w:eastAsia="en-AU"/>
              </w:rPr>
            </w:pPr>
            <w:r w:rsidRPr="003E075D">
              <w:rPr>
                <w:rFonts w:eastAsia="Times New Roman"/>
                <w:color w:val="000000" w:themeColor="text1"/>
                <w:sz w:val="24"/>
                <w:szCs w:val="24"/>
                <w:lang w:val="en-AU" w:eastAsia="en-AU"/>
              </w:rPr>
              <w:t>Trong suốt quá trình thi công</w:t>
            </w:r>
          </w:p>
        </w:tc>
      </w:tr>
      <w:tr w:rsidR="003E075D" w:rsidRPr="003E075D" w14:paraId="7DCEAC31" w14:textId="77777777" w:rsidTr="000A0744">
        <w:trPr>
          <w:trHeight w:val="337"/>
          <w:jc w:val="center"/>
        </w:trPr>
        <w:tc>
          <w:tcPr>
            <w:tcW w:w="1578" w:type="dxa"/>
            <w:vMerge/>
          </w:tcPr>
          <w:p w14:paraId="57DCFB9F" w14:textId="77777777" w:rsidR="000A0744" w:rsidRPr="003E075D" w:rsidRDefault="000A0744" w:rsidP="000A0744">
            <w:pPr>
              <w:spacing w:line="240" w:lineRule="auto"/>
              <w:ind w:firstLine="0"/>
              <w:rPr>
                <w:rFonts w:eastAsia="Times New Roman"/>
                <w:color w:val="000000" w:themeColor="text1"/>
                <w:sz w:val="24"/>
                <w:szCs w:val="24"/>
                <w:lang w:val="vi-VN" w:eastAsia="en-AU"/>
              </w:rPr>
            </w:pPr>
          </w:p>
        </w:tc>
        <w:tc>
          <w:tcPr>
            <w:tcW w:w="2294" w:type="dxa"/>
            <w:vMerge w:val="restart"/>
            <w:vAlign w:val="center"/>
          </w:tcPr>
          <w:p w14:paraId="53ADE464" w14:textId="77777777" w:rsidR="000A0744" w:rsidRPr="003E075D" w:rsidRDefault="000A0744" w:rsidP="000A0744">
            <w:pPr>
              <w:spacing w:line="240" w:lineRule="auto"/>
              <w:ind w:firstLine="0"/>
              <w:jc w:val="center"/>
              <w:rPr>
                <w:rFonts w:eastAsia="Times New Roman"/>
                <w:noProof/>
                <w:color w:val="000000" w:themeColor="text1"/>
                <w:sz w:val="24"/>
                <w:szCs w:val="24"/>
                <w:lang w:val="vi-VN" w:eastAsia="en-AU"/>
              </w:rPr>
            </w:pPr>
            <w:r w:rsidRPr="003E075D">
              <w:rPr>
                <w:rFonts w:eastAsia="Times New Roman"/>
                <w:noProof/>
                <w:color w:val="000000" w:themeColor="text1"/>
                <w:sz w:val="24"/>
                <w:szCs w:val="24"/>
                <w:lang w:val="vi-VN" w:eastAsia="en-AU"/>
              </w:rPr>
              <w:t>Hoạt động thi công các hạng mục công trình</w:t>
            </w:r>
          </w:p>
          <w:p w14:paraId="511FC42B"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p>
        </w:tc>
        <w:tc>
          <w:tcPr>
            <w:tcW w:w="2817" w:type="dxa"/>
            <w:vAlign w:val="center"/>
          </w:tcPr>
          <w:p w14:paraId="4AB5786B"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noProof/>
                <w:color w:val="000000" w:themeColor="text1"/>
                <w:sz w:val="24"/>
                <w:szCs w:val="24"/>
                <w:lang w:val="vi-VN" w:eastAsia="en-AU"/>
              </w:rPr>
              <w:t>- Bụi đất</w:t>
            </w:r>
          </w:p>
        </w:tc>
        <w:tc>
          <w:tcPr>
            <w:tcW w:w="4186" w:type="dxa"/>
            <w:vAlign w:val="center"/>
          </w:tcPr>
          <w:p w14:paraId="2ED96FB2" w14:textId="77777777" w:rsidR="000A0744" w:rsidRPr="003E075D" w:rsidRDefault="000A0744" w:rsidP="000A0744">
            <w:pPr>
              <w:spacing w:line="240" w:lineRule="auto"/>
              <w:ind w:firstLine="0"/>
              <w:rPr>
                <w:rFonts w:eastAsia="Times New Roman"/>
                <w:color w:val="000000" w:themeColor="text1"/>
                <w:spacing w:val="-4"/>
                <w:sz w:val="24"/>
                <w:szCs w:val="24"/>
                <w:lang w:val="en-AU" w:eastAsia="en-AU"/>
              </w:rPr>
            </w:pPr>
            <w:r w:rsidRPr="003E075D">
              <w:rPr>
                <w:rFonts w:eastAsia="Times New Roman"/>
                <w:color w:val="000000" w:themeColor="text1"/>
                <w:spacing w:val="-4"/>
                <w:sz w:val="24"/>
                <w:szCs w:val="24"/>
                <w:lang w:val="en-AU" w:eastAsia="en-AU"/>
              </w:rPr>
              <w:t>- Tính toán hợp lý vật liệu xây dựng.</w:t>
            </w:r>
          </w:p>
          <w:p w14:paraId="669EDCCC" w14:textId="77777777" w:rsidR="000A0744" w:rsidRPr="003E075D" w:rsidRDefault="000A0744" w:rsidP="000A0744">
            <w:pPr>
              <w:spacing w:line="240" w:lineRule="auto"/>
              <w:ind w:firstLine="0"/>
              <w:rPr>
                <w:rFonts w:eastAsia="Times New Roman"/>
                <w:color w:val="000000" w:themeColor="text1"/>
                <w:spacing w:val="-8"/>
                <w:sz w:val="24"/>
                <w:szCs w:val="24"/>
                <w:lang w:val="en-AU" w:eastAsia="en-AU"/>
              </w:rPr>
            </w:pPr>
            <w:r w:rsidRPr="003E075D">
              <w:rPr>
                <w:rFonts w:eastAsia="Times New Roman"/>
                <w:color w:val="000000" w:themeColor="text1"/>
                <w:spacing w:val="-8"/>
                <w:sz w:val="24"/>
                <w:szCs w:val="24"/>
                <w:lang w:val="en-AU" w:eastAsia="en-AU"/>
              </w:rPr>
              <w:t>- Đất đá, gạch vỡ tận dụng để san lấp.</w:t>
            </w:r>
          </w:p>
          <w:p w14:paraId="778975D7"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Sắt thép vụn, bao bì xi măng, gỗ… được tái sử dụng hoặc bán phế liệu.</w:t>
            </w:r>
          </w:p>
          <w:p w14:paraId="6F7AC358"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xml:space="preserve">- Các chất thải còn lại sẽ hợp đồng với đơn vị chức năng thu gom. </w:t>
            </w:r>
          </w:p>
        </w:tc>
        <w:tc>
          <w:tcPr>
            <w:tcW w:w="3043" w:type="dxa"/>
            <w:vAlign w:val="center"/>
          </w:tcPr>
          <w:p w14:paraId="53A50C1E"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Trong suốt giai đoạn thi công</w:t>
            </w:r>
          </w:p>
        </w:tc>
      </w:tr>
      <w:tr w:rsidR="003E075D" w:rsidRPr="003E075D" w14:paraId="5195594C" w14:textId="77777777" w:rsidTr="000A0744">
        <w:trPr>
          <w:trHeight w:val="2133"/>
          <w:jc w:val="center"/>
        </w:trPr>
        <w:tc>
          <w:tcPr>
            <w:tcW w:w="1578" w:type="dxa"/>
            <w:vMerge/>
          </w:tcPr>
          <w:p w14:paraId="7CB0D712"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vMerge/>
            <w:vAlign w:val="center"/>
          </w:tcPr>
          <w:p w14:paraId="2737D6BC"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817" w:type="dxa"/>
            <w:vMerge w:val="restart"/>
            <w:vAlign w:val="center"/>
          </w:tcPr>
          <w:p w14:paraId="2435B441" w14:textId="77777777" w:rsidR="000A0744" w:rsidRPr="003E075D" w:rsidRDefault="000A0744" w:rsidP="000A0744">
            <w:pPr>
              <w:spacing w:line="240" w:lineRule="auto"/>
              <w:ind w:firstLine="0"/>
              <w:rPr>
                <w:rFonts w:eastAsia="Times New Roman"/>
                <w:noProof/>
                <w:color w:val="000000" w:themeColor="text1"/>
                <w:sz w:val="24"/>
                <w:szCs w:val="24"/>
                <w:lang w:eastAsia="en-AU"/>
              </w:rPr>
            </w:pPr>
            <w:r w:rsidRPr="003E075D">
              <w:rPr>
                <w:rFonts w:eastAsia="Times New Roman"/>
                <w:color w:val="000000" w:themeColor="text1"/>
                <w:sz w:val="24"/>
                <w:szCs w:val="24"/>
                <w:lang w:val="en-AU" w:eastAsia="en-AU"/>
              </w:rPr>
              <w:t>-</w:t>
            </w:r>
            <w:r w:rsidRPr="003E075D">
              <w:rPr>
                <w:rFonts w:eastAsia="Times New Roman"/>
                <w:noProof/>
                <w:color w:val="000000" w:themeColor="text1"/>
                <w:sz w:val="24"/>
                <w:szCs w:val="24"/>
                <w:lang w:eastAsia="en-AU"/>
              </w:rPr>
              <w:t>Bụi</w:t>
            </w:r>
          </w:p>
          <w:p w14:paraId="3B50DFCE" w14:textId="77777777" w:rsidR="000A0744" w:rsidRPr="003E075D" w:rsidRDefault="000A0744" w:rsidP="000A0744">
            <w:pPr>
              <w:spacing w:line="240" w:lineRule="auto"/>
              <w:ind w:firstLine="0"/>
              <w:rPr>
                <w:rFonts w:eastAsia="Times New Roman"/>
                <w:noProof/>
                <w:color w:val="000000" w:themeColor="text1"/>
                <w:sz w:val="24"/>
                <w:szCs w:val="24"/>
                <w:lang w:val="vi-VN" w:eastAsia="en-AU"/>
              </w:rPr>
            </w:pPr>
            <w:r w:rsidRPr="003E075D">
              <w:rPr>
                <w:rFonts w:eastAsia="Times New Roman"/>
                <w:noProof/>
                <w:color w:val="000000" w:themeColor="text1"/>
                <w:sz w:val="24"/>
                <w:szCs w:val="24"/>
                <w:lang w:eastAsia="en-AU"/>
              </w:rPr>
              <w:t xml:space="preserve">- </w:t>
            </w:r>
            <w:r w:rsidRPr="003E075D">
              <w:rPr>
                <w:rFonts w:eastAsia="Times New Roman"/>
                <w:noProof/>
                <w:color w:val="000000" w:themeColor="text1"/>
                <w:sz w:val="24"/>
                <w:szCs w:val="24"/>
                <w:lang w:val="vi-VN" w:eastAsia="en-AU"/>
              </w:rPr>
              <w:t>Khí thải</w:t>
            </w:r>
          </w:p>
          <w:p w14:paraId="28A6B289"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noProof/>
                <w:color w:val="000000" w:themeColor="text1"/>
                <w:sz w:val="24"/>
                <w:szCs w:val="24"/>
                <w:lang w:val="vi-VN" w:eastAsia="en-AU"/>
              </w:rPr>
              <w:t>- Tiếng ồn</w:t>
            </w:r>
          </w:p>
        </w:tc>
        <w:tc>
          <w:tcPr>
            <w:tcW w:w="4186" w:type="dxa"/>
            <w:vAlign w:val="center"/>
          </w:tcPr>
          <w:p w14:paraId="1E1BFD4D"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Sử dụng máy móc, phương tiện đảm bảo yêu cầu về môi trường.</w:t>
            </w:r>
          </w:p>
          <w:p w14:paraId="32D12A0C"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Vận hành máy móc đúng công suất.</w:t>
            </w:r>
          </w:p>
          <w:p w14:paraId="1D46D53E"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Thường xuyên kiểm tra, định kỳ bảo dưỡng máy móc, phương tiện.</w:t>
            </w:r>
          </w:p>
          <w:p w14:paraId="416F7EEB"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Không thi công vào giờ nghỉ ngơi.</w:t>
            </w:r>
          </w:p>
        </w:tc>
        <w:tc>
          <w:tcPr>
            <w:tcW w:w="3043" w:type="dxa"/>
            <w:vAlign w:val="center"/>
          </w:tcPr>
          <w:p w14:paraId="6D64DD94"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Trong suốt giai đoạn thi công</w:t>
            </w:r>
          </w:p>
        </w:tc>
      </w:tr>
      <w:tr w:rsidR="003E075D" w:rsidRPr="003E075D" w14:paraId="3DBEBA5B" w14:textId="77777777" w:rsidTr="000A0744">
        <w:trPr>
          <w:trHeight w:val="337"/>
          <w:jc w:val="center"/>
        </w:trPr>
        <w:tc>
          <w:tcPr>
            <w:tcW w:w="1578" w:type="dxa"/>
            <w:vMerge/>
          </w:tcPr>
          <w:p w14:paraId="698F8D0D"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vMerge/>
            <w:vAlign w:val="center"/>
          </w:tcPr>
          <w:p w14:paraId="432320C3"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817" w:type="dxa"/>
            <w:vMerge/>
            <w:vAlign w:val="center"/>
          </w:tcPr>
          <w:p w14:paraId="35ACA80A"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4186" w:type="dxa"/>
            <w:vAlign w:val="center"/>
          </w:tcPr>
          <w:p w14:paraId="3BB7613F"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Tưới nước giữ ẩm trên đường vận chuyển 02 lần/ngày. Tăng tần suất và lượng nước tưới tại cổng Dự án.</w:t>
            </w:r>
          </w:p>
          <w:p w14:paraId="051A9105"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lastRenderedPageBreak/>
              <w:t>- Dùng bạt phủ kín thùng xe trong quá trình vận chuyển, không chở quá tải trọng cho phép..</w:t>
            </w:r>
          </w:p>
        </w:tc>
        <w:tc>
          <w:tcPr>
            <w:tcW w:w="3043" w:type="dxa"/>
            <w:vMerge w:val="restart"/>
            <w:vAlign w:val="center"/>
          </w:tcPr>
          <w:p w14:paraId="673A2C34"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lastRenderedPageBreak/>
              <w:t>Trong suốt giai đoạn thi công</w:t>
            </w:r>
          </w:p>
        </w:tc>
      </w:tr>
      <w:tr w:rsidR="003E075D" w:rsidRPr="003E075D" w14:paraId="5C36B5ED" w14:textId="77777777" w:rsidTr="000A0744">
        <w:trPr>
          <w:trHeight w:val="337"/>
          <w:jc w:val="center"/>
        </w:trPr>
        <w:tc>
          <w:tcPr>
            <w:tcW w:w="1578" w:type="dxa"/>
            <w:vMerge/>
          </w:tcPr>
          <w:p w14:paraId="59000B60"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vMerge/>
            <w:vAlign w:val="center"/>
          </w:tcPr>
          <w:p w14:paraId="71C1454D"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817" w:type="dxa"/>
            <w:vAlign w:val="center"/>
          </w:tcPr>
          <w:p w14:paraId="1E8C9C9A"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noProof/>
                <w:color w:val="000000" w:themeColor="text1"/>
                <w:sz w:val="24"/>
                <w:szCs w:val="24"/>
                <w:lang w:val="vi-VN" w:eastAsia="en-AU"/>
              </w:rPr>
              <w:t>- CTR, CTNH</w:t>
            </w:r>
          </w:p>
        </w:tc>
        <w:tc>
          <w:tcPr>
            <w:tcW w:w="4186" w:type="dxa"/>
            <w:vAlign w:val="center"/>
          </w:tcPr>
          <w:p w14:paraId="13607CB7" w14:textId="77777777" w:rsidR="000A0744" w:rsidRPr="003E075D" w:rsidRDefault="000A0744" w:rsidP="000A0744">
            <w:pPr>
              <w:spacing w:line="240" w:lineRule="auto"/>
              <w:ind w:firstLine="0"/>
              <w:rPr>
                <w:rFonts w:eastAsia="Times New Roman"/>
                <w:color w:val="000000" w:themeColor="text1"/>
                <w:sz w:val="24"/>
                <w:szCs w:val="24"/>
                <w:lang w:val="vi-VN" w:eastAsia="en-AU"/>
              </w:rPr>
            </w:pPr>
            <w:r w:rsidRPr="003E075D">
              <w:rPr>
                <w:rFonts w:eastAsia="Times New Roman"/>
                <w:noProof/>
                <w:color w:val="000000" w:themeColor="text1"/>
                <w:spacing w:val="-4"/>
                <w:sz w:val="24"/>
                <w:szCs w:val="24"/>
                <w:lang w:val="vi-VN" w:eastAsia="en-AU"/>
              </w:rPr>
              <w:t xml:space="preserve">Chủ đầu tư sẽ bố trí </w:t>
            </w:r>
            <w:r w:rsidRPr="003E075D">
              <w:rPr>
                <w:rFonts w:eastAsia="Times New Roman"/>
                <w:noProof/>
                <w:color w:val="000000" w:themeColor="text1"/>
                <w:spacing w:val="-4"/>
                <w:sz w:val="24"/>
                <w:szCs w:val="24"/>
                <w:lang w:eastAsia="en-AU"/>
              </w:rPr>
              <w:t>các</w:t>
            </w:r>
            <w:r w:rsidRPr="003E075D">
              <w:rPr>
                <w:rFonts w:eastAsia="Times New Roman"/>
                <w:noProof/>
                <w:color w:val="000000" w:themeColor="text1"/>
                <w:spacing w:val="-4"/>
                <w:sz w:val="24"/>
                <w:szCs w:val="24"/>
                <w:lang w:val="vi-VN" w:eastAsia="en-AU"/>
              </w:rPr>
              <w:t xml:space="preserve"> khu lưu chứa CTR, CTNH: khu vực cuối hướng gió, phía sau khu lán trại; phân chia thành 3 khu vực lưu chứa riêng biệt: CTR xây dựng </w:t>
            </w:r>
            <w:r w:rsidRPr="003E075D">
              <w:rPr>
                <w:rFonts w:eastAsia="Times New Roman"/>
                <w:noProof/>
                <w:color w:val="000000" w:themeColor="text1"/>
                <w:spacing w:val="-4"/>
                <w:sz w:val="24"/>
                <w:szCs w:val="24"/>
                <w:lang w:eastAsia="en-AU"/>
              </w:rPr>
              <w:t>50</w:t>
            </w:r>
            <w:r w:rsidRPr="003E075D">
              <w:rPr>
                <w:rFonts w:eastAsia="Times New Roman"/>
                <w:noProof/>
                <w:color w:val="000000" w:themeColor="text1"/>
                <w:spacing w:val="-4"/>
                <w:sz w:val="24"/>
                <w:szCs w:val="24"/>
                <w:lang w:val="vi-VN" w:eastAsia="en-AU"/>
              </w:rPr>
              <w:t>m</w:t>
            </w:r>
            <w:r w:rsidRPr="003E075D">
              <w:rPr>
                <w:rFonts w:eastAsia="Times New Roman"/>
                <w:noProof/>
                <w:color w:val="000000" w:themeColor="text1"/>
                <w:spacing w:val="-4"/>
                <w:sz w:val="24"/>
                <w:szCs w:val="24"/>
                <w:vertAlign w:val="superscript"/>
                <w:lang w:val="vi-VN" w:eastAsia="en-AU"/>
              </w:rPr>
              <w:t>2</w:t>
            </w:r>
            <w:r w:rsidRPr="003E075D">
              <w:rPr>
                <w:rFonts w:eastAsia="Times New Roman"/>
                <w:noProof/>
                <w:color w:val="000000" w:themeColor="text1"/>
                <w:spacing w:val="-4"/>
                <w:sz w:val="24"/>
                <w:szCs w:val="24"/>
                <w:lang w:val="vi-VN" w:eastAsia="en-AU"/>
              </w:rPr>
              <w:t>, CTR sinh hoạt: 10m</w:t>
            </w:r>
            <w:r w:rsidRPr="003E075D">
              <w:rPr>
                <w:rFonts w:eastAsia="Times New Roman"/>
                <w:noProof/>
                <w:color w:val="000000" w:themeColor="text1"/>
                <w:spacing w:val="-4"/>
                <w:sz w:val="24"/>
                <w:szCs w:val="24"/>
                <w:vertAlign w:val="superscript"/>
                <w:lang w:val="vi-VN" w:eastAsia="en-AU"/>
              </w:rPr>
              <w:t>2</w:t>
            </w:r>
            <w:r w:rsidRPr="003E075D">
              <w:rPr>
                <w:rFonts w:eastAsia="Times New Roman"/>
                <w:noProof/>
                <w:color w:val="000000" w:themeColor="text1"/>
                <w:spacing w:val="-4"/>
                <w:sz w:val="24"/>
                <w:szCs w:val="24"/>
                <w:lang w:val="vi-VN" w:eastAsia="en-AU"/>
              </w:rPr>
              <w:t>, CTNH 15m</w:t>
            </w:r>
            <w:r w:rsidRPr="003E075D">
              <w:rPr>
                <w:rFonts w:eastAsia="Times New Roman"/>
                <w:noProof/>
                <w:color w:val="000000" w:themeColor="text1"/>
                <w:spacing w:val="-4"/>
                <w:sz w:val="24"/>
                <w:szCs w:val="24"/>
                <w:vertAlign w:val="superscript"/>
                <w:lang w:val="vi-VN" w:eastAsia="en-AU"/>
              </w:rPr>
              <w:t>2</w:t>
            </w:r>
            <w:r w:rsidRPr="003E075D">
              <w:rPr>
                <w:rFonts w:eastAsia="Times New Roman"/>
                <w:noProof/>
                <w:color w:val="000000" w:themeColor="text1"/>
                <w:spacing w:val="-4"/>
                <w:sz w:val="24"/>
                <w:szCs w:val="24"/>
                <w:lang w:val="vi-VN" w:eastAsia="en-AU"/>
              </w:rPr>
              <w:t>.</w:t>
            </w:r>
          </w:p>
          <w:p w14:paraId="779D37DE" w14:textId="77777777" w:rsidR="000A0744" w:rsidRPr="003E075D" w:rsidRDefault="000A0744" w:rsidP="000A0744">
            <w:pPr>
              <w:spacing w:line="240" w:lineRule="auto"/>
              <w:ind w:firstLine="0"/>
              <w:rPr>
                <w:rFonts w:eastAsia="Times New Roman"/>
                <w:color w:val="000000" w:themeColor="text1"/>
                <w:sz w:val="24"/>
                <w:szCs w:val="24"/>
                <w:lang w:val="vi-VN" w:eastAsia="en-AU"/>
              </w:rPr>
            </w:pPr>
            <w:r w:rsidRPr="003E075D">
              <w:rPr>
                <w:rFonts w:eastAsia="Times New Roman"/>
                <w:noProof/>
                <w:color w:val="000000" w:themeColor="text1"/>
                <w:spacing w:val="-4"/>
                <w:sz w:val="24"/>
                <w:szCs w:val="24"/>
                <w:lang w:val="vi-VN" w:eastAsia="en-AU"/>
              </w:rPr>
              <w:t>Hợp đồng với đơn vị chức năng thu gom.</w:t>
            </w:r>
          </w:p>
        </w:tc>
        <w:tc>
          <w:tcPr>
            <w:tcW w:w="3043" w:type="dxa"/>
            <w:vMerge/>
            <w:vAlign w:val="center"/>
          </w:tcPr>
          <w:p w14:paraId="6575331C" w14:textId="77777777" w:rsidR="000A0744" w:rsidRPr="003E075D" w:rsidRDefault="000A0744" w:rsidP="000A0744">
            <w:pPr>
              <w:spacing w:line="240" w:lineRule="auto"/>
              <w:ind w:firstLine="0"/>
              <w:rPr>
                <w:rFonts w:eastAsia="Times New Roman"/>
                <w:color w:val="000000" w:themeColor="text1"/>
                <w:sz w:val="24"/>
                <w:szCs w:val="24"/>
                <w:lang w:val="vi-VN" w:eastAsia="en-AU"/>
              </w:rPr>
            </w:pPr>
          </w:p>
        </w:tc>
      </w:tr>
      <w:tr w:rsidR="003E075D" w:rsidRPr="003E075D" w14:paraId="00096E14" w14:textId="77777777" w:rsidTr="000A0744">
        <w:trPr>
          <w:trHeight w:val="337"/>
          <w:jc w:val="center"/>
        </w:trPr>
        <w:tc>
          <w:tcPr>
            <w:tcW w:w="1578" w:type="dxa"/>
            <w:vMerge/>
          </w:tcPr>
          <w:p w14:paraId="39EE2F7F" w14:textId="77777777" w:rsidR="000A0744" w:rsidRPr="003E075D" w:rsidRDefault="000A0744" w:rsidP="000A0744">
            <w:pPr>
              <w:spacing w:line="240" w:lineRule="auto"/>
              <w:ind w:firstLine="0"/>
              <w:rPr>
                <w:rFonts w:eastAsia="Times New Roman"/>
                <w:color w:val="000000" w:themeColor="text1"/>
                <w:sz w:val="24"/>
                <w:szCs w:val="24"/>
                <w:lang w:val="vi-VN" w:eastAsia="en-AU"/>
              </w:rPr>
            </w:pPr>
          </w:p>
        </w:tc>
        <w:tc>
          <w:tcPr>
            <w:tcW w:w="2294" w:type="dxa"/>
            <w:vMerge/>
            <w:vAlign w:val="center"/>
          </w:tcPr>
          <w:p w14:paraId="01A0F248" w14:textId="77777777" w:rsidR="000A0744" w:rsidRPr="003E075D" w:rsidRDefault="000A0744" w:rsidP="000A0744">
            <w:pPr>
              <w:spacing w:line="240" w:lineRule="auto"/>
              <w:ind w:firstLine="0"/>
              <w:rPr>
                <w:rFonts w:eastAsia="Times New Roman"/>
                <w:color w:val="000000" w:themeColor="text1"/>
                <w:sz w:val="24"/>
                <w:szCs w:val="24"/>
                <w:lang w:val="vi-VN" w:eastAsia="en-AU"/>
              </w:rPr>
            </w:pPr>
          </w:p>
        </w:tc>
        <w:tc>
          <w:tcPr>
            <w:tcW w:w="2817" w:type="dxa"/>
            <w:vAlign w:val="center"/>
          </w:tcPr>
          <w:p w14:paraId="167B7127"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Cản trở giao thông trong vùng</w:t>
            </w:r>
          </w:p>
        </w:tc>
        <w:tc>
          <w:tcPr>
            <w:tcW w:w="4186" w:type="dxa"/>
            <w:vAlign w:val="center"/>
          </w:tcPr>
          <w:p w14:paraId="18B0931A"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Lập kế hoạch vận chuyển hợp lý.</w:t>
            </w:r>
          </w:p>
          <w:p w14:paraId="490818AF"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Bố trí người điều phối giao thông.</w:t>
            </w:r>
          </w:p>
        </w:tc>
        <w:tc>
          <w:tcPr>
            <w:tcW w:w="3043" w:type="dxa"/>
            <w:vAlign w:val="center"/>
          </w:tcPr>
          <w:p w14:paraId="56A7D7AA"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Trong suốt giai đoạn thi công</w:t>
            </w:r>
          </w:p>
        </w:tc>
      </w:tr>
      <w:tr w:rsidR="003E075D" w:rsidRPr="003E075D" w14:paraId="45625E1F" w14:textId="77777777" w:rsidTr="000A0744">
        <w:trPr>
          <w:trHeight w:val="337"/>
          <w:jc w:val="center"/>
        </w:trPr>
        <w:tc>
          <w:tcPr>
            <w:tcW w:w="1578" w:type="dxa"/>
            <w:vMerge/>
          </w:tcPr>
          <w:p w14:paraId="04D0962A"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vMerge/>
            <w:vAlign w:val="center"/>
          </w:tcPr>
          <w:p w14:paraId="511D72C5"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817" w:type="dxa"/>
            <w:vAlign w:val="center"/>
          </w:tcPr>
          <w:p w14:paraId="71C8C8D2"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CTR sinh hoạt</w:t>
            </w:r>
          </w:p>
        </w:tc>
        <w:tc>
          <w:tcPr>
            <w:tcW w:w="4186" w:type="dxa"/>
            <w:vAlign w:val="center"/>
          </w:tcPr>
          <w:p w14:paraId="3ECD2570" w14:textId="77777777" w:rsidR="000A0744" w:rsidRPr="003E075D" w:rsidRDefault="000A0744" w:rsidP="000A0744">
            <w:pPr>
              <w:spacing w:line="240" w:lineRule="auto"/>
              <w:ind w:firstLine="0"/>
              <w:rPr>
                <w:rFonts w:eastAsia="Times New Roman"/>
                <w:color w:val="000000" w:themeColor="text1"/>
                <w:spacing w:val="-6"/>
                <w:sz w:val="24"/>
                <w:szCs w:val="24"/>
                <w:lang w:val="en-AU" w:eastAsia="en-AU"/>
              </w:rPr>
            </w:pPr>
            <w:r w:rsidRPr="003E075D">
              <w:rPr>
                <w:rFonts w:eastAsia="Times New Roman"/>
                <w:color w:val="000000" w:themeColor="text1"/>
                <w:spacing w:val="-6"/>
                <w:sz w:val="24"/>
                <w:szCs w:val="24"/>
                <w:lang w:val="en-AU" w:eastAsia="en-AU"/>
              </w:rPr>
              <w:t>- Trang bị sọt rác tại lán trại để thu gom.</w:t>
            </w:r>
          </w:p>
          <w:p w14:paraId="5F220AFC"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Phân loại để tận dụng tối đa chất thải có thể tái chế và tái sử dụng.</w:t>
            </w:r>
          </w:p>
          <w:p w14:paraId="380C4275"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Các chất thải không thể tái chế sẽ hợp đồng với đơn vịthu gom cùng với CTR xây dựng.</w:t>
            </w:r>
          </w:p>
        </w:tc>
        <w:tc>
          <w:tcPr>
            <w:tcW w:w="3043" w:type="dxa"/>
            <w:vAlign w:val="center"/>
          </w:tcPr>
          <w:p w14:paraId="495E6556"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Trong suốt giai đoạn thi công</w:t>
            </w:r>
          </w:p>
        </w:tc>
      </w:tr>
      <w:tr w:rsidR="003E075D" w:rsidRPr="003E075D" w14:paraId="7085F765" w14:textId="77777777" w:rsidTr="000A0744">
        <w:trPr>
          <w:trHeight w:val="337"/>
          <w:jc w:val="center"/>
        </w:trPr>
        <w:tc>
          <w:tcPr>
            <w:tcW w:w="1578" w:type="dxa"/>
            <w:vMerge/>
          </w:tcPr>
          <w:p w14:paraId="69C1A8D8"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vMerge/>
          </w:tcPr>
          <w:p w14:paraId="457761A7"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817" w:type="dxa"/>
            <w:vAlign w:val="center"/>
          </w:tcPr>
          <w:p w14:paraId="0FEA0ED3"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Nước thải sinh hoạt</w:t>
            </w:r>
          </w:p>
        </w:tc>
        <w:tc>
          <w:tcPr>
            <w:tcW w:w="4186" w:type="dxa"/>
            <w:vAlign w:val="center"/>
          </w:tcPr>
          <w:p w14:paraId="21476F40"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Bố trí hệ thống nhà vệ sinh di dộng</w:t>
            </w:r>
          </w:p>
        </w:tc>
        <w:tc>
          <w:tcPr>
            <w:tcW w:w="3043" w:type="dxa"/>
            <w:vAlign w:val="center"/>
          </w:tcPr>
          <w:p w14:paraId="4C839F60"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Trước khi tiến hành thi công</w:t>
            </w:r>
          </w:p>
        </w:tc>
      </w:tr>
      <w:tr w:rsidR="003E075D" w:rsidRPr="003E075D" w14:paraId="3C7F1B1C" w14:textId="77777777" w:rsidTr="000A0744">
        <w:trPr>
          <w:trHeight w:val="337"/>
          <w:jc w:val="center"/>
        </w:trPr>
        <w:tc>
          <w:tcPr>
            <w:tcW w:w="1578" w:type="dxa"/>
            <w:vMerge/>
          </w:tcPr>
          <w:p w14:paraId="5E70CF82"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294" w:type="dxa"/>
            <w:vMerge/>
          </w:tcPr>
          <w:p w14:paraId="28D584C5" w14:textId="77777777" w:rsidR="000A0744" w:rsidRPr="003E075D" w:rsidRDefault="000A0744" w:rsidP="000A0744">
            <w:pPr>
              <w:spacing w:line="240" w:lineRule="auto"/>
              <w:ind w:firstLine="0"/>
              <w:rPr>
                <w:rFonts w:eastAsia="Times New Roman"/>
                <w:color w:val="000000" w:themeColor="text1"/>
                <w:sz w:val="24"/>
                <w:szCs w:val="24"/>
                <w:lang w:val="en-AU" w:eastAsia="en-AU"/>
              </w:rPr>
            </w:pPr>
          </w:p>
        </w:tc>
        <w:tc>
          <w:tcPr>
            <w:tcW w:w="2817" w:type="dxa"/>
            <w:vAlign w:val="center"/>
          </w:tcPr>
          <w:p w14:paraId="22534B8A"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An ninh trật tự khu vực</w:t>
            </w:r>
          </w:p>
        </w:tc>
        <w:tc>
          <w:tcPr>
            <w:tcW w:w="4186" w:type="dxa"/>
            <w:vAlign w:val="center"/>
          </w:tcPr>
          <w:p w14:paraId="7085BC08"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Ưu tiên tuyển dụng lao động phổ thông tại địa phương.</w:t>
            </w:r>
          </w:p>
          <w:p w14:paraId="558B6302"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 Cấp thẻ cho công nhân khi ra vào công trường thi công.</w:t>
            </w:r>
          </w:p>
          <w:p w14:paraId="5F623757" w14:textId="77777777" w:rsidR="000A0744" w:rsidRPr="003E075D" w:rsidRDefault="000A0744" w:rsidP="000A0744">
            <w:pPr>
              <w:spacing w:line="240" w:lineRule="auto"/>
              <w:ind w:firstLine="0"/>
              <w:rPr>
                <w:rFonts w:eastAsia="Times New Roman"/>
                <w:color w:val="000000" w:themeColor="text1"/>
                <w:spacing w:val="-2"/>
                <w:sz w:val="24"/>
                <w:szCs w:val="24"/>
                <w:lang w:val="en-AU" w:eastAsia="en-AU"/>
              </w:rPr>
            </w:pPr>
            <w:r w:rsidRPr="003E075D">
              <w:rPr>
                <w:rFonts w:eastAsia="Times New Roman"/>
                <w:color w:val="000000" w:themeColor="text1"/>
                <w:spacing w:val="-2"/>
                <w:sz w:val="24"/>
                <w:szCs w:val="24"/>
                <w:lang w:val="en-AU" w:eastAsia="en-AU"/>
              </w:rPr>
              <w:t>- Giáo dục công nhân có lối sống lành mạnh, không gây mâu thuẫn với nhân dân trong vùng.</w:t>
            </w:r>
          </w:p>
        </w:tc>
        <w:tc>
          <w:tcPr>
            <w:tcW w:w="3043" w:type="dxa"/>
            <w:vAlign w:val="center"/>
          </w:tcPr>
          <w:p w14:paraId="55F1E8DC" w14:textId="77777777" w:rsidR="000A0744" w:rsidRPr="003E075D" w:rsidRDefault="000A0744" w:rsidP="000A0744">
            <w:pPr>
              <w:spacing w:line="240" w:lineRule="auto"/>
              <w:ind w:firstLine="0"/>
              <w:rPr>
                <w:rFonts w:eastAsia="Times New Roman"/>
                <w:color w:val="000000" w:themeColor="text1"/>
                <w:sz w:val="24"/>
                <w:szCs w:val="24"/>
                <w:lang w:val="en-AU" w:eastAsia="en-AU"/>
              </w:rPr>
            </w:pPr>
            <w:r w:rsidRPr="003E075D">
              <w:rPr>
                <w:rFonts w:eastAsia="Times New Roman"/>
                <w:color w:val="000000" w:themeColor="text1"/>
                <w:sz w:val="24"/>
                <w:szCs w:val="24"/>
                <w:lang w:val="en-AU" w:eastAsia="en-AU"/>
              </w:rPr>
              <w:t>Trong suốt giai đoạn thi công</w:t>
            </w:r>
          </w:p>
        </w:tc>
      </w:tr>
      <w:tr w:rsidR="003E075D" w:rsidRPr="003E075D" w14:paraId="4BC3D5EF" w14:textId="77777777" w:rsidTr="000A0744">
        <w:trPr>
          <w:trHeight w:val="337"/>
          <w:jc w:val="center"/>
        </w:trPr>
        <w:tc>
          <w:tcPr>
            <w:tcW w:w="1578" w:type="dxa"/>
            <w:vMerge w:val="restart"/>
          </w:tcPr>
          <w:p w14:paraId="733FDD2E" w14:textId="77777777" w:rsidR="000A0744" w:rsidRPr="003E075D" w:rsidRDefault="000A0744" w:rsidP="000A0744">
            <w:pPr>
              <w:spacing w:line="240" w:lineRule="auto"/>
              <w:ind w:firstLine="0"/>
              <w:rPr>
                <w:rFonts w:eastAsia="Times New Roman"/>
                <w:b/>
                <w:color w:val="000000" w:themeColor="text1"/>
                <w:sz w:val="24"/>
                <w:szCs w:val="24"/>
                <w:lang w:val="en-AU" w:eastAsia="en-AU"/>
              </w:rPr>
            </w:pPr>
            <w:r w:rsidRPr="003E075D">
              <w:rPr>
                <w:rFonts w:eastAsia="Times New Roman"/>
                <w:b/>
                <w:color w:val="000000" w:themeColor="text1"/>
                <w:sz w:val="24"/>
                <w:szCs w:val="24"/>
                <w:lang w:val="en-AU" w:eastAsia="en-AU"/>
              </w:rPr>
              <w:t>Giai đoạn đi vào hoạt động</w:t>
            </w:r>
          </w:p>
        </w:tc>
        <w:tc>
          <w:tcPr>
            <w:tcW w:w="2294" w:type="dxa"/>
            <w:vMerge w:val="restart"/>
            <w:vAlign w:val="center"/>
          </w:tcPr>
          <w:p w14:paraId="74153002" w14:textId="77777777" w:rsidR="000A0744" w:rsidRPr="003E075D" w:rsidRDefault="000A0744" w:rsidP="000A0744">
            <w:pPr>
              <w:spacing w:line="240" w:lineRule="auto"/>
              <w:ind w:firstLine="0"/>
              <w:jc w:val="center"/>
              <w:rPr>
                <w:rFonts w:eastAsia="Times New Roman"/>
                <w:color w:val="000000" w:themeColor="text1"/>
                <w:sz w:val="24"/>
                <w:szCs w:val="24"/>
                <w:lang w:val="en-AU" w:eastAsia="en-AU"/>
              </w:rPr>
            </w:pPr>
            <w:r w:rsidRPr="003E075D">
              <w:rPr>
                <w:rFonts w:eastAsia="Times New Roman"/>
                <w:color w:val="000000" w:themeColor="text1"/>
                <w:sz w:val="24"/>
                <w:szCs w:val="24"/>
                <w:lang w:val="pt-BR"/>
              </w:rPr>
              <w:t>Đời sống sinh hoạt hàng ngày của người dân</w:t>
            </w:r>
          </w:p>
        </w:tc>
        <w:tc>
          <w:tcPr>
            <w:tcW w:w="2817" w:type="dxa"/>
            <w:vAlign w:val="center"/>
          </w:tcPr>
          <w:p w14:paraId="6BDFB822" w14:textId="77777777" w:rsidR="000A0744" w:rsidRPr="003E075D" w:rsidRDefault="000A0744" w:rsidP="000A0744">
            <w:pPr>
              <w:widowControl w:val="0"/>
              <w:tabs>
                <w:tab w:val="left" w:pos="9100"/>
              </w:tabs>
              <w:spacing w:line="240" w:lineRule="auto"/>
              <w:ind w:firstLine="0"/>
              <w:rPr>
                <w:rFonts w:eastAsia="SimSun"/>
                <w:color w:val="000000" w:themeColor="text1"/>
                <w:sz w:val="24"/>
                <w:szCs w:val="24"/>
                <w:lang w:val="pt-BR"/>
              </w:rPr>
            </w:pPr>
            <w:r w:rsidRPr="003E075D">
              <w:rPr>
                <w:rFonts w:eastAsia="SimSun"/>
                <w:color w:val="000000" w:themeColor="text1"/>
                <w:sz w:val="24"/>
                <w:szCs w:val="24"/>
                <w:lang w:val="pt-BR"/>
              </w:rPr>
              <w:t>- Khí thải, tiếng ồn phát sinh từ các phương tiện giao thông</w:t>
            </w:r>
          </w:p>
          <w:p w14:paraId="00A7D07D" w14:textId="77777777" w:rsidR="000A0744" w:rsidRPr="003E075D" w:rsidRDefault="000A0744" w:rsidP="000A0744">
            <w:pPr>
              <w:widowControl w:val="0"/>
              <w:tabs>
                <w:tab w:val="left" w:pos="9100"/>
              </w:tabs>
              <w:spacing w:line="240" w:lineRule="auto"/>
              <w:ind w:firstLine="0"/>
              <w:rPr>
                <w:rFonts w:eastAsia="SimSun"/>
                <w:color w:val="000000" w:themeColor="text1"/>
                <w:sz w:val="24"/>
                <w:szCs w:val="24"/>
                <w:lang w:val="pt-BR"/>
              </w:rPr>
            </w:pPr>
            <w:r w:rsidRPr="003E075D">
              <w:rPr>
                <w:rFonts w:eastAsia="SimSun"/>
                <w:color w:val="000000" w:themeColor="text1"/>
                <w:sz w:val="24"/>
                <w:szCs w:val="24"/>
                <w:lang w:val="pt-BR"/>
              </w:rPr>
              <w:t xml:space="preserve">- Bụi, tiếng ồn phát sinh khi tiến hành xây dựng các công trình, bụi cuốn trên tuyến </w:t>
            </w:r>
            <w:r w:rsidRPr="003E075D">
              <w:rPr>
                <w:rFonts w:eastAsia="SimSun"/>
                <w:color w:val="000000" w:themeColor="text1"/>
                <w:sz w:val="24"/>
                <w:szCs w:val="24"/>
                <w:lang w:val="pt-BR"/>
              </w:rPr>
              <w:lastRenderedPageBreak/>
              <w:t>đường vận chuyển.</w:t>
            </w:r>
          </w:p>
          <w:p w14:paraId="40F600AF" w14:textId="77777777" w:rsidR="000A0744" w:rsidRPr="003E075D" w:rsidRDefault="000A0744" w:rsidP="000A0744">
            <w:pPr>
              <w:widowControl w:val="0"/>
              <w:tabs>
                <w:tab w:val="left" w:pos="9100"/>
              </w:tabs>
              <w:spacing w:line="240" w:lineRule="auto"/>
              <w:ind w:firstLine="0"/>
              <w:rPr>
                <w:rFonts w:eastAsia="SimSun"/>
                <w:color w:val="000000" w:themeColor="text1"/>
                <w:sz w:val="24"/>
                <w:szCs w:val="24"/>
                <w:lang w:val="pt-BR"/>
              </w:rPr>
            </w:pPr>
            <w:r w:rsidRPr="003E075D">
              <w:rPr>
                <w:rFonts w:eastAsia="SimSun"/>
                <w:color w:val="000000" w:themeColor="text1"/>
                <w:sz w:val="24"/>
                <w:szCs w:val="24"/>
                <w:lang w:val="pt-BR"/>
              </w:rPr>
              <w:t>- Khí, mùi hôi từ cống thoát nước, thùng rác, khu vệ sinh…</w:t>
            </w:r>
          </w:p>
          <w:p w14:paraId="38851909" w14:textId="77777777" w:rsidR="000A0744" w:rsidRPr="003E075D" w:rsidRDefault="000A0744" w:rsidP="000A0744">
            <w:pPr>
              <w:spacing w:line="240" w:lineRule="auto"/>
              <w:ind w:firstLine="0"/>
              <w:rPr>
                <w:rFonts w:eastAsia="Times New Roman"/>
                <w:color w:val="000000" w:themeColor="text1"/>
                <w:sz w:val="24"/>
                <w:szCs w:val="24"/>
                <w:lang w:val="pt-BR" w:eastAsia="en-AU"/>
              </w:rPr>
            </w:pPr>
            <w:r w:rsidRPr="003E075D">
              <w:rPr>
                <w:rFonts w:eastAsia="SimSun"/>
                <w:color w:val="000000" w:themeColor="text1"/>
                <w:sz w:val="24"/>
                <w:szCs w:val="24"/>
                <w:lang w:val="pt-BR"/>
              </w:rPr>
              <w:t>- Tiếng ồn phát sinh từ loa đài, dàn nhạc…</w:t>
            </w:r>
          </w:p>
        </w:tc>
        <w:tc>
          <w:tcPr>
            <w:tcW w:w="4186" w:type="dxa"/>
            <w:vAlign w:val="center"/>
          </w:tcPr>
          <w:p w14:paraId="651E3CF1" w14:textId="77777777" w:rsidR="000A0744" w:rsidRPr="003E075D" w:rsidRDefault="000A0744" w:rsidP="000A0744">
            <w:pPr>
              <w:widowControl w:val="0"/>
              <w:tabs>
                <w:tab w:val="left" w:pos="9100"/>
              </w:tabs>
              <w:spacing w:after="120" w:line="240" w:lineRule="auto"/>
              <w:ind w:firstLine="0"/>
              <w:rPr>
                <w:rFonts w:eastAsia="SimSun"/>
                <w:color w:val="000000" w:themeColor="text1"/>
                <w:sz w:val="24"/>
                <w:szCs w:val="24"/>
                <w:lang w:val="pt-BR"/>
              </w:rPr>
            </w:pPr>
            <w:r w:rsidRPr="003E075D">
              <w:rPr>
                <w:rFonts w:eastAsia="SimSun"/>
                <w:color w:val="000000" w:themeColor="text1"/>
                <w:sz w:val="24"/>
                <w:szCs w:val="24"/>
                <w:lang w:val="pt-BR"/>
              </w:rPr>
              <w:lastRenderedPageBreak/>
              <w:t>- Thường xuyên quét dọn, tăng cường công tác vệ sinh chung để giảm thiểu bụi cuốn.</w:t>
            </w:r>
          </w:p>
          <w:p w14:paraId="5414DF1D" w14:textId="77777777" w:rsidR="000A0744" w:rsidRPr="003E075D" w:rsidRDefault="000A0744" w:rsidP="000A0744">
            <w:pPr>
              <w:spacing w:line="240" w:lineRule="auto"/>
              <w:ind w:firstLine="0"/>
              <w:rPr>
                <w:rFonts w:eastAsia="Times New Roman"/>
                <w:color w:val="000000" w:themeColor="text1"/>
                <w:sz w:val="24"/>
                <w:szCs w:val="24"/>
                <w:lang w:val="pt-BR" w:eastAsia="en-AU"/>
              </w:rPr>
            </w:pPr>
            <w:r w:rsidRPr="003E075D">
              <w:rPr>
                <w:rFonts w:eastAsia="SimSun"/>
                <w:color w:val="000000" w:themeColor="text1"/>
                <w:sz w:val="24"/>
                <w:szCs w:val="24"/>
                <w:lang w:val="pt-BR"/>
              </w:rPr>
              <w:t>- Trồng, bảo vệ cây xanh 2 bên tuyến đường, các công viên cây xanh</w:t>
            </w:r>
          </w:p>
        </w:tc>
        <w:tc>
          <w:tcPr>
            <w:tcW w:w="3043" w:type="dxa"/>
            <w:vAlign w:val="center"/>
          </w:tcPr>
          <w:p w14:paraId="3FC03526" w14:textId="77777777" w:rsidR="000A0744" w:rsidRPr="003E075D" w:rsidRDefault="000A0744" w:rsidP="000A0744">
            <w:pPr>
              <w:spacing w:line="240" w:lineRule="auto"/>
              <w:ind w:firstLine="0"/>
              <w:rPr>
                <w:rFonts w:eastAsia="Times New Roman"/>
                <w:color w:val="000000" w:themeColor="text1"/>
                <w:sz w:val="24"/>
                <w:szCs w:val="24"/>
                <w:lang w:val="pt-BR" w:eastAsia="en-AU"/>
              </w:rPr>
            </w:pPr>
            <w:bookmarkStart w:id="1711" w:name="_Toc452035544"/>
            <w:r w:rsidRPr="003E075D">
              <w:rPr>
                <w:rFonts w:eastAsia="Times New Roman"/>
                <w:color w:val="000000" w:themeColor="text1"/>
                <w:kern w:val="32"/>
                <w:sz w:val="24"/>
                <w:szCs w:val="24"/>
                <w:lang w:val="pt-BR"/>
              </w:rPr>
              <w:t>Trong suốt quá trình vận hành</w:t>
            </w:r>
            <w:bookmarkEnd w:id="1711"/>
          </w:p>
        </w:tc>
      </w:tr>
      <w:tr w:rsidR="003E075D" w:rsidRPr="003E075D" w14:paraId="183EA469" w14:textId="77777777" w:rsidTr="000A0744">
        <w:trPr>
          <w:trHeight w:val="337"/>
          <w:jc w:val="center"/>
        </w:trPr>
        <w:tc>
          <w:tcPr>
            <w:tcW w:w="1578" w:type="dxa"/>
            <w:vMerge/>
          </w:tcPr>
          <w:p w14:paraId="32F31794" w14:textId="77777777" w:rsidR="000A0744" w:rsidRPr="003E075D" w:rsidRDefault="000A0744" w:rsidP="000A0744">
            <w:pPr>
              <w:spacing w:line="240" w:lineRule="auto"/>
              <w:ind w:firstLine="0"/>
              <w:rPr>
                <w:rFonts w:eastAsia="Times New Roman"/>
                <w:b/>
                <w:color w:val="000000" w:themeColor="text1"/>
                <w:sz w:val="24"/>
                <w:szCs w:val="24"/>
                <w:lang w:val="pt-BR" w:eastAsia="en-AU"/>
              </w:rPr>
            </w:pPr>
          </w:p>
        </w:tc>
        <w:tc>
          <w:tcPr>
            <w:tcW w:w="2294" w:type="dxa"/>
            <w:vMerge/>
          </w:tcPr>
          <w:p w14:paraId="32DC55DE" w14:textId="77777777" w:rsidR="000A0744" w:rsidRPr="003E075D" w:rsidRDefault="000A0744" w:rsidP="000A0744">
            <w:pPr>
              <w:spacing w:line="240" w:lineRule="auto"/>
              <w:ind w:firstLine="0"/>
              <w:rPr>
                <w:rFonts w:eastAsia="Times New Roman"/>
                <w:color w:val="000000" w:themeColor="text1"/>
                <w:sz w:val="24"/>
                <w:szCs w:val="24"/>
                <w:lang w:val="pt-BR"/>
              </w:rPr>
            </w:pPr>
          </w:p>
        </w:tc>
        <w:tc>
          <w:tcPr>
            <w:tcW w:w="2817" w:type="dxa"/>
            <w:vAlign w:val="center"/>
          </w:tcPr>
          <w:p w14:paraId="49D6FBF7" w14:textId="77777777" w:rsidR="000A0744" w:rsidRPr="003E075D" w:rsidRDefault="000A0744" w:rsidP="000A0744">
            <w:pPr>
              <w:widowControl w:val="0"/>
              <w:tabs>
                <w:tab w:val="left" w:pos="9100"/>
              </w:tabs>
              <w:spacing w:after="120" w:line="240" w:lineRule="auto"/>
              <w:ind w:firstLine="0"/>
              <w:rPr>
                <w:rFonts w:eastAsia="SimSun"/>
                <w:color w:val="000000" w:themeColor="text1"/>
                <w:sz w:val="24"/>
                <w:szCs w:val="24"/>
                <w:lang w:val="pt-BR"/>
              </w:rPr>
            </w:pPr>
            <w:r w:rsidRPr="003E075D">
              <w:rPr>
                <w:rFonts w:eastAsia="SimSun"/>
                <w:color w:val="000000" w:themeColor="text1"/>
                <w:sz w:val="24"/>
                <w:szCs w:val="24"/>
                <w:lang w:val="pt-BR"/>
              </w:rPr>
              <w:t>Nước thải sinh hoạt, nước mưa chảy tràn</w:t>
            </w:r>
          </w:p>
        </w:tc>
        <w:tc>
          <w:tcPr>
            <w:tcW w:w="4186" w:type="dxa"/>
            <w:vAlign w:val="center"/>
          </w:tcPr>
          <w:p w14:paraId="578D1629" w14:textId="77777777" w:rsidR="000A0744" w:rsidRPr="003E075D" w:rsidRDefault="000A0744" w:rsidP="000A0744">
            <w:pPr>
              <w:widowControl w:val="0"/>
              <w:tabs>
                <w:tab w:val="left" w:pos="9100"/>
              </w:tabs>
              <w:spacing w:after="120" w:line="240" w:lineRule="auto"/>
              <w:ind w:firstLine="0"/>
              <w:rPr>
                <w:rFonts w:eastAsia="Times New Roman"/>
                <w:color w:val="000000" w:themeColor="text1"/>
                <w:sz w:val="24"/>
                <w:szCs w:val="24"/>
                <w:lang w:val="pt-BR"/>
              </w:rPr>
            </w:pPr>
            <w:r w:rsidRPr="003E075D">
              <w:rPr>
                <w:rFonts w:eastAsia="Times New Roman"/>
                <w:color w:val="000000" w:themeColor="text1"/>
                <w:sz w:val="24"/>
                <w:szCs w:val="24"/>
                <w:lang w:val="pt-BR"/>
              </w:rPr>
              <w:t xml:space="preserve">- Định kỳ nạo vét bùn lắng ở các hố ga, cống thoát... </w:t>
            </w:r>
          </w:p>
          <w:p w14:paraId="5A97FE28" w14:textId="77777777" w:rsidR="000A0744" w:rsidRPr="003E075D" w:rsidRDefault="000A0744" w:rsidP="000A0744">
            <w:pPr>
              <w:widowControl w:val="0"/>
              <w:tabs>
                <w:tab w:val="left" w:pos="9100"/>
              </w:tabs>
              <w:spacing w:after="120" w:line="240" w:lineRule="auto"/>
              <w:ind w:firstLine="0"/>
              <w:rPr>
                <w:rFonts w:eastAsia="SimSun"/>
                <w:color w:val="000000" w:themeColor="text1"/>
                <w:sz w:val="24"/>
                <w:szCs w:val="24"/>
                <w:lang w:val="pt-BR"/>
              </w:rPr>
            </w:pPr>
            <w:r w:rsidRPr="003E075D">
              <w:rPr>
                <w:rFonts w:eastAsia="Times New Roman"/>
                <w:color w:val="000000" w:themeColor="text1"/>
                <w:sz w:val="24"/>
                <w:szCs w:val="24"/>
                <w:lang w:val="pt-BR"/>
              </w:rPr>
              <w:t>- Nước thải sinh hoạt được xử lý tại các đơn nguyên trước khi vào hệ thống thoát nước thải của từng khu vực thải ra hồ cảnh quan để thoát ra môi trường.</w:t>
            </w:r>
          </w:p>
        </w:tc>
        <w:tc>
          <w:tcPr>
            <w:tcW w:w="3043" w:type="dxa"/>
            <w:vAlign w:val="center"/>
          </w:tcPr>
          <w:p w14:paraId="13FE2784" w14:textId="77777777" w:rsidR="000A0744" w:rsidRPr="003E075D" w:rsidRDefault="000A0744" w:rsidP="000A0744">
            <w:pPr>
              <w:spacing w:line="240" w:lineRule="auto"/>
              <w:ind w:firstLine="0"/>
              <w:rPr>
                <w:rFonts w:eastAsia="Times New Roman"/>
                <w:color w:val="000000" w:themeColor="text1"/>
                <w:kern w:val="32"/>
                <w:sz w:val="24"/>
                <w:szCs w:val="24"/>
                <w:lang w:val="pt-BR"/>
              </w:rPr>
            </w:pPr>
            <w:r w:rsidRPr="003E075D">
              <w:rPr>
                <w:rFonts w:eastAsia="Times New Roman"/>
                <w:color w:val="000000" w:themeColor="text1"/>
                <w:kern w:val="32"/>
                <w:sz w:val="24"/>
                <w:szCs w:val="24"/>
                <w:lang w:val="pt-BR"/>
              </w:rPr>
              <w:t>Trong suốt quá trình vận hành</w:t>
            </w:r>
          </w:p>
        </w:tc>
      </w:tr>
      <w:tr w:rsidR="003E075D" w:rsidRPr="003E075D" w14:paraId="6692578C" w14:textId="77777777" w:rsidTr="000A0744">
        <w:trPr>
          <w:trHeight w:val="337"/>
          <w:jc w:val="center"/>
        </w:trPr>
        <w:tc>
          <w:tcPr>
            <w:tcW w:w="1578" w:type="dxa"/>
            <w:vMerge/>
          </w:tcPr>
          <w:p w14:paraId="3635FF20" w14:textId="77777777" w:rsidR="000A0744" w:rsidRPr="003E075D" w:rsidRDefault="000A0744" w:rsidP="000A0744">
            <w:pPr>
              <w:spacing w:line="240" w:lineRule="auto"/>
              <w:ind w:firstLine="0"/>
              <w:rPr>
                <w:rFonts w:eastAsia="Times New Roman"/>
                <w:b/>
                <w:color w:val="000000" w:themeColor="text1"/>
                <w:sz w:val="24"/>
                <w:szCs w:val="24"/>
                <w:lang w:val="pt-BR" w:eastAsia="en-AU"/>
              </w:rPr>
            </w:pPr>
          </w:p>
        </w:tc>
        <w:tc>
          <w:tcPr>
            <w:tcW w:w="2294" w:type="dxa"/>
            <w:vMerge/>
          </w:tcPr>
          <w:p w14:paraId="50894431" w14:textId="77777777" w:rsidR="000A0744" w:rsidRPr="003E075D" w:rsidRDefault="000A0744" w:rsidP="000A0744">
            <w:pPr>
              <w:spacing w:line="240" w:lineRule="auto"/>
              <w:ind w:firstLine="0"/>
              <w:rPr>
                <w:rFonts w:eastAsia="Times New Roman"/>
                <w:color w:val="000000" w:themeColor="text1"/>
                <w:sz w:val="24"/>
                <w:szCs w:val="24"/>
                <w:lang w:val="pt-BR"/>
              </w:rPr>
            </w:pPr>
          </w:p>
        </w:tc>
        <w:tc>
          <w:tcPr>
            <w:tcW w:w="2817" w:type="dxa"/>
            <w:vAlign w:val="center"/>
          </w:tcPr>
          <w:p w14:paraId="3D09F646" w14:textId="77777777" w:rsidR="000A0744" w:rsidRPr="003E075D" w:rsidRDefault="000A0744" w:rsidP="000A0744">
            <w:pPr>
              <w:widowControl w:val="0"/>
              <w:tabs>
                <w:tab w:val="left" w:pos="9100"/>
              </w:tabs>
              <w:spacing w:after="120" w:line="240" w:lineRule="auto"/>
              <w:ind w:firstLine="0"/>
              <w:rPr>
                <w:rFonts w:eastAsia="SimSun"/>
                <w:color w:val="000000" w:themeColor="text1"/>
                <w:sz w:val="24"/>
                <w:szCs w:val="24"/>
                <w:lang w:val="sv-SE"/>
              </w:rPr>
            </w:pPr>
            <w:r w:rsidRPr="003E075D">
              <w:rPr>
                <w:rFonts w:eastAsia="SimSun"/>
                <w:color w:val="000000" w:themeColor="text1"/>
                <w:sz w:val="24"/>
                <w:szCs w:val="24"/>
                <w:lang w:val="sv-SE"/>
              </w:rPr>
              <w:t xml:space="preserve">Rác thải sinh hoạt </w:t>
            </w:r>
          </w:p>
          <w:p w14:paraId="4239B98A" w14:textId="77777777" w:rsidR="000A0744" w:rsidRPr="003E075D" w:rsidRDefault="000A0744" w:rsidP="000A0744">
            <w:pPr>
              <w:widowControl w:val="0"/>
              <w:tabs>
                <w:tab w:val="left" w:pos="9100"/>
              </w:tabs>
              <w:spacing w:after="120" w:line="240" w:lineRule="auto"/>
              <w:ind w:firstLine="0"/>
              <w:rPr>
                <w:rFonts w:eastAsia="SimSun"/>
                <w:color w:val="000000" w:themeColor="text1"/>
                <w:sz w:val="24"/>
                <w:szCs w:val="24"/>
                <w:lang w:val="pt-BR"/>
              </w:rPr>
            </w:pPr>
          </w:p>
        </w:tc>
        <w:tc>
          <w:tcPr>
            <w:tcW w:w="4186" w:type="dxa"/>
            <w:vAlign w:val="center"/>
          </w:tcPr>
          <w:p w14:paraId="3B8FC25E" w14:textId="77777777" w:rsidR="000A0744" w:rsidRPr="003E075D" w:rsidRDefault="000A0744" w:rsidP="000A0744">
            <w:pPr>
              <w:widowControl w:val="0"/>
              <w:spacing w:line="264" w:lineRule="auto"/>
              <w:ind w:firstLine="0"/>
              <w:rPr>
                <w:color w:val="000000" w:themeColor="text1"/>
                <w:sz w:val="24"/>
                <w:lang w:val="pt-BR"/>
              </w:rPr>
            </w:pPr>
            <w:r w:rsidRPr="003E075D">
              <w:rPr>
                <w:color w:val="000000" w:themeColor="text1"/>
                <w:sz w:val="24"/>
                <w:lang w:val="pt-BR"/>
              </w:rPr>
              <w:t>- Bố trí các thùng rác tại các khu chức năng, đường nội bộ.</w:t>
            </w:r>
          </w:p>
          <w:p w14:paraId="152064D2" w14:textId="77777777" w:rsidR="000A0744" w:rsidRPr="003E075D" w:rsidRDefault="000A0744" w:rsidP="000A0744">
            <w:pPr>
              <w:widowControl w:val="0"/>
              <w:spacing w:line="264" w:lineRule="auto"/>
              <w:ind w:firstLine="0"/>
              <w:rPr>
                <w:color w:val="000000" w:themeColor="text1"/>
                <w:sz w:val="24"/>
                <w:lang w:val="pt-BR"/>
              </w:rPr>
            </w:pPr>
            <w:r w:rsidRPr="003E075D">
              <w:rPr>
                <w:color w:val="000000" w:themeColor="text1"/>
                <w:sz w:val="24"/>
                <w:lang w:val="pt-BR"/>
              </w:rPr>
              <w:t>- Bố trí nhân viên quét dọn, thu gom chất thải rắn.</w:t>
            </w:r>
          </w:p>
          <w:p w14:paraId="16C88982" w14:textId="77777777" w:rsidR="000A0744" w:rsidRPr="003E075D" w:rsidRDefault="000A0744" w:rsidP="000A0744">
            <w:pPr>
              <w:widowControl w:val="0"/>
              <w:tabs>
                <w:tab w:val="left" w:pos="9100"/>
              </w:tabs>
              <w:spacing w:after="120" w:line="240" w:lineRule="auto"/>
              <w:ind w:firstLine="0"/>
              <w:rPr>
                <w:rFonts w:eastAsia="Times New Roman"/>
                <w:color w:val="000000" w:themeColor="text1"/>
                <w:sz w:val="24"/>
                <w:szCs w:val="24"/>
                <w:lang w:val="pt-BR"/>
              </w:rPr>
            </w:pPr>
            <w:r w:rsidRPr="003E075D">
              <w:rPr>
                <w:rFonts w:eastAsia="Times New Roman"/>
                <w:color w:val="000000" w:themeColor="text1"/>
                <w:sz w:val="24"/>
                <w:szCs w:val="24"/>
                <w:lang w:val="pt-BR"/>
              </w:rPr>
              <w:t xml:space="preserve">- Hợp đồng với </w:t>
            </w:r>
            <w:r w:rsidRPr="003E075D">
              <w:rPr>
                <w:rFonts w:eastAsia="MS Mincho"/>
                <w:color w:val="000000" w:themeColor="text1"/>
                <w:sz w:val="24"/>
                <w:szCs w:val="24"/>
                <w:lang w:val="pt-BR" w:eastAsia="en-AU"/>
              </w:rPr>
              <w:t>Ban quản lý công trình công cộng huyện Bố Trạch</w:t>
            </w:r>
            <w:r w:rsidRPr="003E075D">
              <w:rPr>
                <w:rFonts w:eastAsia="Times New Roman"/>
                <w:color w:val="000000" w:themeColor="text1"/>
                <w:sz w:val="24"/>
                <w:szCs w:val="24"/>
                <w:lang w:val="pt-BR"/>
              </w:rPr>
              <w:t xml:space="preserve"> định kỳ đưa đi xử lý.</w:t>
            </w:r>
          </w:p>
        </w:tc>
        <w:tc>
          <w:tcPr>
            <w:tcW w:w="3043" w:type="dxa"/>
            <w:vAlign w:val="center"/>
          </w:tcPr>
          <w:p w14:paraId="26500311" w14:textId="77777777" w:rsidR="000A0744" w:rsidRPr="003E075D" w:rsidRDefault="000A0744" w:rsidP="000A0744">
            <w:pPr>
              <w:spacing w:line="240" w:lineRule="auto"/>
              <w:ind w:firstLine="0"/>
              <w:rPr>
                <w:rFonts w:eastAsia="Times New Roman"/>
                <w:b/>
                <w:color w:val="000000" w:themeColor="text1"/>
                <w:kern w:val="32"/>
                <w:sz w:val="24"/>
                <w:szCs w:val="24"/>
                <w:lang w:val="pt-BR"/>
              </w:rPr>
            </w:pPr>
            <w:r w:rsidRPr="003E075D">
              <w:rPr>
                <w:rFonts w:eastAsia="Times New Roman"/>
                <w:color w:val="000000" w:themeColor="text1"/>
                <w:kern w:val="32"/>
                <w:sz w:val="24"/>
                <w:szCs w:val="24"/>
                <w:lang w:val="pt-BR"/>
              </w:rPr>
              <w:t>Trong suốt quá trình vận hành</w:t>
            </w:r>
          </w:p>
        </w:tc>
      </w:tr>
      <w:tr w:rsidR="003E075D" w:rsidRPr="003E075D" w14:paraId="03EAED43" w14:textId="77777777" w:rsidTr="000A0744">
        <w:trPr>
          <w:trHeight w:val="337"/>
          <w:jc w:val="center"/>
        </w:trPr>
        <w:tc>
          <w:tcPr>
            <w:tcW w:w="1578" w:type="dxa"/>
            <w:vMerge/>
          </w:tcPr>
          <w:p w14:paraId="173594CA" w14:textId="77777777" w:rsidR="000A0744" w:rsidRPr="003E075D" w:rsidRDefault="000A0744" w:rsidP="000A0744">
            <w:pPr>
              <w:spacing w:line="240" w:lineRule="auto"/>
              <w:ind w:firstLine="0"/>
              <w:rPr>
                <w:rFonts w:eastAsia="Times New Roman"/>
                <w:b/>
                <w:color w:val="000000" w:themeColor="text1"/>
                <w:sz w:val="24"/>
                <w:szCs w:val="24"/>
                <w:lang w:val="pt-BR" w:eastAsia="en-AU"/>
              </w:rPr>
            </w:pPr>
          </w:p>
        </w:tc>
        <w:tc>
          <w:tcPr>
            <w:tcW w:w="2294" w:type="dxa"/>
            <w:vMerge/>
          </w:tcPr>
          <w:p w14:paraId="7D99D7AE" w14:textId="77777777" w:rsidR="000A0744" w:rsidRPr="003E075D" w:rsidRDefault="000A0744" w:rsidP="000A0744">
            <w:pPr>
              <w:spacing w:line="240" w:lineRule="auto"/>
              <w:ind w:firstLine="0"/>
              <w:rPr>
                <w:rFonts w:eastAsia="Times New Roman"/>
                <w:color w:val="000000" w:themeColor="text1"/>
                <w:sz w:val="24"/>
                <w:szCs w:val="24"/>
                <w:lang w:val="pt-BR"/>
              </w:rPr>
            </w:pPr>
          </w:p>
        </w:tc>
        <w:tc>
          <w:tcPr>
            <w:tcW w:w="2817" w:type="dxa"/>
            <w:vAlign w:val="center"/>
          </w:tcPr>
          <w:p w14:paraId="11F4274C" w14:textId="77777777" w:rsidR="000A0744" w:rsidRPr="003E075D" w:rsidRDefault="000A0744" w:rsidP="000A0744">
            <w:pPr>
              <w:widowControl w:val="0"/>
              <w:tabs>
                <w:tab w:val="left" w:pos="9100"/>
              </w:tabs>
              <w:spacing w:after="120" w:line="240" w:lineRule="auto"/>
              <w:ind w:firstLine="0"/>
              <w:rPr>
                <w:rFonts w:eastAsia="SimSun"/>
                <w:color w:val="000000" w:themeColor="text1"/>
                <w:sz w:val="24"/>
                <w:szCs w:val="24"/>
                <w:lang w:val="sv-SE"/>
              </w:rPr>
            </w:pPr>
            <w:r w:rsidRPr="003E075D">
              <w:rPr>
                <w:rFonts w:eastAsia="SimSun"/>
                <w:color w:val="000000" w:themeColor="text1"/>
                <w:sz w:val="24"/>
                <w:szCs w:val="24"/>
                <w:lang w:val="sv-SE"/>
              </w:rPr>
              <w:t>Chất thải nguy hại</w:t>
            </w:r>
          </w:p>
        </w:tc>
        <w:tc>
          <w:tcPr>
            <w:tcW w:w="4186" w:type="dxa"/>
            <w:vAlign w:val="center"/>
          </w:tcPr>
          <w:p w14:paraId="5E945677" w14:textId="77777777" w:rsidR="000A0744" w:rsidRPr="003E075D" w:rsidRDefault="000A0744" w:rsidP="000A0744">
            <w:pPr>
              <w:widowControl w:val="0"/>
              <w:spacing w:line="240" w:lineRule="auto"/>
              <w:ind w:firstLine="0"/>
              <w:rPr>
                <w:color w:val="000000" w:themeColor="text1"/>
                <w:sz w:val="24"/>
                <w:szCs w:val="24"/>
                <w:lang w:val="vi-VN"/>
              </w:rPr>
            </w:pPr>
            <w:r w:rsidRPr="003E075D">
              <w:rPr>
                <w:color w:val="000000" w:themeColor="text1"/>
                <w:sz w:val="24"/>
                <w:lang w:val="pt-BR"/>
              </w:rPr>
              <w:t xml:space="preserve">- </w:t>
            </w:r>
            <w:r w:rsidRPr="003E075D">
              <w:rPr>
                <w:color w:val="000000" w:themeColor="text1"/>
                <w:sz w:val="24"/>
                <w:szCs w:val="24"/>
                <w:lang w:val="pt-BR"/>
              </w:rPr>
              <w:t xml:space="preserve">Thu gom và </w:t>
            </w:r>
            <w:r w:rsidRPr="003E075D">
              <w:rPr>
                <w:color w:val="000000" w:themeColor="text1"/>
                <w:sz w:val="24"/>
                <w:szCs w:val="24"/>
                <w:lang w:val="vi-VN"/>
              </w:rPr>
              <w:t xml:space="preserve">và lưu giữ trong thùng chứa có nắp đậy đặt tại khu </w:t>
            </w:r>
            <w:r w:rsidRPr="003E075D">
              <w:rPr>
                <w:color w:val="000000" w:themeColor="text1"/>
                <w:sz w:val="24"/>
                <w:szCs w:val="24"/>
                <w:lang w:val="sv-SE"/>
              </w:rPr>
              <w:t>chức năng</w:t>
            </w:r>
            <w:r w:rsidRPr="003E075D">
              <w:rPr>
                <w:color w:val="000000" w:themeColor="text1"/>
                <w:sz w:val="24"/>
                <w:szCs w:val="24"/>
                <w:lang w:val="vi-VN"/>
              </w:rPr>
              <w:t xml:space="preserve"> và có dán nhãn cảnh báo nguy hiểm để phân biệt với thùng rác thông thường. </w:t>
            </w:r>
          </w:p>
          <w:p w14:paraId="7BC5F47C" w14:textId="77777777" w:rsidR="000A0744" w:rsidRPr="003E075D" w:rsidRDefault="000A0744" w:rsidP="000A0744">
            <w:pPr>
              <w:widowControl w:val="0"/>
              <w:spacing w:line="264" w:lineRule="auto"/>
              <w:ind w:firstLine="0"/>
              <w:rPr>
                <w:color w:val="000000" w:themeColor="text1"/>
                <w:sz w:val="24"/>
                <w:lang w:val="pt-BR"/>
              </w:rPr>
            </w:pPr>
            <w:r w:rsidRPr="003E075D">
              <w:rPr>
                <w:color w:val="000000" w:themeColor="text1"/>
                <w:sz w:val="24"/>
                <w:szCs w:val="24"/>
                <w:lang w:val="vi-VN"/>
              </w:rPr>
              <w:t>- Hợp đồng với đơn vị chức năng để thu gom và xử lý đúng quy định.</w:t>
            </w:r>
          </w:p>
        </w:tc>
        <w:tc>
          <w:tcPr>
            <w:tcW w:w="3043" w:type="dxa"/>
            <w:vAlign w:val="center"/>
          </w:tcPr>
          <w:p w14:paraId="74413068" w14:textId="77777777" w:rsidR="000A0744" w:rsidRPr="003E075D" w:rsidRDefault="000A0744" w:rsidP="000A0744">
            <w:pPr>
              <w:spacing w:line="240" w:lineRule="auto"/>
              <w:ind w:firstLine="0"/>
              <w:rPr>
                <w:rFonts w:eastAsia="Times New Roman"/>
                <w:color w:val="000000" w:themeColor="text1"/>
                <w:kern w:val="32"/>
                <w:sz w:val="24"/>
                <w:szCs w:val="24"/>
                <w:lang w:val="pt-BR"/>
              </w:rPr>
            </w:pPr>
            <w:r w:rsidRPr="003E075D">
              <w:rPr>
                <w:rFonts w:eastAsia="Times New Roman"/>
                <w:color w:val="000000" w:themeColor="text1"/>
                <w:kern w:val="32"/>
                <w:sz w:val="24"/>
                <w:szCs w:val="24"/>
                <w:lang w:val="pt-BR"/>
              </w:rPr>
              <w:t>Trong suốt quá trình vận hành</w:t>
            </w:r>
          </w:p>
        </w:tc>
      </w:tr>
      <w:tr w:rsidR="003E075D" w:rsidRPr="003E075D" w14:paraId="227D1A64" w14:textId="77777777" w:rsidTr="000A0744">
        <w:trPr>
          <w:trHeight w:val="337"/>
          <w:jc w:val="center"/>
        </w:trPr>
        <w:tc>
          <w:tcPr>
            <w:tcW w:w="1578" w:type="dxa"/>
            <w:vMerge/>
          </w:tcPr>
          <w:p w14:paraId="669CD0F8" w14:textId="77777777" w:rsidR="000A0744" w:rsidRPr="003E075D" w:rsidRDefault="000A0744" w:rsidP="000A0744">
            <w:pPr>
              <w:spacing w:line="240" w:lineRule="auto"/>
              <w:ind w:firstLine="0"/>
              <w:rPr>
                <w:rFonts w:eastAsia="Times New Roman"/>
                <w:b/>
                <w:color w:val="000000" w:themeColor="text1"/>
                <w:sz w:val="24"/>
                <w:szCs w:val="24"/>
                <w:lang w:val="pt-BR" w:eastAsia="en-AU"/>
              </w:rPr>
            </w:pPr>
          </w:p>
        </w:tc>
        <w:tc>
          <w:tcPr>
            <w:tcW w:w="2294" w:type="dxa"/>
            <w:vMerge/>
          </w:tcPr>
          <w:p w14:paraId="2909ABB0" w14:textId="77777777" w:rsidR="000A0744" w:rsidRPr="003E075D" w:rsidRDefault="000A0744" w:rsidP="000A0744">
            <w:pPr>
              <w:spacing w:line="240" w:lineRule="auto"/>
              <w:ind w:firstLine="0"/>
              <w:rPr>
                <w:rFonts w:eastAsia="Times New Roman"/>
                <w:color w:val="000000" w:themeColor="text1"/>
                <w:sz w:val="24"/>
                <w:szCs w:val="24"/>
                <w:lang w:val="pt-BR"/>
              </w:rPr>
            </w:pPr>
          </w:p>
        </w:tc>
        <w:tc>
          <w:tcPr>
            <w:tcW w:w="2817" w:type="dxa"/>
            <w:vAlign w:val="center"/>
          </w:tcPr>
          <w:p w14:paraId="730C407F" w14:textId="77777777" w:rsidR="000A0744" w:rsidRPr="003E075D" w:rsidRDefault="000A0744" w:rsidP="000A0744">
            <w:pPr>
              <w:widowControl w:val="0"/>
              <w:tabs>
                <w:tab w:val="left" w:pos="9100"/>
              </w:tabs>
              <w:spacing w:after="120" w:line="240" w:lineRule="auto"/>
              <w:ind w:firstLine="0"/>
              <w:rPr>
                <w:rFonts w:eastAsia="SimSun"/>
                <w:color w:val="000000" w:themeColor="text1"/>
                <w:sz w:val="24"/>
                <w:szCs w:val="24"/>
                <w:lang w:val="sv-SE"/>
              </w:rPr>
            </w:pPr>
            <w:bookmarkStart w:id="1712" w:name="_Toc448392779"/>
            <w:bookmarkStart w:id="1713" w:name="_Toc448393810"/>
            <w:bookmarkStart w:id="1714" w:name="_Toc452035547"/>
            <w:r w:rsidRPr="003E075D">
              <w:rPr>
                <w:rFonts w:eastAsia="Times New Roman"/>
                <w:color w:val="000000" w:themeColor="text1"/>
                <w:kern w:val="32"/>
                <w:sz w:val="24"/>
                <w:szCs w:val="24"/>
                <w:lang w:val="sv-SE"/>
              </w:rPr>
              <w:t>An toàn giao thông và bảo dưỡng các tuyến đường</w:t>
            </w:r>
            <w:bookmarkEnd w:id="1712"/>
            <w:bookmarkEnd w:id="1713"/>
            <w:bookmarkEnd w:id="1714"/>
          </w:p>
        </w:tc>
        <w:tc>
          <w:tcPr>
            <w:tcW w:w="4186" w:type="dxa"/>
            <w:vAlign w:val="center"/>
          </w:tcPr>
          <w:p w14:paraId="381345DE" w14:textId="77777777" w:rsidR="000A0744" w:rsidRPr="003E075D" w:rsidRDefault="000A0744" w:rsidP="000A0744">
            <w:pPr>
              <w:widowControl w:val="0"/>
              <w:tabs>
                <w:tab w:val="left" w:pos="9100"/>
              </w:tabs>
              <w:spacing w:after="120" w:line="240" w:lineRule="auto"/>
              <w:ind w:firstLine="0"/>
              <w:rPr>
                <w:rFonts w:eastAsia="Times New Roman"/>
                <w:color w:val="000000" w:themeColor="text1"/>
                <w:kern w:val="32"/>
                <w:sz w:val="24"/>
                <w:szCs w:val="24"/>
                <w:lang w:val="sv-SE"/>
              </w:rPr>
            </w:pPr>
            <w:bookmarkStart w:id="1715" w:name="_Toc448392780"/>
            <w:bookmarkStart w:id="1716" w:name="_Toc448393811"/>
            <w:bookmarkStart w:id="1717" w:name="_Toc452035548"/>
            <w:r w:rsidRPr="003E075D">
              <w:rPr>
                <w:rFonts w:eastAsia="Times New Roman"/>
                <w:color w:val="000000" w:themeColor="text1"/>
                <w:kern w:val="32"/>
                <w:sz w:val="24"/>
                <w:szCs w:val="24"/>
                <w:lang w:val="sv-SE"/>
              </w:rPr>
              <w:t>- Lắp đặt đầy đủ và quản lý các biển báo hiệu giao thông;</w:t>
            </w:r>
            <w:bookmarkEnd w:id="1715"/>
            <w:bookmarkEnd w:id="1716"/>
            <w:bookmarkEnd w:id="1717"/>
          </w:p>
          <w:p w14:paraId="566C27B2" w14:textId="77777777" w:rsidR="000A0744" w:rsidRPr="003E075D" w:rsidRDefault="000A0744" w:rsidP="000A0744">
            <w:pPr>
              <w:widowControl w:val="0"/>
              <w:spacing w:line="264" w:lineRule="auto"/>
              <w:ind w:firstLine="0"/>
              <w:rPr>
                <w:color w:val="000000" w:themeColor="text1"/>
                <w:sz w:val="24"/>
                <w:lang w:val="pt-BR"/>
              </w:rPr>
            </w:pPr>
            <w:bookmarkStart w:id="1718" w:name="_Toc448392781"/>
            <w:bookmarkStart w:id="1719" w:name="_Toc448393812"/>
            <w:bookmarkStart w:id="1720" w:name="_Toc452035549"/>
            <w:r w:rsidRPr="003E075D">
              <w:rPr>
                <w:rFonts w:eastAsia="Times New Roman"/>
                <w:color w:val="000000" w:themeColor="text1"/>
                <w:kern w:val="32"/>
                <w:sz w:val="24"/>
                <w:szCs w:val="24"/>
                <w:lang w:val="sv-SE"/>
              </w:rPr>
              <w:t>- Kiểm tra, sửa chữa các hỏng hóc, sự cố của các hạng mục công trình trên tuyến</w:t>
            </w:r>
            <w:bookmarkEnd w:id="1718"/>
            <w:bookmarkEnd w:id="1719"/>
            <w:bookmarkEnd w:id="1720"/>
            <w:r w:rsidRPr="003E075D">
              <w:rPr>
                <w:rFonts w:eastAsia="Times New Roman"/>
                <w:color w:val="000000" w:themeColor="text1"/>
                <w:kern w:val="32"/>
                <w:sz w:val="24"/>
                <w:szCs w:val="24"/>
                <w:lang w:val="sv-SE"/>
              </w:rPr>
              <w:t>.</w:t>
            </w:r>
          </w:p>
        </w:tc>
        <w:tc>
          <w:tcPr>
            <w:tcW w:w="3043" w:type="dxa"/>
            <w:vAlign w:val="center"/>
          </w:tcPr>
          <w:p w14:paraId="0E3BAD89" w14:textId="77777777" w:rsidR="000A0744" w:rsidRPr="003E075D" w:rsidRDefault="000A0744" w:rsidP="000A0744">
            <w:pPr>
              <w:spacing w:line="240" w:lineRule="auto"/>
              <w:ind w:firstLine="0"/>
              <w:rPr>
                <w:rFonts w:eastAsia="Times New Roman"/>
                <w:color w:val="000000" w:themeColor="text1"/>
                <w:kern w:val="32"/>
                <w:sz w:val="24"/>
                <w:szCs w:val="24"/>
                <w:lang w:val="pt-BR"/>
              </w:rPr>
            </w:pPr>
            <w:r w:rsidRPr="003E075D">
              <w:rPr>
                <w:rFonts w:eastAsia="Times New Roman"/>
                <w:color w:val="000000" w:themeColor="text1"/>
                <w:kern w:val="32"/>
                <w:sz w:val="24"/>
                <w:szCs w:val="24"/>
                <w:lang w:val="pt-BR"/>
              </w:rPr>
              <w:t>Trong suốt quá trình vận hành</w:t>
            </w:r>
          </w:p>
        </w:tc>
      </w:tr>
    </w:tbl>
    <w:p w14:paraId="346A3BF4" w14:textId="77777777" w:rsidR="000A0744" w:rsidRPr="003E075D" w:rsidRDefault="000A0744" w:rsidP="000A0744">
      <w:pPr>
        <w:ind w:firstLine="0"/>
        <w:jc w:val="left"/>
        <w:outlineLvl w:val="1"/>
        <w:rPr>
          <w:rFonts w:eastAsia="Times New Roman"/>
          <w:b/>
          <w:bCs/>
          <w:i/>
          <w:color w:val="000000" w:themeColor="text1"/>
          <w:lang w:val="pt-BR"/>
        </w:rPr>
        <w:sectPr w:rsidR="000A0744" w:rsidRPr="003E075D" w:rsidSect="00F82736">
          <w:pgSz w:w="16839" w:h="11907" w:orient="landscape" w:code="9"/>
          <w:pgMar w:top="1418" w:right="1134" w:bottom="1134" w:left="1134" w:header="454" w:footer="454" w:gutter="0"/>
          <w:cols w:space="720"/>
          <w:docGrid w:linePitch="381"/>
        </w:sectPr>
      </w:pPr>
    </w:p>
    <w:p w14:paraId="6A8AE05F" w14:textId="77777777" w:rsidR="000A0744" w:rsidRPr="003E075D" w:rsidRDefault="000A0744" w:rsidP="00B564B9">
      <w:pPr>
        <w:spacing w:before="60" w:after="60" w:line="360" w:lineRule="exact"/>
        <w:ind w:firstLine="720"/>
        <w:jc w:val="left"/>
        <w:outlineLvl w:val="1"/>
        <w:rPr>
          <w:rFonts w:eastAsia="Times New Roman"/>
          <w:b/>
          <w:bCs/>
          <w:i/>
          <w:color w:val="000000" w:themeColor="text1"/>
          <w:sz w:val="28"/>
          <w:szCs w:val="28"/>
          <w:lang w:val="pt-BR"/>
        </w:rPr>
      </w:pPr>
      <w:bookmarkStart w:id="1721" w:name="_Toc113523580"/>
      <w:r w:rsidRPr="003E075D">
        <w:rPr>
          <w:rFonts w:eastAsia="Times New Roman"/>
          <w:b/>
          <w:bCs/>
          <w:i/>
          <w:color w:val="000000" w:themeColor="text1"/>
          <w:sz w:val="28"/>
          <w:szCs w:val="28"/>
          <w:lang w:val="vi-VN"/>
        </w:rPr>
        <w:lastRenderedPageBreak/>
        <w:t>4</w:t>
      </w:r>
      <w:r w:rsidRPr="003E075D">
        <w:rPr>
          <w:rFonts w:eastAsia="Times New Roman"/>
          <w:b/>
          <w:bCs/>
          <w:i/>
          <w:color w:val="000000" w:themeColor="text1"/>
          <w:sz w:val="28"/>
          <w:szCs w:val="28"/>
          <w:lang w:val="pt-BR"/>
        </w:rPr>
        <w:t xml:space="preserve">.2. Chương trình </w:t>
      </w:r>
      <w:bookmarkStart w:id="1722" w:name="_Toc42784459"/>
      <w:bookmarkStart w:id="1723" w:name="_Toc43495883"/>
      <w:r w:rsidRPr="003E075D">
        <w:rPr>
          <w:rFonts w:eastAsia="Times New Roman"/>
          <w:b/>
          <w:bCs/>
          <w:i/>
          <w:color w:val="000000" w:themeColor="text1"/>
          <w:sz w:val="28"/>
          <w:szCs w:val="28"/>
          <w:lang w:val="pt-BR"/>
        </w:rPr>
        <w:t>quan trắc, giám sát môi trường</w:t>
      </w:r>
      <w:bookmarkEnd w:id="1722"/>
      <w:bookmarkEnd w:id="1723"/>
      <w:r w:rsidRPr="003E075D">
        <w:rPr>
          <w:rFonts w:eastAsia="Times New Roman"/>
          <w:b/>
          <w:bCs/>
          <w:i/>
          <w:color w:val="000000" w:themeColor="text1"/>
          <w:sz w:val="28"/>
          <w:szCs w:val="28"/>
          <w:lang w:val="pt-BR"/>
        </w:rPr>
        <w:t xml:space="preserve"> của chủ dự án</w:t>
      </w:r>
      <w:bookmarkEnd w:id="1721"/>
    </w:p>
    <w:p w14:paraId="6CCE8974" w14:textId="77777777" w:rsidR="000A0744" w:rsidRPr="003E075D" w:rsidRDefault="000A0744" w:rsidP="00B564B9">
      <w:pPr>
        <w:spacing w:before="60" w:after="60" w:line="360" w:lineRule="exact"/>
        <w:ind w:firstLine="720"/>
        <w:rPr>
          <w:rFonts w:eastAsia="Times New Roman"/>
          <w:color w:val="000000" w:themeColor="text1"/>
          <w:sz w:val="28"/>
          <w:szCs w:val="28"/>
          <w:lang w:val="pt-BR"/>
        </w:rPr>
      </w:pPr>
      <w:r w:rsidRPr="003E075D">
        <w:rPr>
          <w:rFonts w:eastAsia="Times New Roman"/>
          <w:color w:val="000000" w:themeColor="text1"/>
          <w:sz w:val="28"/>
          <w:szCs w:val="28"/>
          <w:lang w:val="pt-BR"/>
        </w:rPr>
        <w:tab/>
        <w:t>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đất.</w:t>
      </w:r>
    </w:p>
    <w:p w14:paraId="4A7C2B64" w14:textId="77777777" w:rsidR="000A0744" w:rsidRPr="003E075D" w:rsidRDefault="000A0744" w:rsidP="00B564B9">
      <w:pPr>
        <w:keepNext/>
        <w:keepLines/>
        <w:spacing w:before="60" w:after="60" w:line="360" w:lineRule="exact"/>
        <w:ind w:firstLine="720"/>
        <w:jc w:val="left"/>
        <w:outlineLvl w:val="2"/>
        <w:rPr>
          <w:rFonts w:eastAsia="Times New Roman"/>
          <w:b/>
          <w:bCs/>
          <w:i/>
          <w:color w:val="000000" w:themeColor="text1"/>
          <w:sz w:val="28"/>
          <w:szCs w:val="28"/>
          <w:lang w:val="pt-BR"/>
        </w:rPr>
      </w:pPr>
      <w:bookmarkStart w:id="1724" w:name="_Toc43495884"/>
      <w:bookmarkStart w:id="1725" w:name="_Toc113523581"/>
      <w:r w:rsidRPr="003E075D">
        <w:rPr>
          <w:rFonts w:eastAsia="Times New Roman"/>
          <w:b/>
          <w:bCs/>
          <w:i/>
          <w:color w:val="000000" w:themeColor="text1"/>
          <w:sz w:val="28"/>
          <w:szCs w:val="28"/>
          <w:lang w:val="vi-VN"/>
        </w:rPr>
        <w:t>4</w:t>
      </w:r>
      <w:r w:rsidRPr="003E075D">
        <w:rPr>
          <w:rFonts w:eastAsia="Times New Roman"/>
          <w:b/>
          <w:bCs/>
          <w:i/>
          <w:color w:val="000000" w:themeColor="text1"/>
          <w:sz w:val="28"/>
          <w:szCs w:val="28"/>
          <w:lang w:val="pt-BR"/>
        </w:rPr>
        <w:t xml:space="preserve">.2.1. </w:t>
      </w:r>
      <w:bookmarkEnd w:id="1724"/>
      <w:r w:rsidRPr="003E075D">
        <w:rPr>
          <w:rFonts w:eastAsiaTheme="majorEastAsia" w:cstheme="majorBidi"/>
          <w:b/>
          <w:bCs/>
          <w:color w:val="000000" w:themeColor="text1"/>
          <w:sz w:val="28"/>
          <w:szCs w:val="28"/>
          <w:lang w:val="vi-VN"/>
        </w:rPr>
        <w:t xml:space="preserve">Giám sát trong giai đoạn </w:t>
      </w:r>
      <w:r w:rsidRPr="003E075D">
        <w:rPr>
          <w:rFonts w:eastAsiaTheme="majorEastAsia" w:cstheme="majorBidi"/>
          <w:b/>
          <w:bCs/>
          <w:color w:val="000000" w:themeColor="text1"/>
          <w:sz w:val="28"/>
          <w:szCs w:val="28"/>
          <w:lang w:val="pt-BR"/>
        </w:rPr>
        <w:t xml:space="preserve">thi công </w:t>
      </w:r>
      <w:r w:rsidRPr="003E075D">
        <w:rPr>
          <w:rFonts w:eastAsiaTheme="majorEastAsia" w:cstheme="majorBidi"/>
          <w:b/>
          <w:bCs/>
          <w:color w:val="000000" w:themeColor="text1"/>
          <w:sz w:val="28"/>
          <w:szCs w:val="28"/>
          <w:lang w:val="vi-VN"/>
        </w:rPr>
        <w:t>xây dựng</w:t>
      </w:r>
      <w:bookmarkEnd w:id="1725"/>
    </w:p>
    <w:p w14:paraId="25E4A562" w14:textId="77777777" w:rsidR="002D474E" w:rsidRPr="003E075D" w:rsidRDefault="002D474E" w:rsidP="002D474E">
      <w:pPr>
        <w:spacing w:before="60" w:after="60" w:line="360" w:lineRule="exact"/>
        <w:ind w:firstLine="720"/>
        <w:rPr>
          <w:rFonts w:eastAsia="MS Mincho"/>
          <w:i/>
          <w:color w:val="000000" w:themeColor="text1"/>
          <w:sz w:val="28"/>
          <w:szCs w:val="28"/>
        </w:rPr>
      </w:pPr>
      <w:bookmarkStart w:id="1726" w:name="_Toc43495886"/>
      <w:r w:rsidRPr="003E075D">
        <w:rPr>
          <w:rFonts w:eastAsia="MS Mincho"/>
          <w:i/>
          <w:color w:val="000000" w:themeColor="text1"/>
          <w:sz w:val="28"/>
          <w:szCs w:val="28"/>
        </w:rPr>
        <w:t>a1. Giám sát môi trường không khí</w:t>
      </w:r>
    </w:p>
    <w:p w14:paraId="4FA964C9"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Chỉ tiêu giám sát: Nhiệt độ, NO</w:t>
      </w:r>
      <w:r w:rsidRPr="003E075D">
        <w:rPr>
          <w:rFonts w:eastAsia="MS Mincho"/>
          <w:color w:val="000000" w:themeColor="text1"/>
          <w:sz w:val="28"/>
          <w:szCs w:val="28"/>
          <w:vertAlign w:val="subscript"/>
        </w:rPr>
        <w:t>2</w:t>
      </w:r>
      <w:r w:rsidRPr="003E075D">
        <w:rPr>
          <w:rFonts w:eastAsia="MS Mincho"/>
          <w:color w:val="000000" w:themeColor="text1"/>
          <w:sz w:val="28"/>
          <w:szCs w:val="28"/>
        </w:rPr>
        <w:t>, SO</w:t>
      </w:r>
      <w:r w:rsidRPr="003E075D">
        <w:rPr>
          <w:rFonts w:eastAsia="MS Mincho"/>
          <w:color w:val="000000" w:themeColor="text1"/>
          <w:sz w:val="28"/>
          <w:szCs w:val="28"/>
          <w:vertAlign w:val="subscript"/>
        </w:rPr>
        <w:t>2</w:t>
      </w:r>
      <w:r w:rsidRPr="003E075D">
        <w:rPr>
          <w:rFonts w:eastAsia="MS Mincho"/>
          <w:color w:val="000000" w:themeColor="text1"/>
          <w:sz w:val="28"/>
          <w:szCs w:val="28"/>
        </w:rPr>
        <w:t>, CO, Bụi lơ lửng (TSP).</w:t>
      </w:r>
    </w:p>
    <w:p w14:paraId="308C5819"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Vị trí giám sát: </w:t>
      </w:r>
    </w:p>
    <w:p w14:paraId="131C9233" w14:textId="77777777" w:rsidR="002D474E" w:rsidRPr="003E075D" w:rsidRDefault="002D474E" w:rsidP="002D474E">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lang w:val="pt-BR"/>
        </w:rPr>
        <w:t>K</w:t>
      </w:r>
      <w:r w:rsidRPr="003E075D">
        <w:rPr>
          <w:rFonts w:eastAsia="Times New Roman"/>
          <w:color w:val="000000" w:themeColor="text1"/>
          <w:sz w:val="28"/>
          <w:szCs w:val="28"/>
          <w:vertAlign w:val="subscript"/>
          <w:lang w:val="pt-BR"/>
        </w:rPr>
        <w:t>1</w:t>
      </w:r>
      <w:r w:rsidRPr="003E075D">
        <w:rPr>
          <w:rFonts w:eastAsia="Times New Roman"/>
          <w:color w:val="000000" w:themeColor="text1"/>
          <w:sz w:val="28"/>
          <w:szCs w:val="28"/>
          <w:lang w:val="pt-BR"/>
        </w:rPr>
        <w:t>:</w:t>
      </w:r>
      <w:r w:rsidRPr="003E075D">
        <w:rPr>
          <w:rFonts w:eastAsia="Times New Roman"/>
          <w:color w:val="000000" w:themeColor="text1"/>
          <w:sz w:val="28"/>
          <w:szCs w:val="28"/>
          <w:lang w:val="vi-VN"/>
        </w:rPr>
        <w:t xml:space="preserve"> Tại </w:t>
      </w:r>
      <w:r w:rsidRPr="003E075D">
        <w:rPr>
          <w:rFonts w:eastAsia="Times New Roman"/>
          <w:color w:val="000000" w:themeColor="text1"/>
          <w:sz w:val="28"/>
          <w:szCs w:val="28"/>
        </w:rPr>
        <w:t>khu vực trung tâm Dự án có tọa độ địa lý: 17°31'50.24"N 106°35'50.54"E.</w:t>
      </w:r>
    </w:p>
    <w:p w14:paraId="4A215D35" w14:textId="77777777" w:rsidR="002D474E" w:rsidRPr="003E075D" w:rsidRDefault="002D474E" w:rsidP="002D474E">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K</w:t>
      </w:r>
      <w:r w:rsidRPr="003E075D">
        <w:rPr>
          <w:rFonts w:eastAsia="Times New Roman"/>
          <w:color w:val="000000" w:themeColor="text1"/>
          <w:sz w:val="28"/>
          <w:szCs w:val="28"/>
          <w:vertAlign w:val="subscript"/>
        </w:rPr>
        <w:t>2</w:t>
      </w:r>
      <w:r w:rsidRPr="003E075D">
        <w:rPr>
          <w:rFonts w:eastAsia="Times New Roman"/>
          <w:color w:val="000000" w:themeColor="text1"/>
          <w:sz w:val="28"/>
          <w:szCs w:val="28"/>
        </w:rPr>
        <w:t>: Tại khu vực phía Đông Bắc Dự án có tọa độ địa lý: 17°32'0.55"N 106°35'47.37"E.</w:t>
      </w:r>
    </w:p>
    <w:p w14:paraId="7D019A4F" w14:textId="77777777" w:rsidR="002D474E" w:rsidRPr="003E075D" w:rsidRDefault="002D474E" w:rsidP="002D474E">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K</w:t>
      </w:r>
      <w:r w:rsidRPr="003E075D">
        <w:rPr>
          <w:rFonts w:eastAsia="Times New Roman"/>
          <w:color w:val="000000" w:themeColor="text1"/>
          <w:sz w:val="28"/>
          <w:szCs w:val="28"/>
          <w:vertAlign w:val="subscript"/>
        </w:rPr>
        <w:t>3</w:t>
      </w:r>
      <w:r w:rsidRPr="003E075D">
        <w:rPr>
          <w:rFonts w:eastAsia="Times New Roman"/>
          <w:color w:val="000000" w:themeColor="text1"/>
          <w:sz w:val="28"/>
          <w:szCs w:val="28"/>
        </w:rPr>
        <w:t>: Tại đường giao thông phía Tây Dự án có tọa độ địa lý: 17°31'46.53"N 106°35'45.15"E.</w:t>
      </w:r>
    </w:p>
    <w:p w14:paraId="4189C3A8"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Tần suất giám sát: 06 tháng/lần hoặc khi có sự cố, hoặc theo yêu cầu của cơ quan quản lý Nhà nước về môi trường. </w:t>
      </w:r>
    </w:p>
    <w:p w14:paraId="5D23E0B7"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 Quy chuẩn so sánh: QCVN 05:2013/BTNMT: Quy chuẩn kỹ thuật quốc gia về môi trường không khí. </w:t>
      </w:r>
    </w:p>
    <w:p w14:paraId="4470C0C5" w14:textId="77777777" w:rsidR="002D474E" w:rsidRPr="003E075D" w:rsidRDefault="002D474E" w:rsidP="002D474E">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a2. Giám sát chất lượng nước biển ven bờ</w:t>
      </w:r>
    </w:p>
    <w:p w14:paraId="34A01BCF" w14:textId="77777777" w:rsidR="002D474E" w:rsidRPr="003E075D" w:rsidRDefault="002D474E" w:rsidP="002D474E">
      <w:pPr>
        <w:widowControl w:val="0"/>
        <w:spacing w:before="60" w:after="60" w:line="360" w:lineRule="exact"/>
        <w:ind w:firstLine="720"/>
        <w:rPr>
          <w:rFonts w:eastAsia="Times New Roman"/>
          <w:color w:val="000000" w:themeColor="text1"/>
          <w:sz w:val="28"/>
          <w:szCs w:val="28"/>
          <w:lang w:eastAsia="vi-VN" w:bidi="vi-VN"/>
        </w:rPr>
      </w:pPr>
      <w:r w:rsidRPr="003E075D">
        <w:rPr>
          <w:rFonts w:eastAsia="MS Mincho"/>
          <w:color w:val="000000" w:themeColor="text1"/>
          <w:sz w:val="28"/>
          <w:szCs w:val="28"/>
        </w:rPr>
        <w:t xml:space="preserve">- Chỉ tiêu giám sát: </w:t>
      </w:r>
      <w:r w:rsidRPr="003E075D">
        <w:rPr>
          <w:rFonts w:eastAsia="Times New Roman"/>
          <w:color w:val="000000" w:themeColor="text1"/>
          <w:sz w:val="28"/>
          <w:szCs w:val="28"/>
          <w:lang w:eastAsia="vi-VN" w:bidi="vi-VN"/>
        </w:rPr>
        <w:t>pH, TSS, Photphas (tính theo P), Amoni (tính theo N), Coliform.</w:t>
      </w:r>
    </w:p>
    <w:p w14:paraId="7D57B0A8"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Vị trí giám sát: </w:t>
      </w:r>
    </w:p>
    <w:p w14:paraId="282122C8" w14:textId="77777777" w:rsidR="002D474E" w:rsidRPr="003E075D" w:rsidRDefault="002D474E" w:rsidP="002D474E">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1</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Bắc Dự án có tọa độ địa lý: 17°32'3.70"N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106°35'48.16"E.</w:t>
      </w:r>
    </w:p>
    <w:p w14:paraId="1A400EFA" w14:textId="77777777" w:rsidR="002D474E" w:rsidRPr="003E075D" w:rsidRDefault="002D474E" w:rsidP="002D474E">
      <w:pPr>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2</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Nam Dự án có tọa độ địa lý: 17°31'44.81"N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106°36'3.99"E.</w:t>
      </w:r>
    </w:p>
    <w:p w14:paraId="268B48C4"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Tần suất giám sát: 06 tháng/lần hoặc khi có sự cố, hoặc theo yêu cầu của cơ quan quản lý Nhà nước về môi trường. </w:t>
      </w:r>
    </w:p>
    <w:p w14:paraId="487346AB"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 Quy chuẩn so sánh: QCVN 10-MT: 2015/BTNMT: Quy chuẩn kỹ thuật quốc gia về chất lượng nước biển. </w:t>
      </w:r>
    </w:p>
    <w:p w14:paraId="096AE232" w14:textId="77777777" w:rsidR="002D474E" w:rsidRPr="003E075D" w:rsidRDefault="002D474E" w:rsidP="002D474E">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 xml:space="preserve">a3. Giám sát chất thải rắn, chất thải nguy hại: </w:t>
      </w:r>
    </w:p>
    <w:p w14:paraId="647443FF"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Vị trí giám sát: toàn bộ khu vực Dự án và lân cận.</w:t>
      </w:r>
    </w:p>
    <w:p w14:paraId="5B617171"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Nội dung giám sát: khối lượng chất thải rắn phát sinh, các biện pháp phòng ngừa, giảm thiểu theo báo cáo ĐTM được phê duyệt. </w:t>
      </w:r>
    </w:p>
    <w:p w14:paraId="58E44172" w14:textId="242E039C" w:rsidR="000A0744" w:rsidRPr="003E075D" w:rsidRDefault="000A0744" w:rsidP="002D474E">
      <w:pPr>
        <w:keepNext/>
        <w:keepLines/>
        <w:spacing w:before="60" w:after="60" w:line="360" w:lineRule="exact"/>
        <w:ind w:firstLine="720"/>
        <w:jc w:val="left"/>
        <w:outlineLvl w:val="2"/>
        <w:rPr>
          <w:rFonts w:asciiTheme="majorHAnsi" w:eastAsiaTheme="majorEastAsia" w:hAnsiTheme="majorHAnsi" w:cstheme="majorBidi"/>
          <w:b/>
          <w:bCs/>
          <w:color w:val="000000" w:themeColor="text1"/>
          <w:sz w:val="28"/>
          <w:szCs w:val="28"/>
          <w:lang w:val="vi-VN"/>
        </w:rPr>
      </w:pPr>
      <w:bookmarkStart w:id="1727" w:name="_Toc113523582"/>
      <w:r w:rsidRPr="003E075D">
        <w:rPr>
          <w:rFonts w:eastAsia="Times New Roman"/>
          <w:b/>
          <w:bCs/>
          <w:i/>
          <w:color w:val="000000" w:themeColor="text1"/>
          <w:sz w:val="28"/>
          <w:szCs w:val="28"/>
          <w:lang w:val="vi-VN"/>
        </w:rPr>
        <w:t xml:space="preserve">4.2.2. </w:t>
      </w:r>
      <w:bookmarkEnd w:id="1726"/>
      <w:r w:rsidRPr="003E075D">
        <w:rPr>
          <w:rFonts w:eastAsiaTheme="majorEastAsia" w:cstheme="majorBidi"/>
          <w:b/>
          <w:bCs/>
          <w:i/>
          <w:color w:val="000000" w:themeColor="text1"/>
          <w:sz w:val="28"/>
          <w:szCs w:val="28"/>
          <w:lang w:val="vi-VN"/>
        </w:rPr>
        <w:t>Giám sát trong quá trình hoạt động</w:t>
      </w:r>
      <w:bookmarkEnd w:id="1727"/>
    </w:p>
    <w:p w14:paraId="6DBC5690" w14:textId="77777777" w:rsidR="002D474E" w:rsidRPr="003E075D" w:rsidRDefault="002D474E" w:rsidP="002D474E">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b1. Giám sát chất lượng nước thải:</w:t>
      </w:r>
    </w:p>
    <w:p w14:paraId="6D51BFB5"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lastRenderedPageBreak/>
        <w:t xml:space="preserve">- Chỉ tiêu giám sát: </w:t>
      </w:r>
      <w:r w:rsidRPr="003E075D">
        <w:rPr>
          <w:iCs/>
          <w:color w:val="000000" w:themeColor="text1"/>
          <w:spacing w:val="-4"/>
          <w:sz w:val="28"/>
          <w:szCs w:val="28"/>
          <w:lang w:val="vi-VN"/>
        </w:rPr>
        <w:t>Chỉ tiêu giám sát:</w:t>
      </w:r>
      <w:r w:rsidRPr="003E075D">
        <w:rPr>
          <w:iCs/>
          <w:color w:val="000000" w:themeColor="text1"/>
          <w:spacing w:val="-4"/>
          <w:sz w:val="28"/>
          <w:szCs w:val="28"/>
        </w:rPr>
        <w:t xml:space="preserve"> Lưu lượng thải,</w:t>
      </w:r>
      <w:r w:rsidRPr="003E075D">
        <w:rPr>
          <w:iCs/>
          <w:color w:val="000000" w:themeColor="text1"/>
          <w:spacing w:val="-4"/>
          <w:sz w:val="28"/>
          <w:szCs w:val="28"/>
          <w:lang w:val="vi-VN"/>
        </w:rPr>
        <w:t xml:space="preserve"> pH, </w:t>
      </w:r>
      <w:r w:rsidRPr="003E075D">
        <w:rPr>
          <w:iCs/>
          <w:color w:val="000000" w:themeColor="text1"/>
          <w:spacing w:val="-4"/>
          <w:sz w:val="28"/>
          <w:szCs w:val="28"/>
        </w:rPr>
        <w:t>nhiệt độ, TSS</w:t>
      </w:r>
      <w:r w:rsidRPr="003E075D">
        <w:rPr>
          <w:iCs/>
          <w:color w:val="000000" w:themeColor="text1"/>
          <w:spacing w:val="-4"/>
          <w:sz w:val="28"/>
          <w:szCs w:val="28"/>
          <w:lang w:val="vi-VN"/>
        </w:rPr>
        <w:t xml:space="preserve">, COD, Amoni, sắt, chì, </w:t>
      </w:r>
      <w:r w:rsidRPr="003E075D">
        <w:rPr>
          <w:iCs/>
          <w:color w:val="000000" w:themeColor="text1"/>
          <w:spacing w:val="-4"/>
          <w:sz w:val="28"/>
          <w:szCs w:val="28"/>
        </w:rPr>
        <w:t>Cadimi, Oxy hoà tan.</w:t>
      </w:r>
    </w:p>
    <w:p w14:paraId="74346415"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Vị trí giám sát: tại vị trí đầu ra của nước thải.</w:t>
      </w:r>
    </w:p>
    <w:p w14:paraId="18F07809"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Quy chuẩn so sánh: QCVN 14:2008/BTNMT: Quy chuẩn kỹ thuật quốc gia về nước thải sinh hoạt. </w:t>
      </w:r>
    </w:p>
    <w:p w14:paraId="5C39B53A" w14:textId="77777777" w:rsidR="002D474E" w:rsidRPr="003E075D" w:rsidRDefault="002D474E" w:rsidP="002D474E">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b2. Giám sát chất lượng nước biển ven bờ</w:t>
      </w:r>
    </w:p>
    <w:p w14:paraId="2CEA689C" w14:textId="77777777" w:rsidR="002D474E" w:rsidRPr="003E075D" w:rsidRDefault="002D474E" w:rsidP="002D474E">
      <w:pPr>
        <w:widowControl w:val="0"/>
        <w:spacing w:before="60" w:after="60" w:line="360" w:lineRule="exact"/>
        <w:ind w:firstLine="720"/>
        <w:rPr>
          <w:rFonts w:eastAsia="Times New Roman"/>
          <w:color w:val="000000" w:themeColor="text1"/>
          <w:sz w:val="28"/>
          <w:szCs w:val="28"/>
          <w:lang w:eastAsia="vi-VN" w:bidi="vi-VN"/>
        </w:rPr>
      </w:pPr>
      <w:r w:rsidRPr="003E075D">
        <w:rPr>
          <w:rFonts w:eastAsia="MS Mincho"/>
          <w:color w:val="000000" w:themeColor="text1"/>
          <w:sz w:val="28"/>
          <w:szCs w:val="28"/>
        </w:rPr>
        <w:t xml:space="preserve">- Chỉ tiêu giám sát: </w:t>
      </w:r>
      <w:r w:rsidRPr="003E075D">
        <w:rPr>
          <w:rFonts w:eastAsia="Times New Roman"/>
          <w:color w:val="000000" w:themeColor="text1"/>
          <w:sz w:val="28"/>
          <w:szCs w:val="28"/>
          <w:lang w:eastAsia="vi-VN" w:bidi="vi-VN"/>
        </w:rPr>
        <w:t>pH, TSS, Photphas (tính theo P), Amoni (tính theo N), Coliform.</w:t>
      </w:r>
    </w:p>
    <w:p w14:paraId="37BBE9C9"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Vị trí giám sát: </w:t>
      </w:r>
    </w:p>
    <w:p w14:paraId="3F0497F1" w14:textId="77777777" w:rsidR="002D474E" w:rsidRPr="003E075D" w:rsidRDefault="002D474E" w:rsidP="002D474E">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1</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Bắc Dự án có tọa độ địa lý: 17°32'3.70"N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106°35'48.16"E.</w:t>
      </w:r>
    </w:p>
    <w:p w14:paraId="2E45BCD0" w14:textId="77777777" w:rsidR="002D474E" w:rsidRPr="003E075D" w:rsidRDefault="002D474E" w:rsidP="002D474E">
      <w:pPr>
        <w:widowControl w:val="0"/>
        <w:spacing w:before="60" w:after="60" w:line="360" w:lineRule="exact"/>
        <w:ind w:firstLine="720"/>
        <w:rPr>
          <w:rFonts w:eastAsia="Times New Roman"/>
          <w:color w:val="000000" w:themeColor="text1"/>
          <w:sz w:val="28"/>
          <w:szCs w:val="28"/>
        </w:rPr>
      </w:pPr>
      <w:r w:rsidRPr="003E075D">
        <w:rPr>
          <w:rFonts w:eastAsia="Times New Roman"/>
          <w:color w:val="000000" w:themeColor="text1"/>
          <w:sz w:val="28"/>
          <w:szCs w:val="28"/>
        </w:rPr>
        <w:t>B</w:t>
      </w:r>
      <w:r w:rsidRPr="003E075D">
        <w:rPr>
          <w:rFonts w:eastAsia="Times New Roman"/>
          <w:color w:val="000000" w:themeColor="text1"/>
          <w:sz w:val="28"/>
          <w:szCs w:val="28"/>
          <w:vertAlign w:val="subscript"/>
        </w:rPr>
        <w:t>2</w:t>
      </w:r>
      <w:r w:rsidRPr="003E075D">
        <w:rPr>
          <w:rFonts w:eastAsia="Times New Roman"/>
          <w:color w:val="000000" w:themeColor="text1"/>
          <w:sz w:val="28"/>
          <w:szCs w:val="28"/>
        </w:rPr>
        <w:t>:</w:t>
      </w:r>
      <w:r w:rsidRPr="003E075D">
        <w:rPr>
          <w:rFonts w:eastAsia="Times New Roman"/>
          <w:b/>
          <w:color w:val="000000" w:themeColor="text1"/>
          <w:sz w:val="28"/>
          <w:szCs w:val="28"/>
        </w:rPr>
        <w:t xml:space="preserve"> </w:t>
      </w:r>
      <w:r w:rsidRPr="003E075D">
        <w:rPr>
          <w:rFonts w:eastAsia="Times New Roman"/>
          <w:color w:val="000000" w:themeColor="text1"/>
          <w:sz w:val="28"/>
          <w:szCs w:val="28"/>
        </w:rPr>
        <w:t>Tại khu vực biển Đông phía Đông Nam Dự án có tọa độ địa lý: 17°31'44.81"N</w:t>
      </w:r>
      <w:r w:rsidRPr="003E075D">
        <w:rPr>
          <w:rFonts w:cstheme="minorBidi"/>
          <w:color w:val="000000" w:themeColor="text1"/>
          <w:sz w:val="28"/>
          <w:szCs w:val="28"/>
          <w:lang w:val="vi-VN"/>
        </w:rPr>
        <w:t xml:space="preserve"> </w:t>
      </w:r>
      <w:r w:rsidRPr="003E075D">
        <w:rPr>
          <w:rFonts w:eastAsia="Times New Roman"/>
          <w:color w:val="000000" w:themeColor="text1"/>
          <w:sz w:val="28"/>
          <w:szCs w:val="28"/>
        </w:rPr>
        <w:t>106°36'3.99"E.</w:t>
      </w:r>
    </w:p>
    <w:p w14:paraId="44693D3F"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Tần suất giám sát: 06 tháng/lần hoặc khi có sự cố, hoặc theo yêu cầu của cơ quan quản lý Nhà nước về môi trường. </w:t>
      </w:r>
    </w:p>
    <w:p w14:paraId="145F70E2"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xml:space="preserve">- Quy chuẩn so sánh: QCVN 10-MT: 2015/BTNMT: Quy chuẩn kỹ thuật quốc gia về chất lượng nước biển. </w:t>
      </w:r>
    </w:p>
    <w:p w14:paraId="2C7A3D28" w14:textId="77777777" w:rsidR="002D474E" w:rsidRPr="003E075D" w:rsidRDefault="002D474E" w:rsidP="002D474E">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b3. Giám sát chất thải rắn thông thường, chất thải nguy hại</w:t>
      </w:r>
    </w:p>
    <w:p w14:paraId="68890411"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Vị trí giám sát: toàn bộ khu vực Dự án.</w:t>
      </w:r>
    </w:p>
    <w:p w14:paraId="6B6DE687"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Nội dung giám sát: khối lượng chất thải rắn phát sinh, các biện pháp phòng ngừa, giảm thiểu theo báo cáo ĐTM được phê duyệt.</w:t>
      </w:r>
    </w:p>
    <w:p w14:paraId="7231A786" w14:textId="77777777" w:rsidR="002D474E" w:rsidRPr="003E075D" w:rsidRDefault="002D474E" w:rsidP="002D474E">
      <w:pPr>
        <w:spacing w:before="60" w:after="60" w:line="360" w:lineRule="exact"/>
        <w:ind w:firstLine="720"/>
        <w:rPr>
          <w:rFonts w:eastAsia="MS Mincho"/>
          <w:i/>
          <w:color w:val="000000" w:themeColor="text1"/>
          <w:sz w:val="28"/>
          <w:szCs w:val="28"/>
        </w:rPr>
      </w:pPr>
      <w:r w:rsidRPr="003E075D">
        <w:rPr>
          <w:rFonts w:eastAsia="MS Mincho"/>
          <w:i/>
          <w:color w:val="000000" w:themeColor="text1"/>
          <w:sz w:val="28"/>
          <w:szCs w:val="28"/>
        </w:rPr>
        <w:t>b4. Giám sát công tác ứng phó với sự cố khẩn cấp, công tác PCCC:</w:t>
      </w:r>
    </w:p>
    <w:p w14:paraId="75F4C1D4" w14:textId="77777777" w:rsidR="002D474E" w:rsidRPr="003E075D" w:rsidRDefault="002D474E" w:rsidP="002D474E">
      <w:pPr>
        <w:spacing w:before="60" w:after="60" w:line="360" w:lineRule="exact"/>
        <w:ind w:firstLine="720"/>
        <w:rPr>
          <w:rFonts w:eastAsia="MS Mincho"/>
          <w:color w:val="000000" w:themeColor="text1"/>
          <w:sz w:val="28"/>
          <w:szCs w:val="28"/>
        </w:rPr>
      </w:pPr>
      <w:r w:rsidRPr="003E075D">
        <w:rPr>
          <w:rFonts w:eastAsia="MS Mincho"/>
          <w:color w:val="000000" w:themeColor="text1"/>
          <w:sz w:val="28"/>
          <w:szCs w:val="28"/>
        </w:rPr>
        <w:t>- Vị trí giám sát: toàn bộ khu vực Dự án.</w:t>
      </w:r>
    </w:p>
    <w:p w14:paraId="3BBCC3B1" w14:textId="49BCCF7C" w:rsidR="000A0744" w:rsidRPr="003E075D" w:rsidRDefault="002D474E" w:rsidP="002D474E">
      <w:pPr>
        <w:rPr>
          <w:rFonts w:eastAsia="Times New Roman"/>
          <w:bCs/>
          <w:color w:val="000000" w:themeColor="text1"/>
          <w:lang w:val="vi-VN"/>
        </w:rPr>
      </w:pPr>
      <w:r w:rsidRPr="003E075D">
        <w:rPr>
          <w:rFonts w:eastAsia="MS Mincho"/>
          <w:color w:val="000000" w:themeColor="text1"/>
          <w:sz w:val="28"/>
          <w:szCs w:val="28"/>
        </w:rPr>
        <w:t>- Nội dung giám sát: các biện pháp phòng ngừa, giảm thiểu theo báo cáo ĐTM được phê duyệt.</w:t>
      </w:r>
      <w:r w:rsidRPr="003E075D">
        <w:rPr>
          <w:rFonts w:eastAsia="Times New Roman"/>
          <w:b/>
          <w:i/>
          <w:color w:val="000000" w:themeColor="text1"/>
          <w:sz w:val="28"/>
          <w:szCs w:val="28"/>
        </w:rPr>
        <w:t xml:space="preserve"> </w:t>
      </w:r>
      <w:r w:rsidR="000A0744" w:rsidRPr="003E075D">
        <w:rPr>
          <w:rFonts w:eastAsia="Times New Roman"/>
          <w:bCs/>
          <w:color w:val="000000" w:themeColor="text1"/>
          <w:lang w:val="vi-VN"/>
        </w:rPr>
        <w:br w:type="page"/>
      </w:r>
    </w:p>
    <w:p w14:paraId="10A113B1" w14:textId="1F334FBC" w:rsidR="000A0744" w:rsidRPr="003E075D" w:rsidRDefault="002D474E" w:rsidP="002D474E">
      <w:pPr>
        <w:tabs>
          <w:tab w:val="left" w:pos="3694"/>
          <w:tab w:val="center" w:pos="4558"/>
        </w:tabs>
        <w:spacing w:before="60" w:after="60" w:line="360" w:lineRule="exact"/>
        <w:ind w:firstLine="720"/>
        <w:jc w:val="center"/>
        <w:outlineLvl w:val="0"/>
        <w:rPr>
          <w:rFonts w:eastAsia="Times New Roman"/>
          <w:b/>
          <w:bCs/>
          <w:color w:val="000000" w:themeColor="text1"/>
          <w:kern w:val="36"/>
          <w:sz w:val="28"/>
          <w:szCs w:val="28"/>
          <w:lang w:val="vi-VN"/>
        </w:rPr>
      </w:pPr>
      <w:bookmarkStart w:id="1728" w:name="_Toc113523583"/>
      <w:r w:rsidRPr="003E075D">
        <w:rPr>
          <w:rFonts w:eastAsia="Times New Roman"/>
          <w:b/>
          <w:bCs/>
          <w:color w:val="000000" w:themeColor="text1"/>
          <w:kern w:val="36"/>
          <w:sz w:val="28"/>
          <w:szCs w:val="28"/>
          <w:lang w:val="vi-VN"/>
        </w:rPr>
        <w:lastRenderedPageBreak/>
        <w:t xml:space="preserve">CHƯƠNG </w:t>
      </w:r>
      <w:r w:rsidR="000A0744" w:rsidRPr="003E075D">
        <w:rPr>
          <w:rFonts w:eastAsia="Times New Roman"/>
          <w:b/>
          <w:bCs/>
          <w:color w:val="000000" w:themeColor="text1"/>
          <w:kern w:val="36"/>
          <w:sz w:val="28"/>
          <w:szCs w:val="28"/>
          <w:lang w:val="vi-VN"/>
        </w:rPr>
        <w:t>5</w:t>
      </w:r>
      <w:r w:rsidR="000A0744" w:rsidRPr="003E075D">
        <w:rPr>
          <w:rFonts w:eastAsia="Times New Roman"/>
          <w:b/>
          <w:bCs/>
          <w:color w:val="000000" w:themeColor="text1"/>
          <w:kern w:val="36"/>
          <w:sz w:val="28"/>
          <w:szCs w:val="28"/>
          <w:lang w:val="vi-VN"/>
        </w:rPr>
        <w:br/>
        <w:t>KẾT QUẢ THAM VẤN</w:t>
      </w:r>
      <w:bookmarkEnd w:id="1728"/>
    </w:p>
    <w:p w14:paraId="0E7D37C8" w14:textId="77777777" w:rsidR="000A0744" w:rsidRPr="003E075D" w:rsidRDefault="000A0744" w:rsidP="002D474E">
      <w:pPr>
        <w:spacing w:before="60" w:after="60" w:line="360" w:lineRule="exact"/>
        <w:ind w:firstLine="720"/>
        <w:outlineLvl w:val="1"/>
        <w:rPr>
          <w:rFonts w:eastAsia="Times New Roman"/>
          <w:b/>
          <w:bCs/>
          <w:color w:val="000000" w:themeColor="text1"/>
          <w:sz w:val="28"/>
          <w:szCs w:val="28"/>
          <w:lang w:val="vi-VN"/>
        </w:rPr>
      </w:pPr>
      <w:bookmarkStart w:id="1729" w:name="_Toc113523584"/>
      <w:r w:rsidRPr="003E075D">
        <w:rPr>
          <w:rFonts w:eastAsia="Times New Roman"/>
          <w:b/>
          <w:bCs/>
          <w:color w:val="000000" w:themeColor="text1"/>
          <w:sz w:val="28"/>
          <w:szCs w:val="28"/>
          <w:lang w:val="vi-VN"/>
        </w:rPr>
        <w:t>5.1. Quá trình tổ chức thực hiện tham vấn cộng đồng</w:t>
      </w:r>
      <w:bookmarkEnd w:id="1729"/>
    </w:p>
    <w:p w14:paraId="74D1BC42" w14:textId="77777777" w:rsidR="000A0744" w:rsidRPr="003E075D" w:rsidRDefault="000A0744" w:rsidP="002D474E">
      <w:pPr>
        <w:keepNext/>
        <w:keepLines/>
        <w:spacing w:before="60" w:after="60" w:line="360" w:lineRule="exact"/>
        <w:ind w:firstLine="720"/>
        <w:jc w:val="left"/>
        <w:outlineLvl w:val="2"/>
        <w:rPr>
          <w:rFonts w:eastAsia="Times New Roman"/>
          <w:b/>
          <w:bCs/>
          <w:i/>
          <w:color w:val="000000" w:themeColor="text1"/>
          <w:sz w:val="28"/>
          <w:szCs w:val="28"/>
          <w:lang w:val="vi-VN"/>
        </w:rPr>
      </w:pPr>
      <w:bookmarkStart w:id="1730" w:name="_Toc113523585"/>
      <w:r w:rsidRPr="003E075D">
        <w:rPr>
          <w:rFonts w:eastAsia="Times New Roman"/>
          <w:b/>
          <w:bCs/>
          <w:i/>
          <w:color w:val="000000" w:themeColor="text1"/>
          <w:sz w:val="28"/>
          <w:szCs w:val="28"/>
          <w:lang w:val="vi-VN"/>
        </w:rPr>
        <w:t>5.1.1. Tham vấn thông qua đăng tải trên trang thông tin điện tử</w:t>
      </w:r>
      <w:bookmarkEnd w:id="1730"/>
    </w:p>
    <w:p w14:paraId="2D30308E" w14:textId="77777777" w:rsidR="000A0744" w:rsidRPr="003E075D" w:rsidRDefault="000A0744" w:rsidP="002D474E">
      <w:pPr>
        <w:spacing w:before="60" w:after="60" w:line="360" w:lineRule="exact"/>
        <w:ind w:firstLine="720"/>
        <w:rPr>
          <w:bCs/>
          <w:color w:val="000000" w:themeColor="text1"/>
          <w:kern w:val="32"/>
          <w:sz w:val="28"/>
          <w:szCs w:val="28"/>
          <w:lang w:val="vi-VN"/>
        </w:rPr>
      </w:pPr>
      <w:bookmarkStart w:id="1731" w:name="_Toc95827276"/>
      <w:bookmarkStart w:id="1732" w:name="_Toc98399405"/>
      <w:bookmarkStart w:id="1733" w:name="_Toc100261311"/>
      <w:r w:rsidRPr="003E075D">
        <w:rPr>
          <w:color w:val="000000" w:themeColor="text1"/>
          <w:sz w:val="28"/>
          <w:szCs w:val="28"/>
          <w:lang w:val="vi-VN"/>
        </w:rPr>
        <w:t xml:space="preserve">Thực hiện quy định của Nghị định số 08/2022/NĐ-CP ngày 10 tháng 01 năm 2022 của Chính phủ- Nghị định quy định chi tiết một số điều của Luật bảo vệ môi trường, Chủ đầu tư </w:t>
      </w:r>
      <w:r w:rsidRPr="003E075D">
        <w:rPr>
          <w:bCs/>
          <w:color w:val="000000" w:themeColor="text1"/>
          <w:kern w:val="32"/>
          <w:sz w:val="28"/>
          <w:szCs w:val="28"/>
          <w:lang w:val="vi-VN"/>
        </w:rPr>
        <w:t xml:space="preserve">đã gửi nội dung của báo cáo ĐTM của dự án lên trong thông tin điện tử của Sở TNMT tỉnh Quảng Bình </w:t>
      </w:r>
      <w:bookmarkEnd w:id="1731"/>
      <w:bookmarkEnd w:id="1732"/>
      <w:bookmarkEnd w:id="1733"/>
    </w:p>
    <w:p w14:paraId="2CC385BD" w14:textId="77777777" w:rsidR="000A0744" w:rsidRPr="003E075D" w:rsidRDefault="000A0744" w:rsidP="002D474E">
      <w:pPr>
        <w:keepNext/>
        <w:keepLines/>
        <w:spacing w:before="60" w:after="60" w:line="360" w:lineRule="exact"/>
        <w:ind w:firstLine="720"/>
        <w:jc w:val="left"/>
        <w:outlineLvl w:val="2"/>
        <w:rPr>
          <w:rFonts w:eastAsia="Times New Roman"/>
          <w:b/>
          <w:bCs/>
          <w:i/>
          <w:color w:val="000000" w:themeColor="text1"/>
          <w:sz w:val="28"/>
          <w:szCs w:val="28"/>
          <w:lang w:val="vi-VN"/>
        </w:rPr>
      </w:pPr>
      <w:bookmarkStart w:id="1734" w:name="_Toc113523586"/>
      <w:r w:rsidRPr="003E075D">
        <w:rPr>
          <w:rFonts w:eastAsia="Times New Roman"/>
          <w:b/>
          <w:bCs/>
          <w:i/>
          <w:color w:val="000000" w:themeColor="text1"/>
          <w:sz w:val="28"/>
          <w:szCs w:val="28"/>
          <w:lang w:val="vi-VN"/>
        </w:rPr>
        <w:t>5.1.2. Tham vấn bằng tổ chức họp lấy ý kiến</w:t>
      </w:r>
      <w:bookmarkEnd w:id="1734"/>
    </w:p>
    <w:p w14:paraId="63EE6871" w14:textId="77777777" w:rsidR="000A0744" w:rsidRPr="003E075D" w:rsidRDefault="000A0744" w:rsidP="002D474E">
      <w:pPr>
        <w:spacing w:before="60" w:after="60" w:line="360" w:lineRule="exact"/>
        <w:ind w:firstLine="720"/>
        <w:rPr>
          <w:rFonts w:eastAsia="Times New Roman"/>
          <w:color w:val="000000" w:themeColor="text1"/>
          <w:sz w:val="28"/>
          <w:szCs w:val="28"/>
          <w:lang w:val="vi-VN"/>
        </w:rPr>
      </w:pPr>
      <w:r w:rsidRPr="003E075D">
        <w:rPr>
          <w:rFonts w:eastAsia="Times New Roman"/>
          <w:color w:val="000000" w:themeColor="text1"/>
          <w:sz w:val="28"/>
          <w:szCs w:val="28"/>
          <w:lang w:val="vi-VN"/>
        </w:rPr>
        <w:t xml:space="preserve">Thực hiện quy định của Nghị định số 08/2022/NĐ-CP ngày 10 tháng 01 năm 2022 của Chính phủ- Nghị định quy định chi tiết một số điều của Luật bảo vệ môi trường, chủ đầu tư phối hợp với đơn vị tư vấn và chính quyền xã, tiến hành niêm yết báo cáo ĐTM tại trụ sở UBND xã Quang Phú, Nhân Trạch và xã Lý Trạch, huyện Bố Trạch </w:t>
      </w:r>
    </w:p>
    <w:p w14:paraId="4C29AD83" w14:textId="77777777" w:rsidR="000A0744" w:rsidRPr="003E075D" w:rsidRDefault="000A0744" w:rsidP="002D474E">
      <w:pPr>
        <w:spacing w:before="60" w:after="60" w:line="360" w:lineRule="exact"/>
        <w:ind w:firstLine="720"/>
        <w:rPr>
          <w:rFonts w:eastAsia="Times New Roman"/>
          <w:bCs/>
          <w:color w:val="000000" w:themeColor="text1"/>
          <w:kern w:val="32"/>
          <w:sz w:val="28"/>
          <w:szCs w:val="28"/>
          <w:lang w:val="vi-VN"/>
        </w:rPr>
      </w:pPr>
      <w:r w:rsidRPr="003E075D">
        <w:rPr>
          <w:rFonts w:eastAsia="Times New Roman"/>
          <w:bCs/>
          <w:color w:val="000000" w:themeColor="text1"/>
          <w:kern w:val="32"/>
          <w:sz w:val="28"/>
          <w:szCs w:val="28"/>
          <w:lang w:val="vi-VN"/>
        </w:rPr>
        <w:t>Sau cuộc họp, trên cơ sở các ý kiến tham gia, thư ký cuộc họp đã tổng hợp vào biên bản có chữ ký nhất trí của đại diện các cơ quan, đơn vị và người bị ảnh hưởng tham gia.</w:t>
      </w:r>
    </w:p>
    <w:p w14:paraId="75F25B18" w14:textId="77777777" w:rsidR="000A0744" w:rsidRPr="003E075D" w:rsidRDefault="000A0744" w:rsidP="002D474E">
      <w:pPr>
        <w:spacing w:before="60" w:after="60" w:line="360" w:lineRule="exact"/>
        <w:ind w:firstLine="720"/>
        <w:rPr>
          <w:rFonts w:eastAsia="Times New Roman"/>
          <w:i/>
          <w:color w:val="000000" w:themeColor="text1"/>
          <w:sz w:val="28"/>
          <w:szCs w:val="28"/>
          <w:lang w:val="vi-VN"/>
        </w:rPr>
      </w:pPr>
      <w:r w:rsidRPr="003E075D">
        <w:rPr>
          <w:rFonts w:eastAsia="Times New Roman"/>
          <w:bCs/>
          <w:i/>
          <w:color w:val="000000" w:themeColor="text1"/>
          <w:kern w:val="32"/>
          <w:sz w:val="28"/>
          <w:szCs w:val="28"/>
          <w:lang w:val="vi-VN"/>
        </w:rPr>
        <w:t>(Biên bản cuộc họp tham vấn đính kèm ở phụ lục)</w:t>
      </w:r>
    </w:p>
    <w:p w14:paraId="6D9DA61F" w14:textId="77777777" w:rsidR="000A0744" w:rsidRPr="003E075D" w:rsidRDefault="000A0744" w:rsidP="002D474E">
      <w:pPr>
        <w:keepNext/>
        <w:keepLines/>
        <w:spacing w:before="60" w:after="60" w:line="360" w:lineRule="exact"/>
        <w:ind w:firstLine="720"/>
        <w:jc w:val="left"/>
        <w:outlineLvl w:val="2"/>
        <w:rPr>
          <w:rFonts w:eastAsia="Times New Roman"/>
          <w:b/>
          <w:bCs/>
          <w:i/>
          <w:color w:val="000000" w:themeColor="text1"/>
          <w:sz w:val="28"/>
          <w:szCs w:val="28"/>
          <w:lang w:val="vi-VN"/>
        </w:rPr>
      </w:pPr>
      <w:bookmarkStart w:id="1735" w:name="_Toc113523587"/>
      <w:r w:rsidRPr="003E075D">
        <w:rPr>
          <w:rFonts w:eastAsia="Times New Roman"/>
          <w:b/>
          <w:bCs/>
          <w:i/>
          <w:color w:val="000000" w:themeColor="text1"/>
          <w:sz w:val="28"/>
          <w:szCs w:val="28"/>
          <w:lang w:val="vi-VN"/>
        </w:rPr>
        <w:t>5.1.3. Tham vấn bằng văn bản</w:t>
      </w:r>
      <w:bookmarkEnd w:id="1735"/>
    </w:p>
    <w:p w14:paraId="53FADD96" w14:textId="77777777" w:rsidR="000A0744" w:rsidRPr="003E075D" w:rsidRDefault="000A0744" w:rsidP="002D474E">
      <w:pPr>
        <w:spacing w:before="60" w:after="60" w:line="360" w:lineRule="exact"/>
        <w:ind w:firstLine="720"/>
        <w:rPr>
          <w:rFonts w:eastAsia="Times New Roman"/>
          <w:bCs/>
          <w:i/>
          <w:color w:val="000000" w:themeColor="text1"/>
          <w:kern w:val="32"/>
          <w:sz w:val="28"/>
          <w:szCs w:val="28"/>
          <w:lang w:val="vi-VN"/>
        </w:rPr>
      </w:pPr>
      <w:r w:rsidRPr="003E075D">
        <w:rPr>
          <w:rFonts w:eastAsia="Times New Roman"/>
          <w:color w:val="000000" w:themeColor="text1"/>
          <w:sz w:val="28"/>
          <w:szCs w:val="28"/>
          <w:lang w:val="vi-VN"/>
        </w:rPr>
        <w:t xml:space="preserve">Thực hiện quy định của Nghị định số 08/2022/NĐ-CP ngày 10 tháng 01 năm 2022 của Chính phủ- Nghị định quy định chi tiết một số điều của Luật bảo vệ môi trường, Chủ đầu tư </w:t>
      </w:r>
      <w:r w:rsidRPr="003E075D">
        <w:rPr>
          <w:rFonts w:eastAsia="Times New Roman"/>
          <w:bCs/>
          <w:color w:val="000000" w:themeColor="text1"/>
          <w:kern w:val="32"/>
          <w:sz w:val="28"/>
          <w:szCs w:val="28"/>
          <w:lang w:val="vi-VN"/>
        </w:rPr>
        <w:t xml:space="preserve">đã gửi Công văn 03/ Cv ngày 14/2/2022 về việc xin tham vấn ý kiến kèm theo Báo cáo đánh giá tác động môi trường dự án </w:t>
      </w:r>
      <w:r w:rsidRPr="003E075D">
        <w:rPr>
          <w:rFonts w:eastAsia="Times New Roman"/>
          <w:b/>
          <w:bCs/>
          <w:color w:val="000000" w:themeColor="text1"/>
          <w:kern w:val="32"/>
          <w:sz w:val="28"/>
          <w:szCs w:val="28"/>
          <w:lang w:val="vi-VN"/>
        </w:rPr>
        <w:t>“</w:t>
      </w:r>
      <w:r w:rsidRPr="003E075D">
        <w:rPr>
          <w:rFonts w:eastAsia="Times New Roman"/>
          <w:b/>
          <w:color w:val="000000" w:themeColor="text1"/>
          <w:sz w:val="28"/>
          <w:szCs w:val="28"/>
          <w:lang w:val="vi-VN"/>
        </w:rPr>
        <w:t>Khu nghỉ mát và du lịch sinh thái FSEC</w:t>
      </w:r>
      <w:r w:rsidRPr="003E075D">
        <w:rPr>
          <w:rFonts w:eastAsia="Times New Roman"/>
          <w:b/>
          <w:bCs/>
          <w:color w:val="000000" w:themeColor="text1"/>
          <w:kern w:val="32"/>
          <w:sz w:val="28"/>
          <w:szCs w:val="28"/>
          <w:lang w:val="vi-VN"/>
        </w:rPr>
        <w:t>”</w:t>
      </w:r>
      <w:r w:rsidRPr="003E075D">
        <w:rPr>
          <w:rFonts w:eastAsia="Times New Roman"/>
          <w:bCs/>
          <w:color w:val="000000" w:themeColor="text1"/>
          <w:kern w:val="32"/>
          <w:sz w:val="28"/>
          <w:szCs w:val="28"/>
          <w:lang w:val="vi-VN"/>
        </w:rPr>
        <w:t xml:space="preserve"> đến UBND và UBMTTQ Xã Quang Phú, Nhân Trạch và xã Lý Trạch, huyện Bố Trạch, tỉnh Quảng Bình, là đơn vị quản lý địa giới hành chính khu vực dự án. Quá trình này nhằm để tham vấn về những vấn đề nảy sinh trong quá trình triển khai thực hiện dự án đến các yếu tố môi trường tự nhiên và kinh tế - xã hội của khu vực cũng như tính hợp lý, đầy đủ của các biện pháp giảm thiểu kèm theo nhằm đảm bảo tính phù hợp với điều kiện thực tế của địa phương. </w:t>
      </w:r>
    </w:p>
    <w:p w14:paraId="5A1393BD" w14:textId="77777777" w:rsidR="000A0744" w:rsidRPr="003E075D" w:rsidRDefault="000A0744" w:rsidP="002D474E">
      <w:pPr>
        <w:spacing w:before="60" w:after="60" w:line="360" w:lineRule="exact"/>
        <w:ind w:firstLine="720"/>
        <w:outlineLvl w:val="1"/>
        <w:rPr>
          <w:rFonts w:eastAsia="Times New Roman"/>
          <w:b/>
          <w:bCs/>
          <w:i/>
          <w:color w:val="000000" w:themeColor="text1"/>
          <w:sz w:val="28"/>
          <w:szCs w:val="28"/>
          <w:lang w:val="vi-VN"/>
        </w:rPr>
      </w:pPr>
      <w:bookmarkStart w:id="1736" w:name="_Toc113523588"/>
      <w:r w:rsidRPr="003E075D">
        <w:rPr>
          <w:rFonts w:eastAsia="Times New Roman"/>
          <w:b/>
          <w:bCs/>
          <w:i/>
          <w:color w:val="000000" w:themeColor="text1"/>
          <w:sz w:val="28"/>
          <w:szCs w:val="28"/>
          <w:lang w:val="vi-VN"/>
        </w:rPr>
        <w:t>5.2. Kết quả tham vấn cộng đồng</w:t>
      </w:r>
      <w:bookmarkEnd w:id="1736"/>
    </w:p>
    <w:p w14:paraId="3C17A81B" w14:textId="77777777" w:rsidR="000A0744" w:rsidRPr="003E075D" w:rsidRDefault="000A0744" w:rsidP="002D474E">
      <w:pPr>
        <w:tabs>
          <w:tab w:val="left" w:pos="170"/>
          <w:tab w:val="left" w:pos="720"/>
        </w:tabs>
        <w:spacing w:before="60" w:after="60" w:line="360" w:lineRule="exact"/>
        <w:ind w:firstLine="720"/>
        <w:rPr>
          <w:rFonts w:eastAsia="Times New Roman"/>
          <w:color w:val="000000" w:themeColor="text1"/>
          <w:sz w:val="28"/>
          <w:szCs w:val="28"/>
          <w:lang w:val="vi-VN" w:bidi="th-TH"/>
        </w:rPr>
      </w:pPr>
      <w:r w:rsidRPr="003E075D">
        <w:rPr>
          <w:rFonts w:eastAsia="Times New Roman"/>
          <w:color w:val="000000" w:themeColor="text1"/>
          <w:sz w:val="28"/>
          <w:szCs w:val="28"/>
          <w:lang w:val="vi-VN" w:bidi="th-TH"/>
        </w:rPr>
        <w:t>Kết quả tham vấn cộng đồng được trình bày ở bảng sau:</w:t>
      </w:r>
    </w:p>
    <w:tbl>
      <w:tblPr>
        <w:tblStyle w:val="TableGrid"/>
        <w:tblW w:w="9493" w:type="dxa"/>
        <w:tblLook w:val="04A0" w:firstRow="1" w:lastRow="0" w:firstColumn="1" w:lastColumn="0" w:noHBand="0" w:noVBand="1"/>
      </w:tblPr>
      <w:tblGrid>
        <w:gridCol w:w="1384"/>
        <w:gridCol w:w="3544"/>
        <w:gridCol w:w="2438"/>
        <w:gridCol w:w="2127"/>
      </w:tblGrid>
      <w:tr w:rsidR="003E075D" w:rsidRPr="003E075D" w14:paraId="565E41A5" w14:textId="77777777" w:rsidTr="000A0744">
        <w:trPr>
          <w:tblHeader/>
        </w:trPr>
        <w:tc>
          <w:tcPr>
            <w:tcW w:w="1384" w:type="dxa"/>
          </w:tcPr>
          <w:p w14:paraId="7298E39B"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TT</w:t>
            </w:r>
          </w:p>
        </w:tc>
        <w:tc>
          <w:tcPr>
            <w:tcW w:w="3544" w:type="dxa"/>
          </w:tcPr>
          <w:p w14:paraId="6E609C4E"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Ý kiến góp ý</w:t>
            </w:r>
          </w:p>
        </w:tc>
        <w:tc>
          <w:tcPr>
            <w:tcW w:w="2438" w:type="dxa"/>
          </w:tcPr>
          <w:p w14:paraId="0B5944DD"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Nội dung tiếp thu, hoàn thiện hoặc giải trình</w:t>
            </w:r>
          </w:p>
        </w:tc>
        <w:tc>
          <w:tcPr>
            <w:tcW w:w="2127" w:type="dxa"/>
          </w:tcPr>
          <w:p w14:paraId="7AB394BE"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Cơ quan, tổ chức/cộng đồng dân cư/đối tượng quan tâm</w:t>
            </w:r>
          </w:p>
        </w:tc>
      </w:tr>
      <w:tr w:rsidR="003E075D" w:rsidRPr="003E075D" w14:paraId="73CB0DA0" w14:textId="77777777" w:rsidTr="000A0744">
        <w:tc>
          <w:tcPr>
            <w:tcW w:w="1384" w:type="dxa"/>
          </w:tcPr>
          <w:p w14:paraId="79094442"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I</w:t>
            </w:r>
          </w:p>
        </w:tc>
        <w:tc>
          <w:tcPr>
            <w:tcW w:w="8109" w:type="dxa"/>
            <w:gridSpan w:val="3"/>
          </w:tcPr>
          <w:p w14:paraId="738C98B3"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Tham vấn thông qua đăng tải trên trang thông tin điện tử</w:t>
            </w:r>
          </w:p>
        </w:tc>
      </w:tr>
      <w:tr w:rsidR="003E075D" w:rsidRPr="003E075D" w14:paraId="6069F2F1" w14:textId="77777777" w:rsidTr="000A0744">
        <w:tc>
          <w:tcPr>
            <w:tcW w:w="1384" w:type="dxa"/>
          </w:tcPr>
          <w:p w14:paraId="4FD6A40B"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1</w:t>
            </w:r>
          </w:p>
        </w:tc>
        <w:tc>
          <w:tcPr>
            <w:tcW w:w="3544" w:type="dxa"/>
          </w:tcPr>
          <w:p w14:paraId="786009A4"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175EDC01"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2D2ADCEB"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076939F8" w14:textId="77777777" w:rsidTr="000A0744">
        <w:tc>
          <w:tcPr>
            <w:tcW w:w="1384" w:type="dxa"/>
          </w:tcPr>
          <w:p w14:paraId="5B9A0401"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2</w:t>
            </w:r>
          </w:p>
        </w:tc>
        <w:tc>
          <w:tcPr>
            <w:tcW w:w="3544" w:type="dxa"/>
          </w:tcPr>
          <w:p w14:paraId="3E988F40"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7DBC71DF"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4169803B"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7A1EB5D8" w14:textId="77777777" w:rsidTr="000A0744">
        <w:tc>
          <w:tcPr>
            <w:tcW w:w="1384" w:type="dxa"/>
          </w:tcPr>
          <w:p w14:paraId="6AE18D19"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3</w:t>
            </w:r>
          </w:p>
        </w:tc>
        <w:tc>
          <w:tcPr>
            <w:tcW w:w="3544" w:type="dxa"/>
          </w:tcPr>
          <w:p w14:paraId="69EEE626"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0D003991"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5CAD298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210A9497" w14:textId="77777777" w:rsidTr="000A0744">
        <w:tc>
          <w:tcPr>
            <w:tcW w:w="1384" w:type="dxa"/>
          </w:tcPr>
          <w:p w14:paraId="07331A3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4</w:t>
            </w:r>
          </w:p>
        </w:tc>
        <w:tc>
          <w:tcPr>
            <w:tcW w:w="3544" w:type="dxa"/>
          </w:tcPr>
          <w:p w14:paraId="4E8104BF"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469FF4A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01792EF1"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2796EF9D" w14:textId="77777777" w:rsidTr="000A0744">
        <w:tc>
          <w:tcPr>
            <w:tcW w:w="1384" w:type="dxa"/>
          </w:tcPr>
          <w:p w14:paraId="2DF331CF"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lastRenderedPageBreak/>
              <w:t>Chương 5</w:t>
            </w:r>
          </w:p>
        </w:tc>
        <w:tc>
          <w:tcPr>
            <w:tcW w:w="3544" w:type="dxa"/>
          </w:tcPr>
          <w:p w14:paraId="65CAA614"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2A524796"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3191207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25D469F1" w14:textId="77777777" w:rsidTr="000A0744">
        <w:tc>
          <w:tcPr>
            <w:tcW w:w="1384" w:type="dxa"/>
          </w:tcPr>
          <w:p w14:paraId="64731BF8"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Các ý kiến khác</w:t>
            </w:r>
          </w:p>
        </w:tc>
        <w:tc>
          <w:tcPr>
            <w:tcW w:w="3544" w:type="dxa"/>
          </w:tcPr>
          <w:p w14:paraId="2F04F34E"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438" w:type="dxa"/>
          </w:tcPr>
          <w:p w14:paraId="6BF6B4A0"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727C4E4A"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5D6FCE67" w14:textId="77777777" w:rsidTr="000A0744">
        <w:tc>
          <w:tcPr>
            <w:tcW w:w="1384" w:type="dxa"/>
          </w:tcPr>
          <w:p w14:paraId="60F0FC2B"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II</w:t>
            </w:r>
          </w:p>
        </w:tc>
        <w:tc>
          <w:tcPr>
            <w:tcW w:w="8109" w:type="dxa"/>
            <w:gridSpan w:val="3"/>
          </w:tcPr>
          <w:p w14:paraId="1806F19D"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Tham vấn bằng hình thức tổ chức cuộc họp lấy ý kiến</w:t>
            </w:r>
          </w:p>
        </w:tc>
      </w:tr>
      <w:tr w:rsidR="003E075D" w:rsidRPr="003E075D" w14:paraId="5725E8AC" w14:textId="77777777" w:rsidTr="000A0744">
        <w:tc>
          <w:tcPr>
            <w:tcW w:w="1384" w:type="dxa"/>
          </w:tcPr>
          <w:p w14:paraId="254E325E"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1</w:t>
            </w:r>
          </w:p>
        </w:tc>
        <w:tc>
          <w:tcPr>
            <w:tcW w:w="3544" w:type="dxa"/>
          </w:tcPr>
          <w:p w14:paraId="43EEF7AC"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41A04BD0"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3D894B98"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7B197547" w14:textId="77777777" w:rsidTr="000A0744">
        <w:tc>
          <w:tcPr>
            <w:tcW w:w="1384" w:type="dxa"/>
          </w:tcPr>
          <w:p w14:paraId="645C023F"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2</w:t>
            </w:r>
          </w:p>
        </w:tc>
        <w:tc>
          <w:tcPr>
            <w:tcW w:w="3544" w:type="dxa"/>
          </w:tcPr>
          <w:p w14:paraId="38CF1D14"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7C9B5B3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6F070360"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4ABB4497" w14:textId="77777777" w:rsidTr="000A0744">
        <w:tc>
          <w:tcPr>
            <w:tcW w:w="1384" w:type="dxa"/>
          </w:tcPr>
          <w:p w14:paraId="1AB52B4B"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3</w:t>
            </w:r>
          </w:p>
        </w:tc>
        <w:tc>
          <w:tcPr>
            <w:tcW w:w="3544" w:type="dxa"/>
          </w:tcPr>
          <w:p w14:paraId="334A918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 với các biện pháp bảo vệ môi trường</w:t>
            </w:r>
          </w:p>
          <w:p w14:paraId="4EBD7AC6"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Yêu cầu tưới nước trên các tuyến đường vận chuyển và phủ bạt thùng xe, tránh vận chuyển vào giờ cao điểm, bố trí lịch vận chuyển hợp lý</w:t>
            </w:r>
          </w:p>
        </w:tc>
        <w:tc>
          <w:tcPr>
            <w:tcW w:w="2438" w:type="dxa"/>
          </w:tcPr>
          <w:p w14:paraId="561BE781"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Chủ đầu tư phối hợp đơn vị vận chuyển để tiến hành tưới nước trên các tuyến đường vận chuyển và phủ bạt thùng xe</w:t>
            </w:r>
          </w:p>
        </w:tc>
        <w:tc>
          <w:tcPr>
            <w:tcW w:w="2127" w:type="dxa"/>
          </w:tcPr>
          <w:p w14:paraId="078D171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042A856C" w14:textId="77777777" w:rsidTr="000A0744">
        <w:tc>
          <w:tcPr>
            <w:tcW w:w="1384" w:type="dxa"/>
          </w:tcPr>
          <w:p w14:paraId="0D432508"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3544" w:type="dxa"/>
          </w:tcPr>
          <w:p w14:paraId="63F06504"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Tiến hành thi công nhanh, theo hình thức cuốn chiếu, che chắn các bãi chữa nguyên vật liệu trong quá trình thi công</w:t>
            </w:r>
          </w:p>
        </w:tc>
        <w:tc>
          <w:tcPr>
            <w:tcW w:w="2438" w:type="dxa"/>
          </w:tcPr>
          <w:p w14:paraId="186044BD" w14:textId="77777777" w:rsidR="000A0744" w:rsidRPr="003E075D" w:rsidRDefault="000A0744" w:rsidP="002D474E">
            <w:pPr>
              <w:widowControl w:val="0"/>
              <w:spacing w:line="240" w:lineRule="auto"/>
              <w:jc w:val="left"/>
              <w:rPr>
                <w:rFonts w:eastAsia="Times New Roman"/>
                <w:color w:val="000000" w:themeColor="text1"/>
                <w:sz w:val="26"/>
                <w:szCs w:val="26"/>
                <w:lang w:val="en-US" w:eastAsia="en-US" w:bidi="th-TH"/>
              </w:rPr>
            </w:pPr>
            <w:r w:rsidRPr="003E075D">
              <w:rPr>
                <w:rFonts w:eastAsiaTheme="minorEastAsia"/>
                <w:bCs/>
                <w:color w:val="000000" w:themeColor="text1"/>
                <w:spacing w:val="4"/>
                <w:sz w:val="26"/>
                <w:szCs w:val="26"/>
                <w:lang w:val="pt-BR" w:eastAsia="en-US"/>
              </w:rPr>
              <w:t>Chủ đầu tư cam kết thực hiện tốt để không gây ảnh hưởng đến chất lượng môi trường và sức khỏe của người dân.</w:t>
            </w:r>
          </w:p>
        </w:tc>
        <w:tc>
          <w:tcPr>
            <w:tcW w:w="2127" w:type="dxa"/>
          </w:tcPr>
          <w:p w14:paraId="4039CAEC"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2309C844" w14:textId="77777777" w:rsidTr="000A0744">
        <w:tc>
          <w:tcPr>
            <w:tcW w:w="1384" w:type="dxa"/>
          </w:tcPr>
          <w:p w14:paraId="6E4D30DC"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3544" w:type="dxa"/>
          </w:tcPr>
          <w:p w14:paraId="225863B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Bồi thường đất và tài sản trên đất theo đúng quy định</w:t>
            </w:r>
          </w:p>
        </w:tc>
        <w:tc>
          <w:tcPr>
            <w:tcW w:w="2438" w:type="dxa"/>
          </w:tcPr>
          <w:p w14:paraId="33F5CCEE" w14:textId="77777777" w:rsidR="000A0744" w:rsidRPr="003E075D" w:rsidRDefault="000A0744" w:rsidP="002D474E">
            <w:pPr>
              <w:widowControl w:val="0"/>
              <w:spacing w:line="240" w:lineRule="auto"/>
              <w:jc w:val="left"/>
              <w:rPr>
                <w:rFonts w:eastAsiaTheme="minorEastAsia"/>
                <w:bCs/>
                <w:color w:val="000000" w:themeColor="text1"/>
                <w:spacing w:val="4"/>
                <w:sz w:val="26"/>
                <w:szCs w:val="26"/>
                <w:lang w:val="en-US" w:eastAsia="en-US"/>
              </w:rPr>
            </w:pPr>
            <w:r w:rsidRPr="003E075D">
              <w:rPr>
                <w:rFonts w:eastAsiaTheme="minorEastAsia"/>
                <w:bCs/>
                <w:color w:val="000000" w:themeColor="text1"/>
                <w:spacing w:val="4"/>
                <w:sz w:val="26"/>
                <w:szCs w:val="26"/>
                <w:lang w:val="en-US" w:eastAsia="en-US"/>
              </w:rPr>
              <w:t>Chủ đầu tư cam kết bồi thường theo đúng quy định</w:t>
            </w:r>
          </w:p>
        </w:tc>
        <w:tc>
          <w:tcPr>
            <w:tcW w:w="2127" w:type="dxa"/>
          </w:tcPr>
          <w:p w14:paraId="77C38672"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1BD721D9" w14:textId="77777777" w:rsidTr="000A0744">
        <w:tc>
          <w:tcPr>
            <w:tcW w:w="1384" w:type="dxa"/>
          </w:tcPr>
          <w:p w14:paraId="49548E20"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4</w:t>
            </w:r>
          </w:p>
        </w:tc>
        <w:tc>
          <w:tcPr>
            <w:tcW w:w="3544" w:type="dxa"/>
          </w:tcPr>
          <w:p w14:paraId="4BDD4F0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042D5427"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5A020DC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3A6EF27E" w14:textId="77777777" w:rsidTr="000A0744">
        <w:tc>
          <w:tcPr>
            <w:tcW w:w="1384" w:type="dxa"/>
          </w:tcPr>
          <w:p w14:paraId="273A4F29"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5</w:t>
            </w:r>
          </w:p>
        </w:tc>
        <w:tc>
          <w:tcPr>
            <w:tcW w:w="3544" w:type="dxa"/>
          </w:tcPr>
          <w:p w14:paraId="02FB9CC2"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09B96F2F"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29EB141A"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611C96B4" w14:textId="77777777" w:rsidTr="000A0744">
        <w:tc>
          <w:tcPr>
            <w:tcW w:w="1384" w:type="dxa"/>
          </w:tcPr>
          <w:p w14:paraId="4D599A2F"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Các ý kiến khác</w:t>
            </w:r>
          </w:p>
        </w:tc>
        <w:tc>
          <w:tcPr>
            <w:tcW w:w="3544" w:type="dxa"/>
          </w:tcPr>
          <w:p w14:paraId="017CED79"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Phối hợp với chính quyền địa phương để quán lý công nhân nhằm ngăn chặn mâu thuẫn với người dân địa phương và các tệ nạn xã hội</w:t>
            </w:r>
          </w:p>
        </w:tc>
        <w:tc>
          <w:tcPr>
            <w:tcW w:w="2438" w:type="dxa"/>
          </w:tcPr>
          <w:p w14:paraId="30AED9C1"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Chủ đầu tư phối hợp chính quyền địa phương để có biện pháp đảm bảm vấn đề an ninh trật tự</w:t>
            </w:r>
          </w:p>
        </w:tc>
        <w:tc>
          <w:tcPr>
            <w:tcW w:w="2127" w:type="dxa"/>
          </w:tcPr>
          <w:p w14:paraId="3EE48DB1"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07FF5FAA" w14:textId="77777777" w:rsidTr="000A0744">
        <w:tc>
          <w:tcPr>
            <w:tcW w:w="1384" w:type="dxa"/>
          </w:tcPr>
          <w:p w14:paraId="20CE5FFE"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III</w:t>
            </w:r>
          </w:p>
        </w:tc>
        <w:tc>
          <w:tcPr>
            <w:tcW w:w="8109" w:type="dxa"/>
            <w:gridSpan w:val="3"/>
          </w:tcPr>
          <w:p w14:paraId="28455CA1" w14:textId="77777777" w:rsidR="000A0744" w:rsidRPr="003E075D" w:rsidRDefault="000A0744" w:rsidP="002D474E">
            <w:pPr>
              <w:tabs>
                <w:tab w:val="left" w:pos="170"/>
                <w:tab w:val="left" w:pos="720"/>
              </w:tabs>
              <w:spacing w:line="240" w:lineRule="auto"/>
              <w:jc w:val="left"/>
              <w:rPr>
                <w:rFonts w:eastAsia="Times New Roman"/>
                <w:b/>
                <w:color w:val="000000" w:themeColor="text1"/>
                <w:sz w:val="26"/>
                <w:szCs w:val="26"/>
                <w:lang w:val="en-US" w:eastAsia="en-US" w:bidi="th-TH"/>
              </w:rPr>
            </w:pPr>
            <w:r w:rsidRPr="003E075D">
              <w:rPr>
                <w:rFonts w:eastAsia="Times New Roman"/>
                <w:b/>
                <w:color w:val="000000" w:themeColor="text1"/>
                <w:sz w:val="26"/>
                <w:szCs w:val="26"/>
                <w:lang w:val="en-US" w:eastAsia="en-US" w:bidi="th-TH"/>
              </w:rPr>
              <w:t>Tham vấn bằng văn bản</w:t>
            </w:r>
          </w:p>
        </w:tc>
      </w:tr>
      <w:tr w:rsidR="003E075D" w:rsidRPr="003E075D" w14:paraId="097E1E1A" w14:textId="77777777" w:rsidTr="000A0744">
        <w:tc>
          <w:tcPr>
            <w:tcW w:w="1384" w:type="dxa"/>
          </w:tcPr>
          <w:p w14:paraId="6B05A1B2"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1</w:t>
            </w:r>
          </w:p>
        </w:tc>
        <w:tc>
          <w:tcPr>
            <w:tcW w:w="3544" w:type="dxa"/>
          </w:tcPr>
          <w:p w14:paraId="5219188F"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27CFF932"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7097C56F"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462CE51D" w14:textId="77777777" w:rsidTr="000A0744">
        <w:tc>
          <w:tcPr>
            <w:tcW w:w="1384" w:type="dxa"/>
          </w:tcPr>
          <w:p w14:paraId="465578C7"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2</w:t>
            </w:r>
          </w:p>
        </w:tc>
        <w:tc>
          <w:tcPr>
            <w:tcW w:w="3544" w:type="dxa"/>
          </w:tcPr>
          <w:p w14:paraId="58074003"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292F8523"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1F136596"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5EDBDB21" w14:textId="77777777" w:rsidTr="000A0744">
        <w:tc>
          <w:tcPr>
            <w:tcW w:w="1384" w:type="dxa"/>
            <w:vMerge w:val="restart"/>
          </w:tcPr>
          <w:p w14:paraId="435E5729"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3</w:t>
            </w:r>
          </w:p>
        </w:tc>
        <w:tc>
          <w:tcPr>
            <w:tcW w:w="3544" w:type="dxa"/>
          </w:tcPr>
          <w:p w14:paraId="1542A0A1"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 với các biện pháp bảo vệ môi trường</w:t>
            </w:r>
          </w:p>
          <w:p w14:paraId="38190712"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Yêu cầu tưới nước trên các tuyến đường vận chuyển và phủ bạt thùng xe, tránh vận chuyển vào giờ cao điểm, bố trí lịch vận chuyển hợp lý</w:t>
            </w:r>
          </w:p>
        </w:tc>
        <w:tc>
          <w:tcPr>
            <w:tcW w:w="2438" w:type="dxa"/>
          </w:tcPr>
          <w:p w14:paraId="33311B6D"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Chủ đầu tư phối hợp đơn vị vận chuyển để tiến hành tưới nước trên các tuyến đường vận chuyển và phủ bạt thùng xe</w:t>
            </w:r>
          </w:p>
        </w:tc>
        <w:tc>
          <w:tcPr>
            <w:tcW w:w="2127" w:type="dxa"/>
          </w:tcPr>
          <w:p w14:paraId="7DF5EEEC"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UBND xã Nhân Trạch, LýTrạch, Quang Phú</w:t>
            </w:r>
          </w:p>
        </w:tc>
      </w:tr>
      <w:tr w:rsidR="003E075D" w:rsidRPr="003E075D" w14:paraId="489D5894" w14:textId="77777777" w:rsidTr="000A0744">
        <w:tc>
          <w:tcPr>
            <w:tcW w:w="1384" w:type="dxa"/>
            <w:vMerge/>
          </w:tcPr>
          <w:p w14:paraId="3372638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3544" w:type="dxa"/>
          </w:tcPr>
          <w:p w14:paraId="4660B9B0"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Tiến hành thi công nhanh, theo hình thức cuốn chiếu, che chắn các bãi chữa nguyên vật liệu trong quá trình thi công</w:t>
            </w:r>
          </w:p>
        </w:tc>
        <w:tc>
          <w:tcPr>
            <w:tcW w:w="2438" w:type="dxa"/>
          </w:tcPr>
          <w:p w14:paraId="07C05CA6" w14:textId="77777777" w:rsidR="000A0744" w:rsidRPr="003E075D" w:rsidRDefault="000A0744" w:rsidP="002D474E">
            <w:pPr>
              <w:widowControl w:val="0"/>
              <w:spacing w:line="240" w:lineRule="auto"/>
              <w:jc w:val="left"/>
              <w:rPr>
                <w:rFonts w:eastAsia="Times New Roman"/>
                <w:color w:val="000000" w:themeColor="text1"/>
                <w:sz w:val="26"/>
                <w:szCs w:val="26"/>
                <w:lang w:val="en-US" w:eastAsia="en-US" w:bidi="th-TH"/>
              </w:rPr>
            </w:pPr>
            <w:r w:rsidRPr="003E075D">
              <w:rPr>
                <w:rFonts w:eastAsiaTheme="minorEastAsia"/>
                <w:bCs/>
                <w:color w:val="000000" w:themeColor="text1"/>
                <w:spacing w:val="4"/>
                <w:sz w:val="26"/>
                <w:szCs w:val="26"/>
                <w:lang w:val="pt-BR" w:eastAsia="en-US"/>
              </w:rPr>
              <w:t xml:space="preserve">Chủ đầu tư cam kết thực hiện tốt để không gây ảnh hưởng đến chất </w:t>
            </w:r>
            <w:r w:rsidRPr="003E075D">
              <w:rPr>
                <w:rFonts w:eastAsiaTheme="minorEastAsia"/>
                <w:bCs/>
                <w:color w:val="000000" w:themeColor="text1"/>
                <w:spacing w:val="4"/>
                <w:sz w:val="26"/>
                <w:szCs w:val="26"/>
                <w:lang w:val="pt-BR" w:eastAsia="en-US"/>
              </w:rPr>
              <w:lastRenderedPageBreak/>
              <w:t>lượng môi trường và sức khỏe của người dân.</w:t>
            </w:r>
          </w:p>
        </w:tc>
        <w:tc>
          <w:tcPr>
            <w:tcW w:w="2127" w:type="dxa"/>
          </w:tcPr>
          <w:p w14:paraId="79AEF942"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lastRenderedPageBreak/>
              <w:t>UBND xã Nhân Trạch, LýTrạch, Quang Phú</w:t>
            </w:r>
          </w:p>
        </w:tc>
      </w:tr>
      <w:tr w:rsidR="003E075D" w:rsidRPr="003E075D" w14:paraId="33381836" w14:textId="77777777" w:rsidTr="000A0744">
        <w:tc>
          <w:tcPr>
            <w:tcW w:w="1384" w:type="dxa"/>
          </w:tcPr>
          <w:p w14:paraId="575C0C7E"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3544" w:type="dxa"/>
          </w:tcPr>
          <w:p w14:paraId="015818BE"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Bồi thường đất và tài sản trên đất theo đúng quy định</w:t>
            </w:r>
          </w:p>
        </w:tc>
        <w:tc>
          <w:tcPr>
            <w:tcW w:w="2438" w:type="dxa"/>
          </w:tcPr>
          <w:p w14:paraId="2BB9D1C5" w14:textId="77777777" w:rsidR="000A0744" w:rsidRPr="003E075D" w:rsidRDefault="000A0744" w:rsidP="002D474E">
            <w:pPr>
              <w:widowControl w:val="0"/>
              <w:spacing w:line="240" w:lineRule="auto"/>
              <w:jc w:val="left"/>
              <w:rPr>
                <w:rFonts w:eastAsiaTheme="minorEastAsia"/>
                <w:bCs/>
                <w:color w:val="000000" w:themeColor="text1"/>
                <w:spacing w:val="4"/>
                <w:sz w:val="26"/>
                <w:szCs w:val="26"/>
                <w:lang w:val="en-US" w:eastAsia="en-US"/>
              </w:rPr>
            </w:pPr>
            <w:r w:rsidRPr="003E075D">
              <w:rPr>
                <w:rFonts w:eastAsiaTheme="minorEastAsia"/>
                <w:bCs/>
                <w:color w:val="000000" w:themeColor="text1"/>
                <w:spacing w:val="4"/>
                <w:sz w:val="26"/>
                <w:szCs w:val="26"/>
                <w:lang w:val="en-US" w:eastAsia="en-US"/>
              </w:rPr>
              <w:t>Chủ đầu tư cam kết bồi thường theo đúng quy định</w:t>
            </w:r>
          </w:p>
        </w:tc>
        <w:tc>
          <w:tcPr>
            <w:tcW w:w="2127" w:type="dxa"/>
          </w:tcPr>
          <w:p w14:paraId="12B13482"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UBND xã Nhân Trạch, LýTrạch, Quang Phú</w:t>
            </w:r>
          </w:p>
        </w:tc>
      </w:tr>
      <w:tr w:rsidR="003E075D" w:rsidRPr="003E075D" w14:paraId="29B5AB45" w14:textId="77777777" w:rsidTr="000A0744">
        <w:tc>
          <w:tcPr>
            <w:tcW w:w="1384" w:type="dxa"/>
          </w:tcPr>
          <w:p w14:paraId="0A059B90"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4</w:t>
            </w:r>
          </w:p>
        </w:tc>
        <w:tc>
          <w:tcPr>
            <w:tcW w:w="3544" w:type="dxa"/>
          </w:tcPr>
          <w:p w14:paraId="142D872B"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31A7400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784FD545"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23D24C4D" w14:textId="77777777" w:rsidTr="000A0744">
        <w:tc>
          <w:tcPr>
            <w:tcW w:w="1384" w:type="dxa"/>
          </w:tcPr>
          <w:p w14:paraId="39784737"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Chương 5</w:t>
            </w:r>
          </w:p>
        </w:tc>
        <w:tc>
          <w:tcPr>
            <w:tcW w:w="3544" w:type="dxa"/>
          </w:tcPr>
          <w:p w14:paraId="5650D7F4"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Đồng ý</w:t>
            </w:r>
          </w:p>
        </w:tc>
        <w:tc>
          <w:tcPr>
            <w:tcW w:w="2438" w:type="dxa"/>
          </w:tcPr>
          <w:p w14:paraId="767996B6"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c>
          <w:tcPr>
            <w:tcW w:w="2127" w:type="dxa"/>
          </w:tcPr>
          <w:p w14:paraId="3197B39D"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p>
        </w:tc>
      </w:tr>
      <w:tr w:rsidR="003E075D" w:rsidRPr="003E075D" w14:paraId="72AE71CF" w14:textId="77777777" w:rsidTr="000A0744">
        <w:trPr>
          <w:trHeight w:val="1719"/>
        </w:trPr>
        <w:tc>
          <w:tcPr>
            <w:tcW w:w="1384" w:type="dxa"/>
          </w:tcPr>
          <w:p w14:paraId="55C5FDA3"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Các ý kiến khác</w:t>
            </w:r>
          </w:p>
        </w:tc>
        <w:tc>
          <w:tcPr>
            <w:tcW w:w="3544" w:type="dxa"/>
          </w:tcPr>
          <w:p w14:paraId="27A043FD"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Phối hợp với chính quyền địa phương để quán lý công nhân nhằm ngăn chặn mâu thuẫn với người dân địa phương và các tệ nạn xã hội</w:t>
            </w:r>
          </w:p>
        </w:tc>
        <w:tc>
          <w:tcPr>
            <w:tcW w:w="2438" w:type="dxa"/>
          </w:tcPr>
          <w:p w14:paraId="4A5CF85B"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Chủ đầu tư phối hợp chính quyền địa phương để có biện pháp đảm bảm vấn đề an ninh trật tự</w:t>
            </w:r>
          </w:p>
        </w:tc>
        <w:tc>
          <w:tcPr>
            <w:tcW w:w="2127" w:type="dxa"/>
          </w:tcPr>
          <w:p w14:paraId="6BB0A4C8" w14:textId="77777777" w:rsidR="000A0744" w:rsidRPr="003E075D" w:rsidRDefault="000A0744" w:rsidP="002D474E">
            <w:pPr>
              <w:tabs>
                <w:tab w:val="left" w:pos="170"/>
                <w:tab w:val="left" w:pos="720"/>
              </w:tabs>
              <w:spacing w:line="240" w:lineRule="auto"/>
              <w:jc w:val="left"/>
              <w:rPr>
                <w:rFonts w:eastAsia="Times New Roman"/>
                <w:color w:val="000000" w:themeColor="text1"/>
                <w:sz w:val="26"/>
                <w:szCs w:val="26"/>
                <w:lang w:val="en-US" w:eastAsia="en-US" w:bidi="th-TH"/>
              </w:rPr>
            </w:pPr>
            <w:r w:rsidRPr="003E075D">
              <w:rPr>
                <w:rFonts w:eastAsia="Times New Roman"/>
                <w:color w:val="000000" w:themeColor="text1"/>
                <w:sz w:val="26"/>
                <w:szCs w:val="26"/>
                <w:lang w:val="en-US" w:eastAsia="en-US" w:bidi="th-TH"/>
              </w:rPr>
              <w:t>UBND xã Nhân Trạch, LýTrạch, Quang Phú</w:t>
            </w:r>
          </w:p>
        </w:tc>
      </w:tr>
    </w:tbl>
    <w:p w14:paraId="2950F46F" w14:textId="77777777" w:rsidR="000A0744" w:rsidRPr="003E075D" w:rsidRDefault="000A0744" w:rsidP="000A0744">
      <w:pPr>
        <w:tabs>
          <w:tab w:val="left" w:pos="170"/>
          <w:tab w:val="left" w:pos="720"/>
        </w:tabs>
        <w:ind w:firstLine="720"/>
        <w:rPr>
          <w:rFonts w:eastAsia="Times New Roman"/>
          <w:color w:val="000000" w:themeColor="text1"/>
          <w:lang w:val="vi-VN" w:bidi="th-TH"/>
        </w:rPr>
      </w:pPr>
    </w:p>
    <w:p w14:paraId="21BDFEE6" w14:textId="77777777" w:rsidR="000A0744" w:rsidRPr="003E075D" w:rsidRDefault="000A0744" w:rsidP="002D474E">
      <w:pPr>
        <w:tabs>
          <w:tab w:val="left" w:pos="3694"/>
          <w:tab w:val="center" w:pos="4558"/>
        </w:tabs>
        <w:spacing w:before="60" w:after="60" w:line="360" w:lineRule="exact"/>
        <w:ind w:firstLine="720"/>
        <w:jc w:val="center"/>
        <w:outlineLvl w:val="0"/>
        <w:rPr>
          <w:rFonts w:eastAsia="Times New Roman"/>
          <w:b/>
          <w:bCs/>
          <w:color w:val="000000" w:themeColor="text1"/>
          <w:kern w:val="36"/>
          <w:sz w:val="28"/>
          <w:szCs w:val="28"/>
          <w:lang w:val="vi-VN"/>
        </w:rPr>
      </w:pPr>
      <w:r w:rsidRPr="003E075D">
        <w:rPr>
          <w:rFonts w:eastAsia="Times New Roman"/>
          <w:b/>
          <w:bCs/>
          <w:color w:val="000000" w:themeColor="text1"/>
          <w:kern w:val="36"/>
          <w:lang w:val="vi-VN"/>
        </w:rPr>
        <w:br w:type="page"/>
      </w:r>
      <w:bookmarkStart w:id="1737" w:name="_Toc154855001"/>
      <w:bookmarkStart w:id="1738" w:name="_Toc154855524"/>
      <w:bookmarkStart w:id="1739" w:name="_Toc154855761"/>
      <w:bookmarkStart w:id="1740" w:name="_Toc162686684"/>
      <w:bookmarkStart w:id="1741" w:name="_Toc165817113"/>
      <w:bookmarkStart w:id="1742" w:name="_Toc177130436"/>
      <w:bookmarkStart w:id="1743" w:name="_Toc397778028"/>
      <w:bookmarkStart w:id="1744" w:name="_Toc398248111"/>
      <w:bookmarkStart w:id="1745" w:name="_Toc398626050"/>
      <w:bookmarkStart w:id="1746" w:name="_Toc398943688"/>
      <w:bookmarkStart w:id="1747" w:name="_Toc398944147"/>
      <w:bookmarkStart w:id="1748" w:name="_Toc398944368"/>
      <w:bookmarkStart w:id="1749" w:name="_Toc399315996"/>
      <w:bookmarkStart w:id="1750" w:name="_Toc509761676"/>
      <w:bookmarkStart w:id="1751" w:name="_Toc42784468"/>
      <w:bookmarkStart w:id="1752" w:name="_Toc43495897"/>
      <w:bookmarkStart w:id="1753" w:name="_Toc113523589"/>
      <w:r w:rsidRPr="003E075D">
        <w:rPr>
          <w:rFonts w:eastAsia="Times New Roman"/>
          <w:b/>
          <w:bCs/>
          <w:color w:val="000000" w:themeColor="text1"/>
          <w:kern w:val="36"/>
          <w:sz w:val="28"/>
          <w:szCs w:val="28"/>
          <w:lang w:val="vi-VN"/>
        </w:rPr>
        <w:lastRenderedPageBreak/>
        <w:t>KẾT LUẬN, KIẾN NGHỊ</w:t>
      </w:r>
      <w:bookmarkEnd w:id="1737"/>
      <w:bookmarkEnd w:id="1738"/>
      <w:bookmarkEnd w:id="1739"/>
      <w:bookmarkEnd w:id="1740"/>
      <w:bookmarkEnd w:id="1741"/>
      <w:bookmarkEnd w:id="1742"/>
      <w:r w:rsidRPr="003E075D">
        <w:rPr>
          <w:rFonts w:eastAsia="Times New Roman"/>
          <w:b/>
          <w:bCs/>
          <w:color w:val="000000" w:themeColor="text1"/>
          <w:kern w:val="36"/>
          <w:sz w:val="28"/>
          <w:szCs w:val="28"/>
          <w:lang w:val="vi-VN"/>
        </w:rPr>
        <w:t xml:space="preserve"> VÀ CAM KẾT</w:t>
      </w:r>
      <w:bookmarkEnd w:id="1743"/>
      <w:bookmarkEnd w:id="1744"/>
      <w:bookmarkEnd w:id="1745"/>
      <w:bookmarkEnd w:id="1746"/>
      <w:bookmarkEnd w:id="1747"/>
      <w:bookmarkEnd w:id="1748"/>
      <w:bookmarkEnd w:id="1749"/>
      <w:bookmarkEnd w:id="1750"/>
      <w:bookmarkEnd w:id="1751"/>
      <w:bookmarkEnd w:id="1752"/>
      <w:bookmarkEnd w:id="1753"/>
    </w:p>
    <w:p w14:paraId="4A479264" w14:textId="77777777" w:rsidR="000A0744" w:rsidRPr="003E075D" w:rsidRDefault="000A0744" w:rsidP="002D474E">
      <w:pPr>
        <w:spacing w:before="60" w:after="60" w:line="360" w:lineRule="exact"/>
        <w:ind w:firstLine="720"/>
        <w:outlineLvl w:val="1"/>
        <w:rPr>
          <w:rFonts w:eastAsia="Times New Roman"/>
          <w:b/>
          <w:bCs/>
          <w:color w:val="000000" w:themeColor="text1"/>
          <w:sz w:val="28"/>
          <w:szCs w:val="28"/>
          <w:lang w:val="pt-BR"/>
        </w:rPr>
      </w:pPr>
      <w:bookmarkStart w:id="1754" w:name="_TOC196618447"/>
      <w:bookmarkStart w:id="1755" w:name="_TOC196618731"/>
      <w:bookmarkStart w:id="1756" w:name="_TOC196618963"/>
      <w:bookmarkStart w:id="1757" w:name="_TOC196619070"/>
      <w:bookmarkStart w:id="1758" w:name="_TOC196619177"/>
      <w:bookmarkStart w:id="1759" w:name="_TOC196619285"/>
      <w:bookmarkStart w:id="1760" w:name="_TOC219171234"/>
      <w:bookmarkStart w:id="1761" w:name="_TOC219171687"/>
      <w:bookmarkStart w:id="1762" w:name="_TOC221504381"/>
      <w:bookmarkStart w:id="1763" w:name="_TOC222103050"/>
      <w:bookmarkStart w:id="1764" w:name="_TOC222797369"/>
      <w:bookmarkStart w:id="1765" w:name="_TOC223315666"/>
      <w:bookmarkStart w:id="1766" w:name="_TOC226946766"/>
      <w:bookmarkStart w:id="1767" w:name="_TOC227032684"/>
      <w:bookmarkStart w:id="1768" w:name="_TOC227135070"/>
      <w:bookmarkStart w:id="1769" w:name="_TOC241973971"/>
      <w:bookmarkStart w:id="1770" w:name="_TOC249343337"/>
      <w:bookmarkStart w:id="1771" w:name="_TOC249343446"/>
      <w:bookmarkStart w:id="1772" w:name="_TOC249343519"/>
      <w:bookmarkStart w:id="1773" w:name="_TOC249343625"/>
      <w:bookmarkStart w:id="1774" w:name="_TOC249770699"/>
      <w:bookmarkStart w:id="1775" w:name="_TOC250014011"/>
      <w:bookmarkStart w:id="1776" w:name="_TOC252806367"/>
      <w:bookmarkStart w:id="1777" w:name="_Toc397778029"/>
      <w:bookmarkStart w:id="1778" w:name="_Toc398248112"/>
      <w:bookmarkStart w:id="1779" w:name="_Toc398626051"/>
      <w:bookmarkStart w:id="1780" w:name="_Toc398943689"/>
      <w:bookmarkStart w:id="1781" w:name="_Toc398944148"/>
      <w:bookmarkStart w:id="1782" w:name="_Toc398944369"/>
      <w:bookmarkStart w:id="1783" w:name="_Toc399315997"/>
      <w:bookmarkStart w:id="1784" w:name="_Toc437519731"/>
      <w:bookmarkStart w:id="1785" w:name="_Toc448839706"/>
      <w:bookmarkStart w:id="1786" w:name="_Toc448839866"/>
      <w:bookmarkStart w:id="1787" w:name="_Toc449251507"/>
      <w:bookmarkStart w:id="1788" w:name="_Toc449251660"/>
      <w:bookmarkStart w:id="1789" w:name="_Toc449252346"/>
      <w:bookmarkStart w:id="1790" w:name="_Toc449252662"/>
      <w:bookmarkStart w:id="1791" w:name="_Toc449253605"/>
      <w:bookmarkStart w:id="1792" w:name="_Toc449253975"/>
      <w:bookmarkStart w:id="1793" w:name="_Toc497047593"/>
      <w:bookmarkStart w:id="1794" w:name="_Toc42784469"/>
      <w:bookmarkStart w:id="1795" w:name="_Toc43495898"/>
      <w:bookmarkStart w:id="1796" w:name="_Toc100261039"/>
      <w:bookmarkStart w:id="1797" w:name="_Toc100261316"/>
      <w:bookmarkStart w:id="1798" w:name="_Toc113523590"/>
      <w:r w:rsidRPr="003E075D">
        <w:rPr>
          <w:rFonts w:eastAsia="Times New Roman"/>
          <w:b/>
          <w:bCs/>
          <w:color w:val="000000" w:themeColor="text1"/>
          <w:sz w:val="28"/>
          <w:szCs w:val="28"/>
          <w:lang w:val="pt-BR"/>
        </w:rPr>
        <w:t>1. K</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rsidRPr="003E075D">
        <w:rPr>
          <w:rFonts w:eastAsia="Times New Roman"/>
          <w:b/>
          <w:bCs/>
          <w:color w:val="000000" w:themeColor="text1"/>
          <w:sz w:val="28"/>
          <w:szCs w:val="28"/>
          <w:lang w:val="pt-BR"/>
        </w:rPr>
        <w:t>ết luận</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36C7EF27" w14:textId="77777777" w:rsidR="000A0744" w:rsidRPr="003E075D" w:rsidRDefault="000A0744" w:rsidP="002D474E">
      <w:pPr>
        <w:spacing w:before="60" w:after="60" w:line="360" w:lineRule="exact"/>
        <w:ind w:firstLine="720"/>
        <w:rPr>
          <w:color w:val="000000" w:themeColor="text1"/>
          <w:sz w:val="28"/>
          <w:szCs w:val="28"/>
          <w:lang w:val="pl-PL"/>
        </w:rPr>
      </w:pPr>
      <w:r w:rsidRPr="003E075D">
        <w:rPr>
          <w:color w:val="000000" w:themeColor="text1"/>
          <w:sz w:val="28"/>
          <w:szCs w:val="28"/>
          <w:lang w:val="pl-PL"/>
        </w:rPr>
        <w:t>Báo cáo đã cơ bản xác định đầy đủ các tác động đến môi trường tự nhiên, kinh tế - xã hội trong suốt quá trình triển khai dự án, từ giai đoạn chuẩn bị, thi công đến khi dự án đi vào hoạt động. Qua việc phân tích các nguồn tác động có thể phát sinh từ dự án, có thể kết luận như sau:</w:t>
      </w:r>
    </w:p>
    <w:p w14:paraId="2F2E896E" w14:textId="77777777" w:rsidR="000A0744" w:rsidRPr="003E075D" w:rsidRDefault="000A0744" w:rsidP="002D474E">
      <w:pPr>
        <w:spacing w:before="60" w:after="60" w:line="360" w:lineRule="exact"/>
        <w:ind w:firstLine="720"/>
        <w:rPr>
          <w:color w:val="000000" w:themeColor="text1"/>
          <w:sz w:val="28"/>
          <w:szCs w:val="28"/>
          <w:lang w:val="pl-PL"/>
        </w:rPr>
      </w:pPr>
      <w:r w:rsidRPr="003E075D">
        <w:rPr>
          <w:color w:val="000000" w:themeColor="text1"/>
          <w:sz w:val="28"/>
          <w:szCs w:val="28"/>
          <w:lang w:val="pl-PL"/>
        </w:rPr>
        <w:t xml:space="preserve">- Dự án được triển khai trước tiên sẽ gây tác động trực tiếp đến đời sống của các hộ dân bị thu hồi đất thuộc khu vực dự án. </w:t>
      </w:r>
    </w:p>
    <w:p w14:paraId="275B07C5" w14:textId="77777777" w:rsidR="000A0744" w:rsidRPr="003E075D" w:rsidRDefault="000A0744" w:rsidP="002D474E">
      <w:pPr>
        <w:spacing w:before="60" w:after="60" w:line="360" w:lineRule="exact"/>
        <w:ind w:firstLine="720"/>
        <w:rPr>
          <w:color w:val="000000" w:themeColor="text1"/>
          <w:sz w:val="28"/>
          <w:szCs w:val="28"/>
          <w:lang w:val="pl-PL"/>
        </w:rPr>
      </w:pPr>
      <w:r w:rsidRPr="003E075D">
        <w:rPr>
          <w:color w:val="000000" w:themeColor="text1"/>
          <w:sz w:val="28"/>
          <w:szCs w:val="28"/>
          <w:lang w:val="pl-PL"/>
        </w:rPr>
        <w:t>- Hoạt động thi công của dự án sẽ làm phát sinh bụi đất, tiếng ồn, chất thải rắn… gây tác động đến chất lượng môi trường và đời sống người dân xung quanh khu dự án, đặc biệt là việc gia tăng lượng phương tiện vận chuyển trên các tuyến đường giao thông lân cận gây cản trở giao thông và tăng khả năng xảy ra tai nạn giao thông trong khu vực.</w:t>
      </w:r>
    </w:p>
    <w:p w14:paraId="6A45DCFE" w14:textId="77777777" w:rsidR="000A0744" w:rsidRPr="003E075D" w:rsidRDefault="000A0744" w:rsidP="002D474E">
      <w:pPr>
        <w:spacing w:before="60" w:after="60" w:line="360" w:lineRule="exact"/>
        <w:ind w:firstLine="720"/>
        <w:rPr>
          <w:color w:val="000000" w:themeColor="text1"/>
          <w:sz w:val="28"/>
          <w:szCs w:val="28"/>
          <w:lang w:val="pl-PL"/>
        </w:rPr>
      </w:pPr>
      <w:r w:rsidRPr="003E075D">
        <w:rPr>
          <w:color w:val="000000" w:themeColor="text1"/>
          <w:sz w:val="28"/>
          <w:szCs w:val="28"/>
          <w:lang w:val="pl-PL"/>
        </w:rPr>
        <w:t>- Khi Dự án đi vào hoạt động sẽ thu hút nhiều doanh nghiệp đầu tư xây dựng, từ đó kéo theo việc phát sinh khí thải, nước thải sản xuất, nước thải sinh hoạt và gây ảnh hưởng đến chất lượng môi trường xung quanh, trong đó đáng chú ý nhất là chất lượng nguồn nước mặt. Ngoài ra, việc thu hút hàng ngàn lao động về làm việc tại Dự án sẽ làm tăng dân số đột biến trong khu vực, từ đó dễ phát sinh các tệ nạn xã hội gây bất ổn về an ninh trật tự xã hội và tăng áp lực lên bộ máy quản lý Nhà nước tại địa phương, đồng thời việc gia tăng lượng phương tiện vận chuyển có tải trọng lớn trong khu vực sẽ làm giảm chất lượng đường sá, cản trở việc đi lại của người dân trong vùng và làm tăng nguy cơ xảy ra tai nạn giao thông.</w:t>
      </w:r>
    </w:p>
    <w:p w14:paraId="153BE09B" w14:textId="77777777" w:rsidR="000A0744" w:rsidRPr="003E075D" w:rsidRDefault="000A0744" w:rsidP="002D474E">
      <w:pPr>
        <w:spacing w:before="60" w:after="60" w:line="360" w:lineRule="exact"/>
        <w:ind w:firstLine="720"/>
        <w:rPr>
          <w:color w:val="000000" w:themeColor="text1"/>
          <w:sz w:val="28"/>
          <w:szCs w:val="28"/>
          <w:lang w:val="pl-PL"/>
        </w:rPr>
      </w:pPr>
      <w:r w:rsidRPr="003E075D">
        <w:rPr>
          <w:color w:val="000000" w:themeColor="text1"/>
          <w:sz w:val="28"/>
          <w:szCs w:val="28"/>
          <w:lang w:val="pl-PL"/>
        </w:rPr>
        <w:t>- Bên cạnh các tác động tiêu cực như đã nêu trên, việc triển khai dự án còn mang lại nhiều lợi ích về mặt kinh tế - xã hội như giúp chuyển đổi cơ cấu kinh tế vùng, chuyển đổi mục đích sử dụng đất từ đất nông - lâm nghiệp vốn canh tác không hiệu quả sang đất thể thao du lịch có giá trị kinh tế cao, tạo hàng ngàn cơ hội việc làm cho người dân tại xã Quang Phú, Nhân  Trạch, Lý Trạch nói riêng và huyện Bố Trạch nói chung, tăng nguồn thu ngân sách, thúc đẩy phát triển kinh tế trong khu vực.</w:t>
      </w:r>
    </w:p>
    <w:p w14:paraId="3524561A" w14:textId="77777777" w:rsidR="000A0744" w:rsidRPr="003E075D" w:rsidRDefault="000A0744" w:rsidP="002D474E">
      <w:pPr>
        <w:spacing w:before="60" w:after="60" w:line="360" w:lineRule="exact"/>
        <w:ind w:firstLine="720"/>
        <w:rPr>
          <w:color w:val="000000" w:themeColor="text1"/>
          <w:sz w:val="28"/>
          <w:szCs w:val="28"/>
          <w:lang w:val="pl-PL"/>
        </w:rPr>
      </w:pPr>
      <w:r w:rsidRPr="003E075D">
        <w:rPr>
          <w:color w:val="000000" w:themeColor="text1"/>
          <w:sz w:val="28"/>
          <w:szCs w:val="28"/>
          <w:lang w:val="pl-PL"/>
        </w:rPr>
        <w:t>Các tác động tiêu cực đến môi trường có thể được kiểm soát và khắc phục được bằng các biện pháp quản lý và kỹ thuật như đã đề xuất trong báo cáo ĐTM này. Chủ đầu tư sẽ thực hiện các biện pháp giảm thiểu đã nêu trong báo cáo, đồng thời ban hành quy chế quản lý riêng, trong đó quy định cụ thể các biện pháp áp dụng để nâng cao chất lượng môi trường khu vực thực hiện Dự án.</w:t>
      </w:r>
    </w:p>
    <w:p w14:paraId="4E07FB56" w14:textId="77777777" w:rsidR="000A0744" w:rsidRPr="003E075D" w:rsidRDefault="000A0744" w:rsidP="002D474E">
      <w:pPr>
        <w:spacing w:before="60" w:after="60" w:line="360" w:lineRule="exact"/>
        <w:ind w:firstLine="720"/>
        <w:outlineLvl w:val="1"/>
        <w:rPr>
          <w:rFonts w:eastAsia="Times New Roman"/>
          <w:b/>
          <w:bCs/>
          <w:color w:val="000000" w:themeColor="text1"/>
          <w:sz w:val="28"/>
          <w:szCs w:val="28"/>
          <w:lang w:val="pt-BR"/>
        </w:rPr>
      </w:pPr>
      <w:bookmarkStart w:id="1799" w:name="_Toc100261317"/>
      <w:bookmarkStart w:id="1800" w:name="_Toc113523591"/>
      <w:r w:rsidRPr="003E075D">
        <w:rPr>
          <w:rFonts w:eastAsia="Times New Roman"/>
          <w:b/>
          <w:bCs/>
          <w:color w:val="000000" w:themeColor="text1"/>
          <w:sz w:val="28"/>
          <w:szCs w:val="28"/>
          <w:lang w:val="vi-VN"/>
        </w:rPr>
        <w:t>2</w:t>
      </w:r>
      <w:r w:rsidRPr="003E075D">
        <w:rPr>
          <w:rFonts w:eastAsia="Times New Roman"/>
          <w:b/>
          <w:bCs/>
          <w:color w:val="000000" w:themeColor="text1"/>
          <w:sz w:val="28"/>
          <w:szCs w:val="28"/>
          <w:lang w:val="pt-BR"/>
        </w:rPr>
        <w:t>. K</w:t>
      </w:r>
      <w:r w:rsidRPr="003E075D">
        <w:rPr>
          <w:rFonts w:eastAsia="Times New Roman"/>
          <w:b/>
          <w:bCs/>
          <w:color w:val="000000" w:themeColor="text1"/>
          <w:sz w:val="28"/>
          <w:szCs w:val="28"/>
          <w:lang w:val="vi-VN"/>
        </w:rPr>
        <w:t>iến nghị</w:t>
      </w:r>
      <w:bookmarkEnd w:id="1799"/>
      <w:bookmarkEnd w:id="1800"/>
    </w:p>
    <w:p w14:paraId="2341EE8E" w14:textId="77777777" w:rsidR="000A0744" w:rsidRPr="003E075D" w:rsidRDefault="000A0744" w:rsidP="002D474E">
      <w:pPr>
        <w:numPr>
          <w:ilvl w:val="0"/>
          <w:numId w:val="3"/>
        </w:numPr>
        <w:spacing w:before="60" w:after="60" w:line="360" w:lineRule="exact"/>
        <w:ind w:left="0" w:firstLine="720"/>
        <w:contextualSpacing/>
        <w:rPr>
          <w:bCs/>
          <w:iCs/>
          <w:color w:val="000000" w:themeColor="text1"/>
          <w:sz w:val="28"/>
          <w:szCs w:val="28"/>
          <w:lang w:val="vi-VN"/>
        </w:rPr>
      </w:pPr>
      <w:r w:rsidRPr="003E075D">
        <w:rPr>
          <w:bCs/>
          <w:iCs/>
          <w:color w:val="000000" w:themeColor="text1"/>
          <w:sz w:val="28"/>
          <w:szCs w:val="28"/>
          <w:lang w:val="vi-VN"/>
        </w:rPr>
        <w:t xml:space="preserve">Tất cả các dự án đầu tư xây dựng đều gây ra các tác động tiêu cực đến môi trường, xã hội là không thể tránh khỏi. Tuy nhiên, yêu cầu đầu tư xây dựng dự án nói trên là cần thiết và mang một ý nghĩa quan trọng. Do vậy, để hài hòa các mục </w:t>
      </w:r>
      <w:r w:rsidRPr="003E075D">
        <w:rPr>
          <w:bCs/>
          <w:iCs/>
          <w:color w:val="000000" w:themeColor="text1"/>
          <w:sz w:val="28"/>
          <w:szCs w:val="28"/>
          <w:lang w:val="vi-VN"/>
        </w:rPr>
        <w:lastRenderedPageBreak/>
        <w:t>tiêu phát triển kinh tế - xã hội và bảo vệ môi trường, bên cạnh việc thực hiện các biện pháp giảm thiểu như ở báo cáo ĐTM, một số kiến nghị như sau:</w:t>
      </w:r>
    </w:p>
    <w:p w14:paraId="33698F09" w14:textId="77777777" w:rsidR="000A0744" w:rsidRPr="003E075D" w:rsidRDefault="000A0744" w:rsidP="002D474E">
      <w:pPr>
        <w:widowControl w:val="0"/>
        <w:numPr>
          <w:ilvl w:val="0"/>
          <w:numId w:val="3"/>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 xml:space="preserve">- </w:t>
      </w:r>
      <w:r w:rsidRPr="003E075D">
        <w:rPr>
          <w:bCs/>
          <w:iCs/>
          <w:color w:val="000000" w:themeColor="text1"/>
          <w:sz w:val="28"/>
          <w:szCs w:val="28"/>
          <w:lang w:val="vi-VN"/>
        </w:rPr>
        <w:t xml:space="preserve">Kiến nghị </w:t>
      </w:r>
      <w:r w:rsidRPr="003E075D">
        <w:rPr>
          <w:color w:val="000000" w:themeColor="text1"/>
          <w:sz w:val="28"/>
          <w:szCs w:val="28"/>
          <w:lang w:val="vi-VN"/>
        </w:rPr>
        <w:t>sự giúp đỡ của chính quyền các cấp trong việc giữ gìn an ninh trật tự trong khu vực thi công và trong việc giải quyết tranh chấp xung đột giữa nhân dân địa phương với công nhân.</w:t>
      </w:r>
    </w:p>
    <w:p w14:paraId="73A110C0" w14:textId="77777777" w:rsidR="000A0744" w:rsidRPr="003E075D" w:rsidRDefault="000A0744" w:rsidP="002D474E">
      <w:pPr>
        <w:widowControl w:val="0"/>
        <w:numPr>
          <w:ilvl w:val="0"/>
          <w:numId w:val="3"/>
        </w:numPr>
        <w:spacing w:before="60" w:after="60" w:line="360" w:lineRule="exact"/>
        <w:ind w:left="0" w:firstLine="720"/>
        <w:contextualSpacing/>
        <w:rPr>
          <w:color w:val="000000" w:themeColor="text1"/>
          <w:sz w:val="28"/>
          <w:szCs w:val="28"/>
          <w:lang w:val="vi-VN"/>
        </w:rPr>
      </w:pPr>
      <w:r w:rsidRPr="003E075D">
        <w:rPr>
          <w:color w:val="000000" w:themeColor="text1"/>
          <w:sz w:val="28"/>
          <w:szCs w:val="28"/>
          <w:lang w:val="vi-VN"/>
        </w:rPr>
        <w:t>- Thông qua việc ĐTM, dự án đề nghị các cơ quan quản lý môi trường kiểm tra, đôn đốc và nhắc nhở công việc giám sát, kiểm soát các vấn đề môi trường sinh ra do hoạt động xây dựng của dự án và khi dự án đi vào hoạt động theo chương trình giám sát môi trường đã đề xuất, tạo điều kiện cho dự án bảo vệ môi trường.</w:t>
      </w:r>
    </w:p>
    <w:p w14:paraId="050C96B5" w14:textId="77777777" w:rsidR="000A0744" w:rsidRPr="003E075D" w:rsidRDefault="000A0744" w:rsidP="002D474E">
      <w:pPr>
        <w:numPr>
          <w:ilvl w:val="0"/>
          <w:numId w:val="3"/>
        </w:numPr>
        <w:spacing w:before="60" w:after="60" w:line="360" w:lineRule="exact"/>
        <w:ind w:left="0" w:firstLine="720"/>
        <w:contextualSpacing/>
        <w:rPr>
          <w:bCs/>
          <w:iCs/>
          <w:color w:val="000000" w:themeColor="text1"/>
          <w:sz w:val="28"/>
          <w:szCs w:val="28"/>
          <w:lang w:val="vi-VN"/>
        </w:rPr>
      </w:pPr>
      <w:r w:rsidRPr="003E075D">
        <w:rPr>
          <w:bCs/>
          <w:iCs/>
          <w:color w:val="000000" w:themeColor="text1"/>
          <w:sz w:val="28"/>
          <w:szCs w:val="28"/>
          <w:lang w:val="vi-VN"/>
        </w:rPr>
        <w:t>- Kiến nghị các cơ quan ban ngành liên quan cùng phối hợp với chủ dự án trong việc thực hiện các biện pháp bảo vệ môi trường, nhất là các biện pháp quản lý và tuyên truyền;</w:t>
      </w:r>
    </w:p>
    <w:p w14:paraId="4EFE4218" w14:textId="0E9015BB" w:rsidR="000A0744" w:rsidRPr="003E075D" w:rsidRDefault="000A0744" w:rsidP="002D474E">
      <w:pPr>
        <w:numPr>
          <w:ilvl w:val="0"/>
          <w:numId w:val="3"/>
        </w:numPr>
        <w:spacing w:before="60" w:after="60" w:line="360" w:lineRule="exact"/>
        <w:ind w:left="0" w:firstLine="720"/>
        <w:contextualSpacing/>
        <w:rPr>
          <w:bCs/>
          <w:iCs/>
          <w:color w:val="000000" w:themeColor="text1"/>
          <w:spacing w:val="-4"/>
          <w:sz w:val="28"/>
          <w:szCs w:val="28"/>
          <w:lang w:val="vi-VN"/>
        </w:rPr>
      </w:pPr>
      <w:r w:rsidRPr="003E075D">
        <w:rPr>
          <w:bCs/>
          <w:iCs/>
          <w:color w:val="000000" w:themeColor="text1"/>
          <w:spacing w:val="-4"/>
          <w:sz w:val="28"/>
          <w:szCs w:val="28"/>
          <w:lang w:val="vi-VN"/>
        </w:rPr>
        <w:t xml:space="preserve">- Đại diện chủ đầu tư kính đề nghị UBND tỉnh phê duyệt Báo cáo đánh giá tác động môi trường để dự án </w:t>
      </w:r>
      <w:r w:rsidR="003B3B54" w:rsidRPr="003E075D">
        <w:rPr>
          <w:color w:val="000000" w:themeColor="text1"/>
          <w:spacing w:val="-4"/>
          <w:sz w:val="28"/>
          <w:szCs w:val="28"/>
        </w:rPr>
        <w:t>Khu nghỉ mát và du lịch sinh thái FSEC</w:t>
      </w:r>
      <w:r w:rsidRPr="003E075D">
        <w:rPr>
          <w:bCs/>
          <w:iCs/>
          <w:color w:val="000000" w:themeColor="text1"/>
          <w:spacing w:val="-4"/>
          <w:sz w:val="28"/>
          <w:szCs w:val="28"/>
          <w:lang w:val="vi-VN"/>
        </w:rPr>
        <w:t xml:space="preserve"> sớm được triển khai</w:t>
      </w:r>
      <w:r w:rsidR="003B3B54" w:rsidRPr="003E075D">
        <w:rPr>
          <w:bCs/>
          <w:iCs/>
          <w:color w:val="000000" w:themeColor="text1"/>
          <w:spacing w:val="-4"/>
          <w:sz w:val="28"/>
          <w:szCs w:val="28"/>
        </w:rPr>
        <w:t xml:space="preserve"> giai đoạn 2</w:t>
      </w:r>
      <w:r w:rsidRPr="003E075D">
        <w:rPr>
          <w:bCs/>
          <w:iCs/>
          <w:color w:val="000000" w:themeColor="text1"/>
          <w:spacing w:val="-4"/>
          <w:sz w:val="28"/>
          <w:szCs w:val="28"/>
          <w:lang w:val="vi-VN"/>
        </w:rPr>
        <w:t>, mang lại lợi ích kinh tế - xã hội to lớn cho người dân địa phương nói riêng và tỉnh Quảng Bình nói chung.</w:t>
      </w:r>
    </w:p>
    <w:p w14:paraId="0B3A703C" w14:textId="77777777" w:rsidR="000A0744" w:rsidRPr="003E075D" w:rsidRDefault="000A0744" w:rsidP="002D474E">
      <w:pPr>
        <w:spacing w:before="60" w:after="60" w:line="360" w:lineRule="exact"/>
        <w:ind w:firstLine="720"/>
        <w:outlineLvl w:val="1"/>
        <w:rPr>
          <w:rFonts w:eastAsia="Times New Roman"/>
          <w:b/>
          <w:bCs/>
          <w:color w:val="000000" w:themeColor="text1"/>
          <w:sz w:val="28"/>
          <w:szCs w:val="28"/>
          <w:lang w:val="pt-BR"/>
        </w:rPr>
      </w:pPr>
      <w:bookmarkStart w:id="1801" w:name="_Toc100261318"/>
      <w:bookmarkStart w:id="1802" w:name="_Toc113523592"/>
      <w:r w:rsidRPr="003E075D">
        <w:rPr>
          <w:b/>
          <w:bCs/>
          <w:color w:val="000000" w:themeColor="text1"/>
          <w:sz w:val="28"/>
          <w:szCs w:val="28"/>
          <w:lang w:val="vi-VN" w:eastAsia="vi-VN"/>
        </w:rPr>
        <w:t>3.</w:t>
      </w:r>
      <w:r w:rsidRPr="003E075D">
        <w:rPr>
          <w:color w:val="000000" w:themeColor="text1"/>
          <w:sz w:val="28"/>
          <w:szCs w:val="28"/>
          <w:lang w:val="vi-VN" w:eastAsia="vi-VN"/>
        </w:rPr>
        <w:t xml:space="preserve"> </w:t>
      </w:r>
      <w:r w:rsidRPr="003E075D">
        <w:rPr>
          <w:b/>
          <w:color w:val="000000" w:themeColor="text1"/>
          <w:sz w:val="28"/>
          <w:szCs w:val="28"/>
          <w:lang w:val="vi-VN" w:eastAsia="vi-VN"/>
        </w:rPr>
        <w:t>Cam kết của chủ dự án đầu tư</w:t>
      </w:r>
      <w:bookmarkEnd w:id="1801"/>
      <w:bookmarkEnd w:id="1802"/>
    </w:p>
    <w:p w14:paraId="5BF05548" w14:textId="1C94CEE2" w:rsidR="000A0744" w:rsidRPr="003E075D" w:rsidRDefault="000A0744" w:rsidP="002D474E">
      <w:pPr>
        <w:spacing w:before="60" w:after="60" w:line="360" w:lineRule="exact"/>
        <w:ind w:firstLine="720"/>
        <w:rPr>
          <w:color w:val="000000" w:themeColor="text1"/>
          <w:sz w:val="28"/>
          <w:szCs w:val="28"/>
          <w:lang w:val="pl-PL"/>
        </w:rPr>
      </w:pPr>
      <w:r w:rsidRPr="003E075D">
        <w:rPr>
          <w:color w:val="000000" w:themeColor="text1"/>
          <w:sz w:val="28"/>
          <w:szCs w:val="28"/>
          <w:lang w:val="pl-PL"/>
        </w:rPr>
        <w:t xml:space="preserve">Công ty TNHH </w:t>
      </w:r>
      <w:r w:rsidR="002D474E" w:rsidRPr="003E075D">
        <w:rPr>
          <w:color w:val="000000" w:themeColor="text1"/>
          <w:sz w:val="28"/>
          <w:szCs w:val="28"/>
          <w:lang w:val="pl-PL"/>
        </w:rPr>
        <w:t>Đầu tư Linh Việt Nam</w:t>
      </w:r>
      <w:r w:rsidRPr="003E075D">
        <w:rPr>
          <w:color w:val="000000" w:themeColor="text1"/>
          <w:sz w:val="28"/>
          <w:szCs w:val="28"/>
          <w:lang w:val="pl-PL"/>
        </w:rPr>
        <w:t xml:space="preserve"> xin cam kết:</w:t>
      </w:r>
    </w:p>
    <w:p w14:paraId="2E04A0CC" w14:textId="77777777" w:rsidR="000A0744" w:rsidRPr="003E075D" w:rsidRDefault="000A0744" w:rsidP="002D474E">
      <w:pPr>
        <w:spacing w:before="60" w:after="60" w:line="360" w:lineRule="exact"/>
        <w:ind w:firstLine="720"/>
        <w:contextualSpacing/>
        <w:rPr>
          <w:color w:val="000000" w:themeColor="text1"/>
          <w:sz w:val="28"/>
          <w:szCs w:val="28"/>
          <w:lang w:val="pl-PL"/>
        </w:rPr>
      </w:pPr>
      <w:r w:rsidRPr="003E075D">
        <w:rPr>
          <w:color w:val="000000" w:themeColor="text1"/>
          <w:sz w:val="28"/>
          <w:szCs w:val="28"/>
          <w:lang w:val="pl-PL"/>
        </w:rPr>
        <w:t>- Các thông tin, số liệu cung cấp trong báo cáo đánh giá tác động môi trường là hoàn toàn trung thực, đúng với nội dung dự án.</w:t>
      </w:r>
    </w:p>
    <w:p w14:paraId="02996C55" w14:textId="77777777" w:rsidR="000A0744" w:rsidRPr="003E075D" w:rsidRDefault="000A0744" w:rsidP="002D474E">
      <w:pPr>
        <w:spacing w:before="60" w:after="60" w:line="360" w:lineRule="exact"/>
        <w:ind w:firstLine="720"/>
        <w:contextualSpacing/>
        <w:rPr>
          <w:color w:val="000000" w:themeColor="text1"/>
          <w:sz w:val="28"/>
          <w:szCs w:val="28"/>
          <w:lang w:val="pl-PL"/>
        </w:rPr>
      </w:pPr>
      <w:r w:rsidRPr="003E075D">
        <w:rPr>
          <w:color w:val="000000" w:themeColor="text1"/>
          <w:sz w:val="28"/>
          <w:szCs w:val="28"/>
          <w:lang w:val="pl-PL"/>
        </w:rPr>
        <w:t>-</w:t>
      </w:r>
      <w:r w:rsidRPr="003E075D">
        <w:rPr>
          <w:color w:val="000000" w:themeColor="text1"/>
          <w:sz w:val="28"/>
          <w:szCs w:val="28"/>
          <w:lang w:val="vi-VN"/>
        </w:rPr>
        <w:t xml:space="preserve"> </w:t>
      </w:r>
      <w:r w:rsidRPr="003E075D">
        <w:rPr>
          <w:color w:val="000000" w:themeColor="text1"/>
          <w:sz w:val="28"/>
          <w:szCs w:val="28"/>
          <w:lang w:val="pl-PL"/>
        </w:rPr>
        <w:t>Tuân thủ Luật Bảo vệ môi trường Việt Nam cũng như các Nghị định, Thông tư, Quyết định của Bộ Tài nguyên và Môi trường về bảo vệ môi trường và các quy định, quy chế về bảo vệ môi trường trong suốt quá trình triển khai dự án.</w:t>
      </w:r>
    </w:p>
    <w:p w14:paraId="52DDB186" w14:textId="77777777" w:rsidR="000A0744" w:rsidRPr="003E075D" w:rsidRDefault="000A0744" w:rsidP="002D474E">
      <w:pPr>
        <w:spacing w:before="60" w:after="60" w:line="360" w:lineRule="exact"/>
        <w:ind w:firstLine="720"/>
        <w:contextualSpacing/>
        <w:rPr>
          <w:color w:val="000000" w:themeColor="text1"/>
          <w:spacing w:val="-2"/>
          <w:sz w:val="28"/>
          <w:szCs w:val="28"/>
          <w:lang w:val="pl-PL"/>
        </w:rPr>
      </w:pPr>
      <w:r w:rsidRPr="003E075D">
        <w:rPr>
          <w:color w:val="000000" w:themeColor="text1"/>
          <w:spacing w:val="-2"/>
          <w:sz w:val="28"/>
          <w:szCs w:val="28"/>
          <w:lang w:val="vi-VN"/>
        </w:rPr>
        <w:t>-</w:t>
      </w:r>
      <w:r w:rsidRPr="003E075D">
        <w:rPr>
          <w:color w:val="000000" w:themeColor="text1"/>
          <w:spacing w:val="-2"/>
          <w:sz w:val="28"/>
          <w:szCs w:val="28"/>
          <w:lang w:val="pl-PL"/>
        </w:rPr>
        <w:t xml:space="preserve"> </w:t>
      </w:r>
      <w:r w:rsidRPr="003E075D">
        <w:rPr>
          <w:color w:val="000000" w:themeColor="text1"/>
          <w:spacing w:val="-2"/>
          <w:sz w:val="28"/>
          <w:szCs w:val="28"/>
          <w:lang w:val="sv-SE"/>
        </w:rPr>
        <w:t xml:space="preserve">Chủ trì, phối hợp với </w:t>
      </w:r>
      <w:r w:rsidRPr="003E075D">
        <w:rPr>
          <w:color w:val="000000" w:themeColor="text1"/>
          <w:spacing w:val="-2"/>
          <w:sz w:val="28"/>
          <w:szCs w:val="28"/>
          <w:lang w:val="pl-PL"/>
        </w:rPr>
        <w:t xml:space="preserve">các cơ quan chức năng liên quan, các tổ chức, cá nhân bị chiếm dụng đất để thực hiện công tác kiểm kê, đánh giá và thỏa thuận phương án tận thu cây trồng, </w:t>
      </w:r>
      <w:r w:rsidRPr="003E075D">
        <w:rPr>
          <w:color w:val="000000" w:themeColor="text1"/>
          <w:spacing w:val="-2"/>
          <w:sz w:val="28"/>
          <w:szCs w:val="28"/>
          <w:lang w:val="sv-SE"/>
        </w:rPr>
        <w:t>tận thu tài nguyên rừng</w:t>
      </w:r>
      <w:r w:rsidRPr="003E075D">
        <w:rPr>
          <w:color w:val="000000" w:themeColor="text1"/>
          <w:spacing w:val="-2"/>
          <w:sz w:val="28"/>
          <w:szCs w:val="28"/>
          <w:lang w:val="pl-PL"/>
        </w:rPr>
        <w:t xml:space="preserve"> trong phạm vi diện tích bị ảnh hưởng của Dự án; xây dựng </w:t>
      </w:r>
      <w:r w:rsidRPr="003E075D">
        <w:rPr>
          <w:color w:val="000000" w:themeColor="text1"/>
          <w:spacing w:val="-2"/>
          <w:sz w:val="28"/>
          <w:szCs w:val="28"/>
          <w:lang w:val="sv-SE"/>
        </w:rPr>
        <w:t xml:space="preserve">kế hoạch trồng rừng, bồi hoàn diện tích rừng bị chiếm dụng do việc thực hiện Dự án; </w:t>
      </w:r>
      <w:r w:rsidRPr="003E075D">
        <w:rPr>
          <w:color w:val="000000" w:themeColor="text1"/>
          <w:spacing w:val="-2"/>
          <w:sz w:val="28"/>
          <w:szCs w:val="28"/>
          <w:lang w:val="pl-PL"/>
        </w:rPr>
        <w:t>phối hợp với các cấp có thẩm quyền của địa phương thực hiện công tác giải phóng mặt bằng, bồi thường tài sản, hoa màu, tái định cư theo quy định của pháp luật hiện hành; chỉ được phép triển khai thực hiện Dự án sau khi hoàn thành công tác bồi thường, giải phóng mặt bằng, chuyển đổi mục đích sử dụng đất, thuê đất theo quy định của pháp luật hiện hành.</w:t>
      </w:r>
    </w:p>
    <w:p w14:paraId="1DF047D0" w14:textId="77777777" w:rsidR="000A0744" w:rsidRPr="003E075D" w:rsidRDefault="000A0744" w:rsidP="002D474E">
      <w:pPr>
        <w:spacing w:before="60" w:after="60" w:line="360" w:lineRule="exact"/>
        <w:ind w:firstLine="720"/>
        <w:contextualSpacing/>
        <w:rPr>
          <w:color w:val="000000" w:themeColor="text1"/>
          <w:spacing w:val="-2"/>
          <w:sz w:val="28"/>
          <w:szCs w:val="28"/>
          <w:lang w:val="pl-PL"/>
        </w:rPr>
      </w:pPr>
      <w:r w:rsidRPr="003E075D">
        <w:rPr>
          <w:color w:val="000000" w:themeColor="text1"/>
          <w:spacing w:val="-2"/>
          <w:sz w:val="28"/>
          <w:szCs w:val="28"/>
          <w:lang w:val="pl-PL"/>
        </w:rPr>
        <w:t>- Chủ dự án cam kết thực hiện đúng và đầy đủ các phương án bảo vệ môi trường trong suốt quá trình hoạt động theo nội dung Báo cáo đánh giá tác động môi trường đã được phê duyệt, thực hiện đầy đủ các ý kiến đã tiếp thu trong quá trình tham vấn.</w:t>
      </w:r>
    </w:p>
    <w:p w14:paraId="25FFB0C9" w14:textId="77777777" w:rsidR="000A0744" w:rsidRPr="003E075D" w:rsidRDefault="000A0744" w:rsidP="002D474E">
      <w:pPr>
        <w:spacing w:before="60" w:after="60" w:line="360" w:lineRule="exact"/>
        <w:ind w:firstLine="720"/>
        <w:contextualSpacing/>
        <w:rPr>
          <w:color w:val="000000" w:themeColor="text1"/>
          <w:spacing w:val="-2"/>
          <w:sz w:val="28"/>
          <w:szCs w:val="28"/>
          <w:lang w:val="pl-PL"/>
        </w:rPr>
      </w:pPr>
      <w:r w:rsidRPr="003E075D">
        <w:rPr>
          <w:color w:val="000000" w:themeColor="text1"/>
          <w:spacing w:val="-2"/>
          <w:sz w:val="28"/>
          <w:szCs w:val="28"/>
          <w:lang w:val="pl-PL"/>
        </w:rPr>
        <w:t>- Thiết lập mô hình quản lý và đảm bảo nguồn lực tài chính để các công trình bảo vệ môi trường của Dự án được duy trì, vận hành hiệu quả và chương trình quan trắc, giám sát môi trường được thực hiện như cam kết đã nêu trong báo cáo đánh giá tác động môi trường.</w:t>
      </w:r>
    </w:p>
    <w:p w14:paraId="5D2DC7AA" w14:textId="77777777" w:rsidR="000A0744" w:rsidRPr="003E075D" w:rsidRDefault="000A0744" w:rsidP="002D474E">
      <w:pPr>
        <w:spacing w:before="60" w:after="60" w:line="360" w:lineRule="exact"/>
        <w:ind w:firstLine="720"/>
        <w:contextualSpacing/>
        <w:rPr>
          <w:bCs/>
          <w:iCs/>
          <w:color w:val="000000" w:themeColor="text1"/>
          <w:sz w:val="28"/>
          <w:szCs w:val="28"/>
          <w:lang w:val="it-IT"/>
        </w:rPr>
      </w:pPr>
      <w:r w:rsidRPr="003E075D">
        <w:rPr>
          <w:color w:val="000000" w:themeColor="text1"/>
          <w:spacing w:val="-2"/>
          <w:sz w:val="28"/>
          <w:szCs w:val="28"/>
          <w:lang w:val="pl-PL"/>
        </w:rPr>
        <w:lastRenderedPageBreak/>
        <w:t xml:space="preserve">- </w:t>
      </w:r>
      <w:r w:rsidRPr="003E075D">
        <w:rPr>
          <w:bCs/>
          <w:iCs/>
          <w:color w:val="000000" w:themeColor="text1"/>
          <w:sz w:val="28"/>
          <w:szCs w:val="28"/>
          <w:lang w:val="it-IT"/>
        </w:rPr>
        <w:t>Trong quá trình giải phóng mặt bằng, san lấp mặt bằng phải đảm bảo các phương án bảo vệ môi trường, không làm ảnh hưởng đến các khu vực xung quanh. Đảm bảo an toàn giao thông, lao động trong suốt quá trình thi công dự án.</w:t>
      </w:r>
    </w:p>
    <w:p w14:paraId="4051AAE3" w14:textId="77777777" w:rsidR="000A0744" w:rsidRPr="003E075D" w:rsidRDefault="000A0744" w:rsidP="002D474E">
      <w:pPr>
        <w:spacing w:before="60" w:after="60" w:line="360" w:lineRule="exact"/>
        <w:ind w:firstLine="720"/>
        <w:rPr>
          <w:rFonts w:eastAsia="Times New Roman"/>
          <w:bCs/>
          <w:iCs/>
          <w:color w:val="000000" w:themeColor="text1"/>
          <w:sz w:val="28"/>
          <w:szCs w:val="28"/>
          <w:lang w:val="it-IT"/>
        </w:rPr>
        <w:sectPr w:rsidR="000A0744" w:rsidRPr="003E075D" w:rsidSect="003B3B54">
          <w:pgSz w:w="11907" w:h="16839" w:code="9"/>
          <w:pgMar w:top="973" w:right="1134" w:bottom="1134" w:left="1418" w:header="454" w:footer="454" w:gutter="0"/>
          <w:cols w:space="720"/>
          <w:docGrid w:linePitch="381"/>
        </w:sectPr>
      </w:pPr>
    </w:p>
    <w:p w14:paraId="1815900C" w14:textId="77777777" w:rsidR="000A0744" w:rsidRPr="003E075D" w:rsidRDefault="000A0744" w:rsidP="002D474E">
      <w:pPr>
        <w:spacing w:before="60" w:after="60" w:line="360" w:lineRule="exact"/>
        <w:ind w:firstLine="720"/>
        <w:jc w:val="center"/>
        <w:outlineLvl w:val="0"/>
        <w:rPr>
          <w:rFonts w:eastAsia="Times New Roman"/>
          <w:b/>
          <w:bCs/>
          <w:color w:val="000000" w:themeColor="text1"/>
          <w:kern w:val="36"/>
          <w:sz w:val="28"/>
          <w:szCs w:val="28"/>
          <w:lang w:val="nb-NO"/>
        </w:rPr>
      </w:pPr>
      <w:bookmarkStart w:id="1803" w:name="_Toc397778032"/>
      <w:bookmarkStart w:id="1804" w:name="_Toc398248115"/>
      <w:bookmarkStart w:id="1805" w:name="_Toc398626054"/>
      <w:bookmarkStart w:id="1806" w:name="_Toc398943692"/>
      <w:bookmarkStart w:id="1807" w:name="_Toc398944151"/>
      <w:bookmarkStart w:id="1808" w:name="_Toc398944372"/>
      <w:bookmarkStart w:id="1809" w:name="_Toc399316000"/>
      <w:bookmarkStart w:id="1810" w:name="_Toc437519734"/>
      <w:bookmarkStart w:id="1811" w:name="_Toc448839709"/>
      <w:bookmarkStart w:id="1812" w:name="_Toc448839869"/>
      <w:bookmarkStart w:id="1813" w:name="_Toc449251510"/>
      <w:bookmarkStart w:id="1814" w:name="_Toc449251663"/>
      <w:bookmarkStart w:id="1815" w:name="_Toc449252349"/>
      <w:bookmarkStart w:id="1816" w:name="_Toc449252665"/>
      <w:bookmarkStart w:id="1817" w:name="_Toc449253608"/>
      <w:bookmarkStart w:id="1818" w:name="_Toc449253978"/>
      <w:bookmarkStart w:id="1819" w:name="_Toc497047599"/>
      <w:bookmarkStart w:id="1820" w:name="_Toc504291434"/>
      <w:bookmarkStart w:id="1821" w:name="_Toc509761680"/>
      <w:bookmarkStart w:id="1822" w:name="_Toc509952884"/>
      <w:bookmarkStart w:id="1823" w:name="_Toc525551395"/>
      <w:bookmarkStart w:id="1824" w:name="_Toc1202659"/>
      <w:bookmarkStart w:id="1825" w:name="_Toc1226785"/>
      <w:bookmarkStart w:id="1826" w:name="_Toc13497471"/>
      <w:bookmarkStart w:id="1827" w:name="_Toc13520037"/>
      <w:bookmarkStart w:id="1828" w:name="_Toc18418419"/>
      <w:bookmarkStart w:id="1829" w:name="_Toc18485266"/>
      <w:bookmarkStart w:id="1830" w:name="_Toc37840002"/>
      <w:bookmarkStart w:id="1831" w:name="_Toc42784472"/>
      <w:bookmarkStart w:id="1832" w:name="_Toc43495901"/>
      <w:bookmarkStart w:id="1833" w:name="_Toc113523593"/>
      <w:r w:rsidRPr="003E075D">
        <w:rPr>
          <w:rFonts w:eastAsia="Times New Roman"/>
          <w:b/>
          <w:bCs/>
          <w:color w:val="000000" w:themeColor="text1"/>
          <w:kern w:val="36"/>
          <w:sz w:val="28"/>
          <w:szCs w:val="28"/>
          <w:lang w:val="nb-NO"/>
        </w:rPr>
        <w:lastRenderedPageBreak/>
        <w:t>CÁC TÀI LIỆU, DỮ LIỆU THAM KHẢO</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0E43DE13" w14:textId="680A36C3"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lang w:val="vi-VN"/>
        </w:rPr>
      </w:pPr>
      <w:r w:rsidRPr="003E075D">
        <w:rPr>
          <w:color w:val="000000" w:themeColor="text1"/>
          <w:sz w:val="28"/>
          <w:szCs w:val="28"/>
          <w:lang w:val="vi-VN"/>
        </w:rPr>
        <w:t xml:space="preserve">Lê Thạc Cán và tập thể tác giả, </w:t>
      </w:r>
      <w:r w:rsidRPr="003E075D">
        <w:rPr>
          <w:i/>
          <w:color w:val="000000" w:themeColor="text1"/>
          <w:sz w:val="28"/>
          <w:szCs w:val="28"/>
          <w:lang w:val="vi-VN"/>
        </w:rPr>
        <w:t>Đánh giá tác động môi trường – Phương pháp luận và kinh nghiệm thực tiễn</w:t>
      </w:r>
      <w:r w:rsidRPr="003E075D">
        <w:rPr>
          <w:color w:val="000000" w:themeColor="text1"/>
          <w:sz w:val="28"/>
          <w:szCs w:val="28"/>
          <w:lang w:val="vi-VN"/>
        </w:rPr>
        <w:t>, NXB Khoa học và Kỹ thuật, Hà Nội (1993).</w:t>
      </w:r>
    </w:p>
    <w:p w14:paraId="5CAB3DD7"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lang w:val="vi-VN"/>
        </w:rPr>
      </w:pPr>
      <w:r w:rsidRPr="003E075D">
        <w:rPr>
          <w:color w:val="000000" w:themeColor="text1"/>
          <w:sz w:val="28"/>
          <w:szCs w:val="28"/>
          <w:lang w:val="vi-VN"/>
        </w:rPr>
        <w:t xml:space="preserve">Trần Ngọc Chấn, </w:t>
      </w:r>
      <w:r w:rsidRPr="003E075D">
        <w:rPr>
          <w:i/>
          <w:color w:val="000000" w:themeColor="text1"/>
          <w:sz w:val="28"/>
          <w:szCs w:val="28"/>
          <w:lang w:val="vi-VN"/>
        </w:rPr>
        <w:t>Ô nhiễm không khí và xử lý khí thải - tập 1, 2, 3</w:t>
      </w:r>
      <w:r w:rsidRPr="003E075D">
        <w:rPr>
          <w:color w:val="000000" w:themeColor="text1"/>
          <w:sz w:val="28"/>
          <w:szCs w:val="28"/>
          <w:lang w:val="vi-VN"/>
        </w:rPr>
        <w:t>, NXB Khoa học và Kỹ thuật, Hà Nội (2001).</w:t>
      </w:r>
    </w:p>
    <w:p w14:paraId="30705120"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lang w:val="vi-VN"/>
        </w:rPr>
      </w:pPr>
      <w:r w:rsidRPr="003E075D">
        <w:rPr>
          <w:color w:val="000000" w:themeColor="text1"/>
          <w:sz w:val="28"/>
          <w:szCs w:val="28"/>
          <w:lang w:val="vi-VN"/>
        </w:rPr>
        <w:t xml:space="preserve">Phạm Ngọc Đăng, </w:t>
      </w:r>
      <w:r w:rsidRPr="003E075D">
        <w:rPr>
          <w:i/>
          <w:color w:val="000000" w:themeColor="text1"/>
          <w:sz w:val="28"/>
          <w:szCs w:val="28"/>
          <w:lang w:val="vi-VN"/>
        </w:rPr>
        <w:t>Môi trường không khí</w:t>
      </w:r>
      <w:r w:rsidRPr="003E075D">
        <w:rPr>
          <w:color w:val="000000" w:themeColor="text1"/>
          <w:sz w:val="28"/>
          <w:szCs w:val="28"/>
          <w:lang w:val="vi-VN"/>
        </w:rPr>
        <w:t>, NXB KH&amp;KT, Hà Nội (1997).</w:t>
      </w:r>
    </w:p>
    <w:p w14:paraId="5FE5014E"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lang w:val="vi-VN"/>
        </w:rPr>
      </w:pPr>
      <w:r w:rsidRPr="003E075D">
        <w:rPr>
          <w:color w:val="000000" w:themeColor="text1"/>
          <w:sz w:val="28"/>
          <w:szCs w:val="28"/>
          <w:lang w:val="vi-VN"/>
        </w:rPr>
        <w:t>Trần Đức Hạ, Xử lý nước thải sinh hoạt quy mô vừa và nhỏ, NXB khoa học kỹ thuật, Hà Nội, 2002.</w:t>
      </w:r>
    </w:p>
    <w:p w14:paraId="6F6FEE84"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lang w:val="vi-VN"/>
        </w:rPr>
      </w:pPr>
      <w:r w:rsidRPr="003E075D">
        <w:rPr>
          <w:color w:val="000000" w:themeColor="text1"/>
          <w:sz w:val="28"/>
          <w:szCs w:val="28"/>
          <w:lang w:val="vi-VN"/>
        </w:rPr>
        <w:t xml:space="preserve">GVC Đinh Đắc Hiến, GS.TS Trần Văn Địch, </w:t>
      </w:r>
      <w:r w:rsidRPr="003E075D">
        <w:rPr>
          <w:i/>
          <w:color w:val="000000" w:themeColor="text1"/>
          <w:sz w:val="28"/>
          <w:szCs w:val="28"/>
          <w:lang w:val="vi-VN"/>
        </w:rPr>
        <w:t xml:space="preserve">Kỹ thuật an toàn và môi trường, </w:t>
      </w:r>
      <w:r w:rsidRPr="003E075D">
        <w:rPr>
          <w:color w:val="000000" w:themeColor="text1"/>
          <w:sz w:val="28"/>
          <w:szCs w:val="28"/>
          <w:lang w:val="vi-VN"/>
        </w:rPr>
        <w:t>NXB KH&amp;KT, Hà Nội (2005).</w:t>
      </w:r>
    </w:p>
    <w:p w14:paraId="341E2E59" w14:textId="77777777" w:rsidR="000A0744" w:rsidRPr="003E075D" w:rsidRDefault="000A0744" w:rsidP="002D474E">
      <w:pPr>
        <w:numPr>
          <w:ilvl w:val="0"/>
          <w:numId w:val="41"/>
        </w:numPr>
        <w:tabs>
          <w:tab w:val="left" w:pos="567"/>
        </w:tabs>
        <w:spacing w:before="60" w:after="60" w:line="360" w:lineRule="exact"/>
        <w:ind w:left="0" w:firstLine="720"/>
        <w:rPr>
          <w:rFonts w:eastAsia="Times New Roman"/>
          <w:color w:val="000000" w:themeColor="text1"/>
          <w:sz w:val="28"/>
          <w:szCs w:val="28"/>
          <w:lang w:val="vi-VN"/>
        </w:rPr>
      </w:pPr>
      <w:r w:rsidRPr="003E075D">
        <w:rPr>
          <w:rFonts w:eastAsia="Times New Roman"/>
          <w:color w:val="000000" w:themeColor="text1"/>
          <w:sz w:val="28"/>
          <w:szCs w:val="28"/>
          <w:lang w:val="vi-VN"/>
        </w:rPr>
        <w:t xml:space="preserve">PTS.Hoàng Huệ, </w:t>
      </w:r>
      <w:r w:rsidRPr="003E075D">
        <w:rPr>
          <w:rFonts w:eastAsia="Times New Roman"/>
          <w:i/>
          <w:color w:val="000000" w:themeColor="text1"/>
          <w:sz w:val="28"/>
          <w:szCs w:val="28"/>
          <w:lang w:val="vi-VN"/>
        </w:rPr>
        <w:t xml:space="preserve">Cấp thoát nước, </w:t>
      </w:r>
      <w:r w:rsidRPr="003E075D">
        <w:rPr>
          <w:rFonts w:eastAsia="Times New Roman"/>
          <w:color w:val="000000" w:themeColor="text1"/>
          <w:sz w:val="28"/>
          <w:szCs w:val="28"/>
          <w:lang w:val="vi-VN"/>
        </w:rPr>
        <w:t>NXB xây dựng Hà Nội (1993).</w:t>
      </w:r>
    </w:p>
    <w:p w14:paraId="04E4D17F"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lang w:val="vi-VN"/>
        </w:rPr>
      </w:pPr>
      <w:r w:rsidRPr="003E075D">
        <w:rPr>
          <w:color w:val="000000" w:themeColor="text1"/>
          <w:sz w:val="28"/>
          <w:szCs w:val="28"/>
          <w:lang w:val="vi-VN"/>
        </w:rPr>
        <w:t xml:space="preserve">PGS.Hoàng Huệ, </w:t>
      </w:r>
      <w:r w:rsidRPr="003E075D">
        <w:rPr>
          <w:i/>
          <w:color w:val="000000" w:themeColor="text1"/>
          <w:sz w:val="28"/>
          <w:szCs w:val="28"/>
          <w:lang w:val="vi-VN"/>
        </w:rPr>
        <w:t>Xử lý nước thải</w:t>
      </w:r>
      <w:r w:rsidRPr="003E075D">
        <w:rPr>
          <w:color w:val="000000" w:themeColor="text1"/>
          <w:sz w:val="28"/>
          <w:szCs w:val="28"/>
          <w:lang w:val="vi-VN"/>
        </w:rPr>
        <w:t>, NXB Xây dựng, Hà Nội (1996).</w:t>
      </w:r>
    </w:p>
    <w:p w14:paraId="59459B59"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lang w:val="vi-VN"/>
        </w:rPr>
      </w:pPr>
      <w:r w:rsidRPr="003E075D">
        <w:rPr>
          <w:color w:val="000000" w:themeColor="text1"/>
          <w:sz w:val="28"/>
          <w:szCs w:val="28"/>
          <w:lang w:val="vi-VN"/>
        </w:rPr>
        <w:t xml:space="preserve">Trần Hiếu Nhuệ, </w:t>
      </w:r>
      <w:r w:rsidRPr="003E075D">
        <w:rPr>
          <w:i/>
          <w:color w:val="000000" w:themeColor="text1"/>
          <w:sz w:val="28"/>
          <w:szCs w:val="28"/>
          <w:lang w:val="vi-VN"/>
        </w:rPr>
        <w:t>Quản lý chất thải rắn</w:t>
      </w:r>
      <w:r w:rsidRPr="003E075D">
        <w:rPr>
          <w:color w:val="000000" w:themeColor="text1"/>
          <w:sz w:val="28"/>
          <w:szCs w:val="28"/>
          <w:lang w:val="vi-VN"/>
        </w:rPr>
        <w:t>, NXB Xây dựng, Hà Nội (2001).</w:t>
      </w:r>
    </w:p>
    <w:p w14:paraId="5E659799"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lang w:val="vi-VN"/>
        </w:rPr>
      </w:pPr>
      <w:r w:rsidRPr="003E075D">
        <w:rPr>
          <w:color w:val="000000" w:themeColor="text1"/>
          <w:sz w:val="28"/>
          <w:szCs w:val="28"/>
          <w:lang w:val="vi-VN"/>
        </w:rPr>
        <w:t xml:space="preserve">Trần Hiếu Nhuệ, </w:t>
      </w:r>
      <w:r w:rsidRPr="003E075D">
        <w:rPr>
          <w:i/>
          <w:color w:val="000000" w:themeColor="text1"/>
          <w:sz w:val="28"/>
          <w:szCs w:val="28"/>
          <w:lang w:val="vi-VN"/>
        </w:rPr>
        <w:t>Thoát nước và xử lý nước thải công nghiệp, tập 1-2,</w:t>
      </w:r>
      <w:r w:rsidRPr="003E075D">
        <w:rPr>
          <w:color w:val="000000" w:themeColor="text1"/>
          <w:sz w:val="28"/>
          <w:szCs w:val="28"/>
          <w:lang w:val="vi-VN"/>
        </w:rPr>
        <w:t xml:space="preserve"> NXB KH&amp;KT, Hà Nội (1992).</w:t>
      </w:r>
    </w:p>
    <w:p w14:paraId="7A75A27E"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rPr>
      </w:pPr>
      <w:r w:rsidRPr="003E075D">
        <w:rPr>
          <w:color w:val="000000" w:themeColor="text1"/>
          <w:sz w:val="28"/>
          <w:szCs w:val="28"/>
        </w:rPr>
        <w:t xml:space="preserve">World Health Organization, </w:t>
      </w:r>
      <w:r w:rsidRPr="003E075D">
        <w:rPr>
          <w:i/>
          <w:color w:val="000000" w:themeColor="text1"/>
          <w:sz w:val="28"/>
          <w:szCs w:val="28"/>
        </w:rPr>
        <w:t>Assessment of sources of air, water and land pollution</w:t>
      </w:r>
      <w:r w:rsidRPr="003E075D">
        <w:rPr>
          <w:color w:val="000000" w:themeColor="text1"/>
          <w:sz w:val="28"/>
          <w:szCs w:val="28"/>
        </w:rPr>
        <w:t>, Geneva (1993).</w:t>
      </w:r>
    </w:p>
    <w:p w14:paraId="0DE7BAC8" w14:textId="77777777" w:rsidR="000A0744" w:rsidRPr="003E075D" w:rsidRDefault="000A0744" w:rsidP="002D474E">
      <w:pPr>
        <w:numPr>
          <w:ilvl w:val="0"/>
          <w:numId w:val="41"/>
        </w:numPr>
        <w:tabs>
          <w:tab w:val="left" w:pos="567"/>
        </w:tabs>
        <w:spacing w:before="60" w:after="60" w:line="360" w:lineRule="exact"/>
        <w:ind w:left="0" w:firstLine="720"/>
        <w:rPr>
          <w:b/>
          <w:color w:val="000000" w:themeColor="text1"/>
          <w:sz w:val="28"/>
          <w:szCs w:val="28"/>
        </w:rPr>
      </w:pPr>
      <w:r w:rsidRPr="003E075D">
        <w:rPr>
          <w:color w:val="000000" w:themeColor="text1"/>
          <w:sz w:val="28"/>
          <w:szCs w:val="28"/>
        </w:rPr>
        <w:t xml:space="preserve">World Bank, </w:t>
      </w:r>
      <w:r w:rsidRPr="003E075D">
        <w:rPr>
          <w:i/>
          <w:color w:val="000000" w:themeColor="text1"/>
          <w:sz w:val="28"/>
          <w:szCs w:val="28"/>
        </w:rPr>
        <w:t>Environment assessment sourcebook</w:t>
      </w:r>
      <w:r w:rsidRPr="003E075D">
        <w:rPr>
          <w:color w:val="000000" w:themeColor="text1"/>
          <w:sz w:val="28"/>
          <w:szCs w:val="28"/>
        </w:rPr>
        <w:t>, volume II, sectoral guidelines, environment, Washington D.C (8/1991).</w:t>
      </w:r>
    </w:p>
    <w:p w14:paraId="0DF539A4" w14:textId="77777777" w:rsidR="000A0744" w:rsidRPr="003E075D" w:rsidRDefault="000A0744" w:rsidP="002D474E">
      <w:pPr>
        <w:numPr>
          <w:ilvl w:val="0"/>
          <w:numId w:val="41"/>
        </w:numPr>
        <w:tabs>
          <w:tab w:val="left" w:pos="567"/>
        </w:tabs>
        <w:spacing w:before="60" w:after="60" w:line="360" w:lineRule="exact"/>
        <w:ind w:left="0" w:firstLine="720"/>
        <w:rPr>
          <w:i/>
          <w:color w:val="000000" w:themeColor="text1"/>
          <w:sz w:val="28"/>
          <w:szCs w:val="28"/>
        </w:rPr>
      </w:pPr>
      <w:r w:rsidRPr="003E075D">
        <w:rPr>
          <w:color w:val="000000" w:themeColor="text1"/>
          <w:sz w:val="28"/>
          <w:szCs w:val="28"/>
        </w:rPr>
        <w:t>UNEP,</w:t>
      </w:r>
      <w:r w:rsidRPr="003E075D">
        <w:rPr>
          <w:i/>
          <w:color w:val="000000" w:themeColor="text1"/>
          <w:sz w:val="28"/>
          <w:szCs w:val="28"/>
        </w:rPr>
        <w:t xml:space="preserve"> Atmospheric Brown Clounds - Emission Inventory Manual (2013)</w:t>
      </w:r>
    </w:p>
    <w:p w14:paraId="13B0F7C9"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rPr>
      </w:pPr>
      <w:r w:rsidRPr="003E075D">
        <w:rPr>
          <w:bCs/>
          <w:color w:val="000000" w:themeColor="text1"/>
          <w:sz w:val="28"/>
          <w:szCs w:val="28"/>
          <w:shd w:val="clear" w:color="auto" w:fill="FFFFFF"/>
        </w:rPr>
        <w:t xml:space="preserve">Viện Hàn lâm Khoa học và Công nghệ Việt nam, </w:t>
      </w:r>
      <w:r w:rsidRPr="003E075D">
        <w:rPr>
          <w:bCs/>
          <w:i/>
          <w:color w:val="000000" w:themeColor="text1"/>
          <w:sz w:val="28"/>
          <w:szCs w:val="28"/>
          <w:shd w:val="clear" w:color="auto" w:fill="FFFFFF"/>
        </w:rPr>
        <w:t>Nghiên cứu, đánh giá các yếu tố môi trường nền các huyện ven biển phục vụ thành lập mạng lưới quan trắc định kỳ và thường xuyên tại hai trạm quan trắc địa lý - môi trường Đồng Hới (Quảng Bình) và Cồn Vành (Thái Bình)</w:t>
      </w:r>
      <w:r w:rsidRPr="003E075D">
        <w:rPr>
          <w:bCs/>
          <w:color w:val="000000" w:themeColor="text1"/>
          <w:sz w:val="28"/>
          <w:szCs w:val="28"/>
          <w:shd w:val="clear" w:color="auto" w:fill="FFFFFF"/>
        </w:rPr>
        <w:t xml:space="preserve">, </w:t>
      </w:r>
      <w:r w:rsidRPr="003E075D">
        <w:rPr>
          <w:color w:val="000000" w:themeColor="text1"/>
          <w:sz w:val="28"/>
          <w:szCs w:val="28"/>
          <w:shd w:val="clear" w:color="auto" w:fill="FFFFFF"/>
        </w:rPr>
        <w:t>Tuyển tập Hội nghị Địa lý toàn Quốc lần thứ 8, Tp. Hồ Chí Minh (2014).</w:t>
      </w:r>
    </w:p>
    <w:p w14:paraId="071E9E22" w14:textId="77777777" w:rsidR="000A0744" w:rsidRPr="003E075D" w:rsidRDefault="000A0744" w:rsidP="002D474E">
      <w:pPr>
        <w:numPr>
          <w:ilvl w:val="0"/>
          <w:numId w:val="41"/>
        </w:numPr>
        <w:tabs>
          <w:tab w:val="left" w:pos="567"/>
        </w:tabs>
        <w:spacing w:before="60" w:after="60" w:line="360" w:lineRule="exact"/>
        <w:ind w:left="0" w:firstLine="720"/>
        <w:rPr>
          <w:color w:val="000000" w:themeColor="text1"/>
          <w:sz w:val="28"/>
          <w:szCs w:val="28"/>
        </w:rPr>
      </w:pPr>
      <w:r w:rsidRPr="003E075D">
        <w:rPr>
          <w:color w:val="000000" w:themeColor="text1"/>
          <w:sz w:val="28"/>
          <w:szCs w:val="28"/>
        </w:rPr>
        <w:t xml:space="preserve">Trung tâm Quan trắc và Kỹ thuật Quảng Bình, </w:t>
      </w:r>
      <w:r w:rsidRPr="003E075D">
        <w:rPr>
          <w:i/>
          <w:color w:val="000000" w:themeColor="text1"/>
          <w:sz w:val="28"/>
          <w:szCs w:val="28"/>
        </w:rPr>
        <w:t>Báo cáo kết quả quan trắc môi trường tỉnh Quảng Bình năm 2020</w:t>
      </w:r>
      <w:r w:rsidRPr="003E075D">
        <w:rPr>
          <w:color w:val="000000" w:themeColor="text1"/>
          <w:sz w:val="28"/>
          <w:szCs w:val="28"/>
        </w:rPr>
        <w:t>, Quảng Bình (2020).</w:t>
      </w:r>
    </w:p>
    <w:p w14:paraId="4D1BE360" w14:textId="77777777" w:rsidR="00BC1BCF" w:rsidRPr="003E075D" w:rsidRDefault="00BC1BCF" w:rsidP="000A0744">
      <w:pPr>
        <w:ind w:firstLine="0"/>
        <w:jc w:val="center"/>
        <w:outlineLvl w:val="0"/>
        <w:rPr>
          <w:rFonts w:eastAsia="Times New Roman"/>
          <w:color w:val="000000" w:themeColor="text1"/>
        </w:rPr>
      </w:pPr>
      <w:bookmarkStart w:id="1834" w:name="_GoBack"/>
      <w:bookmarkEnd w:id="1834"/>
    </w:p>
    <w:sectPr w:rsidR="00BC1BCF" w:rsidRPr="003E075D" w:rsidSect="000A0744">
      <w:headerReference w:type="default" r:id="rId69"/>
      <w:footerReference w:type="default" r:id="rId70"/>
      <w:pgSz w:w="11907" w:h="16839" w:code="9"/>
      <w:pgMar w:top="1003" w:right="1275" w:bottom="1134" w:left="1418" w:header="454" w:footer="45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3CE12" w14:textId="77777777" w:rsidR="00756EEF" w:rsidRDefault="00756EEF" w:rsidP="00B05CBC">
      <w:pPr>
        <w:spacing w:line="240" w:lineRule="auto"/>
      </w:pPr>
      <w:r>
        <w:separator/>
      </w:r>
    </w:p>
  </w:endnote>
  <w:endnote w:type="continuationSeparator" w:id="0">
    <w:p w14:paraId="648561C5" w14:textId="77777777" w:rsidR="00756EEF" w:rsidRDefault="00756EEF"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ƯƠNG 1">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UVN Hong Ha Hep">
    <w:panose1 w:val="020B0506020202030204"/>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nArialH">
    <w:panose1 w:val="020B7200000000000000"/>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Helvetica">
    <w:panose1 w:val="020B0604020202020204"/>
    <w:charset w:val="00"/>
    <w:family w:val="swiss"/>
    <w:notTrueType/>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994832"/>
      <w:docPartObj>
        <w:docPartGallery w:val="Page Numbers (Bottom of Page)"/>
        <w:docPartUnique/>
      </w:docPartObj>
    </w:sdtPr>
    <w:sdtEndPr>
      <w:rPr>
        <w:noProof/>
      </w:rPr>
    </w:sdtEndPr>
    <w:sdtContent>
      <w:p w14:paraId="1CCE5270" w14:textId="406FEEB1" w:rsidR="00AA578F" w:rsidRPr="003A0784" w:rsidRDefault="00AA578F" w:rsidP="0080683F">
        <w:pPr>
          <w:pStyle w:val="Footer"/>
          <w:tabs>
            <w:tab w:val="right" w:pos="9000"/>
          </w:tabs>
          <w:ind w:firstLine="0"/>
        </w:pPr>
        <w:r>
          <w:rPr>
            <w:noProof/>
          </w:rPr>
          <mc:AlternateContent>
            <mc:Choice Requires="wps">
              <w:drawing>
                <wp:anchor distT="0" distB="0" distL="114300" distR="114300" simplePos="0" relativeHeight="251665408" behindDoc="0" locked="0" layoutInCell="1" allowOverlap="1" wp14:anchorId="76740B80" wp14:editId="6326B0FA">
                  <wp:simplePos x="0" y="0"/>
                  <wp:positionH relativeFrom="column">
                    <wp:posOffset>-5079</wp:posOffset>
                  </wp:positionH>
                  <wp:positionV relativeFrom="paragraph">
                    <wp:posOffset>-18415</wp:posOffset>
                  </wp:positionV>
                  <wp:extent cx="5924550" cy="0"/>
                  <wp:effectExtent l="0" t="0" r="1905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61FC3E9" id="_x0000_t32" coordsize="21600,21600" o:spt="32" o:oned="t" path="m,l21600,21600e" filled="f">
                  <v:path arrowok="t" fillok="f" o:connecttype="none"/>
                  <o:lock v:ext="edit" shapetype="t"/>
                </v:shapetype>
                <v:shape id="Straight Arrow Connector 33" o:spid="_x0000_s1026" type="#_x0000_t32" style="position:absolute;margin-left:-.4pt;margin-top:-1.45pt;width:46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"/>
              </w:pict>
            </mc:Fallback>
          </mc:AlternateContent>
        </w:r>
        <w:r>
          <w:rPr>
            <w:noProof/>
          </w:rPr>
          <mc:AlternateContent>
            <mc:Choice Requires="wps">
              <w:drawing>
                <wp:anchor distT="4294967295" distB="4294967295" distL="114299" distR="114299" simplePos="0" relativeHeight="251656192" behindDoc="0" locked="0" layoutInCell="1" allowOverlap="1" wp14:anchorId="1E3E8BB2" wp14:editId="5B04FF85">
                  <wp:simplePos x="0" y="0"/>
                  <wp:positionH relativeFrom="column">
                    <wp:posOffset>-3811</wp:posOffset>
                  </wp:positionH>
                  <wp:positionV relativeFrom="paragraph">
                    <wp:posOffset>118744</wp:posOffset>
                  </wp:positionV>
                  <wp:extent cx="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55C2475" id="Straight Connector 34" o:spid="_x0000_s1026" style="position:absolute;z-index:251656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pt,9.35pt" to="-.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" strokecolor="#4a7ebb">
                  <o:lock v:ext="edit" shapetype="f"/>
                </v:line>
              </w:pict>
            </mc:Fallback>
          </mc:AlternateContent>
        </w:r>
        <w:r w:rsidRPr="00DE2DAE">
          <w:t xml:space="preserve">Chủ đầu tư: </w:t>
        </w:r>
        <w:r w:rsidRPr="00A95225">
          <w:t xml:space="preserve">Công ty </w:t>
        </w:r>
        <w:r>
          <w:t>TNHH Đầu tư Linh Việt Nam</w:t>
        </w:r>
      </w:p>
      <w:p w14:paraId="323D585F" w14:textId="6137FD19" w:rsidR="00AA578F" w:rsidRPr="0080683F" w:rsidRDefault="00AA578F" w:rsidP="0080683F">
        <w:pPr>
          <w:pStyle w:val="Footer"/>
          <w:ind w:firstLine="0"/>
        </w:pPr>
        <w:r>
          <w:rPr>
            <w:noProof/>
          </w:rPr>
          <w:t>Đơn vị</w:t>
        </w:r>
        <w:r w:rsidRPr="00DE2DAE">
          <w:t xml:space="preserve"> tư vấn: </w:t>
        </w:r>
        <w:r w:rsidRPr="00BC3033">
          <w:t>Công ty TNHH Tư vấn Dịch vụ Tài nguyên và Môi trườ</w:t>
        </w:r>
        <w:r>
          <w:t xml:space="preserve">ng                  </w:t>
        </w:r>
        <w:r w:rsidRPr="00BC3033">
          <w:t xml:space="preserve"> </w:t>
        </w:r>
        <w:r>
          <w:fldChar w:fldCharType="begin"/>
        </w:r>
        <w:r>
          <w:instrText xml:space="preserve"> PAGE   \* MERGEFORMAT </w:instrText>
        </w:r>
        <w:r>
          <w:fldChar w:fldCharType="separate"/>
        </w:r>
        <w:r w:rsidR="00773073">
          <w:rPr>
            <w:noProof/>
          </w:rPr>
          <w:t>6</w:t>
        </w:r>
        <w:r>
          <w:rPr>
            <w:noProof/>
          </w:rPr>
          <w:fldChar w:fldCharType="end"/>
        </w:r>
      </w:p>
    </w:sdtContent>
  </w:sdt>
  <w:p w14:paraId="3CE418A6" w14:textId="6D2E4211" w:rsidR="00AA578F" w:rsidRPr="00A4156F" w:rsidRDefault="00AA578F" w:rsidP="00A415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C300B" w14:textId="77777777" w:rsidR="00AA578F" w:rsidRPr="000A0744" w:rsidRDefault="00AA578F" w:rsidP="000A0744">
    <w:pPr>
      <w:pStyle w:val="Footer"/>
      <w:pBdr>
        <w:top w:val="single" w:sz="4" w:space="1" w:color="auto"/>
      </w:pBdr>
      <w:ind w:firstLine="0"/>
      <w:jc w:val="left"/>
      <w:rPr>
        <w:rFonts w:eastAsiaTheme="majorEastAsia"/>
      </w:rPr>
    </w:pPr>
    <w:r w:rsidRPr="000A0744">
      <w:rPr>
        <w:rFonts w:eastAsiaTheme="majorEastAsia"/>
      </w:rPr>
      <w:t>Chủ đầu tư: Công ty TNHH Đầu tư Linh Việt Nam</w:t>
    </w:r>
  </w:p>
  <w:p w14:paraId="7B5C37A8" w14:textId="30DBCBDF" w:rsidR="00AA578F" w:rsidRPr="000A0744" w:rsidRDefault="00AA578F" w:rsidP="000A0744">
    <w:pPr>
      <w:pStyle w:val="Footer"/>
      <w:pBdr>
        <w:top w:val="single" w:sz="4" w:space="1" w:color="auto"/>
      </w:pBdr>
      <w:tabs>
        <w:tab w:val="clear" w:pos="4680"/>
        <w:tab w:val="clear" w:pos="9360"/>
      </w:tabs>
      <w:ind w:firstLine="0"/>
      <w:jc w:val="left"/>
      <w:rPr>
        <w:lang w:val="vi-VN"/>
      </w:rPr>
    </w:pPr>
    <w:r w:rsidRPr="000A0744">
      <w:rPr>
        <w:rFonts w:eastAsiaTheme="majorEastAsia"/>
      </w:rPr>
      <w:t xml:space="preserve">Đơn vị tư vấn: Công ty TNHH Tư vấn Dịch vụ Tài nguyên và Môi trường      </w:t>
    </w:r>
    <w:r w:rsidRPr="000A0744">
      <w:rPr>
        <w:rFonts w:eastAsiaTheme="majorEastAsia"/>
      </w:rPr>
      <w:ptab w:relativeTo="margin" w:alignment="right" w:leader="none"/>
    </w:r>
    <w:r w:rsidRPr="000A0744">
      <w:rPr>
        <w:rFonts w:eastAsiaTheme="majorEastAsia"/>
      </w:rPr>
      <w:fldChar w:fldCharType="begin"/>
    </w:r>
    <w:r w:rsidRPr="000A0744">
      <w:rPr>
        <w:rFonts w:eastAsiaTheme="majorEastAsia"/>
        <w:lang w:val="vi-VN"/>
      </w:rPr>
      <w:instrText xml:space="preserve"> PAGE   \* MERGEFORMAT </w:instrText>
    </w:r>
    <w:r w:rsidRPr="000A0744">
      <w:rPr>
        <w:rFonts w:eastAsiaTheme="majorEastAsia"/>
      </w:rPr>
      <w:fldChar w:fldCharType="separate"/>
    </w:r>
    <w:r w:rsidR="00773073">
      <w:rPr>
        <w:rFonts w:eastAsiaTheme="majorEastAsia"/>
        <w:noProof/>
        <w:lang w:val="vi-VN"/>
      </w:rPr>
      <w:t>142</w:t>
    </w:r>
    <w:r w:rsidRPr="000A0744">
      <w:rPr>
        <w:rFonts w:eastAsiaTheme="majorEastAsi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0D65" w14:textId="77777777" w:rsidR="00AA578F" w:rsidRPr="003B3B54" w:rsidRDefault="00AA578F" w:rsidP="003B3B54">
    <w:pPr>
      <w:pStyle w:val="Footer"/>
      <w:rPr>
        <w:rFonts w:eastAsiaTheme="majorEastAsia"/>
      </w:rPr>
    </w:pPr>
    <w:r w:rsidRPr="003B3B54">
      <w:rPr>
        <w:rFonts w:eastAsiaTheme="majorEastAsia"/>
      </w:rPr>
      <w:t>Chủ đầu tư: Công ty TNHH Đầu tư Linh Việt Nam</w:t>
    </w:r>
  </w:p>
  <w:p w14:paraId="7478F28B" w14:textId="4FCDDF31" w:rsidR="00AA578F" w:rsidRPr="003B3B54" w:rsidRDefault="00AA578F" w:rsidP="003B3B54">
    <w:pPr>
      <w:pStyle w:val="Footer"/>
    </w:pPr>
    <w:r w:rsidRPr="003B3B54">
      <w:rPr>
        <w:rFonts w:eastAsiaTheme="majorEastAsia"/>
      </w:rPr>
      <w:t xml:space="preserve">Đơn vị tư vấn: Công ty TNHH Tư vấn Dịch vụ Tài nguyên và Môi trường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9152C" w14:textId="77777777" w:rsidR="00756EEF" w:rsidRDefault="00756EEF" w:rsidP="00B05CBC">
      <w:pPr>
        <w:spacing w:line="240" w:lineRule="auto"/>
      </w:pPr>
      <w:r>
        <w:separator/>
      </w:r>
    </w:p>
  </w:footnote>
  <w:footnote w:type="continuationSeparator" w:id="0">
    <w:p w14:paraId="16D13CA8" w14:textId="77777777" w:rsidR="00756EEF" w:rsidRDefault="00756EEF"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E969A" w14:textId="24C47A9A" w:rsidR="00AA578F" w:rsidRPr="00BC3033" w:rsidRDefault="00AA578F" w:rsidP="00BC3033">
    <w:pPr>
      <w:pBdr>
        <w:bottom w:val="single" w:sz="4" w:space="2" w:color="auto"/>
      </w:pBdr>
      <w:spacing w:line="240" w:lineRule="auto"/>
      <w:ind w:firstLine="0"/>
      <w:rPr>
        <w:spacing w:val="-8"/>
        <w:szCs w:val="24"/>
      </w:rPr>
    </w:pPr>
    <w:r w:rsidRPr="00BC3033">
      <w:rPr>
        <w:spacing w:val="-8"/>
        <w:szCs w:val="24"/>
      </w:rPr>
      <w:t>Báo cáo ĐTM dự án: Khu nghỉ mát và du lịch sinh thái FSEC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3A185" w14:textId="00F5FCC6" w:rsidR="00AA578F" w:rsidRPr="000A0744" w:rsidRDefault="00AA578F" w:rsidP="000A0744">
    <w:pPr>
      <w:pBdr>
        <w:bottom w:val="single" w:sz="4" w:space="4" w:color="auto"/>
      </w:pBdr>
      <w:spacing w:line="240" w:lineRule="auto"/>
      <w:ind w:firstLine="0"/>
      <w:rPr>
        <w:spacing w:val="-8"/>
        <w:lang w:val="vi-VN"/>
      </w:rPr>
    </w:pPr>
    <w:r w:rsidRPr="000A0744">
      <w:rPr>
        <w:spacing w:val="-8"/>
      </w:rPr>
      <w:t>Báo cáo ĐTM dự án: Khu nghỉ mát và du lịch sinh thái FSEC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4606E" w14:textId="77777777" w:rsidR="00AA578F" w:rsidRPr="000A0744" w:rsidRDefault="00AA578F" w:rsidP="003B3B54">
    <w:pPr>
      <w:pBdr>
        <w:bottom w:val="single" w:sz="4" w:space="4" w:color="auto"/>
      </w:pBdr>
      <w:spacing w:line="240" w:lineRule="auto"/>
      <w:ind w:firstLine="0"/>
      <w:rPr>
        <w:spacing w:val="-8"/>
        <w:lang w:val="vi-VN"/>
      </w:rPr>
    </w:pPr>
    <w:r w:rsidRPr="000A0744">
      <w:rPr>
        <w:spacing w:val="-8"/>
      </w:rPr>
      <w:t>Báo cáo ĐTM dự án: Khu nghỉ mát và du lịch sinh thái FSEC</w:t>
    </w:r>
  </w:p>
  <w:p w14:paraId="220D5FED" w14:textId="18F76151" w:rsidR="00AA578F" w:rsidRPr="00F82736" w:rsidRDefault="00AA578F" w:rsidP="00F827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E68669B4"/>
    <w:lvl w:ilvl="0">
      <w:start w:val="1"/>
      <w:numFmt w:val="bullet"/>
      <w:pStyle w:val="ListBullet2"/>
      <w:lvlText w:val="-"/>
      <w:lvlJc w:val="left"/>
      <w:pPr>
        <w:ind w:left="720" w:hanging="360"/>
      </w:pPr>
      <w:rPr>
        <w:rFonts w:ascii="Times New Roman" w:hAnsi="Times New Roman" w:cs="Times New Roman" w:hint="default"/>
      </w:rPr>
    </w:lvl>
  </w:abstractNum>
  <w:abstractNum w:abstractNumId="1">
    <w:nsid w:val="00001E51"/>
    <w:multiLevelType w:val="hybridMultilevel"/>
    <w:tmpl w:val="FDDC7FC0"/>
    <w:lvl w:ilvl="0" w:tplc="E4B6CCF4">
      <w:start w:val="30"/>
      <w:numFmt w:val="bullet"/>
      <w:pStyle w:val="Gach1-"/>
      <w:lvlText w:val="-"/>
      <w:lvlJc w:val="left"/>
      <w:pPr>
        <w:ind w:left="72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8AA8F5F4">
      <w:numFmt w:val="bullet"/>
      <w:lvlText w:val=""/>
      <w:lvlJc w:val="left"/>
      <w:pPr>
        <w:ind w:left="2160" w:hanging="360"/>
      </w:pPr>
      <w:rPr>
        <w:rFonts w:ascii="Wingdings" w:eastAsia="MS Mincho" w:hAnsi="Wingdings"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1165C76"/>
    <w:multiLevelType w:val="hybridMultilevel"/>
    <w:tmpl w:val="886E6FAE"/>
    <w:lvl w:ilvl="0" w:tplc="F0464272">
      <w:start w:val="1"/>
      <w:numFmt w:val="decimal"/>
      <w:suff w:val="space"/>
      <w:lvlText w:val="%1."/>
      <w:lvlJc w:val="left"/>
      <w:pPr>
        <w:ind w:left="720" w:hanging="360"/>
      </w:pPr>
      <w:rPr>
        <w:rFonts w:ascii="Times New Roman" w:hAnsi="Times New Roman" w:cs="Times New Roman"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12F0BA3"/>
    <w:multiLevelType w:val="hybridMultilevel"/>
    <w:tmpl w:val="2D6034F8"/>
    <w:lvl w:ilvl="0" w:tplc="6896A942">
      <w:start w:val="1"/>
      <w:numFmt w:val="bullet"/>
      <w:pStyle w:val="GACHDAUDONG"/>
      <w:lvlText w:val="-"/>
      <w:lvlJc w:val="left"/>
      <w:pPr>
        <w:ind w:left="720" w:hanging="36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1EF52EF"/>
    <w:multiLevelType w:val="hybridMultilevel"/>
    <w:tmpl w:val="41E20CF2"/>
    <w:lvl w:ilvl="0" w:tplc="557CD5A8">
      <w:start w:val="150"/>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86B182B"/>
    <w:multiLevelType w:val="hybridMultilevel"/>
    <w:tmpl w:val="1C8A1BEC"/>
    <w:lvl w:ilvl="0" w:tplc="DAD23192">
      <w:start w:val="300"/>
      <w:numFmt w:val="decimal"/>
      <w:lvlText w:val="%1"/>
      <w:lvlJc w:val="left"/>
      <w:pPr>
        <w:ind w:left="1017" w:hanging="45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8BF44A4"/>
    <w:multiLevelType w:val="hybridMultilevel"/>
    <w:tmpl w:val="D548BC14"/>
    <w:lvl w:ilvl="0" w:tplc="CC6E2EE0">
      <w:start w:val="1"/>
      <w:numFmt w:val="bullet"/>
      <w:pStyle w:val="B-Cong"/>
      <w:suff w:val="space"/>
      <w:lvlText w:val=""/>
      <w:lvlJc w:val="left"/>
      <w:pPr>
        <w:ind w:left="4395" w:firstLine="567"/>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nsid w:val="0C4C0249"/>
    <w:multiLevelType w:val="hybridMultilevel"/>
    <w:tmpl w:val="D14A7FA6"/>
    <w:lvl w:ilvl="0" w:tplc="CC6E2EE0">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0F2F3220"/>
    <w:multiLevelType w:val="hybridMultilevel"/>
    <w:tmpl w:val="B832D680"/>
    <w:lvl w:ilvl="0" w:tplc="CC6E2EE0">
      <w:start w:val="1"/>
      <w:numFmt w:val="lowerLetter"/>
      <w:pStyle w:val="B-Chu"/>
      <w:suff w:val="space"/>
      <w:lvlText w:val="%1)"/>
      <w:lvlJc w:val="left"/>
      <w:pPr>
        <w:ind w:left="0" w:firstLine="567"/>
      </w:pPr>
      <w:rPr>
        <w:rFonts w:hint="default"/>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10">
    <w:nsid w:val="135E2C95"/>
    <w:multiLevelType w:val="hybridMultilevel"/>
    <w:tmpl w:val="F4C24784"/>
    <w:lvl w:ilvl="0" w:tplc="CC6E2EE0">
      <w:start w:val="1"/>
      <w:numFmt w:val="bullet"/>
      <w:pStyle w:val="0Gachdaudong"/>
      <w:lvlText w:val="-"/>
      <w:lvlJc w:val="left"/>
      <w:pPr>
        <w:ind w:left="720" w:hanging="360"/>
      </w:pPr>
      <w:rPr>
        <w:rFonts w:ascii="Times New Roman" w:eastAsia="Times New Roman" w:hAnsi="Times New Roman" w:hint="default"/>
        <w:b/>
        <w:color w:val="auto"/>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35F64AB"/>
    <w:multiLevelType w:val="hybridMultilevel"/>
    <w:tmpl w:val="9EF21C7E"/>
    <w:lvl w:ilvl="0" w:tplc="71843218">
      <w:start w:val="1"/>
      <w:numFmt w:val="decimal"/>
      <w:pStyle w:val="JKTBullet1"/>
      <w:lvlText w:val="(%1)"/>
      <w:lvlJc w:val="left"/>
      <w:pPr>
        <w:ind w:left="1494" w:hanging="360"/>
      </w:pPr>
      <w:rPr>
        <w:rFonts w:hint="default"/>
        <w:i w:val="0"/>
        <w:iCs w:val="0"/>
      </w:rPr>
    </w:lvl>
    <w:lvl w:ilvl="1" w:tplc="04090003">
      <w:start w:val="1"/>
      <w:numFmt w:val="bullet"/>
      <w:lvlText w:val="o"/>
      <w:lvlJc w:val="left"/>
      <w:pPr>
        <w:ind w:left="2517" w:hanging="360"/>
      </w:pPr>
      <w:rPr>
        <w:rFonts w:ascii="Courier New" w:hAnsi="Courier New" w:cs="Courier New" w:hint="default"/>
      </w:rPr>
    </w:lvl>
    <w:lvl w:ilvl="2" w:tplc="04090005">
      <w:start w:val="1"/>
      <w:numFmt w:val="bullet"/>
      <w:lvlText w:val=""/>
      <w:lvlJc w:val="left"/>
      <w:pPr>
        <w:ind w:left="3237" w:hanging="360"/>
      </w:pPr>
      <w:rPr>
        <w:rFonts w:ascii="Wingdings" w:hAnsi="Wingdings" w:cs="Wingdings" w:hint="default"/>
      </w:rPr>
    </w:lvl>
    <w:lvl w:ilvl="3" w:tplc="04090001">
      <w:start w:val="1"/>
      <w:numFmt w:val="bullet"/>
      <w:lvlText w:val=""/>
      <w:lvlJc w:val="left"/>
      <w:pPr>
        <w:ind w:left="3957" w:hanging="360"/>
      </w:pPr>
      <w:rPr>
        <w:rFonts w:ascii="Symbol" w:hAnsi="Symbol" w:cs="Symbol" w:hint="default"/>
      </w:rPr>
    </w:lvl>
    <w:lvl w:ilvl="4" w:tplc="04090003">
      <w:start w:val="1"/>
      <w:numFmt w:val="bullet"/>
      <w:lvlText w:val="o"/>
      <w:lvlJc w:val="left"/>
      <w:pPr>
        <w:ind w:left="4677" w:hanging="360"/>
      </w:pPr>
      <w:rPr>
        <w:rFonts w:ascii="Courier New" w:hAnsi="Courier New" w:cs="Courier New" w:hint="default"/>
      </w:rPr>
    </w:lvl>
    <w:lvl w:ilvl="5" w:tplc="04090005">
      <w:start w:val="1"/>
      <w:numFmt w:val="bullet"/>
      <w:lvlText w:val=""/>
      <w:lvlJc w:val="left"/>
      <w:pPr>
        <w:ind w:left="5397" w:hanging="360"/>
      </w:pPr>
      <w:rPr>
        <w:rFonts w:ascii="Wingdings" w:hAnsi="Wingdings" w:cs="Wingdings" w:hint="default"/>
      </w:rPr>
    </w:lvl>
    <w:lvl w:ilvl="6" w:tplc="04090001">
      <w:start w:val="1"/>
      <w:numFmt w:val="bullet"/>
      <w:lvlText w:val=""/>
      <w:lvlJc w:val="left"/>
      <w:pPr>
        <w:ind w:left="6117" w:hanging="360"/>
      </w:pPr>
      <w:rPr>
        <w:rFonts w:ascii="Symbol" w:hAnsi="Symbol" w:cs="Symbol" w:hint="default"/>
      </w:rPr>
    </w:lvl>
    <w:lvl w:ilvl="7" w:tplc="04090003">
      <w:start w:val="1"/>
      <w:numFmt w:val="bullet"/>
      <w:lvlText w:val="o"/>
      <w:lvlJc w:val="left"/>
      <w:pPr>
        <w:ind w:left="6837" w:hanging="360"/>
      </w:pPr>
      <w:rPr>
        <w:rFonts w:ascii="Courier New" w:hAnsi="Courier New" w:cs="Courier New" w:hint="default"/>
      </w:rPr>
    </w:lvl>
    <w:lvl w:ilvl="8" w:tplc="04090005">
      <w:start w:val="1"/>
      <w:numFmt w:val="bullet"/>
      <w:lvlText w:val=""/>
      <w:lvlJc w:val="left"/>
      <w:pPr>
        <w:ind w:left="7557" w:hanging="360"/>
      </w:pPr>
      <w:rPr>
        <w:rFonts w:ascii="Wingdings" w:hAnsi="Wingdings" w:cs="Wingdings" w:hint="default"/>
      </w:rPr>
    </w:lvl>
  </w:abstractNum>
  <w:abstractNum w:abstractNumId="12">
    <w:nsid w:val="1CA358EF"/>
    <w:multiLevelType w:val="hybridMultilevel"/>
    <w:tmpl w:val="1EB44492"/>
    <w:lvl w:ilvl="0" w:tplc="CC6E2EE0">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28C16BF"/>
    <w:multiLevelType w:val="singleLevel"/>
    <w:tmpl w:val="8BB401A2"/>
    <w:lvl w:ilvl="0">
      <w:start w:val="1"/>
      <w:numFmt w:val="bullet"/>
      <w:pStyle w:val="Gachtron"/>
      <w:lvlText w:val=""/>
      <w:lvlJc w:val="left"/>
      <w:pPr>
        <w:tabs>
          <w:tab w:val="num" w:pos="360"/>
        </w:tabs>
        <w:ind w:left="360" w:hanging="360"/>
      </w:pPr>
      <w:rPr>
        <w:rFonts w:ascii="Symbol" w:hAnsi="Symbol" w:hint="default"/>
      </w:rPr>
    </w:lvl>
  </w:abstractNum>
  <w:abstractNum w:abstractNumId="14">
    <w:nsid w:val="278271E1"/>
    <w:multiLevelType w:val="multilevel"/>
    <w:tmpl w:val="6EB2129E"/>
    <w:lvl w:ilvl="0">
      <w:start w:val="1"/>
      <w:numFmt w:val="none"/>
      <w:suff w:val="space"/>
      <w:lvlText w:val=""/>
      <w:lvlJc w:val="left"/>
      <w:pPr>
        <w:ind w:left="360" w:hanging="360"/>
      </w:pPr>
      <w:rPr>
        <w:rFonts w:ascii="Times New Roman Bold" w:hAnsi="Times New Roman Bold" w:hint="default"/>
        <w:b/>
        <w:i w:val="0"/>
        <w:sz w:val="28"/>
      </w:rPr>
    </w:lvl>
    <w:lvl w:ilvl="1">
      <w:start w:val="1"/>
      <w:numFmt w:val="decimal"/>
      <w:suff w:val="space"/>
      <w:lvlText w:val="%2."/>
      <w:lvlJc w:val="left"/>
      <w:pPr>
        <w:ind w:left="0" w:firstLine="0"/>
      </w:pPr>
      <w:rPr>
        <w:rFonts w:ascii="Times New Roman Bold" w:hAnsi="Times New Roman Bold" w:hint="default"/>
        <w:b/>
        <w:i w:val="0"/>
        <w:sz w:val="26"/>
      </w:rPr>
    </w:lvl>
    <w:lvl w:ilvl="2">
      <w:start w:val="1"/>
      <w:numFmt w:val="decimal"/>
      <w:suff w:val="space"/>
      <w:lvlText w:val="%2.%3."/>
      <w:lvlJc w:val="left"/>
      <w:pPr>
        <w:ind w:left="0" w:firstLine="0"/>
      </w:pPr>
      <w:rPr>
        <w:rFonts w:ascii="Times New Roman Bold" w:hAnsi="Times New Roman Bold" w:hint="default"/>
        <w:b/>
        <w:i w:val="0"/>
        <w:sz w:val="26"/>
      </w:rPr>
    </w:lvl>
    <w:lvl w:ilvl="3">
      <w:start w:val="1"/>
      <w:numFmt w:val="decimal"/>
      <w:suff w:val="space"/>
      <w:lvlText w:val="%2.%3.%4."/>
      <w:lvlJc w:val="left"/>
      <w:pPr>
        <w:ind w:left="0" w:firstLine="0"/>
      </w:pPr>
      <w:rPr>
        <w:rFonts w:ascii="Times New Roman Bold" w:hAnsi="Times New Roman Bold" w:hint="default"/>
        <w:b/>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C951389"/>
    <w:multiLevelType w:val="hybridMultilevel"/>
    <w:tmpl w:val="D9D2EF36"/>
    <w:lvl w:ilvl="0" w:tplc="4C269CCE">
      <w:start w:val="1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460864"/>
    <w:multiLevelType w:val="hybridMultilevel"/>
    <w:tmpl w:val="81A4F358"/>
    <w:lvl w:ilvl="0" w:tplc="00C60B4A">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ACA90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C60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8D85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B8698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B26A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CDA9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30996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FC685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E9E256B"/>
    <w:multiLevelType w:val="hybridMultilevel"/>
    <w:tmpl w:val="F6EEA924"/>
    <w:lvl w:ilvl="0" w:tplc="81AE9434">
      <w:start w:val="8"/>
      <w:numFmt w:val="bullet"/>
      <w:lvlText w:val="-"/>
      <w:lvlJc w:val="left"/>
      <w:pPr>
        <w:ind w:left="720" w:hanging="360"/>
      </w:pPr>
      <w:rPr>
        <w:rFonts w:ascii="Times New Roman" w:eastAsia="MS P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2929EA"/>
    <w:multiLevelType w:val="hybridMultilevel"/>
    <w:tmpl w:val="F9CA872A"/>
    <w:lvl w:ilvl="0" w:tplc="FC002822">
      <w:start w:val="1"/>
      <w:numFmt w:val="lowerLetter"/>
      <w:pStyle w:val="a"/>
      <w:lvlText w:val="%1."/>
      <w:lvlJc w:val="left"/>
      <w:pPr>
        <w:ind w:left="3196" w:hanging="360"/>
      </w:pPr>
      <w:rPr>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3916" w:hanging="360"/>
      </w:pPr>
    </w:lvl>
    <w:lvl w:ilvl="2" w:tplc="0409001B">
      <w:start w:val="1"/>
      <w:numFmt w:val="lowerRoman"/>
      <w:lvlText w:val="%3."/>
      <w:lvlJc w:val="right"/>
      <w:pPr>
        <w:ind w:left="4636" w:hanging="180"/>
      </w:pPr>
    </w:lvl>
    <w:lvl w:ilvl="3" w:tplc="0409000F">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9">
    <w:nsid w:val="31B361B5"/>
    <w:multiLevelType w:val="hybridMultilevel"/>
    <w:tmpl w:val="6E86A9B6"/>
    <w:lvl w:ilvl="0" w:tplc="79D094A2">
      <w:start w:val="1"/>
      <w:numFmt w:val="bullet"/>
      <w:suff w:val="space"/>
      <w:lvlText w:val=""/>
      <w:lvlJc w:val="left"/>
      <w:pPr>
        <w:ind w:left="6031" w:hanging="360"/>
      </w:pPr>
      <w:rPr>
        <w:rFonts w:ascii="Symbol" w:hAnsi="Symbol" w:hint="default"/>
      </w:rPr>
    </w:lvl>
    <w:lvl w:ilvl="1" w:tplc="5BC03FA8" w:tentative="1">
      <w:start w:val="1"/>
      <w:numFmt w:val="bullet"/>
      <w:lvlText w:val="o"/>
      <w:lvlJc w:val="left"/>
      <w:pPr>
        <w:ind w:left="1440" w:hanging="360"/>
      </w:pPr>
      <w:rPr>
        <w:rFonts w:ascii="Courier New" w:hAnsi="Courier New" w:cs="Courier New" w:hint="default"/>
      </w:rPr>
    </w:lvl>
    <w:lvl w:ilvl="2" w:tplc="8750A91E" w:tentative="1">
      <w:start w:val="1"/>
      <w:numFmt w:val="bullet"/>
      <w:lvlText w:val=""/>
      <w:lvlJc w:val="left"/>
      <w:pPr>
        <w:ind w:left="2160" w:hanging="360"/>
      </w:pPr>
      <w:rPr>
        <w:rFonts w:ascii="Wingdings" w:hAnsi="Wingdings" w:hint="default"/>
      </w:rPr>
    </w:lvl>
    <w:lvl w:ilvl="3" w:tplc="6E9CCCB8" w:tentative="1">
      <w:start w:val="1"/>
      <w:numFmt w:val="bullet"/>
      <w:lvlText w:val=""/>
      <w:lvlJc w:val="left"/>
      <w:pPr>
        <w:ind w:left="2880" w:hanging="360"/>
      </w:pPr>
      <w:rPr>
        <w:rFonts w:ascii="Symbol" w:hAnsi="Symbol" w:hint="default"/>
      </w:rPr>
    </w:lvl>
    <w:lvl w:ilvl="4" w:tplc="46604BFA" w:tentative="1">
      <w:start w:val="1"/>
      <w:numFmt w:val="bullet"/>
      <w:lvlText w:val="o"/>
      <w:lvlJc w:val="left"/>
      <w:pPr>
        <w:ind w:left="3600" w:hanging="360"/>
      </w:pPr>
      <w:rPr>
        <w:rFonts w:ascii="Courier New" w:hAnsi="Courier New" w:cs="Courier New" w:hint="default"/>
      </w:rPr>
    </w:lvl>
    <w:lvl w:ilvl="5" w:tplc="15F80EBA" w:tentative="1">
      <w:start w:val="1"/>
      <w:numFmt w:val="bullet"/>
      <w:lvlText w:val=""/>
      <w:lvlJc w:val="left"/>
      <w:pPr>
        <w:ind w:left="4320" w:hanging="360"/>
      </w:pPr>
      <w:rPr>
        <w:rFonts w:ascii="Wingdings" w:hAnsi="Wingdings" w:hint="default"/>
      </w:rPr>
    </w:lvl>
    <w:lvl w:ilvl="6" w:tplc="35648454" w:tentative="1">
      <w:start w:val="1"/>
      <w:numFmt w:val="bullet"/>
      <w:lvlText w:val=""/>
      <w:lvlJc w:val="left"/>
      <w:pPr>
        <w:ind w:left="5040" w:hanging="360"/>
      </w:pPr>
      <w:rPr>
        <w:rFonts w:ascii="Symbol" w:hAnsi="Symbol" w:hint="default"/>
      </w:rPr>
    </w:lvl>
    <w:lvl w:ilvl="7" w:tplc="0AFE1750" w:tentative="1">
      <w:start w:val="1"/>
      <w:numFmt w:val="bullet"/>
      <w:lvlText w:val="o"/>
      <w:lvlJc w:val="left"/>
      <w:pPr>
        <w:ind w:left="5760" w:hanging="360"/>
      </w:pPr>
      <w:rPr>
        <w:rFonts w:ascii="Courier New" w:hAnsi="Courier New" w:cs="Courier New" w:hint="default"/>
      </w:rPr>
    </w:lvl>
    <w:lvl w:ilvl="8" w:tplc="C45C9C24" w:tentative="1">
      <w:start w:val="1"/>
      <w:numFmt w:val="bullet"/>
      <w:lvlText w:val=""/>
      <w:lvlJc w:val="left"/>
      <w:pPr>
        <w:ind w:left="6480" w:hanging="360"/>
      </w:pPr>
      <w:rPr>
        <w:rFonts w:ascii="Wingdings" w:hAnsi="Wingdings" w:hint="default"/>
      </w:rPr>
    </w:lvl>
  </w:abstractNum>
  <w:abstractNum w:abstractNumId="20">
    <w:nsid w:val="344D2FDE"/>
    <w:multiLevelType w:val="hybridMultilevel"/>
    <w:tmpl w:val="134A79A4"/>
    <w:lvl w:ilvl="0" w:tplc="DAC66AC0">
      <w:numFmt w:val="bullet"/>
      <w:lvlText w:val="-"/>
      <w:lvlJc w:val="left"/>
      <w:pPr>
        <w:ind w:left="4614" w:hanging="360"/>
      </w:pPr>
      <w:rPr>
        <w:rFonts w:ascii="Times New Roman" w:eastAsia="Calibri" w:hAnsi="Times New Roman" w:cs="Times New Roman" w:hint="default"/>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35F418C4"/>
    <w:multiLevelType w:val="multilevel"/>
    <w:tmpl w:val="158AC844"/>
    <w:lvl w:ilvl="0">
      <w:start w:val="1"/>
      <w:numFmt w:val="decimal"/>
      <w:pStyle w:val="1"/>
      <w:lvlText w:val="%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11"/>
      <w:lvlText w:val="%1.%2."/>
      <w:lvlJc w:val="left"/>
      <w:pPr>
        <w:ind w:left="432" w:hanging="432"/>
      </w:pPr>
      <w:rPr>
        <w:b/>
        <w:i w:val="0"/>
        <w:smallCaps w:val="0"/>
        <w:strike w:val="0"/>
        <w:color w:val="000000"/>
        <w:em w:val="none"/>
      </w:rPr>
    </w:lvl>
    <w:lvl w:ilvl="2">
      <w:start w:val="1"/>
      <w:numFmt w:val="decimal"/>
      <w:pStyle w:val="111"/>
      <w:lvlText w:val="%1.%2.%3."/>
      <w:lvlJc w:val="left"/>
      <w:pPr>
        <w:ind w:left="3623" w:hanging="50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1111"/>
      <w:lvlText w:val="%1.%2.%3.%4."/>
      <w:lvlJc w:val="left"/>
      <w:pPr>
        <w:ind w:left="1728" w:hanging="648"/>
      </w:pPr>
      <w:rPr>
        <w:bCs w:val="0"/>
        <w:i w:val="0"/>
        <w:iCs w:val="0"/>
        <w:caps w:val="0"/>
        <w:smallCaps w:val="0"/>
        <w:strike w:val="0"/>
        <w:dstrike w:val="0"/>
        <w:noProof w:val="0"/>
        <w:vanish w:val="0"/>
        <w:color w:val="000000"/>
        <w:spacing w:val="0"/>
        <w:kern w:val="0"/>
        <w:position w:val="0"/>
        <w:sz w:val="22"/>
        <w:szCs w:val="22"/>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14649BD"/>
    <w:multiLevelType w:val="hybridMultilevel"/>
    <w:tmpl w:val="12186C72"/>
    <w:lvl w:ilvl="0" w:tplc="04090009">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42631DEA"/>
    <w:multiLevelType w:val="hybridMultilevel"/>
    <w:tmpl w:val="3468C05A"/>
    <w:lvl w:ilvl="0" w:tplc="F790DAFA">
      <w:start w:val="2"/>
      <w:numFmt w:val="bullet"/>
      <w:suff w:val="space"/>
      <w:lvlText w:val="+"/>
      <w:lvlJc w:val="left"/>
      <w:pPr>
        <w:ind w:left="735" w:hanging="360"/>
      </w:pPr>
      <w:rPr>
        <w:rFonts w:ascii="Times New Roman" w:eastAsia="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A0003" w:tentative="1">
      <w:start w:val="1"/>
      <w:numFmt w:val="bullet"/>
      <w:lvlText w:val="o"/>
      <w:lvlJc w:val="left"/>
      <w:pPr>
        <w:ind w:left="1455" w:hanging="360"/>
      </w:pPr>
      <w:rPr>
        <w:rFonts w:ascii="Courier New" w:hAnsi="Courier New" w:cs="Courier New" w:hint="default"/>
      </w:rPr>
    </w:lvl>
    <w:lvl w:ilvl="2" w:tplc="042A0005" w:tentative="1">
      <w:start w:val="1"/>
      <w:numFmt w:val="bullet"/>
      <w:lvlText w:val=""/>
      <w:lvlJc w:val="left"/>
      <w:pPr>
        <w:ind w:left="2175" w:hanging="360"/>
      </w:pPr>
      <w:rPr>
        <w:rFonts w:ascii="Wingdings" w:hAnsi="Wingdings" w:hint="default"/>
      </w:rPr>
    </w:lvl>
    <w:lvl w:ilvl="3" w:tplc="042A0001" w:tentative="1">
      <w:start w:val="1"/>
      <w:numFmt w:val="bullet"/>
      <w:lvlText w:val=""/>
      <w:lvlJc w:val="left"/>
      <w:pPr>
        <w:ind w:left="2895" w:hanging="360"/>
      </w:pPr>
      <w:rPr>
        <w:rFonts w:ascii="Symbol" w:hAnsi="Symbol" w:hint="default"/>
      </w:rPr>
    </w:lvl>
    <w:lvl w:ilvl="4" w:tplc="042A0003" w:tentative="1">
      <w:start w:val="1"/>
      <w:numFmt w:val="bullet"/>
      <w:lvlText w:val="o"/>
      <w:lvlJc w:val="left"/>
      <w:pPr>
        <w:ind w:left="3615" w:hanging="360"/>
      </w:pPr>
      <w:rPr>
        <w:rFonts w:ascii="Courier New" w:hAnsi="Courier New" w:cs="Courier New" w:hint="default"/>
      </w:rPr>
    </w:lvl>
    <w:lvl w:ilvl="5" w:tplc="042A0005" w:tentative="1">
      <w:start w:val="1"/>
      <w:numFmt w:val="bullet"/>
      <w:lvlText w:val=""/>
      <w:lvlJc w:val="left"/>
      <w:pPr>
        <w:ind w:left="4335" w:hanging="360"/>
      </w:pPr>
      <w:rPr>
        <w:rFonts w:ascii="Wingdings" w:hAnsi="Wingdings" w:hint="default"/>
      </w:rPr>
    </w:lvl>
    <w:lvl w:ilvl="6" w:tplc="042A0001" w:tentative="1">
      <w:start w:val="1"/>
      <w:numFmt w:val="bullet"/>
      <w:lvlText w:val=""/>
      <w:lvlJc w:val="left"/>
      <w:pPr>
        <w:ind w:left="5055" w:hanging="360"/>
      </w:pPr>
      <w:rPr>
        <w:rFonts w:ascii="Symbol" w:hAnsi="Symbol" w:hint="default"/>
      </w:rPr>
    </w:lvl>
    <w:lvl w:ilvl="7" w:tplc="042A0003" w:tentative="1">
      <w:start w:val="1"/>
      <w:numFmt w:val="bullet"/>
      <w:lvlText w:val="o"/>
      <w:lvlJc w:val="left"/>
      <w:pPr>
        <w:ind w:left="5775" w:hanging="360"/>
      </w:pPr>
      <w:rPr>
        <w:rFonts w:ascii="Courier New" w:hAnsi="Courier New" w:cs="Courier New" w:hint="default"/>
      </w:rPr>
    </w:lvl>
    <w:lvl w:ilvl="8" w:tplc="042A0005" w:tentative="1">
      <w:start w:val="1"/>
      <w:numFmt w:val="bullet"/>
      <w:lvlText w:val=""/>
      <w:lvlJc w:val="left"/>
      <w:pPr>
        <w:ind w:left="6495" w:hanging="360"/>
      </w:pPr>
      <w:rPr>
        <w:rFonts w:ascii="Wingdings" w:hAnsi="Wingdings" w:hint="default"/>
      </w:rPr>
    </w:lvl>
  </w:abstractNum>
  <w:abstractNum w:abstractNumId="24">
    <w:nsid w:val="459108BF"/>
    <w:multiLevelType w:val="hybridMultilevel"/>
    <w:tmpl w:val="A6B4F94E"/>
    <w:lvl w:ilvl="0" w:tplc="DB9A665E">
      <w:start w:val="1"/>
      <w:numFmt w:val="lowerLetter"/>
      <w:lvlText w:val="%1."/>
      <w:lvlJc w:val="left"/>
      <w:pPr>
        <w:ind w:left="177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656F65"/>
    <w:multiLevelType w:val="hybridMultilevel"/>
    <w:tmpl w:val="046624C6"/>
    <w:lvl w:ilvl="0" w:tplc="3B0EEC5C">
      <w:start w:val="1"/>
      <w:numFmt w:val="decimal"/>
      <w:lvlText w:val="%1."/>
      <w:lvlJc w:val="left"/>
      <w:pPr>
        <w:ind w:left="720" w:hanging="360"/>
      </w:pPr>
      <w:rPr>
        <w:rFonts w:hint="default"/>
      </w:rPr>
    </w:lvl>
    <w:lvl w:ilvl="1" w:tplc="0A6C470E">
      <w:start w:val="1"/>
      <w:numFmt w:val="lowerLetter"/>
      <w:lvlText w:val="%2."/>
      <w:lvlJc w:val="left"/>
      <w:pPr>
        <w:ind w:left="1440" w:hanging="360"/>
      </w:pPr>
    </w:lvl>
    <w:lvl w:ilvl="2" w:tplc="6ECE43D2">
      <w:start w:val="1"/>
      <w:numFmt w:val="lowerRoman"/>
      <w:lvlText w:val="%3."/>
      <w:lvlJc w:val="right"/>
      <w:pPr>
        <w:ind w:left="2160" w:hanging="180"/>
      </w:pPr>
    </w:lvl>
    <w:lvl w:ilvl="3" w:tplc="4E7EBA50">
      <w:start w:val="1"/>
      <w:numFmt w:val="decimal"/>
      <w:lvlText w:val="%4."/>
      <w:lvlJc w:val="left"/>
      <w:pPr>
        <w:ind w:left="2880" w:hanging="360"/>
      </w:pPr>
    </w:lvl>
    <w:lvl w:ilvl="4" w:tplc="2F0A0966">
      <w:start w:val="1"/>
      <w:numFmt w:val="lowerLetter"/>
      <w:lvlText w:val="%5."/>
      <w:lvlJc w:val="left"/>
      <w:pPr>
        <w:ind w:left="3600" w:hanging="360"/>
      </w:pPr>
    </w:lvl>
    <w:lvl w:ilvl="5" w:tplc="04F46826">
      <w:start w:val="1"/>
      <w:numFmt w:val="lowerRoman"/>
      <w:lvlText w:val="%6."/>
      <w:lvlJc w:val="right"/>
      <w:pPr>
        <w:ind w:left="4320" w:hanging="180"/>
      </w:pPr>
    </w:lvl>
    <w:lvl w:ilvl="6" w:tplc="1480B16E" w:tentative="1">
      <w:start w:val="1"/>
      <w:numFmt w:val="decimal"/>
      <w:lvlText w:val="%7."/>
      <w:lvlJc w:val="left"/>
      <w:pPr>
        <w:ind w:left="5040" w:hanging="360"/>
      </w:pPr>
    </w:lvl>
    <w:lvl w:ilvl="7" w:tplc="6F523986" w:tentative="1">
      <w:start w:val="1"/>
      <w:numFmt w:val="lowerLetter"/>
      <w:lvlText w:val="%8."/>
      <w:lvlJc w:val="left"/>
      <w:pPr>
        <w:ind w:left="5760" w:hanging="360"/>
      </w:pPr>
    </w:lvl>
    <w:lvl w:ilvl="8" w:tplc="113A2320" w:tentative="1">
      <w:start w:val="1"/>
      <w:numFmt w:val="lowerRoman"/>
      <w:lvlText w:val="%9."/>
      <w:lvlJc w:val="right"/>
      <w:pPr>
        <w:ind w:left="6480" w:hanging="180"/>
      </w:pPr>
    </w:lvl>
  </w:abstractNum>
  <w:abstractNum w:abstractNumId="27">
    <w:nsid w:val="502843CF"/>
    <w:multiLevelType w:val="hybridMultilevel"/>
    <w:tmpl w:val="AC003180"/>
    <w:lvl w:ilvl="0" w:tplc="FBEC0F78">
      <w:start w:val="1"/>
      <w:numFmt w:val="bullet"/>
      <w:suff w:val="space"/>
      <w:lvlText w:val=""/>
      <w:lvlJc w:val="left"/>
      <w:pPr>
        <w:ind w:left="6031"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0D132C1"/>
    <w:multiLevelType w:val="hybridMultilevel"/>
    <w:tmpl w:val="95A691FE"/>
    <w:lvl w:ilvl="0" w:tplc="DAC66AC0">
      <w:numFmt w:val="bullet"/>
      <w:lvlText w:val="-"/>
      <w:lvlJc w:val="left"/>
      <w:pPr>
        <w:ind w:left="720" w:hanging="360"/>
      </w:pPr>
      <w:rPr>
        <w:rFonts w:ascii="Times New Roman" w:eastAsia="Calibri" w:hAnsi="Times New Roman" w:cs="Times New Roman" w:hint="default"/>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11B41CA"/>
    <w:multiLevelType w:val="hybridMultilevel"/>
    <w:tmpl w:val="BEB4A684"/>
    <w:lvl w:ilvl="0" w:tplc="4C269CCE">
      <w:start w:val="1"/>
      <w:numFmt w:val="bullet"/>
      <w:suff w:val="space"/>
      <w:lvlText w:val="-"/>
      <w:lvlJc w:val="left"/>
      <w:pPr>
        <w:ind w:left="5841" w:hanging="170"/>
      </w:pPr>
      <w:rPr>
        <w:rFonts w:ascii="Times New Roman" w:hAnsi="Times New Roman" w:cs="Times New Roman" w:hint="default"/>
      </w:rPr>
    </w:lvl>
    <w:lvl w:ilvl="1" w:tplc="042A0003">
      <w:start w:val="1"/>
      <w:numFmt w:val="bullet"/>
      <w:lvlText w:val="+"/>
      <w:lvlJc w:val="left"/>
      <w:pPr>
        <w:ind w:left="5905" w:hanging="234"/>
      </w:pPr>
      <w:rPr>
        <w:rFonts w:ascii="Times New Roman" w:hAnsi="Times New Roman" w:cs="Times New Roman" w:hint="default"/>
      </w:rPr>
    </w:lvl>
    <w:lvl w:ilvl="2" w:tplc="042A0005">
      <w:start w:val="1"/>
      <w:numFmt w:val="bullet"/>
      <w:suff w:val="space"/>
      <w:lvlText w:val=""/>
      <w:lvlJc w:val="left"/>
      <w:pPr>
        <w:ind w:left="6142" w:hanging="188"/>
      </w:pPr>
      <w:rPr>
        <w:rFonts w:ascii="Wingdings" w:hAnsi="Wingdings" w:hint="default"/>
      </w:rPr>
    </w:lvl>
    <w:lvl w:ilvl="3" w:tplc="042A0001">
      <w:start w:val="1"/>
      <w:numFmt w:val="bullet"/>
      <w:lvlText w:val="o"/>
      <w:lvlJc w:val="left"/>
      <w:pPr>
        <w:ind w:left="6031" w:hanging="360"/>
      </w:pPr>
      <w:rPr>
        <w:rFonts w:ascii="Courier New" w:hAnsi="Courier New" w:cs="Courier New" w:hint="default"/>
      </w:rPr>
    </w:lvl>
    <w:lvl w:ilvl="4" w:tplc="042A0003">
      <w:start w:val="1"/>
      <w:numFmt w:val="bullet"/>
      <w:lvlText w:val="o"/>
      <w:lvlJc w:val="left"/>
      <w:pPr>
        <w:ind w:left="8343" w:hanging="360"/>
      </w:pPr>
      <w:rPr>
        <w:rFonts w:ascii="Courier New" w:hAnsi="Courier New" w:cs="Courier New" w:hint="default"/>
      </w:rPr>
    </w:lvl>
    <w:lvl w:ilvl="5" w:tplc="042A0005">
      <w:start w:val="1"/>
      <w:numFmt w:val="bullet"/>
      <w:lvlText w:val=""/>
      <w:lvlJc w:val="left"/>
      <w:pPr>
        <w:ind w:left="9063" w:hanging="360"/>
      </w:pPr>
      <w:rPr>
        <w:rFonts w:ascii="Wingdings" w:hAnsi="Wingdings" w:hint="default"/>
      </w:rPr>
    </w:lvl>
    <w:lvl w:ilvl="6" w:tplc="042A0001">
      <w:start w:val="1"/>
      <w:numFmt w:val="bullet"/>
      <w:lvlText w:val=""/>
      <w:lvlJc w:val="left"/>
      <w:pPr>
        <w:ind w:left="9783" w:hanging="360"/>
      </w:pPr>
      <w:rPr>
        <w:rFonts w:ascii="Symbol" w:hAnsi="Symbol" w:hint="default"/>
      </w:rPr>
    </w:lvl>
    <w:lvl w:ilvl="7" w:tplc="042A0003">
      <w:start w:val="1"/>
      <w:numFmt w:val="bullet"/>
      <w:lvlText w:val="o"/>
      <w:lvlJc w:val="left"/>
      <w:pPr>
        <w:ind w:left="10503" w:hanging="360"/>
      </w:pPr>
      <w:rPr>
        <w:rFonts w:ascii="Courier New" w:hAnsi="Courier New" w:cs="Courier New" w:hint="default"/>
      </w:rPr>
    </w:lvl>
    <w:lvl w:ilvl="8" w:tplc="042A0005">
      <w:start w:val="1"/>
      <w:numFmt w:val="bullet"/>
      <w:lvlText w:val=""/>
      <w:lvlJc w:val="left"/>
      <w:pPr>
        <w:ind w:left="11223" w:hanging="360"/>
      </w:pPr>
      <w:rPr>
        <w:rFonts w:ascii="Wingdings" w:hAnsi="Wingdings" w:hint="default"/>
      </w:rPr>
    </w:lvl>
  </w:abstractNum>
  <w:abstractNum w:abstractNumId="30">
    <w:nsid w:val="52582E54"/>
    <w:multiLevelType w:val="singleLevel"/>
    <w:tmpl w:val="6900969C"/>
    <w:lvl w:ilvl="0">
      <w:numFmt w:val="bullet"/>
      <w:lvlText w:val="-"/>
      <w:lvlJc w:val="left"/>
      <w:pPr>
        <w:tabs>
          <w:tab w:val="num" w:pos="360"/>
        </w:tabs>
        <w:ind w:left="360" w:hanging="360"/>
      </w:pPr>
      <w:rPr>
        <w:rFonts w:ascii="Times New Roman" w:hAnsi="Times New Roman" w:hint="default"/>
      </w:rPr>
    </w:lvl>
  </w:abstractNum>
  <w:abstractNum w:abstractNumId="31">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32">
    <w:nsid w:val="56DA1EFB"/>
    <w:multiLevelType w:val="multilevel"/>
    <w:tmpl w:val="0409001F"/>
    <w:styleLink w:val="CHNG1"/>
    <w:lvl w:ilvl="0">
      <w:start w:val="1"/>
      <w:numFmt w:val="decimal"/>
      <w:lvlText w:val="%1."/>
      <w:lvlJc w:val="left"/>
      <w:pPr>
        <w:tabs>
          <w:tab w:val="num" w:pos="360"/>
        </w:tabs>
        <w:ind w:left="360" w:hanging="360"/>
      </w:pPr>
      <w:rPr>
        <w:rFonts w:ascii="CHƯƠNG 1" w:hAnsi="CHƯƠNG 1"/>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8B729C3"/>
    <w:multiLevelType w:val="hybridMultilevel"/>
    <w:tmpl w:val="49B64480"/>
    <w:lvl w:ilvl="0" w:tplc="0A1C3B02">
      <w:start w:val="1"/>
      <w:numFmt w:val="bullet"/>
      <w:suff w:val="space"/>
      <w:lvlText w:val="-"/>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08EC432">
      <w:start w:val="1"/>
      <w:numFmt w:val="bullet"/>
      <w:lvlText w:val="o"/>
      <w:lvlJc w:val="left"/>
      <w:pPr>
        <w:ind w:left="-5364" w:hanging="360"/>
      </w:pPr>
      <w:rPr>
        <w:rFonts w:ascii="Courier New" w:hAnsi="Courier New" w:cs="Courier New" w:hint="default"/>
      </w:rPr>
    </w:lvl>
    <w:lvl w:ilvl="2" w:tplc="3168B1AC">
      <w:start w:val="1"/>
      <w:numFmt w:val="bullet"/>
      <w:lvlText w:val=""/>
      <w:lvlJc w:val="left"/>
      <w:pPr>
        <w:ind w:left="-4644" w:hanging="360"/>
      </w:pPr>
      <w:rPr>
        <w:rFonts w:ascii="Wingdings" w:hAnsi="Wingdings" w:hint="default"/>
      </w:rPr>
    </w:lvl>
    <w:lvl w:ilvl="3" w:tplc="99245F5C" w:tentative="1">
      <w:start w:val="1"/>
      <w:numFmt w:val="bullet"/>
      <w:lvlText w:val=""/>
      <w:lvlJc w:val="left"/>
      <w:pPr>
        <w:ind w:left="-3924" w:hanging="360"/>
      </w:pPr>
      <w:rPr>
        <w:rFonts w:ascii="Symbol" w:hAnsi="Symbol" w:hint="default"/>
      </w:rPr>
    </w:lvl>
    <w:lvl w:ilvl="4" w:tplc="E1BC83EA" w:tentative="1">
      <w:start w:val="1"/>
      <w:numFmt w:val="bullet"/>
      <w:lvlText w:val="o"/>
      <w:lvlJc w:val="left"/>
      <w:pPr>
        <w:ind w:left="-3204" w:hanging="360"/>
      </w:pPr>
      <w:rPr>
        <w:rFonts w:ascii="Courier New" w:hAnsi="Courier New" w:cs="Courier New" w:hint="default"/>
      </w:rPr>
    </w:lvl>
    <w:lvl w:ilvl="5" w:tplc="22E86A34" w:tentative="1">
      <w:start w:val="1"/>
      <w:numFmt w:val="bullet"/>
      <w:lvlText w:val=""/>
      <w:lvlJc w:val="left"/>
      <w:pPr>
        <w:ind w:left="-2484" w:hanging="360"/>
      </w:pPr>
      <w:rPr>
        <w:rFonts w:ascii="Wingdings" w:hAnsi="Wingdings" w:hint="default"/>
      </w:rPr>
    </w:lvl>
    <w:lvl w:ilvl="6" w:tplc="D040E70A" w:tentative="1">
      <w:start w:val="1"/>
      <w:numFmt w:val="bullet"/>
      <w:lvlText w:val=""/>
      <w:lvlJc w:val="left"/>
      <w:pPr>
        <w:ind w:left="-1764" w:hanging="360"/>
      </w:pPr>
      <w:rPr>
        <w:rFonts w:ascii="Symbol" w:hAnsi="Symbol" w:hint="default"/>
      </w:rPr>
    </w:lvl>
    <w:lvl w:ilvl="7" w:tplc="3252E50E" w:tentative="1">
      <w:start w:val="1"/>
      <w:numFmt w:val="bullet"/>
      <w:lvlText w:val="o"/>
      <w:lvlJc w:val="left"/>
      <w:pPr>
        <w:ind w:left="-1044" w:hanging="360"/>
      </w:pPr>
      <w:rPr>
        <w:rFonts w:ascii="Courier New" w:hAnsi="Courier New" w:cs="Courier New" w:hint="default"/>
      </w:rPr>
    </w:lvl>
    <w:lvl w:ilvl="8" w:tplc="0ED67FB4" w:tentative="1">
      <w:start w:val="1"/>
      <w:numFmt w:val="bullet"/>
      <w:lvlText w:val=""/>
      <w:lvlJc w:val="left"/>
      <w:pPr>
        <w:ind w:left="-324" w:hanging="360"/>
      </w:pPr>
      <w:rPr>
        <w:rFonts w:ascii="Wingdings" w:hAnsi="Wingdings" w:hint="default"/>
      </w:rPr>
    </w:lvl>
  </w:abstractNum>
  <w:abstractNum w:abstractNumId="34">
    <w:nsid w:val="590D123E"/>
    <w:multiLevelType w:val="hybridMultilevel"/>
    <w:tmpl w:val="142632A6"/>
    <w:lvl w:ilvl="0" w:tplc="36D6FD82">
      <w:numFmt w:val="bullet"/>
      <w:lvlText w:val="-"/>
      <w:lvlJc w:val="left"/>
      <w:pPr>
        <w:ind w:left="2912" w:hanging="360"/>
      </w:pPr>
      <w:rPr>
        <w:rFonts w:ascii="Times New Roman" w:eastAsia="Times New Roman" w:hAnsi="Times New Roman" w:cs="Times New Roman" w:hint="default"/>
      </w:rPr>
    </w:lvl>
    <w:lvl w:ilvl="1" w:tplc="F48E84E6" w:tentative="1">
      <w:start w:val="1"/>
      <w:numFmt w:val="bullet"/>
      <w:lvlText w:val="o"/>
      <w:lvlJc w:val="left"/>
      <w:pPr>
        <w:ind w:left="3632" w:hanging="360"/>
      </w:pPr>
      <w:rPr>
        <w:rFonts w:ascii="Courier New" w:hAnsi="Courier New" w:cs="Courier New" w:hint="default"/>
      </w:rPr>
    </w:lvl>
    <w:lvl w:ilvl="2" w:tplc="007CF684" w:tentative="1">
      <w:start w:val="1"/>
      <w:numFmt w:val="bullet"/>
      <w:lvlText w:val=""/>
      <w:lvlJc w:val="left"/>
      <w:pPr>
        <w:ind w:left="4352" w:hanging="360"/>
      </w:pPr>
      <w:rPr>
        <w:rFonts w:ascii="Wingdings" w:hAnsi="Wingdings" w:hint="default"/>
      </w:rPr>
    </w:lvl>
    <w:lvl w:ilvl="3" w:tplc="CF966152" w:tentative="1">
      <w:start w:val="1"/>
      <w:numFmt w:val="bullet"/>
      <w:lvlText w:val=""/>
      <w:lvlJc w:val="left"/>
      <w:pPr>
        <w:ind w:left="5072" w:hanging="360"/>
      </w:pPr>
      <w:rPr>
        <w:rFonts w:ascii="Symbol" w:hAnsi="Symbol" w:hint="default"/>
      </w:rPr>
    </w:lvl>
    <w:lvl w:ilvl="4" w:tplc="E8CA3164" w:tentative="1">
      <w:start w:val="1"/>
      <w:numFmt w:val="bullet"/>
      <w:lvlText w:val="o"/>
      <w:lvlJc w:val="left"/>
      <w:pPr>
        <w:ind w:left="5792" w:hanging="360"/>
      </w:pPr>
      <w:rPr>
        <w:rFonts w:ascii="Courier New" w:hAnsi="Courier New" w:cs="Courier New" w:hint="default"/>
      </w:rPr>
    </w:lvl>
    <w:lvl w:ilvl="5" w:tplc="3120DD88" w:tentative="1">
      <w:start w:val="1"/>
      <w:numFmt w:val="bullet"/>
      <w:lvlText w:val=""/>
      <w:lvlJc w:val="left"/>
      <w:pPr>
        <w:ind w:left="6512" w:hanging="360"/>
      </w:pPr>
      <w:rPr>
        <w:rFonts w:ascii="Wingdings" w:hAnsi="Wingdings" w:hint="default"/>
      </w:rPr>
    </w:lvl>
    <w:lvl w:ilvl="6" w:tplc="64BAB690" w:tentative="1">
      <w:start w:val="1"/>
      <w:numFmt w:val="bullet"/>
      <w:lvlText w:val=""/>
      <w:lvlJc w:val="left"/>
      <w:pPr>
        <w:ind w:left="7232" w:hanging="360"/>
      </w:pPr>
      <w:rPr>
        <w:rFonts w:ascii="Symbol" w:hAnsi="Symbol" w:hint="default"/>
      </w:rPr>
    </w:lvl>
    <w:lvl w:ilvl="7" w:tplc="52F27B48" w:tentative="1">
      <w:start w:val="1"/>
      <w:numFmt w:val="bullet"/>
      <w:lvlText w:val="o"/>
      <w:lvlJc w:val="left"/>
      <w:pPr>
        <w:ind w:left="7952" w:hanging="360"/>
      </w:pPr>
      <w:rPr>
        <w:rFonts w:ascii="Courier New" w:hAnsi="Courier New" w:cs="Courier New" w:hint="default"/>
      </w:rPr>
    </w:lvl>
    <w:lvl w:ilvl="8" w:tplc="01882054" w:tentative="1">
      <w:start w:val="1"/>
      <w:numFmt w:val="bullet"/>
      <w:lvlText w:val=""/>
      <w:lvlJc w:val="left"/>
      <w:pPr>
        <w:ind w:left="8672" w:hanging="360"/>
      </w:pPr>
      <w:rPr>
        <w:rFonts w:ascii="Wingdings" w:hAnsi="Wingdings" w:hint="default"/>
      </w:rPr>
    </w:lvl>
  </w:abstractNum>
  <w:abstractNum w:abstractNumId="35">
    <w:nsid w:val="599322E1"/>
    <w:multiLevelType w:val="hybridMultilevel"/>
    <w:tmpl w:val="77A8D020"/>
    <w:lvl w:ilvl="0" w:tplc="F0768EC4">
      <w:start w:val="1"/>
      <w:numFmt w:val="bullet"/>
      <w:lvlText w:val="-"/>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2D9865F2">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DE91080"/>
    <w:multiLevelType w:val="hybridMultilevel"/>
    <w:tmpl w:val="21B2248C"/>
    <w:lvl w:ilvl="0" w:tplc="DAC66AC0">
      <w:numFmt w:val="bullet"/>
      <w:lvlText w:val="-"/>
      <w:lvlJc w:val="left"/>
      <w:pPr>
        <w:ind w:left="720" w:hanging="360"/>
      </w:pPr>
      <w:rPr>
        <w:rFonts w:ascii="Times New Roman" w:eastAsia="Calibri" w:hAnsi="Times New Roman" w:cs="Times New Roman" w:hint="default"/>
        <w:i w:val="0"/>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37">
    <w:nsid w:val="5E942400"/>
    <w:multiLevelType w:val="hybridMultilevel"/>
    <w:tmpl w:val="B972E0EC"/>
    <w:lvl w:ilvl="0" w:tplc="8CBEBB5A">
      <w:start w:val="1"/>
      <w:numFmt w:val="bullet"/>
      <w:lvlText w:val="-"/>
      <w:lvlJc w:val="left"/>
      <w:pPr>
        <w:ind w:left="720" w:hanging="360"/>
      </w:pPr>
      <w:rPr>
        <w:rFonts w:ascii="Times New Roman" w:hAnsi="Times New Roman" w:cs="Times New Roman" w:hint="default"/>
      </w:rPr>
    </w:lvl>
    <w:lvl w:ilvl="1" w:tplc="2244CC98" w:tentative="1">
      <w:start w:val="1"/>
      <w:numFmt w:val="bullet"/>
      <w:lvlText w:val="o"/>
      <w:lvlJc w:val="left"/>
      <w:pPr>
        <w:ind w:left="1440" w:hanging="360"/>
      </w:pPr>
      <w:rPr>
        <w:rFonts w:ascii="Courier New" w:hAnsi="Courier New" w:cs="Courier New" w:hint="default"/>
      </w:rPr>
    </w:lvl>
    <w:lvl w:ilvl="2" w:tplc="9C2A71D4" w:tentative="1">
      <w:start w:val="1"/>
      <w:numFmt w:val="bullet"/>
      <w:lvlText w:val=""/>
      <w:lvlJc w:val="left"/>
      <w:pPr>
        <w:ind w:left="2160" w:hanging="360"/>
      </w:pPr>
      <w:rPr>
        <w:rFonts w:ascii="Wingdings" w:hAnsi="Wingdings" w:hint="default"/>
      </w:rPr>
    </w:lvl>
    <w:lvl w:ilvl="3" w:tplc="2CCAAA7E" w:tentative="1">
      <w:start w:val="1"/>
      <w:numFmt w:val="bullet"/>
      <w:lvlText w:val=""/>
      <w:lvlJc w:val="left"/>
      <w:pPr>
        <w:ind w:left="2880" w:hanging="360"/>
      </w:pPr>
      <w:rPr>
        <w:rFonts w:ascii="Symbol" w:hAnsi="Symbol" w:hint="default"/>
      </w:rPr>
    </w:lvl>
    <w:lvl w:ilvl="4" w:tplc="14D219C6" w:tentative="1">
      <w:start w:val="1"/>
      <w:numFmt w:val="bullet"/>
      <w:lvlText w:val="o"/>
      <w:lvlJc w:val="left"/>
      <w:pPr>
        <w:ind w:left="3600" w:hanging="360"/>
      </w:pPr>
      <w:rPr>
        <w:rFonts w:ascii="Courier New" w:hAnsi="Courier New" w:cs="Courier New" w:hint="default"/>
      </w:rPr>
    </w:lvl>
    <w:lvl w:ilvl="5" w:tplc="413AE054" w:tentative="1">
      <w:start w:val="1"/>
      <w:numFmt w:val="bullet"/>
      <w:lvlText w:val=""/>
      <w:lvlJc w:val="left"/>
      <w:pPr>
        <w:ind w:left="4320" w:hanging="360"/>
      </w:pPr>
      <w:rPr>
        <w:rFonts w:ascii="Wingdings" w:hAnsi="Wingdings" w:hint="default"/>
      </w:rPr>
    </w:lvl>
    <w:lvl w:ilvl="6" w:tplc="97089A8E" w:tentative="1">
      <w:start w:val="1"/>
      <w:numFmt w:val="bullet"/>
      <w:lvlText w:val=""/>
      <w:lvlJc w:val="left"/>
      <w:pPr>
        <w:ind w:left="5040" w:hanging="360"/>
      </w:pPr>
      <w:rPr>
        <w:rFonts w:ascii="Symbol" w:hAnsi="Symbol" w:hint="default"/>
      </w:rPr>
    </w:lvl>
    <w:lvl w:ilvl="7" w:tplc="D03E7950" w:tentative="1">
      <w:start w:val="1"/>
      <w:numFmt w:val="bullet"/>
      <w:lvlText w:val="o"/>
      <w:lvlJc w:val="left"/>
      <w:pPr>
        <w:ind w:left="5760" w:hanging="360"/>
      </w:pPr>
      <w:rPr>
        <w:rFonts w:ascii="Courier New" w:hAnsi="Courier New" w:cs="Courier New" w:hint="default"/>
      </w:rPr>
    </w:lvl>
    <w:lvl w:ilvl="8" w:tplc="660C676A" w:tentative="1">
      <w:start w:val="1"/>
      <w:numFmt w:val="bullet"/>
      <w:lvlText w:val=""/>
      <w:lvlJc w:val="left"/>
      <w:pPr>
        <w:ind w:left="6480" w:hanging="360"/>
      </w:pPr>
      <w:rPr>
        <w:rFonts w:ascii="Wingdings" w:hAnsi="Wingdings" w:hint="default"/>
      </w:rPr>
    </w:lvl>
  </w:abstractNum>
  <w:abstractNum w:abstractNumId="38">
    <w:nsid w:val="618503D6"/>
    <w:multiLevelType w:val="hybridMultilevel"/>
    <w:tmpl w:val="C8FC08C6"/>
    <w:lvl w:ilvl="0" w:tplc="DAC66AC0">
      <w:numFmt w:val="bullet"/>
      <w:lvlText w:val="-"/>
      <w:lvlJc w:val="left"/>
      <w:pPr>
        <w:ind w:left="720" w:hanging="360"/>
      </w:pPr>
      <w:rPr>
        <w:rFonts w:ascii="Times New Roman" w:eastAsia="Calibri" w:hAnsi="Times New Roman" w:cs="Times New Roman" w:hint="default"/>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641C5E84"/>
    <w:multiLevelType w:val="hybridMultilevel"/>
    <w:tmpl w:val="8F4E05AE"/>
    <w:lvl w:ilvl="0" w:tplc="4C269CCE">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66E07595"/>
    <w:multiLevelType w:val="singleLevel"/>
    <w:tmpl w:val="8B328228"/>
    <w:lvl w:ilvl="0">
      <w:start w:val="1"/>
      <w:numFmt w:val="bullet"/>
      <w:pStyle w:val="10"/>
      <w:lvlText w:val=""/>
      <w:lvlJc w:val="left"/>
      <w:pPr>
        <w:tabs>
          <w:tab w:val="num" w:pos="360"/>
        </w:tabs>
        <w:ind w:left="360" w:hanging="360"/>
      </w:pPr>
      <w:rPr>
        <w:rFonts w:ascii="Symbol" w:hAnsi="Symbol" w:hint="default"/>
      </w:rPr>
    </w:lvl>
  </w:abstractNum>
  <w:abstractNum w:abstractNumId="41">
    <w:nsid w:val="6AC37EB1"/>
    <w:multiLevelType w:val="hybridMultilevel"/>
    <w:tmpl w:val="7DA0C604"/>
    <w:lvl w:ilvl="0" w:tplc="645A610C">
      <w:start w:val="1"/>
      <w:numFmt w:val="bullet"/>
      <w:pStyle w:val="KIEULIST2"/>
      <w:lvlText w:val="-"/>
      <w:lvlJc w:val="left"/>
      <w:pPr>
        <w:ind w:left="720" w:hanging="360"/>
      </w:pPr>
      <w:rPr>
        <w:rFonts w:ascii="Times New Roman" w:hAnsi="Times New Roman" w:cs="Times New Roman" w:hint="default"/>
      </w:rPr>
    </w:lvl>
    <w:lvl w:ilvl="1" w:tplc="76FADAC8">
      <w:start w:val="1"/>
      <w:numFmt w:val="bullet"/>
      <w:lvlText w:val="o"/>
      <w:lvlJc w:val="left"/>
      <w:pPr>
        <w:ind w:left="1440" w:hanging="360"/>
      </w:pPr>
      <w:rPr>
        <w:rFonts w:ascii="Courier New" w:hAnsi="Courier New" w:cs="Courier New" w:hint="default"/>
      </w:rPr>
    </w:lvl>
    <w:lvl w:ilvl="2" w:tplc="CBAACB96" w:tentative="1">
      <w:start w:val="1"/>
      <w:numFmt w:val="bullet"/>
      <w:lvlText w:val=""/>
      <w:lvlJc w:val="left"/>
      <w:pPr>
        <w:ind w:left="2160" w:hanging="360"/>
      </w:pPr>
      <w:rPr>
        <w:rFonts w:ascii="Wingdings" w:hAnsi="Wingdings" w:hint="default"/>
      </w:rPr>
    </w:lvl>
    <w:lvl w:ilvl="3" w:tplc="D00AADAA" w:tentative="1">
      <w:start w:val="1"/>
      <w:numFmt w:val="bullet"/>
      <w:lvlText w:val=""/>
      <w:lvlJc w:val="left"/>
      <w:pPr>
        <w:ind w:left="2880" w:hanging="360"/>
      </w:pPr>
      <w:rPr>
        <w:rFonts w:ascii="Symbol" w:hAnsi="Symbol" w:hint="default"/>
      </w:rPr>
    </w:lvl>
    <w:lvl w:ilvl="4" w:tplc="E7CE515A" w:tentative="1">
      <w:start w:val="1"/>
      <w:numFmt w:val="bullet"/>
      <w:lvlText w:val="o"/>
      <w:lvlJc w:val="left"/>
      <w:pPr>
        <w:ind w:left="3600" w:hanging="360"/>
      </w:pPr>
      <w:rPr>
        <w:rFonts w:ascii="Courier New" w:hAnsi="Courier New" w:cs="Courier New" w:hint="default"/>
      </w:rPr>
    </w:lvl>
    <w:lvl w:ilvl="5" w:tplc="63B6ABD8" w:tentative="1">
      <w:start w:val="1"/>
      <w:numFmt w:val="bullet"/>
      <w:lvlText w:val=""/>
      <w:lvlJc w:val="left"/>
      <w:pPr>
        <w:ind w:left="4320" w:hanging="360"/>
      </w:pPr>
      <w:rPr>
        <w:rFonts w:ascii="Wingdings" w:hAnsi="Wingdings" w:hint="default"/>
      </w:rPr>
    </w:lvl>
    <w:lvl w:ilvl="6" w:tplc="0130D602" w:tentative="1">
      <w:start w:val="1"/>
      <w:numFmt w:val="bullet"/>
      <w:lvlText w:val=""/>
      <w:lvlJc w:val="left"/>
      <w:pPr>
        <w:ind w:left="5040" w:hanging="360"/>
      </w:pPr>
      <w:rPr>
        <w:rFonts w:ascii="Symbol" w:hAnsi="Symbol" w:hint="default"/>
      </w:rPr>
    </w:lvl>
    <w:lvl w:ilvl="7" w:tplc="8A3210B6" w:tentative="1">
      <w:start w:val="1"/>
      <w:numFmt w:val="bullet"/>
      <w:lvlText w:val="o"/>
      <w:lvlJc w:val="left"/>
      <w:pPr>
        <w:ind w:left="5760" w:hanging="360"/>
      </w:pPr>
      <w:rPr>
        <w:rFonts w:ascii="Courier New" w:hAnsi="Courier New" w:cs="Courier New" w:hint="default"/>
      </w:rPr>
    </w:lvl>
    <w:lvl w:ilvl="8" w:tplc="8766B8FE" w:tentative="1">
      <w:start w:val="1"/>
      <w:numFmt w:val="bullet"/>
      <w:lvlText w:val=""/>
      <w:lvlJc w:val="left"/>
      <w:pPr>
        <w:ind w:left="6480" w:hanging="360"/>
      </w:pPr>
      <w:rPr>
        <w:rFonts w:ascii="Wingdings" w:hAnsi="Wingdings" w:hint="default"/>
      </w:rPr>
    </w:lvl>
  </w:abstractNum>
  <w:abstractNum w:abstractNumId="42">
    <w:nsid w:val="6BFE2DC7"/>
    <w:multiLevelType w:val="multilevel"/>
    <w:tmpl w:val="141249AE"/>
    <w:lvl w:ilvl="0">
      <w:start w:val="1"/>
      <w:numFmt w:val="bullet"/>
      <w:lvlText w:val="-"/>
      <w:lvlJc w:val="left"/>
      <w:pPr>
        <w:ind w:left="284" w:firstLine="0"/>
      </w:pPr>
      <w:rPr>
        <w:rFonts w:ascii="Times New Roman" w:hAnsi="Times New Roman" w:cs="Times New Roman"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24A449C"/>
    <w:multiLevelType w:val="multilevel"/>
    <w:tmpl w:val="C5C23DC4"/>
    <w:lvl w:ilvl="0">
      <w:start w:val="1"/>
      <w:numFmt w:val="decimal"/>
      <w:suff w:val="space"/>
      <w:lvlText w:val="CHƯƠNG %1."/>
      <w:lvlJc w:val="left"/>
      <w:pPr>
        <w:ind w:left="6521" w:firstLine="0"/>
      </w:pPr>
      <w:rPr>
        <w:rFonts w:ascii="Times New Roman Bold" w:hAnsi="Times New Roman Bold" w:hint="default"/>
        <w:b/>
        <w:i w:val="0"/>
        <w:caps w:val="0"/>
        <w:strike w:val="0"/>
        <w:dstrike w:val="0"/>
        <w:vanish w:val="0"/>
        <w:color w:val="auto"/>
        <w:sz w:val="26"/>
        <w:u w:color="FFFFFF" w:themeColor="background1"/>
        <w:vertAlign w:val="baseline"/>
      </w:rPr>
    </w:lvl>
    <w:lvl w:ilvl="1">
      <w:start w:val="1"/>
      <w:numFmt w:val="decimal"/>
      <w:suff w:val="space"/>
      <w:lvlText w:val="%1.%2."/>
      <w:lvlJc w:val="left"/>
      <w:pPr>
        <w:ind w:left="3" w:firstLine="0"/>
      </w:pPr>
      <w:rPr>
        <w:rFonts w:ascii="Times New Roman Bold" w:hAnsi="Times New Roman Bold"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suff w:val="space"/>
      <w:lvlText w:val="%1.%2.%3."/>
      <w:lvlJc w:val="left"/>
      <w:pPr>
        <w:ind w:left="851" w:firstLine="0"/>
      </w:pPr>
      <w:rPr>
        <w:rFonts w:ascii="Times New Roman Bold" w:hAnsi="Times New Roman Bold"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3">
      <w:start w:val="1"/>
      <w:numFmt w:val="decimal"/>
      <w:suff w:val="space"/>
      <w:lvlText w:val="%1.%2.%3.%4."/>
      <w:lvlJc w:val="left"/>
      <w:pPr>
        <w:ind w:left="851" w:firstLine="0"/>
      </w:pPr>
      <w:rPr>
        <w:rFonts w:ascii="Times New Roman Bold" w:hAnsi="Times New Roman Bold" w:hint="default"/>
        <w:b/>
        <w:i w:val="0"/>
        <w:lang w:val="pl-PL"/>
      </w:rPr>
    </w:lvl>
    <w:lvl w:ilvl="4">
      <w:start w:val="1"/>
      <w:numFmt w:val="decimal"/>
      <w:suff w:val="space"/>
      <w:lvlText w:val="%1.%2.%3.%4.%5. "/>
      <w:lvlJc w:val="left"/>
      <w:pPr>
        <w:ind w:left="3" w:firstLine="1134"/>
      </w:pPr>
      <w:rPr>
        <w:rFonts w:hint="default"/>
        <w:i/>
      </w:rPr>
    </w:lvl>
    <w:lvl w:ilvl="5">
      <w:start w:val="1"/>
      <w:numFmt w:val="decimal"/>
      <w:suff w:val="space"/>
      <w:lvlText w:val="%6."/>
      <w:lvlJc w:val="left"/>
      <w:pPr>
        <w:ind w:left="1418" w:firstLine="0"/>
      </w:pPr>
      <w:rPr>
        <w:rFonts w:hint="default"/>
      </w:rPr>
    </w:lvl>
    <w:lvl w:ilvl="6">
      <w:start w:val="1"/>
      <w:numFmt w:val="decimal"/>
      <w:lvlText w:val="%1.%2.%3.%4.%5.%6.%7"/>
      <w:lvlJc w:val="left"/>
      <w:pPr>
        <w:ind w:left="1299" w:hanging="1296"/>
      </w:pPr>
      <w:rPr>
        <w:rFonts w:hint="default"/>
      </w:rPr>
    </w:lvl>
    <w:lvl w:ilvl="7">
      <w:start w:val="1"/>
      <w:numFmt w:val="decimal"/>
      <w:lvlText w:val="%1.%2.%3.%4.%5.%6.%7.%8"/>
      <w:lvlJc w:val="left"/>
      <w:pPr>
        <w:ind w:left="1443" w:hanging="1440"/>
      </w:pPr>
      <w:rPr>
        <w:rFonts w:hint="default"/>
      </w:rPr>
    </w:lvl>
    <w:lvl w:ilvl="8">
      <w:start w:val="1"/>
      <w:numFmt w:val="decimal"/>
      <w:lvlText w:val="%1.%2.%3.%4.%5.%6.%7.%8.%9"/>
      <w:lvlJc w:val="left"/>
      <w:pPr>
        <w:ind w:left="1587" w:hanging="1584"/>
      </w:pPr>
      <w:rPr>
        <w:rFonts w:hint="default"/>
      </w:rPr>
    </w:lvl>
  </w:abstractNum>
  <w:abstractNum w:abstractNumId="44">
    <w:nsid w:val="765915D8"/>
    <w:multiLevelType w:val="hybridMultilevel"/>
    <w:tmpl w:val="D84C6C9E"/>
    <w:lvl w:ilvl="0" w:tplc="CEAC3F5A">
      <w:start w:val="8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FD27496"/>
    <w:multiLevelType w:val="hybridMultilevel"/>
    <w:tmpl w:val="B7667728"/>
    <w:lvl w:ilvl="0" w:tplc="CC6E2EE0">
      <w:start w:val="2"/>
      <w:numFmt w:val="upperRoman"/>
      <w:lvlText w:val="%1."/>
      <w:lvlJc w:val="left"/>
      <w:pPr>
        <w:tabs>
          <w:tab w:val="num" w:pos="11"/>
        </w:tabs>
        <w:ind w:left="11" w:hanging="720"/>
      </w:pPr>
      <w:rPr>
        <w:rFonts w:hint="default"/>
      </w:rPr>
    </w:lvl>
    <w:lvl w:ilvl="1" w:tplc="042A0003">
      <w:start w:val="1"/>
      <w:numFmt w:val="decimal"/>
      <w:pStyle w:val="StyleHeading4VNI-Times"/>
      <w:lvlText w:val="%2."/>
      <w:lvlJc w:val="left"/>
      <w:pPr>
        <w:ind w:left="371" w:hanging="360"/>
      </w:pPr>
      <w:rPr>
        <w:rFonts w:hint="default"/>
      </w:rPr>
    </w:lvl>
    <w:lvl w:ilvl="2" w:tplc="042A0005" w:tentative="1">
      <w:start w:val="1"/>
      <w:numFmt w:val="lowerRoman"/>
      <w:lvlText w:val="%3."/>
      <w:lvlJc w:val="right"/>
      <w:pPr>
        <w:tabs>
          <w:tab w:val="num" w:pos="1091"/>
        </w:tabs>
        <w:ind w:left="1091" w:hanging="180"/>
      </w:pPr>
    </w:lvl>
    <w:lvl w:ilvl="3" w:tplc="042A0001" w:tentative="1">
      <w:start w:val="1"/>
      <w:numFmt w:val="decimal"/>
      <w:lvlText w:val="%4."/>
      <w:lvlJc w:val="left"/>
      <w:pPr>
        <w:tabs>
          <w:tab w:val="num" w:pos="1811"/>
        </w:tabs>
        <w:ind w:left="1811" w:hanging="360"/>
      </w:pPr>
    </w:lvl>
    <w:lvl w:ilvl="4" w:tplc="042A0003">
      <w:start w:val="1"/>
      <w:numFmt w:val="lowerLetter"/>
      <w:lvlText w:val="%5."/>
      <w:lvlJc w:val="left"/>
      <w:pPr>
        <w:tabs>
          <w:tab w:val="num" w:pos="2531"/>
        </w:tabs>
        <w:ind w:left="2531" w:hanging="360"/>
      </w:pPr>
    </w:lvl>
    <w:lvl w:ilvl="5" w:tplc="042A0005" w:tentative="1">
      <w:start w:val="1"/>
      <w:numFmt w:val="lowerRoman"/>
      <w:lvlText w:val="%6."/>
      <w:lvlJc w:val="right"/>
      <w:pPr>
        <w:tabs>
          <w:tab w:val="num" w:pos="3251"/>
        </w:tabs>
        <w:ind w:left="3251" w:hanging="180"/>
      </w:pPr>
    </w:lvl>
    <w:lvl w:ilvl="6" w:tplc="042A0001" w:tentative="1">
      <w:start w:val="1"/>
      <w:numFmt w:val="decimal"/>
      <w:lvlText w:val="%7."/>
      <w:lvlJc w:val="left"/>
      <w:pPr>
        <w:tabs>
          <w:tab w:val="num" w:pos="3971"/>
        </w:tabs>
        <w:ind w:left="3971" w:hanging="360"/>
      </w:pPr>
    </w:lvl>
    <w:lvl w:ilvl="7" w:tplc="042A0003" w:tentative="1">
      <w:start w:val="1"/>
      <w:numFmt w:val="lowerLetter"/>
      <w:lvlText w:val="%8."/>
      <w:lvlJc w:val="left"/>
      <w:pPr>
        <w:tabs>
          <w:tab w:val="num" w:pos="4691"/>
        </w:tabs>
        <w:ind w:left="4691" w:hanging="360"/>
      </w:pPr>
    </w:lvl>
    <w:lvl w:ilvl="8" w:tplc="042A0005" w:tentative="1">
      <w:start w:val="1"/>
      <w:numFmt w:val="lowerRoman"/>
      <w:lvlText w:val="%9."/>
      <w:lvlJc w:val="right"/>
      <w:pPr>
        <w:tabs>
          <w:tab w:val="num" w:pos="5411"/>
        </w:tabs>
        <w:ind w:left="5411" w:hanging="180"/>
      </w:pPr>
    </w:lvl>
  </w:abstractNum>
  <w:num w:numId="1">
    <w:abstractNumId w:val="2"/>
  </w:num>
  <w:num w:numId="2">
    <w:abstractNumId w:val="25"/>
  </w:num>
  <w:num w:numId="3">
    <w:abstractNumId w:val="14"/>
  </w:num>
  <w:num w:numId="4">
    <w:abstractNumId w:val="34"/>
  </w:num>
  <w:num w:numId="5">
    <w:abstractNumId w:val="20"/>
  </w:num>
  <w:num w:numId="6">
    <w:abstractNumId w:val="38"/>
  </w:num>
  <w:num w:numId="7">
    <w:abstractNumId w:val="28"/>
  </w:num>
  <w:num w:numId="8">
    <w:abstractNumId w:val="42"/>
  </w:num>
  <w:num w:numId="9">
    <w:abstractNumId w:val="21"/>
  </w:num>
  <w:num w:numId="10">
    <w:abstractNumId w:val="18"/>
    <w:lvlOverride w:ilvl="0">
      <w:startOverride w:val="1"/>
    </w:lvlOverride>
  </w:num>
  <w:num w:numId="11">
    <w:abstractNumId w:val="30"/>
  </w:num>
  <w:num w:numId="12">
    <w:abstractNumId w:val="8"/>
  </w:num>
  <w:num w:numId="13">
    <w:abstractNumId w:val="29"/>
  </w:num>
  <w:num w:numId="14">
    <w:abstractNumId w:val="22"/>
  </w:num>
  <w:num w:numId="15">
    <w:abstractNumId w:val="26"/>
  </w:num>
  <w:num w:numId="16">
    <w:abstractNumId w:val="15"/>
  </w:num>
  <w:num w:numId="17">
    <w:abstractNumId w:val="6"/>
  </w:num>
  <w:num w:numId="18">
    <w:abstractNumId w:val="27"/>
  </w:num>
  <w:num w:numId="19">
    <w:abstractNumId w:val="43"/>
  </w:num>
  <w:num w:numId="20">
    <w:abstractNumId w:val="19"/>
  </w:num>
  <w:num w:numId="21">
    <w:abstractNumId w:val="23"/>
  </w:num>
  <w:num w:numId="22">
    <w:abstractNumId w:val="33"/>
  </w:num>
  <w:num w:numId="23">
    <w:abstractNumId w:val="37"/>
  </w:num>
  <w:num w:numId="24">
    <w:abstractNumId w:val="12"/>
  </w:num>
  <w:num w:numId="25">
    <w:abstractNumId w:val="39"/>
  </w:num>
  <w:num w:numId="26">
    <w:abstractNumId w:val="0"/>
  </w:num>
  <w:num w:numId="27">
    <w:abstractNumId w:val="7"/>
  </w:num>
  <w:num w:numId="28">
    <w:abstractNumId w:val="9"/>
  </w:num>
  <w:num w:numId="29">
    <w:abstractNumId w:val="40"/>
  </w:num>
  <w:num w:numId="30">
    <w:abstractNumId w:val="13"/>
  </w:num>
  <w:num w:numId="31">
    <w:abstractNumId w:val="41"/>
  </w:num>
  <w:num w:numId="32">
    <w:abstractNumId w:val="32"/>
  </w:num>
  <w:num w:numId="33">
    <w:abstractNumId w:val="45"/>
  </w:num>
  <w:num w:numId="34">
    <w:abstractNumId w:val="10"/>
  </w:num>
  <w:num w:numId="35">
    <w:abstractNumId w:val="1"/>
  </w:num>
  <w:num w:numId="36">
    <w:abstractNumId w:val="11"/>
  </w:num>
  <w:num w:numId="37">
    <w:abstractNumId w:val="4"/>
  </w:num>
  <w:num w:numId="38">
    <w:abstractNumId w:val="16"/>
  </w:num>
  <w:num w:numId="39">
    <w:abstractNumId w:val="17"/>
  </w:num>
  <w:num w:numId="40">
    <w:abstractNumId w:val="24"/>
  </w:num>
  <w:num w:numId="41">
    <w:abstractNumId w:val="3"/>
  </w:num>
  <w:num w:numId="42">
    <w:abstractNumId w:val="36"/>
  </w:num>
  <w:num w:numId="43">
    <w:abstractNumId w:val="35"/>
  </w:num>
  <w:num w:numId="44">
    <w:abstractNumId w:val="23"/>
  </w:num>
  <w:num w:numId="45">
    <w:abstractNumId w:val="29"/>
  </w:num>
  <w:num w:numId="46">
    <w:abstractNumId w:val="5"/>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 w:numId="49">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0AA"/>
    <w:rsid w:val="000006E9"/>
    <w:rsid w:val="00003B2E"/>
    <w:rsid w:val="00003EE8"/>
    <w:rsid w:val="00005F80"/>
    <w:rsid w:val="00006F71"/>
    <w:rsid w:val="00012142"/>
    <w:rsid w:val="00012DE7"/>
    <w:rsid w:val="000135C5"/>
    <w:rsid w:val="000142BE"/>
    <w:rsid w:val="00014E3F"/>
    <w:rsid w:val="00014FE1"/>
    <w:rsid w:val="00016EFC"/>
    <w:rsid w:val="0001761D"/>
    <w:rsid w:val="00017DDE"/>
    <w:rsid w:val="00020988"/>
    <w:rsid w:val="000226CE"/>
    <w:rsid w:val="000241A8"/>
    <w:rsid w:val="00024EF0"/>
    <w:rsid w:val="000258BA"/>
    <w:rsid w:val="000263A8"/>
    <w:rsid w:val="000306C7"/>
    <w:rsid w:val="00032463"/>
    <w:rsid w:val="000334AA"/>
    <w:rsid w:val="00033679"/>
    <w:rsid w:val="000344EB"/>
    <w:rsid w:val="00034E00"/>
    <w:rsid w:val="00035AC3"/>
    <w:rsid w:val="0003618E"/>
    <w:rsid w:val="000365C4"/>
    <w:rsid w:val="00037865"/>
    <w:rsid w:val="0004173F"/>
    <w:rsid w:val="00042859"/>
    <w:rsid w:val="00042B70"/>
    <w:rsid w:val="000441B3"/>
    <w:rsid w:val="00045CCD"/>
    <w:rsid w:val="00046160"/>
    <w:rsid w:val="00046E90"/>
    <w:rsid w:val="00047090"/>
    <w:rsid w:val="000477D3"/>
    <w:rsid w:val="00047F19"/>
    <w:rsid w:val="00052B95"/>
    <w:rsid w:val="0005479D"/>
    <w:rsid w:val="00054DC3"/>
    <w:rsid w:val="00055C20"/>
    <w:rsid w:val="00056BEC"/>
    <w:rsid w:val="00057308"/>
    <w:rsid w:val="00060F45"/>
    <w:rsid w:val="00062B3E"/>
    <w:rsid w:val="00063220"/>
    <w:rsid w:val="0006356E"/>
    <w:rsid w:val="00064D7B"/>
    <w:rsid w:val="00066F00"/>
    <w:rsid w:val="0007022C"/>
    <w:rsid w:val="000708E7"/>
    <w:rsid w:val="00070A1B"/>
    <w:rsid w:val="00071235"/>
    <w:rsid w:val="00071308"/>
    <w:rsid w:val="00071450"/>
    <w:rsid w:val="00072389"/>
    <w:rsid w:val="000726B2"/>
    <w:rsid w:val="00074657"/>
    <w:rsid w:val="000750A5"/>
    <w:rsid w:val="00075C51"/>
    <w:rsid w:val="00075FF3"/>
    <w:rsid w:val="00076B2A"/>
    <w:rsid w:val="00077400"/>
    <w:rsid w:val="00077570"/>
    <w:rsid w:val="0008277D"/>
    <w:rsid w:val="00083BC4"/>
    <w:rsid w:val="0008426F"/>
    <w:rsid w:val="00086493"/>
    <w:rsid w:val="00087B86"/>
    <w:rsid w:val="00090D97"/>
    <w:rsid w:val="00090F85"/>
    <w:rsid w:val="00092E31"/>
    <w:rsid w:val="00093596"/>
    <w:rsid w:val="00093747"/>
    <w:rsid w:val="000946F0"/>
    <w:rsid w:val="0009479C"/>
    <w:rsid w:val="00096861"/>
    <w:rsid w:val="00096AF4"/>
    <w:rsid w:val="000A057D"/>
    <w:rsid w:val="000A05BD"/>
    <w:rsid w:val="000A0744"/>
    <w:rsid w:val="000A0BC7"/>
    <w:rsid w:val="000A158A"/>
    <w:rsid w:val="000A1683"/>
    <w:rsid w:val="000A1C0F"/>
    <w:rsid w:val="000A3413"/>
    <w:rsid w:val="000A34C9"/>
    <w:rsid w:val="000A3887"/>
    <w:rsid w:val="000A451A"/>
    <w:rsid w:val="000A558E"/>
    <w:rsid w:val="000A58E3"/>
    <w:rsid w:val="000A6A99"/>
    <w:rsid w:val="000A7FFB"/>
    <w:rsid w:val="000B01E3"/>
    <w:rsid w:val="000B1E0A"/>
    <w:rsid w:val="000B4071"/>
    <w:rsid w:val="000B76A2"/>
    <w:rsid w:val="000C14E1"/>
    <w:rsid w:val="000C57A7"/>
    <w:rsid w:val="000C595B"/>
    <w:rsid w:val="000C7B8D"/>
    <w:rsid w:val="000D20F7"/>
    <w:rsid w:val="000D2E30"/>
    <w:rsid w:val="000D5482"/>
    <w:rsid w:val="000D7778"/>
    <w:rsid w:val="000E15F3"/>
    <w:rsid w:val="000E1E3F"/>
    <w:rsid w:val="000E22FE"/>
    <w:rsid w:val="000E2B4D"/>
    <w:rsid w:val="000E3DAE"/>
    <w:rsid w:val="000E440C"/>
    <w:rsid w:val="000E5970"/>
    <w:rsid w:val="000E7496"/>
    <w:rsid w:val="000F0929"/>
    <w:rsid w:val="000F12DA"/>
    <w:rsid w:val="000F5F99"/>
    <w:rsid w:val="000F60C3"/>
    <w:rsid w:val="0010031A"/>
    <w:rsid w:val="00100A59"/>
    <w:rsid w:val="0010186B"/>
    <w:rsid w:val="00103586"/>
    <w:rsid w:val="0010414C"/>
    <w:rsid w:val="001041FF"/>
    <w:rsid w:val="00105AA5"/>
    <w:rsid w:val="00105E41"/>
    <w:rsid w:val="00107608"/>
    <w:rsid w:val="0010779D"/>
    <w:rsid w:val="00107BD0"/>
    <w:rsid w:val="00107F0A"/>
    <w:rsid w:val="00110008"/>
    <w:rsid w:val="00110171"/>
    <w:rsid w:val="001102C7"/>
    <w:rsid w:val="001116D4"/>
    <w:rsid w:val="00111EE8"/>
    <w:rsid w:val="00111F84"/>
    <w:rsid w:val="00112C4C"/>
    <w:rsid w:val="00112F38"/>
    <w:rsid w:val="001140B2"/>
    <w:rsid w:val="001159B8"/>
    <w:rsid w:val="00115E99"/>
    <w:rsid w:val="001167F2"/>
    <w:rsid w:val="001172C5"/>
    <w:rsid w:val="00121B5F"/>
    <w:rsid w:val="00124F2F"/>
    <w:rsid w:val="001256CF"/>
    <w:rsid w:val="001260D6"/>
    <w:rsid w:val="0012625F"/>
    <w:rsid w:val="0013000B"/>
    <w:rsid w:val="00130C87"/>
    <w:rsid w:val="00131D92"/>
    <w:rsid w:val="00132AB8"/>
    <w:rsid w:val="001331D2"/>
    <w:rsid w:val="00133661"/>
    <w:rsid w:val="00133B97"/>
    <w:rsid w:val="00135E8F"/>
    <w:rsid w:val="001368DE"/>
    <w:rsid w:val="00144BE8"/>
    <w:rsid w:val="00145A3B"/>
    <w:rsid w:val="00146D09"/>
    <w:rsid w:val="00147479"/>
    <w:rsid w:val="00147555"/>
    <w:rsid w:val="00147593"/>
    <w:rsid w:val="00150642"/>
    <w:rsid w:val="0015634F"/>
    <w:rsid w:val="001616B5"/>
    <w:rsid w:val="00161748"/>
    <w:rsid w:val="00161D5B"/>
    <w:rsid w:val="0016248E"/>
    <w:rsid w:val="001625F7"/>
    <w:rsid w:val="00162D94"/>
    <w:rsid w:val="00164547"/>
    <w:rsid w:val="00167328"/>
    <w:rsid w:val="00167E4E"/>
    <w:rsid w:val="001707B8"/>
    <w:rsid w:val="00170C24"/>
    <w:rsid w:val="00174E6E"/>
    <w:rsid w:val="00174E9D"/>
    <w:rsid w:val="00183A5D"/>
    <w:rsid w:val="001856CA"/>
    <w:rsid w:val="00190620"/>
    <w:rsid w:val="00192917"/>
    <w:rsid w:val="001935CD"/>
    <w:rsid w:val="001945F3"/>
    <w:rsid w:val="00194A1A"/>
    <w:rsid w:val="00196B1E"/>
    <w:rsid w:val="00197600"/>
    <w:rsid w:val="001A01BD"/>
    <w:rsid w:val="001A0DEE"/>
    <w:rsid w:val="001A15CA"/>
    <w:rsid w:val="001A17AF"/>
    <w:rsid w:val="001A20C3"/>
    <w:rsid w:val="001A241C"/>
    <w:rsid w:val="001A2923"/>
    <w:rsid w:val="001A2BF2"/>
    <w:rsid w:val="001B0AEE"/>
    <w:rsid w:val="001B17FC"/>
    <w:rsid w:val="001B1939"/>
    <w:rsid w:val="001B204B"/>
    <w:rsid w:val="001B5DCE"/>
    <w:rsid w:val="001B5E11"/>
    <w:rsid w:val="001B65A8"/>
    <w:rsid w:val="001B7178"/>
    <w:rsid w:val="001C014E"/>
    <w:rsid w:val="001C0FA9"/>
    <w:rsid w:val="001C1C5B"/>
    <w:rsid w:val="001C2B3C"/>
    <w:rsid w:val="001C4F0D"/>
    <w:rsid w:val="001C70F8"/>
    <w:rsid w:val="001C776C"/>
    <w:rsid w:val="001D216A"/>
    <w:rsid w:val="001D2A15"/>
    <w:rsid w:val="001D302D"/>
    <w:rsid w:val="001D3814"/>
    <w:rsid w:val="001D47CA"/>
    <w:rsid w:val="001D4A4F"/>
    <w:rsid w:val="001D6071"/>
    <w:rsid w:val="001D7586"/>
    <w:rsid w:val="001E13A0"/>
    <w:rsid w:val="001E39F0"/>
    <w:rsid w:val="001E4957"/>
    <w:rsid w:val="001E743C"/>
    <w:rsid w:val="001F002E"/>
    <w:rsid w:val="001F0D37"/>
    <w:rsid w:val="001F0DEA"/>
    <w:rsid w:val="001F130F"/>
    <w:rsid w:val="001F3661"/>
    <w:rsid w:val="001F39CD"/>
    <w:rsid w:val="001F4222"/>
    <w:rsid w:val="001F423B"/>
    <w:rsid w:val="001F5EC8"/>
    <w:rsid w:val="001F6ABA"/>
    <w:rsid w:val="001F7160"/>
    <w:rsid w:val="002007F0"/>
    <w:rsid w:val="0020260E"/>
    <w:rsid w:val="002026BB"/>
    <w:rsid w:val="0020377B"/>
    <w:rsid w:val="00205F92"/>
    <w:rsid w:val="00207472"/>
    <w:rsid w:val="0021227D"/>
    <w:rsid w:val="002141B9"/>
    <w:rsid w:val="002154A4"/>
    <w:rsid w:val="00217A80"/>
    <w:rsid w:val="00220423"/>
    <w:rsid w:val="00222CC0"/>
    <w:rsid w:val="0022318B"/>
    <w:rsid w:val="00223B50"/>
    <w:rsid w:val="00223C68"/>
    <w:rsid w:val="002240C5"/>
    <w:rsid w:val="002278B0"/>
    <w:rsid w:val="00227B96"/>
    <w:rsid w:val="002316C5"/>
    <w:rsid w:val="002320EF"/>
    <w:rsid w:val="00233157"/>
    <w:rsid w:val="00234E12"/>
    <w:rsid w:val="00236E26"/>
    <w:rsid w:val="00237782"/>
    <w:rsid w:val="002422D6"/>
    <w:rsid w:val="0024230D"/>
    <w:rsid w:val="0024278F"/>
    <w:rsid w:val="0024339F"/>
    <w:rsid w:val="0024384E"/>
    <w:rsid w:val="00244C86"/>
    <w:rsid w:val="00245616"/>
    <w:rsid w:val="002456EF"/>
    <w:rsid w:val="002461F5"/>
    <w:rsid w:val="00246B59"/>
    <w:rsid w:val="00251C3D"/>
    <w:rsid w:val="002578CD"/>
    <w:rsid w:val="00262CFD"/>
    <w:rsid w:val="002634A5"/>
    <w:rsid w:val="002647EA"/>
    <w:rsid w:val="002652AF"/>
    <w:rsid w:val="0026651D"/>
    <w:rsid w:val="002679D4"/>
    <w:rsid w:val="0027009D"/>
    <w:rsid w:val="00270873"/>
    <w:rsid w:val="002712F7"/>
    <w:rsid w:val="00272EFE"/>
    <w:rsid w:val="00275793"/>
    <w:rsid w:val="00277B15"/>
    <w:rsid w:val="00280223"/>
    <w:rsid w:val="002856CF"/>
    <w:rsid w:val="00285D3B"/>
    <w:rsid w:val="002861B4"/>
    <w:rsid w:val="00286D3C"/>
    <w:rsid w:val="002911C4"/>
    <w:rsid w:val="00291262"/>
    <w:rsid w:val="00292253"/>
    <w:rsid w:val="0029405D"/>
    <w:rsid w:val="002955E3"/>
    <w:rsid w:val="00296957"/>
    <w:rsid w:val="00297567"/>
    <w:rsid w:val="002A1120"/>
    <w:rsid w:val="002A3678"/>
    <w:rsid w:val="002A404A"/>
    <w:rsid w:val="002A5328"/>
    <w:rsid w:val="002A78E7"/>
    <w:rsid w:val="002B25BB"/>
    <w:rsid w:val="002B2B0D"/>
    <w:rsid w:val="002B2C18"/>
    <w:rsid w:val="002B37B6"/>
    <w:rsid w:val="002B5EC0"/>
    <w:rsid w:val="002B7402"/>
    <w:rsid w:val="002C067E"/>
    <w:rsid w:val="002C0DFB"/>
    <w:rsid w:val="002C1515"/>
    <w:rsid w:val="002C1F3A"/>
    <w:rsid w:val="002C3B37"/>
    <w:rsid w:val="002C46AA"/>
    <w:rsid w:val="002C52B3"/>
    <w:rsid w:val="002C591F"/>
    <w:rsid w:val="002C6BB1"/>
    <w:rsid w:val="002C71E1"/>
    <w:rsid w:val="002D1DA2"/>
    <w:rsid w:val="002D30AA"/>
    <w:rsid w:val="002D474E"/>
    <w:rsid w:val="002D5D7D"/>
    <w:rsid w:val="002D75B4"/>
    <w:rsid w:val="002D7763"/>
    <w:rsid w:val="002D7A3F"/>
    <w:rsid w:val="002E2AEA"/>
    <w:rsid w:val="002E30A0"/>
    <w:rsid w:val="002E3720"/>
    <w:rsid w:val="002E62D8"/>
    <w:rsid w:val="002E63D9"/>
    <w:rsid w:val="002E6767"/>
    <w:rsid w:val="002F0FB4"/>
    <w:rsid w:val="002F259C"/>
    <w:rsid w:val="002F3B7F"/>
    <w:rsid w:val="00300AF5"/>
    <w:rsid w:val="003052E7"/>
    <w:rsid w:val="0030597E"/>
    <w:rsid w:val="00306951"/>
    <w:rsid w:val="00307E0A"/>
    <w:rsid w:val="00312557"/>
    <w:rsid w:val="00312EDA"/>
    <w:rsid w:val="00312F32"/>
    <w:rsid w:val="00312F35"/>
    <w:rsid w:val="00314268"/>
    <w:rsid w:val="003145FF"/>
    <w:rsid w:val="00321F68"/>
    <w:rsid w:val="003223DB"/>
    <w:rsid w:val="00324C24"/>
    <w:rsid w:val="003264A5"/>
    <w:rsid w:val="0033205A"/>
    <w:rsid w:val="003323A8"/>
    <w:rsid w:val="00332CA7"/>
    <w:rsid w:val="003354D1"/>
    <w:rsid w:val="0033636F"/>
    <w:rsid w:val="00341F41"/>
    <w:rsid w:val="0034244B"/>
    <w:rsid w:val="0034344F"/>
    <w:rsid w:val="00344C33"/>
    <w:rsid w:val="003470D5"/>
    <w:rsid w:val="00351A39"/>
    <w:rsid w:val="00352EC6"/>
    <w:rsid w:val="00353E69"/>
    <w:rsid w:val="00354A12"/>
    <w:rsid w:val="00354ED8"/>
    <w:rsid w:val="0035554F"/>
    <w:rsid w:val="00357184"/>
    <w:rsid w:val="003571DB"/>
    <w:rsid w:val="00360D9A"/>
    <w:rsid w:val="00360DD9"/>
    <w:rsid w:val="00361D3E"/>
    <w:rsid w:val="003621F1"/>
    <w:rsid w:val="00363509"/>
    <w:rsid w:val="00363C29"/>
    <w:rsid w:val="00364A13"/>
    <w:rsid w:val="0036626D"/>
    <w:rsid w:val="00366459"/>
    <w:rsid w:val="003664A0"/>
    <w:rsid w:val="003671A3"/>
    <w:rsid w:val="00371496"/>
    <w:rsid w:val="003727B6"/>
    <w:rsid w:val="00375037"/>
    <w:rsid w:val="00375F66"/>
    <w:rsid w:val="003815A7"/>
    <w:rsid w:val="003861B4"/>
    <w:rsid w:val="00387033"/>
    <w:rsid w:val="00392000"/>
    <w:rsid w:val="0039665F"/>
    <w:rsid w:val="00396AB6"/>
    <w:rsid w:val="00397BD8"/>
    <w:rsid w:val="003A1692"/>
    <w:rsid w:val="003A1931"/>
    <w:rsid w:val="003A2A34"/>
    <w:rsid w:val="003A3D08"/>
    <w:rsid w:val="003A3E31"/>
    <w:rsid w:val="003A4A15"/>
    <w:rsid w:val="003A4DA8"/>
    <w:rsid w:val="003A69AC"/>
    <w:rsid w:val="003B3B54"/>
    <w:rsid w:val="003B4167"/>
    <w:rsid w:val="003B57BE"/>
    <w:rsid w:val="003B7960"/>
    <w:rsid w:val="003C1D58"/>
    <w:rsid w:val="003C39B3"/>
    <w:rsid w:val="003C459D"/>
    <w:rsid w:val="003C5942"/>
    <w:rsid w:val="003C6CC7"/>
    <w:rsid w:val="003C76D6"/>
    <w:rsid w:val="003C7AF2"/>
    <w:rsid w:val="003C7D66"/>
    <w:rsid w:val="003C7EB4"/>
    <w:rsid w:val="003D0307"/>
    <w:rsid w:val="003D1D18"/>
    <w:rsid w:val="003D4A00"/>
    <w:rsid w:val="003D5D82"/>
    <w:rsid w:val="003D7430"/>
    <w:rsid w:val="003E075D"/>
    <w:rsid w:val="003E088D"/>
    <w:rsid w:val="003E27FC"/>
    <w:rsid w:val="003E359A"/>
    <w:rsid w:val="003E3765"/>
    <w:rsid w:val="003E3D90"/>
    <w:rsid w:val="003F0601"/>
    <w:rsid w:val="003F4726"/>
    <w:rsid w:val="003F533C"/>
    <w:rsid w:val="003F60F0"/>
    <w:rsid w:val="003F67BF"/>
    <w:rsid w:val="003F7DC2"/>
    <w:rsid w:val="00401650"/>
    <w:rsid w:val="004016D0"/>
    <w:rsid w:val="00401B6E"/>
    <w:rsid w:val="00404BF0"/>
    <w:rsid w:val="00405182"/>
    <w:rsid w:val="00405AF9"/>
    <w:rsid w:val="00407865"/>
    <w:rsid w:val="00407C81"/>
    <w:rsid w:val="004105FA"/>
    <w:rsid w:val="00412507"/>
    <w:rsid w:val="00414C6E"/>
    <w:rsid w:val="004154D1"/>
    <w:rsid w:val="00415830"/>
    <w:rsid w:val="00415CA4"/>
    <w:rsid w:val="00416F1D"/>
    <w:rsid w:val="00417A02"/>
    <w:rsid w:val="00420933"/>
    <w:rsid w:val="00421FFA"/>
    <w:rsid w:val="00423AC7"/>
    <w:rsid w:val="00425727"/>
    <w:rsid w:val="004279D9"/>
    <w:rsid w:val="004311A6"/>
    <w:rsid w:val="004315DB"/>
    <w:rsid w:val="004318AD"/>
    <w:rsid w:val="004326E8"/>
    <w:rsid w:val="00432865"/>
    <w:rsid w:val="00433A79"/>
    <w:rsid w:val="00433F0C"/>
    <w:rsid w:val="004402EE"/>
    <w:rsid w:val="00441A6C"/>
    <w:rsid w:val="00442DB2"/>
    <w:rsid w:val="004443D1"/>
    <w:rsid w:val="00446136"/>
    <w:rsid w:val="00446B2B"/>
    <w:rsid w:val="004502AF"/>
    <w:rsid w:val="00450A37"/>
    <w:rsid w:val="004511F7"/>
    <w:rsid w:val="004519F0"/>
    <w:rsid w:val="00451A67"/>
    <w:rsid w:val="0045294C"/>
    <w:rsid w:val="00453292"/>
    <w:rsid w:val="004533D6"/>
    <w:rsid w:val="004537CF"/>
    <w:rsid w:val="004542D3"/>
    <w:rsid w:val="0045650A"/>
    <w:rsid w:val="00460AEC"/>
    <w:rsid w:val="0046132F"/>
    <w:rsid w:val="00461709"/>
    <w:rsid w:val="00461BF9"/>
    <w:rsid w:val="004628AC"/>
    <w:rsid w:val="00464669"/>
    <w:rsid w:val="004656AC"/>
    <w:rsid w:val="0046727C"/>
    <w:rsid w:val="0047132E"/>
    <w:rsid w:val="004715FC"/>
    <w:rsid w:val="00472EBF"/>
    <w:rsid w:val="00473247"/>
    <w:rsid w:val="004736AA"/>
    <w:rsid w:val="0047517B"/>
    <w:rsid w:val="00475C27"/>
    <w:rsid w:val="00477514"/>
    <w:rsid w:val="00481CAE"/>
    <w:rsid w:val="00482ADF"/>
    <w:rsid w:val="00485D14"/>
    <w:rsid w:val="00485E5B"/>
    <w:rsid w:val="00486B46"/>
    <w:rsid w:val="00487D3E"/>
    <w:rsid w:val="00490441"/>
    <w:rsid w:val="004908D1"/>
    <w:rsid w:val="004911BD"/>
    <w:rsid w:val="0049284F"/>
    <w:rsid w:val="0049370C"/>
    <w:rsid w:val="0049480D"/>
    <w:rsid w:val="00494ECF"/>
    <w:rsid w:val="00494F0D"/>
    <w:rsid w:val="004952BA"/>
    <w:rsid w:val="00495C7F"/>
    <w:rsid w:val="00495FB1"/>
    <w:rsid w:val="00496524"/>
    <w:rsid w:val="004972EB"/>
    <w:rsid w:val="004978B1"/>
    <w:rsid w:val="00497C70"/>
    <w:rsid w:val="004A075F"/>
    <w:rsid w:val="004A0D11"/>
    <w:rsid w:val="004A39B4"/>
    <w:rsid w:val="004A5F2B"/>
    <w:rsid w:val="004B01EC"/>
    <w:rsid w:val="004B0DB5"/>
    <w:rsid w:val="004B0E63"/>
    <w:rsid w:val="004B14ED"/>
    <w:rsid w:val="004B166C"/>
    <w:rsid w:val="004B2672"/>
    <w:rsid w:val="004B43C9"/>
    <w:rsid w:val="004C34C6"/>
    <w:rsid w:val="004C4972"/>
    <w:rsid w:val="004C69F4"/>
    <w:rsid w:val="004C720F"/>
    <w:rsid w:val="004C72A1"/>
    <w:rsid w:val="004C7337"/>
    <w:rsid w:val="004C77CF"/>
    <w:rsid w:val="004C7B19"/>
    <w:rsid w:val="004D145C"/>
    <w:rsid w:val="004D250C"/>
    <w:rsid w:val="004D277D"/>
    <w:rsid w:val="004D2C7A"/>
    <w:rsid w:val="004D6099"/>
    <w:rsid w:val="004D65F4"/>
    <w:rsid w:val="004D719F"/>
    <w:rsid w:val="004D7200"/>
    <w:rsid w:val="004D7B6C"/>
    <w:rsid w:val="004E08BD"/>
    <w:rsid w:val="004E0A79"/>
    <w:rsid w:val="004E10F7"/>
    <w:rsid w:val="004E242D"/>
    <w:rsid w:val="004E293D"/>
    <w:rsid w:val="004E2C5B"/>
    <w:rsid w:val="004E3E08"/>
    <w:rsid w:val="004E56CA"/>
    <w:rsid w:val="004F0ADE"/>
    <w:rsid w:val="004F14F3"/>
    <w:rsid w:val="004F1736"/>
    <w:rsid w:val="004F1B1A"/>
    <w:rsid w:val="004F2341"/>
    <w:rsid w:val="004F33CF"/>
    <w:rsid w:val="004F3426"/>
    <w:rsid w:val="004F4AB4"/>
    <w:rsid w:val="004F522C"/>
    <w:rsid w:val="004F6354"/>
    <w:rsid w:val="004F6D6C"/>
    <w:rsid w:val="004F6E27"/>
    <w:rsid w:val="004F7E06"/>
    <w:rsid w:val="005003E7"/>
    <w:rsid w:val="005005D0"/>
    <w:rsid w:val="00501B2D"/>
    <w:rsid w:val="00504195"/>
    <w:rsid w:val="00504E90"/>
    <w:rsid w:val="00505D38"/>
    <w:rsid w:val="00507909"/>
    <w:rsid w:val="005100A0"/>
    <w:rsid w:val="00510527"/>
    <w:rsid w:val="00511D3C"/>
    <w:rsid w:val="0051325B"/>
    <w:rsid w:val="00513A74"/>
    <w:rsid w:val="00514286"/>
    <w:rsid w:val="0051458D"/>
    <w:rsid w:val="00515602"/>
    <w:rsid w:val="0051728D"/>
    <w:rsid w:val="00520D6A"/>
    <w:rsid w:val="00524851"/>
    <w:rsid w:val="00525099"/>
    <w:rsid w:val="005259BB"/>
    <w:rsid w:val="00527492"/>
    <w:rsid w:val="00530F4A"/>
    <w:rsid w:val="00532501"/>
    <w:rsid w:val="00533B7D"/>
    <w:rsid w:val="005359C4"/>
    <w:rsid w:val="00537AB0"/>
    <w:rsid w:val="00537F48"/>
    <w:rsid w:val="005401C5"/>
    <w:rsid w:val="0054026A"/>
    <w:rsid w:val="0054084C"/>
    <w:rsid w:val="0054230F"/>
    <w:rsid w:val="005430D2"/>
    <w:rsid w:val="00543A84"/>
    <w:rsid w:val="00555AFC"/>
    <w:rsid w:val="005571A3"/>
    <w:rsid w:val="00560584"/>
    <w:rsid w:val="005615D9"/>
    <w:rsid w:val="005617E1"/>
    <w:rsid w:val="00562A50"/>
    <w:rsid w:val="00563BA3"/>
    <w:rsid w:val="005657EF"/>
    <w:rsid w:val="0056724F"/>
    <w:rsid w:val="0057013E"/>
    <w:rsid w:val="0057020E"/>
    <w:rsid w:val="005705D8"/>
    <w:rsid w:val="005706A4"/>
    <w:rsid w:val="00572BCA"/>
    <w:rsid w:val="005750D9"/>
    <w:rsid w:val="00576B4B"/>
    <w:rsid w:val="0058006A"/>
    <w:rsid w:val="0058402A"/>
    <w:rsid w:val="005841AE"/>
    <w:rsid w:val="00587339"/>
    <w:rsid w:val="005912B0"/>
    <w:rsid w:val="00591357"/>
    <w:rsid w:val="00593FBC"/>
    <w:rsid w:val="00594436"/>
    <w:rsid w:val="00594FEE"/>
    <w:rsid w:val="00595536"/>
    <w:rsid w:val="00595D67"/>
    <w:rsid w:val="0059671C"/>
    <w:rsid w:val="005975E0"/>
    <w:rsid w:val="005A04BA"/>
    <w:rsid w:val="005A25AA"/>
    <w:rsid w:val="005A4101"/>
    <w:rsid w:val="005A42AC"/>
    <w:rsid w:val="005A5747"/>
    <w:rsid w:val="005A630A"/>
    <w:rsid w:val="005A709C"/>
    <w:rsid w:val="005B189A"/>
    <w:rsid w:val="005B2FF4"/>
    <w:rsid w:val="005B354F"/>
    <w:rsid w:val="005B3FF4"/>
    <w:rsid w:val="005B4EA0"/>
    <w:rsid w:val="005B5D30"/>
    <w:rsid w:val="005B5FE6"/>
    <w:rsid w:val="005B6134"/>
    <w:rsid w:val="005B6218"/>
    <w:rsid w:val="005B7426"/>
    <w:rsid w:val="005B7F11"/>
    <w:rsid w:val="005C05B6"/>
    <w:rsid w:val="005C4EF5"/>
    <w:rsid w:val="005C7782"/>
    <w:rsid w:val="005D39B9"/>
    <w:rsid w:val="005D766B"/>
    <w:rsid w:val="005D7F90"/>
    <w:rsid w:val="005E080E"/>
    <w:rsid w:val="005E0E1E"/>
    <w:rsid w:val="005E3546"/>
    <w:rsid w:val="005E3A38"/>
    <w:rsid w:val="005E6D0D"/>
    <w:rsid w:val="005F501B"/>
    <w:rsid w:val="005F57CC"/>
    <w:rsid w:val="005F657D"/>
    <w:rsid w:val="00600F89"/>
    <w:rsid w:val="006011BC"/>
    <w:rsid w:val="00602288"/>
    <w:rsid w:val="00605386"/>
    <w:rsid w:val="00605809"/>
    <w:rsid w:val="0060667B"/>
    <w:rsid w:val="0060690A"/>
    <w:rsid w:val="00606C39"/>
    <w:rsid w:val="0060703D"/>
    <w:rsid w:val="00607190"/>
    <w:rsid w:val="00607384"/>
    <w:rsid w:val="006074D8"/>
    <w:rsid w:val="006077C2"/>
    <w:rsid w:val="006101F9"/>
    <w:rsid w:val="00610574"/>
    <w:rsid w:val="00611DBE"/>
    <w:rsid w:val="0061310B"/>
    <w:rsid w:val="00614523"/>
    <w:rsid w:val="0061594D"/>
    <w:rsid w:val="00620CFE"/>
    <w:rsid w:val="0062185B"/>
    <w:rsid w:val="006219F3"/>
    <w:rsid w:val="0062507D"/>
    <w:rsid w:val="00627C3F"/>
    <w:rsid w:val="00630EC8"/>
    <w:rsid w:val="00631D1B"/>
    <w:rsid w:val="006356AF"/>
    <w:rsid w:val="006364BB"/>
    <w:rsid w:val="00636C0B"/>
    <w:rsid w:val="00637FBC"/>
    <w:rsid w:val="00641B37"/>
    <w:rsid w:val="0064402C"/>
    <w:rsid w:val="0064646C"/>
    <w:rsid w:val="006473AC"/>
    <w:rsid w:val="00647F34"/>
    <w:rsid w:val="00650840"/>
    <w:rsid w:val="00652883"/>
    <w:rsid w:val="00653928"/>
    <w:rsid w:val="0065476C"/>
    <w:rsid w:val="00654DCA"/>
    <w:rsid w:val="0065687E"/>
    <w:rsid w:val="00657969"/>
    <w:rsid w:val="00661413"/>
    <w:rsid w:val="006639BE"/>
    <w:rsid w:val="00663B2F"/>
    <w:rsid w:val="0066476C"/>
    <w:rsid w:val="00665EBB"/>
    <w:rsid w:val="00665F47"/>
    <w:rsid w:val="00670AF9"/>
    <w:rsid w:val="00671ADA"/>
    <w:rsid w:val="00671E13"/>
    <w:rsid w:val="0067576D"/>
    <w:rsid w:val="00675771"/>
    <w:rsid w:val="006762C3"/>
    <w:rsid w:val="00676882"/>
    <w:rsid w:val="0067711F"/>
    <w:rsid w:val="0067719E"/>
    <w:rsid w:val="00677FB2"/>
    <w:rsid w:val="00680889"/>
    <w:rsid w:val="006813F6"/>
    <w:rsid w:val="00683CCA"/>
    <w:rsid w:val="00683FF3"/>
    <w:rsid w:val="00692304"/>
    <w:rsid w:val="006952B9"/>
    <w:rsid w:val="006974DE"/>
    <w:rsid w:val="006A0BD5"/>
    <w:rsid w:val="006A2CA0"/>
    <w:rsid w:val="006A3BE2"/>
    <w:rsid w:val="006A3D90"/>
    <w:rsid w:val="006A46F5"/>
    <w:rsid w:val="006A53B0"/>
    <w:rsid w:val="006A544F"/>
    <w:rsid w:val="006A6F75"/>
    <w:rsid w:val="006A738C"/>
    <w:rsid w:val="006B1ACC"/>
    <w:rsid w:val="006B3768"/>
    <w:rsid w:val="006B38CF"/>
    <w:rsid w:val="006B4644"/>
    <w:rsid w:val="006B6276"/>
    <w:rsid w:val="006B703F"/>
    <w:rsid w:val="006B76FE"/>
    <w:rsid w:val="006B7C6C"/>
    <w:rsid w:val="006B7DF3"/>
    <w:rsid w:val="006C18D2"/>
    <w:rsid w:val="006C1E8F"/>
    <w:rsid w:val="006C2FB8"/>
    <w:rsid w:val="006C33E8"/>
    <w:rsid w:val="006C38B6"/>
    <w:rsid w:val="006C64F2"/>
    <w:rsid w:val="006D072D"/>
    <w:rsid w:val="006D0815"/>
    <w:rsid w:val="006D2147"/>
    <w:rsid w:val="006D4A7A"/>
    <w:rsid w:val="006D4B94"/>
    <w:rsid w:val="006D66B9"/>
    <w:rsid w:val="006D707C"/>
    <w:rsid w:val="006D7BFD"/>
    <w:rsid w:val="006E0456"/>
    <w:rsid w:val="006E176E"/>
    <w:rsid w:val="006E184F"/>
    <w:rsid w:val="006E2AA2"/>
    <w:rsid w:val="006E2DF2"/>
    <w:rsid w:val="006E3283"/>
    <w:rsid w:val="006E3411"/>
    <w:rsid w:val="006E5F38"/>
    <w:rsid w:val="006F21BF"/>
    <w:rsid w:val="006F3364"/>
    <w:rsid w:val="006F4417"/>
    <w:rsid w:val="006F7CFA"/>
    <w:rsid w:val="00702BB3"/>
    <w:rsid w:val="00703D83"/>
    <w:rsid w:val="00707409"/>
    <w:rsid w:val="007075F5"/>
    <w:rsid w:val="00711451"/>
    <w:rsid w:val="0071176D"/>
    <w:rsid w:val="00711907"/>
    <w:rsid w:val="00711EFC"/>
    <w:rsid w:val="007134CF"/>
    <w:rsid w:val="00714F64"/>
    <w:rsid w:val="007152C7"/>
    <w:rsid w:val="00716B0E"/>
    <w:rsid w:val="0072141C"/>
    <w:rsid w:val="007218E4"/>
    <w:rsid w:val="00722627"/>
    <w:rsid w:val="0072659D"/>
    <w:rsid w:val="00730632"/>
    <w:rsid w:val="0073094D"/>
    <w:rsid w:val="0073591E"/>
    <w:rsid w:val="00740038"/>
    <w:rsid w:val="007403F7"/>
    <w:rsid w:val="007407F0"/>
    <w:rsid w:val="00741031"/>
    <w:rsid w:val="007430F2"/>
    <w:rsid w:val="007433FC"/>
    <w:rsid w:val="0074405E"/>
    <w:rsid w:val="007470AE"/>
    <w:rsid w:val="00751355"/>
    <w:rsid w:val="00751C58"/>
    <w:rsid w:val="00751D15"/>
    <w:rsid w:val="00754761"/>
    <w:rsid w:val="0075539B"/>
    <w:rsid w:val="00756EEF"/>
    <w:rsid w:val="0076185E"/>
    <w:rsid w:val="00761E35"/>
    <w:rsid w:val="007660D4"/>
    <w:rsid w:val="00770E2E"/>
    <w:rsid w:val="007716CE"/>
    <w:rsid w:val="00773073"/>
    <w:rsid w:val="00773C58"/>
    <w:rsid w:val="00775B32"/>
    <w:rsid w:val="00780C04"/>
    <w:rsid w:val="0078106D"/>
    <w:rsid w:val="007813DA"/>
    <w:rsid w:val="00781A17"/>
    <w:rsid w:val="00782323"/>
    <w:rsid w:val="007825B5"/>
    <w:rsid w:val="00782B9D"/>
    <w:rsid w:val="00786794"/>
    <w:rsid w:val="00786E13"/>
    <w:rsid w:val="0078793A"/>
    <w:rsid w:val="00790AD2"/>
    <w:rsid w:val="00792820"/>
    <w:rsid w:val="0079438F"/>
    <w:rsid w:val="00794C08"/>
    <w:rsid w:val="0079617F"/>
    <w:rsid w:val="00796681"/>
    <w:rsid w:val="007A0497"/>
    <w:rsid w:val="007A2AB1"/>
    <w:rsid w:val="007A2E7B"/>
    <w:rsid w:val="007A42DE"/>
    <w:rsid w:val="007A5A46"/>
    <w:rsid w:val="007A6FD8"/>
    <w:rsid w:val="007A736D"/>
    <w:rsid w:val="007B0A4F"/>
    <w:rsid w:val="007B0CD2"/>
    <w:rsid w:val="007B1760"/>
    <w:rsid w:val="007B1CF5"/>
    <w:rsid w:val="007B283D"/>
    <w:rsid w:val="007B5C69"/>
    <w:rsid w:val="007B7883"/>
    <w:rsid w:val="007C00FA"/>
    <w:rsid w:val="007C035A"/>
    <w:rsid w:val="007C18F2"/>
    <w:rsid w:val="007C2B07"/>
    <w:rsid w:val="007C3814"/>
    <w:rsid w:val="007D03D6"/>
    <w:rsid w:val="007E09EF"/>
    <w:rsid w:val="007E2A77"/>
    <w:rsid w:val="007E2E54"/>
    <w:rsid w:val="007E3A19"/>
    <w:rsid w:val="007E3A51"/>
    <w:rsid w:val="007E460F"/>
    <w:rsid w:val="007E5761"/>
    <w:rsid w:val="007E6CF7"/>
    <w:rsid w:val="007E7598"/>
    <w:rsid w:val="007F0702"/>
    <w:rsid w:val="007F5A32"/>
    <w:rsid w:val="00803C3B"/>
    <w:rsid w:val="00803F74"/>
    <w:rsid w:val="0080427A"/>
    <w:rsid w:val="008049F0"/>
    <w:rsid w:val="008067C7"/>
    <w:rsid w:val="0080683F"/>
    <w:rsid w:val="0081057E"/>
    <w:rsid w:val="00811554"/>
    <w:rsid w:val="00811CD7"/>
    <w:rsid w:val="00812162"/>
    <w:rsid w:val="00813180"/>
    <w:rsid w:val="008133BB"/>
    <w:rsid w:val="008139D5"/>
    <w:rsid w:val="00820F86"/>
    <w:rsid w:val="00821C2B"/>
    <w:rsid w:val="008239A2"/>
    <w:rsid w:val="00823EC5"/>
    <w:rsid w:val="0082517F"/>
    <w:rsid w:val="008267BB"/>
    <w:rsid w:val="008302A2"/>
    <w:rsid w:val="00830579"/>
    <w:rsid w:val="00830BA2"/>
    <w:rsid w:val="008320FE"/>
    <w:rsid w:val="00833313"/>
    <w:rsid w:val="00834767"/>
    <w:rsid w:val="0083718D"/>
    <w:rsid w:val="0084228B"/>
    <w:rsid w:val="008441ED"/>
    <w:rsid w:val="0084450D"/>
    <w:rsid w:val="00844B47"/>
    <w:rsid w:val="008452F1"/>
    <w:rsid w:val="0084559A"/>
    <w:rsid w:val="00846C38"/>
    <w:rsid w:val="008500B3"/>
    <w:rsid w:val="00851FF1"/>
    <w:rsid w:val="00853C8A"/>
    <w:rsid w:val="00857D95"/>
    <w:rsid w:val="008610BF"/>
    <w:rsid w:val="00861B08"/>
    <w:rsid w:val="00861F8C"/>
    <w:rsid w:val="00862B64"/>
    <w:rsid w:val="00863466"/>
    <w:rsid w:val="008635B8"/>
    <w:rsid w:val="0086785A"/>
    <w:rsid w:val="00867953"/>
    <w:rsid w:val="008726A9"/>
    <w:rsid w:val="00872A4F"/>
    <w:rsid w:val="00874963"/>
    <w:rsid w:val="00875D5F"/>
    <w:rsid w:val="0087667B"/>
    <w:rsid w:val="00876A81"/>
    <w:rsid w:val="00877286"/>
    <w:rsid w:val="008779F5"/>
    <w:rsid w:val="00882C7A"/>
    <w:rsid w:val="00886553"/>
    <w:rsid w:val="00886944"/>
    <w:rsid w:val="0088733F"/>
    <w:rsid w:val="00892D90"/>
    <w:rsid w:val="00894BC5"/>
    <w:rsid w:val="00895100"/>
    <w:rsid w:val="008975B8"/>
    <w:rsid w:val="008A0025"/>
    <w:rsid w:val="008A3519"/>
    <w:rsid w:val="008A604F"/>
    <w:rsid w:val="008A76F6"/>
    <w:rsid w:val="008A7AD0"/>
    <w:rsid w:val="008B1D64"/>
    <w:rsid w:val="008B2003"/>
    <w:rsid w:val="008B3E24"/>
    <w:rsid w:val="008B68DE"/>
    <w:rsid w:val="008B74EA"/>
    <w:rsid w:val="008B7E7A"/>
    <w:rsid w:val="008B7FC1"/>
    <w:rsid w:val="008C0602"/>
    <w:rsid w:val="008C07D9"/>
    <w:rsid w:val="008C2F21"/>
    <w:rsid w:val="008C3652"/>
    <w:rsid w:val="008C5607"/>
    <w:rsid w:val="008C69CD"/>
    <w:rsid w:val="008D009D"/>
    <w:rsid w:val="008D02E1"/>
    <w:rsid w:val="008D1390"/>
    <w:rsid w:val="008D1E13"/>
    <w:rsid w:val="008D3817"/>
    <w:rsid w:val="008D416B"/>
    <w:rsid w:val="008D677A"/>
    <w:rsid w:val="008D7C02"/>
    <w:rsid w:val="008E343E"/>
    <w:rsid w:val="008E3472"/>
    <w:rsid w:val="008E4D12"/>
    <w:rsid w:val="008E6004"/>
    <w:rsid w:val="008E6F80"/>
    <w:rsid w:val="008E7EF4"/>
    <w:rsid w:val="008F2371"/>
    <w:rsid w:val="008F2964"/>
    <w:rsid w:val="008F5504"/>
    <w:rsid w:val="008F56E4"/>
    <w:rsid w:val="008F6B9A"/>
    <w:rsid w:val="008F6E11"/>
    <w:rsid w:val="008F72C0"/>
    <w:rsid w:val="008F79F1"/>
    <w:rsid w:val="0090008E"/>
    <w:rsid w:val="0090050B"/>
    <w:rsid w:val="00900521"/>
    <w:rsid w:val="00900967"/>
    <w:rsid w:val="00900F82"/>
    <w:rsid w:val="00902048"/>
    <w:rsid w:val="00902EA7"/>
    <w:rsid w:val="00903F75"/>
    <w:rsid w:val="00904C8E"/>
    <w:rsid w:val="009058AF"/>
    <w:rsid w:val="00905CAC"/>
    <w:rsid w:val="00910670"/>
    <w:rsid w:val="009122E7"/>
    <w:rsid w:val="00913BC4"/>
    <w:rsid w:val="00915353"/>
    <w:rsid w:val="009159CC"/>
    <w:rsid w:val="00915BFB"/>
    <w:rsid w:val="00915D21"/>
    <w:rsid w:val="00916A0C"/>
    <w:rsid w:val="00923BCF"/>
    <w:rsid w:val="00924A00"/>
    <w:rsid w:val="00924B5C"/>
    <w:rsid w:val="009255E0"/>
    <w:rsid w:val="0092690A"/>
    <w:rsid w:val="00926EE8"/>
    <w:rsid w:val="00926F2E"/>
    <w:rsid w:val="0092797C"/>
    <w:rsid w:val="0093240D"/>
    <w:rsid w:val="0093451F"/>
    <w:rsid w:val="00937F25"/>
    <w:rsid w:val="00940069"/>
    <w:rsid w:val="009410BB"/>
    <w:rsid w:val="00942EAF"/>
    <w:rsid w:val="00944FC9"/>
    <w:rsid w:val="009459E7"/>
    <w:rsid w:val="009465DC"/>
    <w:rsid w:val="00947317"/>
    <w:rsid w:val="00951AB1"/>
    <w:rsid w:val="00952963"/>
    <w:rsid w:val="00953D78"/>
    <w:rsid w:val="009575F8"/>
    <w:rsid w:val="00957B16"/>
    <w:rsid w:val="00960487"/>
    <w:rsid w:val="00962215"/>
    <w:rsid w:val="00962C64"/>
    <w:rsid w:val="00963021"/>
    <w:rsid w:val="0096377A"/>
    <w:rsid w:val="0096672E"/>
    <w:rsid w:val="00970D6A"/>
    <w:rsid w:val="009717AF"/>
    <w:rsid w:val="00976E4E"/>
    <w:rsid w:val="0098623D"/>
    <w:rsid w:val="00987B3F"/>
    <w:rsid w:val="00990BBF"/>
    <w:rsid w:val="00991204"/>
    <w:rsid w:val="00991E99"/>
    <w:rsid w:val="00991FA3"/>
    <w:rsid w:val="0099453E"/>
    <w:rsid w:val="009953A6"/>
    <w:rsid w:val="00995A84"/>
    <w:rsid w:val="00997278"/>
    <w:rsid w:val="009A6343"/>
    <w:rsid w:val="009A6F5F"/>
    <w:rsid w:val="009A7105"/>
    <w:rsid w:val="009A7578"/>
    <w:rsid w:val="009A7B19"/>
    <w:rsid w:val="009B12B3"/>
    <w:rsid w:val="009B14D5"/>
    <w:rsid w:val="009B1BA1"/>
    <w:rsid w:val="009B1D1F"/>
    <w:rsid w:val="009B28BE"/>
    <w:rsid w:val="009B2AB5"/>
    <w:rsid w:val="009B3F15"/>
    <w:rsid w:val="009B65D7"/>
    <w:rsid w:val="009B7AB5"/>
    <w:rsid w:val="009C042F"/>
    <w:rsid w:val="009C4B67"/>
    <w:rsid w:val="009C643D"/>
    <w:rsid w:val="009D376B"/>
    <w:rsid w:val="009D4DBA"/>
    <w:rsid w:val="009D6E0B"/>
    <w:rsid w:val="009D6F88"/>
    <w:rsid w:val="009D7663"/>
    <w:rsid w:val="009D7A28"/>
    <w:rsid w:val="009E1601"/>
    <w:rsid w:val="009E169A"/>
    <w:rsid w:val="009E2B9F"/>
    <w:rsid w:val="009E504E"/>
    <w:rsid w:val="009F1B5C"/>
    <w:rsid w:val="009F2D60"/>
    <w:rsid w:val="009F4105"/>
    <w:rsid w:val="009F5C4A"/>
    <w:rsid w:val="009F6E9C"/>
    <w:rsid w:val="009F764B"/>
    <w:rsid w:val="009F787F"/>
    <w:rsid w:val="00A000CE"/>
    <w:rsid w:val="00A0160B"/>
    <w:rsid w:val="00A01717"/>
    <w:rsid w:val="00A0191B"/>
    <w:rsid w:val="00A01F48"/>
    <w:rsid w:val="00A03CA7"/>
    <w:rsid w:val="00A04995"/>
    <w:rsid w:val="00A04A6A"/>
    <w:rsid w:val="00A059E5"/>
    <w:rsid w:val="00A06FA7"/>
    <w:rsid w:val="00A07186"/>
    <w:rsid w:val="00A102A8"/>
    <w:rsid w:val="00A118BE"/>
    <w:rsid w:val="00A11AE4"/>
    <w:rsid w:val="00A13812"/>
    <w:rsid w:val="00A1599D"/>
    <w:rsid w:val="00A15A84"/>
    <w:rsid w:val="00A15B40"/>
    <w:rsid w:val="00A16B32"/>
    <w:rsid w:val="00A17B0B"/>
    <w:rsid w:val="00A21495"/>
    <w:rsid w:val="00A21BA3"/>
    <w:rsid w:val="00A22281"/>
    <w:rsid w:val="00A22F70"/>
    <w:rsid w:val="00A2306C"/>
    <w:rsid w:val="00A23FAA"/>
    <w:rsid w:val="00A24EEA"/>
    <w:rsid w:val="00A25C82"/>
    <w:rsid w:val="00A26473"/>
    <w:rsid w:val="00A31D67"/>
    <w:rsid w:val="00A32F69"/>
    <w:rsid w:val="00A335C8"/>
    <w:rsid w:val="00A34C73"/>
    <w:rsid w:val="00A3559D"/>
    <w:rsid w:val="00A361DB"/>
    <w:rsid w:val="00A40D6C"/>
    <w:rsid w:val="00A4156F"/>
    <w:rsid w:val="00A418BC"/>
    <w:rsid w:val="00A42BCE"/>
    <w:rsid w:val="00A4358C"/>
    <w:rsid w:val="00A46E94"/>
    <w:rsid w:val="00A52B68"/>
    <w:rsid w:val="00A53864"/>
    <w:rsid w:val="00A60B6B"/>
    <w:rsid w:val="00A61C2E"/>
    <w:rsid w:val="00A62F62"/>
    <w:rsid w:val="00A6640F"/>
    <w:rsid w:val="00A6657E"/>
    <w:rsid w:val="00A67896"/>
    <w:rsid w:val="00A70839"/>
    <w:rsid w:val="00A71883"/>
    <w:rsid w:val="00A71ACF"/>
    <w:rsid w:val="00A72FBB"/>
    <w:rsid w:val="00A732EB"/>
    <w:rsid w:val="00A74557"/>
    <w:rsid w:val="00A771DA"/>
    <w:rsid w:val="00A77AED"/>
    <w:rsid w:val="00A80FA4"/>
    <w:rsid w:val="00A81507"/>
    <w:rsid w:val="00A81531"/>
    <w:rsid w:val="00A81B3A"/>
    <w:rsid w:val="00A81DBF"/>
    <w:rsid w:val="00A83A2A"/>
    <w:rsid w:val="00A83DB5"/>
    <w:rsid w:val="00A841E7"/>
    <w:rsid w:val="00A84CC5"/>
    <w:rsid w:val="00A85229"/>
    <w:rsid w:val="00A901FB"/>
    <w:rsid w:val="00A90BE3"/>
    <w:rsid w:val="00A91093"/>
    <w:rsid w:val="00A91727"/>
    <w:rsid w:val="00A9278F"/>
    <w:rsid w:val="00A93780"/>
    <w:rsid w:val="00A94882"/>
    <w:rsid w:val="00A952DA"/>
    <w:rsid w:val="00A95F32"/>
    <w:rsid w:val="00A96531"/>
    <w:rsid w:val="00A96717"/>
    <w:rsid w:val="00A970B6"/>
    <w:rsid w:val="00A971D7"/>
    <w:rsid w:val="00AA4E79"/>
    <w:rsid w:val="00AA578F"/>
    <w:rsid w:val="00AB0BA0"/>
    <w:rsid w:val="00AB27EF"/>
    <w:rsid w:val="00AB2971"/>
    <w:rsid w:val="00AB32E8"/>
    <w:rsid w:val="00AB35F6"/>
    <w:rsid w:val="00AB3B27"/>
    <w:rsid w:val="00AB3E07"/>
    <w:rsid w:val="00AB4C4B"/>
    <w:rsid w:val="00AB4F8B"/>
    <w:rsid w:val="00AB56C3"/>
    <w:rsid w:val="00AB6CA3"/>
    <w:rsid w:val="00AB733B"/>
    <w:rsid w:val="00AB7855"/>
    <w:rsid w:val="00AC1762"/>
    <w:rsid w:val="00AC2CA3"/>
    <w:rsid w:val="00AC34D1"/>
    <w:rsid w:val="00AC51FC"/>
    <w:rsid w:val="00AC5BF6"/>
    <w:rsid w:val="00AC6ABD"/>
    <w:rsid w:val="00AC729C"/>
    <w:rsid w:val="00AD0F92"/>
    <w:rsid w:val="00AD187F"/>
    <w:rsid w:val="00AD1A6D"/>
    <w:rsid w:val="00AD1CAB"/>
    <w:rsid w:val="00AD25A1"/>
    <w:rsid w:val="00AD4F8C"/>
    <w:rsid w:val="00AD5970"/>
    <w:rsid w:val="00AD5C8B"/>
    <w:rsid w:val="00AD5EC0"/>
    <w:rsid w:val="00AD7638"/>
    <w:rsid w:val="00AD7CC8"/>
    <w:rsid w:val="00AE01BF"/>
    <w:rsid w:val="00AE0D28"/>
    <w:rsid w:val="00AE1A2A"/>
    <w:rsid w:val="00AE21D0"/>
    <w:rsid w:val="00AE3229"/>
    <w:rsid w:val="00AE39E2"/>
    <w:rsid w:val="00AE3E95"/>
    <w:rsid w:val="00AE44B8"/>
    <w:rsid w:val="00AE45F9"/>
    <w:rsid w:val="00AE4880"/>
    <w:rsid w:val="00AE54AF"/>
    <w:rsid w:val="00AE5C2D"/>
    <w:rsid w:val="00AE5F18"/>
    <w:rsid w:val="00AF115F"/>
    <w:rsid w:val="00AF2CAE"/>
    <w:rsid w:val="00AF650D"/>
    <w:rsid w:val="00AF7682"/>
    <w:rsid w:val="00B0087E"/>
    <w:rsid w:val="00B00E26"/>
    <w:rsid w:val="00B01523"/>
    <w:rsid w:val="00B03644"/>
    <w:rsid w:val="00B03A8A"/>
    <w:rsid w:val="00B05CBC"/>
    <w:rsid w:val="00B05EB8"/>
    <w:rsid w:val="00B0645D"/>
    <w:rsid w:val="00B0699E"/>
    <w:rsid w:val="00B07353"/>
    <w:rsid w:val="00B10E1F"/>
    <w:rsid w:val="00B131E3"/>
    <w:rsid w:val="00B13D72"/>
    <w:rsid w:val="00B14638"/>
    <w:rsid w:val="00B14780"/>
    <w:rsid w:val="00B1525A"/>
    <w:rsid w:val="00B17496"/>
    <w:rsid w:val="00B217D5"/>
    <w:rsid w:val="00B21F89"/>
    <w:rsid w:val="00B21FB5"/>
    <w:rsid w:val="00B248C0"/>
    <w:rsid w:val="00B25355"/>
    <w:rsid w:val="00B25874"/>
    <w:rsid w:val="00B25B47"/>
    <w:rsid w:val="00B30B99"/>
    <w:rsid w:val="00B330AB"/>
    <w:rsid w:val="00B34935"/>
    <w:rsid w:val="00B34B26"/>
    <w:rsid w:val="00B3577F"/>
    <w:rsid w:val="00B3610B"/>
    <w:rsid w:val="00B36F97"/>
    <w:rsid w:val="00B376A7"/>
    <w:rsid w:val="00B407D0"/>
    <w:rsid w:val="00B41193"/>
    <w:rsid w:val="00B411A2"/>
    <w:rsid w:val="00B43A5B"/>
    <w:rsid w:val="00B44727"/>
    <w:rsid w:val="00B4481D"/>
    <w:rsid w:val="00B44D9C"/>
    <w:rsid w:val="00B4526E"/>
    <w:rsid w:val="00B4549A"/>
    <w:rsid w:val="00B46346"/>
    <w:rsid w:val="00B52FAC"/>
    <w:rsid w:val="00B549D5"/>
    <w:rsid w:val="00B55119"/>
    <w:rsid w:val="00B555BC"/>
    <w:rsid w:val="00B564B9"/>
    <w:rsid w:val="00B601D5"/>
    <w:rsid w:val="00B62E61"/>
    <w:rsid w:val="00B63258"/>
    <w:rsid w:val="00B6337E"/>
    <w:rsid w:val="00B63AF5"/>
    <w:rsid w:val="00B63F58"/>
    <w:rsid w:val="00B64D9C"/>
    <w:rsid w:val="00B66FFA"/>
    <w:rsid w:val="00B72053"/>
    <w:rsid w:val="00B75F91"/>
    <w:rsid w:val="00B7684C"/>
    <w:rsid w:val="00B76DE4"/>
    <w:rsid w:val="00B76FA0"/>
    <w:rsid w:val="00B84C84"/>
    <w:rsid w:val="00B850A1"/>
    <w:rsid w:val="00B8634F"/>
    <w:rsid w:val="00B87C81"/>
    <w:rsid w:val="00B87D40"/>
    <w:rsid w:val="00B9239E"/>
    <w:rsid w:val="00B924BB"/>
    <w:rsid w:val="00B9284F"/>
    <w:rsid w:val="00B931DE"/>
    <w:rsid w:val="00B939B0"/>
    <w:rsid w:val="00B94696"/>
    <w:rsid w:val="00B9496C"/>
    <w:rsid w:val="00B9735A"/>
    <w:rsid w:val="00B97B8C"/>
    <w:rsid w:val="00BA04B7"/>
    <w:rsid w:val="00BA3FA9"/>
    <w:rsid w:val="00BA56FA"/>
    <w:rsid w:val="00BA64D5"/>
    <w:rsid w:val="00BB15C4"/>
    <w:rsid w:val="00BB2C06"/>
    <w:rsid w:val="00BB3020"/>
    <w:rsid w:val="00BB417B"/>
    <w:rsid w:val="00BB6355"/>
    <w:rsid w:val="00BB6903"/>
    <w:rsid w:val="00BC0145"/>
    <w:rsid w:val="00BC16F9"/>
    <w:rsid w:val="00BC1BCF"/>
    <w:rsid w:val="00BC3033"/>
    <w:rsid w:val="00BC34CA"/>
    <w:rsid w:val="00BC3ED2"/>
    <w:rsid w:val="00BC3EF6"/>
    <w:rsid w:val="00BC5A75"/>
    <w:rsid w:val="00BC5BA4"/>
    <w:rsid w:val="00BC7C57"/>
    <w:rsid w:val="00BD0F35"/>
    <w:rsid w:val="00BD1D6E"/>
    <w:rsid w:val="00BD381B"/>
    <w:rsid w:val="00BD5A6B"/>
    <w:rsid w:val="00BD5CED"/>
    <w:rsid w:val="00BD6F18"/>
    <w:rsid w:val="00BE12B4"/>
    <w:rsid w:val="00BE179A"/>
    <w:rsid w:val="00BE4D76"/>
    <w:rsid w:val="00BE6302"/>
    <w:rsid w:val="00BE7DC7"/>
    <w:rsid w:val="00BF18DC"/>
    <w:rsid w:val="00BF2E7A"/>
    <w:rsid w:val="00BF5538"/>
    <w:rsid w:val="00BF5B62"/>
    <w:rsid w:val="00BF7323"/>
    <w:rsid w:val="00C00E43"/>
    <w:rsid w:val="00C05593"/>
    <w:rsid w:val="00C06081"/>
    <w:rsid w:val="00C07CC5"/>
    <w:rsid w:val="00C1048B"/>
    <w:rsid w:val="00C10A54"/>
    <w:rsid w:val="00C10BAE"/>
    <w:rsid w:val="00C1386E"/>
    <w:rsid w:val="00C148A7"/>
    <w:rsid w:val="00C15AAF"/>
    <w:rsid w:val="00C17B14"/>
    <w:rsid w:val="00C20895"/>
    <w:rsid w:val="00C220EF"/>
    <w:rsid w:val="00C2275B"/>
    <w:rsid w:val="00C248AA"/>
    <w:rsid w:val="00C24CF5"/>
    <w:rsid w:val="00C260E1"/>
    <w:rsid w:val="00C27E1D"/>
    <w:rsid w:val="00C30845"/>
    <w:rsid w:val="00C30AB8"/>
    <w:rsid w:val="00C30EAA"/>
    <w:rsid w:val="00C3118E"/>
    <w:rsid w:val="00C32353"/>
    <w:rsid w:val="00C32BCA"/>
    <w:rsid w:val="00C335EA"/>
    <w:rsid w:val="00C34E57"/>
    <w:rsid w:val="00C36266"/>
    <w:rsid w:val="00C36597"/>
    <w:rsid w:val="00C36D0F"/>
    <w:rsid w:val="00C371CC"/>
    <w:rsid w:val="00C421DA"/>
    <w:rsid w:val="00C443E4"/>
    <w:rsid w:val="00C44B1B"/>
    <w:rsid w:val="00C46315"/>
    <w:rsid w:val="00C50306"/>
    <w:rsid w:val="00C503D4"/>
    <w:rsid w:val="00C505DD"/>
    <w:rsid w:val="00C50908"/>
    <w:rsid w:val="00C52971"/>
    <w:rsid w:val="00C52E5B"/>
    <w:rsid w:val="00C561AF"/>
    <w:rsid w:val="00C5689C"/>
    <w:rsid w:val="00C62561"/>
    <w:rsid w:val="00C62B6C"/>
    <w:rsid w:val="00C62F28"/>
    <w:rsid w:val="00C63C4A"/>
    <w:rsid w:val="00C6467A"/>
    <w:rsid w:val="00C64A3A"/>
    <w:rsid w:val="00C65D2E"/>
    <w:rsid w:val="00C66697"/>
    <w:rsid w:val="00C66936"/>
    <w:rsid w:val="00C70934"/>
    <w:rsid w:val="00C71AEB"/>
    <w:rsid w:val="00C72991"/>
    <w:rsid w:val="00C731FF"/>
    <w:rsid w:val="00C7495C"/>
    <w:rsid w:val="00C750F2"/>
    <w:rsid w:val="00C75F36"/>
    <w:rsid w:val="00C7775E"/>
    <w:rsid w:val="00C80FA0"/>
    <w:rsid w:val="00C82212"/>
    <w:rsid w:val="00C83AC9"/>
    <w:rsid w:val="00C86795"/>
    <w:rsid w:val="00C912A6"/>
    <w:rsid w:val="00C91435"/>
    <w:rsid w:val="00C9150F"/>
    <w:rsid w:val="00C927E3"/>
    <w:rsid w:val="00C945C9"/>
    <w:rsid w:val="00C951EF"/>
    <w:rsid w:val="00C963C1"/>
    <w:rsid w:val="00C9685A"/>
    <w:rsid w:val="00C973F1"/>
    <w:rsid w:val="00C976D0"/>
    <w:rsid w:val="00C9790F"/>
    <w:rsid w:val="00CA0243"/>
    <w:rsid w:val="00CA061E"/>
    <w:rsid w:val="00CA17A4"/>
    <w:rsid w:val="00CA3199"/>
    <w:rsid w:val="00CA4027"/>
    <w:rsid w:val="00CA531B"/>
    <w:rsid w:val="00CA71F3"/>
    <w:rsid w:val="00CA720A"/>
    <w:rsid w:val="00CA747A"/>
    <w:rsid w:val="00CA76ED"/>
    <w:rsid w:val="00CB1428"/>
    <w:rsid w:val="00CB1AD9"/>
    <w:rsid w:val="00CB3894"/>
    <w:rsid w:val="00CB420D"/>
    <w:rsid w:val="00CB71B5"/>
    <w:rsid w:val="00CC0592"/>
    <w:rsid w:val="00CC0A01"/>
    <w:rsid w:val="00CC0D6A"/>
    <w:rsid w:val="00CC0E26"/>
    <w:rsid w:val="00CC5FEE"/>
    <w:rsid w:val="00CC6254"/>
    <w:rsid w:val="00CC6C31"/>
    <w:rsid w:val="00CC6D15"/>
    <w:rsid w:val="00CC729D"/>
    <w:rsid w:val="00CC7AE9"/>
    <w:rsid w:val="00CD03C3"/>
    <w:rsid w:val="00CD3029"/>
    <w:rsid w:val="00CD6001"/>
    <w:rsid w:val="00CD6BC7"/>
    <w:rsid w:val="00CD6BD7"/>
    <w:rsid w:val="00CE050B"/>
    <w:rsid w:val="00CE0622"/>
    <w:rsid w:val="00CE4E2C"/>
    <w:rsid w:val="00CE5A55"/>
    <w:rsid w:val="00CE70AA"/>
    <w:rsid w:val="00CE7991"/>
    <w:rsid w:val="00CF23D6"/>
    <w:rsid w:val="00CF2485"/>
    <w:rsid w:val="00CF2B5E"/>
    <w:rsid w:val="00CF2C5F"/>
    <w:rsid w:val="00CF3639"/>
    <w:rsid w:val="00CF5A43"/>
    <w:rsid w:val="00CF6762"/>
    <w:rsid w:val="00CF77D1"/>
    <w:rsid w:val="00D0176E"/>
    <w:rsid w:val="00D02F9C"/>
    <w:rsid w:val="00D03AF0"/>
    <w:rsid w:val="00D05B2B"/>
    <w:rsid w:val="00D10EB1"/>
    <w:rsid w:val="00D1201C"/>
    <w:rsid w:val="00D128E1"/>
    <w:rsid w:val="00D139F5"/>
    <w:rsid w:val="00D1567D"/>
    <w:rsid w:val="00D162AB"/>
    <w:rsid w:val="00D17279"/>
    <w:rsid w:val="00D22368"/>
    <w:rsid w:val="00D223D1"/>
    <w:rsid w:val="00D2262A"/>
    <w:rsid w:val="00D237AA"/>
    <w:rsid w:val="00D2412F"/>
    <w:rsid w:val="00D25484"/>
    <w:rsid w:val="00D25881"/>
    <w:rsid w:val="00D265BC"/>
    <w:rsid w:val="00D27499"/>
    <w:rsid w:val="00D275E0"/>
    <w:rsid w:val="00D328E9"/>
    <w:rsid w:val="00D34059"/>
    <w:rsid w:val="00D346DC"/>
    <w:rsid w:val="00D35ED9"/>
    <w:rsid w:val="00D37C35"/>
    <w:rsid w:val="00D40030"/>
    <w:rsid w:val="00D40F90"/>
    <w:rsid w:val="00D44CDB"/>
    <w:rsid w:val="00D44E14"/>
    <w:rsid w:val="00D455DB"/>
    <w:rsid w:val="00D455E8"/>
    <w:rsid w:val="00D4768F"/>
    <w:rsid w:val="00D53C4F"/>
    <w:rsid w:val="00D53D59"/>
    <w:rsid w:val="00D55646"/>
    <w:rsid w:val="00D5592F"/>
    <w:rsid w:val="00D57CB6"/>
    <w:rsid w:val="00D6102F"/>
    <w:rsid w:val="00D6251F"/>
    <w:rsid w:val="00D6296B"/>
    <w:rsid w:val="00D6312C"/>
    <w:rsid w:val="00D66716"/>
    <w:rsid w:val="00D66AED"/>
    <w:rsid w:val="00D67453"/>
    <w:rsid w:val="00D6770B"/>
    <w:rsid w:val="00D713CE"/>
    <w:rsid w:val="00D719D8"/>
    <w:rsid w:val="00D728DA"/>
    <w:rsid w:val="00D730C4"/>
    <w:rsid w:val="00D7594B"/>
    <w:rsid w:val="00D77D89"/>
    <w:rsid w:val="00D828C4"/>
    <w:rsid w:val="00D83819"/>
    <w:rsid w:val="00D85273"/>
    <w:rsid w:val="00D85CC0"/>
    <w:rsid w:val="00D904ED"/>
    <w:rsid w:val="00D9195A"/>
    <w:rsid w:val="00D9259D"/>
    <w:rsid w:val="00D934D8"/>
    <w:rsid w:val="00D967AE"/>
    <w:rsid w:val="00D96D94"/>
    <w:rsid w:val="00DA0662"/>
    <w:rsid w:val="00DA1B1E"/>
    <w:rsid w:val="00DA2629"/>
    <w:rsid w:val="00DA2F4F"/>
    <w:rsid w:val="00DA65D8"/>
    <w:rsid w:val="00DA695A"/>
    <w:rsid w:val="00DA7797"/>
    <w:rsid w:val="00DB2F1A"/>
    <w:rsid w:val="00DB3A99"/>
    <w:rsid w:val="00DB40E0"/>
    <w:rsid w:val="00DB411B"/>
    <w:rsid w:val="00DB4526"/>
    <w:rsid w:val="00DB7390"/>
    <w:rsid w:val="00DB7582"/>
    <w:rsid w:val="00DC0173"/>
    <w:rsid w:val="00DC2107"/>
    <w:rsid w:val="00DC47A8"/>
    <w:rsid w:val="00DD0C65"/>
    <w:rsid w:val="00DD1C20"/>
    <w:rsid w:val="00DD3EE4"/>
    <w:rsid w:val="00DD45C8"/>
    <w:rsid w:val="00DD5377"/>
    <w:rsid w:val="00DD596C"/>
    <w:rsid w:val="00DD59E3"/>
    <w:rsid w:val="00DD6D0A"/>
    <w:rsid w:val="00DD7082"/>
    <w:rsid w:val="00DD7A58"/>
    <w:rsid w:val="00DE045F"/>
    <w:rsid w:val="00DE1BC0"/>
    <w:rsid w:val="00DE2C69"/>
    <w:rsid w:val="00DE3F9A"/>
    <w:rsid w:val="00DE48EC"/>
    <w:rsid w:val="00DE498D"/>
    <w:rsid w:val="00DE5CF4"/>
    <w:rsid w:val="00DE7928"/>
    <w:rsid w:val="00DE7B21"/>
    <w:rsid w:val="00DF0457"/>
    <w:rsid w:val="00DF1A78"/>
    <w:rsid w:val="00DF348B"/>
    <w:rsid w:val="00DF3D58"/>
    <w:rsid w:val="00DF5284"/>
    <w:rsid w:val="00DF56DF"/>
    <w:rsid w:val="00DF6A6F"/>
    <w:rsid w:val="00DF7B10"/>
    <w:rsid w:val="00E008F7"/>
    <w:rsid w:val="00E01844"/>
    <w:rsid w:val="00E0204E"/>
    <w:rsid w:val="00E02B1A"/>
    <w:rsid w:val="00E02ED0"/>
    <w:rsid w:val="00E05983"/>
    <w:rsid w:val="00E076D9"/>
    <w:rsid w:val="00E10506"/>
    <w:rsid w:val="00E10763"/>
    <w:rsid w:val="00E1230D"/>
    <w:rsid w:val="00E13071"/>
    <w:rsid w:val="00E13599"/>
    <w:rsid w:val="00E1359C"/>
    <w:rsid w:val="00E135DB"/>
    <w:rsid w:val="00E135F4"/>
    <w:rsid w:val="00E14D17"/>
    <w:rsid w:val="00E157A5"/>
    <w:rsid w:val="00E16357"/>
    <w:rsid w:val="00E1646B"/>
    <w:rsid w:val="00E16F55"/>
    <w:rsid w:val="00E17853"/>
    <w:rsid w:val="00E20EC5"/>
    <w:rsid w:val="00E21F05"/>
    <w:rsid w:val="00E222BA"/>
    <w:rsid w:val="00E22653"/>
    <w:rsid w:val="00E23CDF"/>
    <w:rsid w:val="00E24307"/>
    <w:rsid w:val="00E24953"/>
    <w:rsid w:val="00E24F8D"/>
    <w:rsid w:val="00E258FD"/>
    <w:rsid w:val="00E25E61"/>
    <w:rsid w:val="00E26615"/>
    <w:rsid w:val="00E318A6"/>
    <w:rsid w:val="00E31F13"/>
    <w:rsid w:val="00E32B2B"/>
    <w:rsid w:val="00E340CC"/>
    <w:rsid w:val="00E35781"/>
    <w:rsid w:val="00E3589C"/>
    <w:rsid w:val="00E3592A"/>
    <w:rsid w:val="00E35C82"/>
    <w:rsid w:val="00E36C0C"/>
    <w:rsid w:val="00E3772F"/>
    <w:rsid w:val="00E37E1C"/>
    <w:rsid w:val="00E408B9"/>
    <w:rsid w:val="00E41C37"/>
    <w:rsid w:val="00E41FF0"/>
    <w:rsid w:val="00E4219C"/>
    <w:rsid w:val="00E4235F"/>
    <w:rsid w:val="00E425F9"/>
    <w:rsid w:val="00E43120"/>
    <w:rsid w:val="00E4767E"/>
    <w:rsid w:val="00E50CC9"/>
    <w:rsid w:val="00E51024"/>
    <w:rsid w:val="00E51065"/>
    <w:rsid w:val="00E510FC"/>
    <w:rsid w:val="00E5181B"/>
    <w:rsid w:val="00E5449B"/>
    <w:rsid w:val="00E566FA"/>
    <w:rsid w:val="00E616CA"/>
    <w:rsid w:val="00E63E0D"/>
    <w:rsid w:val="00E66BD8"/>
    <w:rsid w:val="00E71483"/>
    <w:rsid w:val="00E735E7"/>
    <w:rsid w:val="00E741A6"/>
    <w:rsid w:val="00E7574D"/>
    <w:rsid w:val="00E80689"/>
    <w:rsid w:val="00E81B57"/>
    <w:rsid w:val="00E825ED"/>
    <w:rsid w:val="00E83A89"/>
    <w:rsid w:val="00E8640B"/>
    <w:rsid w:val="00E87391"/>
    <w:rsid w:val="00E90386"/>
    <w:rsid w:val="00E904F7"/>
    <w:rsid w:val="00E91B0D"/>
    <w:rsid w:val="00E923B4"/>
    <w:rsid w:val="00E95B04"/>
    <w:rsid w:val="00E9647D"/>
    <w:rsid w:val="00E97439"/>
    <w:rsid w:val="00EA14B6"/>
    <w:rsid w:val="00EA417A"/>
    <w:rsid w:val="00EA5BDC"/>
    <w:rsid w:val="00EA60DE"/>
    <w:rsid w:val="00EA647D"/>
    <w:rsid w:val="00EB0735"/>
    <w:rsid w:val="00EB2FD4"/>
    <w:rsid w:val="00EB4134"/>
    <w:rsid w:val="00EB42E6"/>
    <w:rsid w:val="00EB5DA1"/>
    <w:rsid w:val="00EB64A3"/>
    <w:rsid w:val="00EB6B38"/>
    <w:rsid w:val="00EC1234"/>
    <w:rsid w:val="00EC18C5"/>
    <w:rsid w:val="00EC2307"/>
    <w:rsid w:val="00EC2476"/>
    <w:rsid w:val="00EC2937"/>
    <w:rsid w:val="00EC33CF"/>
    <w:rsid w:val="00ED0E97"/>
    <w:rsid w:val="00ED2FFE"/>
    <w:rsid w:val="00ED3BC9"/>
    <w:rsid w:val="00ED5496"/>
    <w:rsid w:val="00EE04CF"/>
    <w:rsid w:val="00EE1489"/>
    <w:rsid w:val="00EE2AD8"/>
    <w:rsid w:val="00EE3F12"/>
    <w:rsid w:val="00EE436A"/>
    <w:rsid w:val="00EE67D7"/>
    <w:rsid w:val="00EE6C9D"/>
    <w:rsid w:val="00EE6F86"/>
    <w:rsid w:val="00EE70BE"/>
    <w:rsid w:val="00EE7158"/>
    <w:rsid w:val="00EE7AC2"/>
    <w:rsid w:val="00EF0A6A"/>
    <w:rsid w:val="00EF25DE"/>
    <w:rsid w:val="00EF312F"/>
    <w:rsid w:val="00EF564F"/>
    <w:rsid w:val="00EF5C35"/>
    <w:rsid w:val="00EF60E1"/>
    <w:rsid w:val="00EF6C06"/>
    <w:rsid w:val="00EF71F6"/>
    <w:rsid w:val="00F01051"/>
    <w:rsid w:val="00F0266D"/>
    <w:rsid w:val="00F05C98"/>
    <w:rsid w:val="00F113AA"/>
    <w:rsid w:val="00F13370"/>
    <w:rsid w:val="00F1494D"/>
    <w:rsid w:val="00F155EE"/>
    <w:rsid w:val="00F161A6"/>
    <w:rsid w:val="00F21799"/>
    <w:rsid w:val="00F2304F"/>
    <w:rsid w:val="00F23DD9"/>
    <w:rsid w:val="00F26030"/>
    <w:rsid w:val="00F326D6"/>
    <w:rsid w:val="00F32DD7"/>
    <w:rsid w:val="00F33051"/>
    <w:rsid w:val="00F33080"/>
    <w:rsid w:val="00F33FE6"/>
    <w:rsid w:val="00F3567D"/>
    <w:rsid w:val="00F36F38"/>
    <w:rsid w:val="00F40D36"/>
    <w:rsid w:val="00F4270E"/>
    <w:rsid w:val="00F42861"/>
    <w:rsid w:val="00F4541B"/>
    <w:rsid w:val="00F45A85"/>
    <w:rsid w:val="00F46609"/>
    <w:rsid w:val="00F4728A"/>
    <w:rsid w:val="00F5068C"/>
    <w:rsid w:val="00F50858"/>
    <w:rsid w:val="00F51BA8"/>
    <w:rsid w:val="00F53FE0"/>
    <w:rsid w:val="00F55A95"/>
    <w:rsid w:val="00F560E7"/>
    <w:rsid w:val="00F56A80"/>
    <w:rsid w:val="00F6029B"/>
    <w:rsid w:val="00F61139"/>
    <w:rsid w:val="00F667F8"/>
    <w:rsid w:val="00F66BCA"/>
    <w:rsid w:val="00F67674"/>
    <w:rsid w:val="00F70406"/>
    <w:rsid w:val="00F706D2"/>
    <w:rsid w:val="00F7105C"/>
    <w:rsid w:val="00F714AB"/>
    <w:rsid w:val="00F741AE"/>
    <w:rsid w:val="00F754DA"/>
    <w:rsid w:val="00F7644C"/>
    <w:rsid w:val="00F8071D"/>
    <w:rsid w:val="00F80813"/>
    <w:rsid w:val="00F81EC0"/>
    <w:rsid w:val="00F82736"/>
    <w:rsid w:val="00F8437D"/>
    <w:rsid w:val="00F84983"/>
    <w:rsid w:val="00F8609D"/>
    <w:rsid w:val="00F8780D"/>
    <w:rsid w:val="00F9000D"/>
    <w:rsid w:val="00F92312"/>
    <w:rsid w:val="00F93D8E"/>
    <w:rsid w:val="00F93F77"/>
    <w:rsid w:val="00F941D9"/>
    <w:rsid w:val="00F94D1D"/>
    <w:rsid w:val="00F94E15"/>
    <w:rsid w:val="00F95ACB"/>
    <w:rsid w:val="00F95DCE"/>
    <w:rsid w:val="00FA1435"/>
    <w:rsid w:val="00FA3AC5"/>
    <w:rsid w:val="00FA490A"/>
    <w:rsid w:val="00FA62C0"/>
    <w:rsid w:val="00FB1D04"/>
    <w:rsid w:val="00FB2DE9"/>
    <w:rsid w:val="00FB3570"/>
    <w:rsid w:val="00FC19A8"/>
    <w:rsid w:val="00FC2C0E"/>
    <w:rsid w:val="00FC3060"/>
    <w:rsid w:val="00FC684E"/>
    <w:rsid w:val="00FC6D42"/>
    <w:rsid w:val="00FC6E37"/>
    <w:rsid w:val="00FC72D2"/>
    <w:rsid w:val="00FD2146"/>
    <w:rsid w:val="00FD2CCC"/>
    <w:rsid w:val="00FD30C9"/>
    <w:rsid w:val="00FD3458"/>
    <w:rsid w:val="00FD3F15"/>
    <w:rsid w:val="00FD4E40"/>
    <w:rsid w:val="00FD6C3E"/>
    <w:rsid w:val="00FD7D70"/>
    <w:rsid w:val="00FE1206"/>
    <w:rsid w:val="00FE4B91"/>
    <w:rsid w:val="00FE5362"/>
    <w:rsid w:val="00FF1239"/>
    <w:rsid w:val="00FF1927"/>
    <w:rsid w:val="00FF2551"/>
    <w:rsid w:val="00FF2899"/>
    <w:rsid w:val="00FF289C"/>
    <w:rsid w:val="00FF2964"/>
    <w:rsid w:val="00FF3963"/>
    <w:rsid w:val="00FF416D"/>
    <w:rsid w:val="00FF506E"/>
    <w:rsid w:val="00FF6D77"/>
    <w:rsid w:val="00FF7392"/>
    <w:rsid w:val="00FF7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F22A5E06-2697-4F74-A416-0E96251F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B54"/>
    <w:pPr>
      <w:spacing w:line="276" w:lineRule="auto"/>
    </w:pPr>
  </w:style>
  <w:style w:type="paragraph" w:styleId="Heading1">
    <w:name w:val="heading 1"/>
    <w:aliases w:val="CHUONG,ch­¬ng Char,Chương 1,Heading,DB,heading,MVA,VN,h1,Heading 11,heading1,Heading 1b,1 ghost,g,Heading 1(Report Only),Chapter,Heading 1(Report Only)1,Chapter1,Heading 1A,H 1,Heading b"/>
    <w:basedOn w:val="Normal"/>
    <w:next w:val="Normal"/>
    <w:link w:val="Heading1Char"/>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yHeading2,Mystyle2,Mystyle21,Mystyle22,Mystyle23,Mystyle211,Mystyle221,Heading 21,Heading 2 Char Char Char,h2,MVA2,Tieude4,Tieude2,Ch1,2 headline,A.1,Head2,mot nho,h,Heading 2-A,Appendix 1- Titre 2,h Char,Heading 2-A Char"/>
    <w:basedOn w:val="Normal"/>
    <w:next w:val="Normal"/>
    <w:link w:val="Heading2Char"/>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Überschrift 3 Char1,Überschrift 3 Char Char,Überschrift 3 Char1 Char Char,Überschrift 3 Char Char Char Char,Überschrift 3 Char1 Char Char Char Char,Überschrift 3 Char Char Char Char Char Char,Überschrift 3 Char,St_book_Überschrift 3 Char"/>
    <w:basedOn w:val="Normal"/>
    <w:next w:val="Normal"/>
    <w:link w:val="Heading3Char"/>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 Char,Heading 4 Char Char Char Char,Heading 4 Char2,Heading 4 Char Char1,Heading 4- Muc I,Heading 4 Char1 Char,Heading 4- Muc I Char1,1 Char Char1,1 Char Char Char,A.1.1.1,Titre4,Heading41,Heading42,Heading411,Heading43,4"/>
    <w:basedOn w:val="Normal"/>
    <w:next w:val="Normal"/>
    <w:link w:val="Heading4Char"/>
    <w:unhideWhenUsed/>
    <w:qFormat/>
    <w:rsid w:val="004952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eading 5 Char Char,Heading 5 Char Char Char Char Char Char,BANG"/>
    <w:basedOn w:val="Normal"/>
    <w:next w:val="Normal"/>
    <w:link w:val="Heading5Char"/>
    <w:qFormat/>
    <w:rsid w:val="00C9150F"/>
    <w:pPr>
      <w:keepNext/>
      <w:spacing w:before="240" w:line="360" w:lineRule="auto"/>
      <w:ind w:firstLine="0"/>
      <w:jc w:val="center"/>
      <w:outlineLvl w:val="4"/>
    </w:pPr>
    <w:rPr>
      <w:rFonts w:ascii=".VnTime" w:eastAsia="Times New Roman" w:hAnsi=".VnTime"/>
      <w:b/>
      <w:bCs/>
      <w:i/>
      <w:iCs/>
      <w:lang w:val="fr-FR" w:eastAsia="x-none"/>
    </w:rPr>
  </w:style>
  <w:style w:type="paragraph" w:styleId="Heading6">
    <w:name w:val="heading 6"/>
    <w:aliases w:val="HINH,h6,HINH Char Char,sub-dash,sd,5"/>
    <w:basedOn w:val="Normal"/>
    <w:next w:val="Normal"/>
    <w:link w:val="Heading6Char"/>
    <w:qFormat/>
    <w:rsid w:val="00C9150F"/>
    <w:pPr>
      <w:tabs>
        <w:tab w:val="num" w:pos="5040"/>
      </w:tabs>
      <w:suppressAutoHyphens/>
      <w:spacing w:before="240" w:after="60" w:line="240" w:lineRule="auto"/>
      <w:ind w:left="5040" w:hanging="180"/>
      <w:jc w:val="left"/>
      <w:outlineLvl w:val="5"/>
    </w:pPr>
    <w:rPr>
      <w:rFonts w:eastAsia="Times New Roman"/>
      <w:b/>
      <w:bCs/>
      <w:sz w:val="22"/>
      <w:szCs w:val="22"/>
      <w:lang w:eastAsia="ar-SA"/>
    </w:rPr>
  </w:style>
  <w:style w:type="paragraph" w:styleId="Heading7">
    <w:name w:val="heading 7"/>
    <w:aliases w:val="Heading 7 Char Char Char"/>
    <w:basedOn w:val="Normal"/>
    <w:next w:val="Normal"/>
    <w:link w:val="Heading7Char"/>
    <w:qFormat/>
    <w:rsid w:val="00C9150F"/>
    <w:pPr>
      <w:spacing w:before="240" w:after="60" w:line="240" w:lineRule="auto"/>
      <w:ind w:firstLine="0"/>
      <w:jc w:val="left"/>
      <w:outlineLvl w:val="6"/>
    </w:pPr>
    <w:rPr>
      <w:rFonts w:eastAsia="MS Mincho"/>
      <w:sz w:val="24"/>
      <w:szCs w:val="24"/>
      <w:lang w:val="x-none" w:eastAsia="ja-JP"/>
    </w:rPr>
  </w:style>
  <w:style w:type="paragraph" w:styleId="Heading8">
    <w:name w:val="heading 8"/>
    <w:basedOn w:val="Normal"/>
    <w:next w:val="Normal"/>
    <w:link w:val="Heading8Char"/>
    <w:qFormat/>
    <w:rsid w:val="00C9150F"/>
    <w:pPr>
      <w:spacing w:before="240" w:after="60" w:line="240" w:lineRule="auto"/>
      <w:ind w:firstLine="0"/>
      <w:jc w:val="left"/>
      <w:outlineLvl w:val="7"/>
    </w:pPr>
    <w:rPr>
      <w:rFonts w:eastAsia="Times New Roman"/>
      <w:i/>
      <w:iCs/>
      <w:sz w:val="24"/>
      <w:szCs w:val="24"/>
    </w:rPr>
  </w:style>
  <w:style w:type="paragraph" w:styleId="Heading9">
    <w:name w:val="heading 9"/>
    <w:basedOn w:val="Normal"/>
    <w:next w:val="Normal"/>
    <w:link w:val="Heading9Char"/>
    <w:qFormat/>
    <w:rsid w:val="00C9150F"/>
    <w:pPr>
      <w:keepNext/>
      <w:spacing w:after="120" w:line="340" w:lineRule="exact"/>
      <w:jc w:val="center"/>
      <w:outlineLvl w:val="8"/>
    </w:pPr>
    <w:rPr>
      <w:rFonts w:ascii=".VnArial" w:eastAsia="Times New Roman" w:hAnsi=".VnArial"/>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ch­¬ng Char Char,Chương 1 Char,Heading Char,DB Char,heading Char,MVA Char,VN Char,h1 Char,Heading 11 Char,heading1 Char,Heading 1b Char,1 ghost Char,g Char,Heading 1(Report Only) Char,Chapter Char,Heading 1(Report Only)1 Char"/>
    <w:basedOn w:val="DefaultParagraphFont"/>
    <w:link w:val="Heading1"/>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yHeading2 Char,Mystyle2 Char,Mystyle21 Char,Mystyle22 Char,Mystyle23 Char,Mystyle211 Char,Mystyle221 Char,Heading 21 Char,Heading 2 Char Char Char Char,h2 Char,MVA2 Char,Tieude4 Char,Tieude2 Char,Ch1 Char,2 headline Char,A.1 Char,h Char1"/>
    <w:basedOn w:val="DefaultParagraphFont"/>
    <w:link w:val="Heading2"/>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Überschrift 3 Char1 Char,Überschrift 3 Char Char Char,Überschrift 3 Char1 Char Char Char,Überschrift 3 Char Char Char Char Char,Überschrift 3 Char1 Char Char Char Char Char,Überschrift 3 Char Char Char Char Char Char Char"/>
    <w:basedOn w:val="DefaultParagraphFont"/>
    <w:link w:val="Heading3"/>
    <w:rsid w:val="00F8071D"/>
    <w:rPr>
      <w:rFonts w:asciiTheme="majorHAnsi" w:eastAsiaTheme="majorEastAsia" w:hAnsiTheme="majorHAnsi" w:cstheme="majorBidi"/>
      <w:b/>
      <w:bCs/>
      <w:color w:val="4F81BD" w:themeColor="accent1"/>
    </w:rPr>
  </w:style>
  <w:style w:type="paragraph" w:styleId="ListParagraph">
    <w:name w:val="List Paragraph"/>
    <w:aliases w:val="List Paragraph1,List Paragraph 2,List Paragraph11,Nội dung,tieu de phu 1,hình,chữ trong bảng,Picture,Tiêu đề Bảng-Hình,Nguồn trích dẫn,Gạch đầu dòng,1LU2,A đoạn 4,CAP 2,ADB paragraph numbering,Normal 2,List Paragraph (numbered (a)),H1,Ha"/>
    <w:basedOn w:val="Normal"/>
    <w:link w:val="ListParagraphChar"/>
    <w:qFormat/>
    <w:rsid w:val="00375F66"/>
    <w:pPr>
      <w:ind w:left="720"/>
      <w:contextualSpacing/>
    </w:pPr>
  </w:style>
  <w:style w:type="paragraph" w:styleId="Header">
    <w:name w:val="header"/>
    <w:basedOn w:val="Normal"/>
    <w:link w:val="HeaderChar"/>
    <w:uiPriority w:val="99"/>
    <w:unhideWhenUsed/>
    <w:qFormat/>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aliases w:val="ilama,c1,Footer-Even, Char1, BVI-ft,BVI-ft"/>
    <w:basedOn w:val="Normal"/>
    <w:link w:val="FooterChar"/>
    <w:uiPriority w:val="99"/>
    <w:unhideWhenUsed/>
    <w:qFormat/>
    <w:rsid w:val="00B05CBC"/>
    <w:pPr>
      <w:tabs>
        <w:tab w:val="center" w:pos="4680"/>
        <w:tab w:val="right" w:pos="9360"/>
      </w:tabs>
      <w:spacing w:line="240" w:lineRule="auto"/>
    </w:pPr>
  </w:style>
  <w:style w:type="character" w:customStyle="1" w:styleId="FooterChar">
    <w:name w:val="Footer Char"/>
    <w:aliases w:val="ilama Char,c1 Char,Footer-Even Char, Char1 Char, BVI-ft Char,BVI-ft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nhideWhenUsed/>
    <w:qFormat/>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aliases w:val="Char Char Char Char Char,Char Char Char Char1 Char Char1,Char Char Char Char1 Char Char Char,Char Char Char Char1,Caption Char Char Char,Caption Char Char Char Char Char Char Char Char, Char,Caption Char1,HÌNH,Bảng 3.,bảng"/>
    <w:basedOn w:val="Normal"/>
    <w:next w:val="Normal"/>
    <w:link w:val="CaptionChar"/>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ind w:firstLine="0"/>
      <w:jc w:val="left"/>
      <w:outlineLvl w:val="9"/>
    </w:pPr>
    <w:rPr>
      <w:lang w:eastAsia="ja-JP"/>
    </w:rPr>
  </w:style>
  <w:style w:type="paragraph" w:styleId="TOC1">
    <w:name w:val="toc 1"/>
    <w:basedOn w:val="Normal"/>
    <w:next w:val="Normal"/>
    <w:autoRedefine/>
    <w:uiPriority w:val="39"/>
    <w:unhideWhenUsed/>
    <w:qFormat/>
    <w:rsid w:val="002911C4"/>
    <w:pPr>
      <w:tabs>
        <w:tab w:val="right" w:leader="dot" w:pos="9629"/>
      </w:tabs>
      <w:ind w:firstLine="0"/>
    </w:pPr>
    <w:rPr>
      <w:rFonts w:eastAsia="Times New Roman"/>
      <w:b/>
      <w:bCs/>
      <w:noProof/>
      <w:kern w:val="36"/>
      <w:lang w:val="nb-NO"/>
    </w:rPr>
  </w:style>
  <w:style w:type="paragraph" w:styleId="TOC2">
    <w:name w:val="toc 2"/>
    <w:aliases w:val="MUC LUC"/>
    <w:basedOn w:val="Normal"/>
    <w:next w:val="Normal"/>
    <w:autoRedefine/>
    <w:uiPriority w:val="39"/>
    <w:unhideWhenUsed/>
    <w:qFormat/>
    <w:rsid w:val="00593FBC"/>
    <w:pPr>
      <w:tabs>
        <w:tab w:val="right" w:leader="dot" w:pos="9629"/>
      </w:tabs>
      <w:spacing w:before="60" w:after="60" w:line="360" w:lineRule="exact"/>
      <w:ind w:firstLine="0"/>
    </w:pPr>
    <w:rPr>
      <w:rFonts w:ascii="Times New Roman Bold" w:eastAsia="Times New Roman" w:hAnsi="Times New Roman Bold"/>
      <w:bCs/>
      <w:noProof/>
      <w:spacing w:val="-4"/>
      <w:lang w:val="sv-SE"/>
    </w:rPr>
  </w:style>
  <w:style w:type="paragraph" w:styleId="TOC3">
    <w:name w:val="toc 3"/>
    <w:basedOn w:val="Normal"/>
    <w:next w:val="Normal"/>
    <w:link w:val="TOC3Char"/>
    <w:autoRedefine/>
    <w:uiPriority w:val="39"/>
    <w:unhideWhenUsed/>
    <w:qFormat/>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qFormat/>
    <w:rsid w:val="00A71883"/>
    <w:rPr>
      <w:color w:val="0000FF" w:themeColor="hyperlink"/>
      <w:u w:val="single"/>
    </w:rPr>
  </w:style>
  <w:style w:type="character" w:styleId="CommentReference">
    <w:name w:val="annotation reference"/>
    <w:basedOn w:val="DefaultParagraphFont"/>
    <w:unhideWhenUsed/>
    <w:qFormat/>
    <w:rsid w:val="000142BE"/>
    <w:rPr>
      <w:sz w:val="16"/>
      <w:szCs w:val="16"/>
    </w:rPr>
  </w:style>
  <w:style w:type="paragraph" w:styleId="CommentText">
    <w:name w:val="annotation text"/>
    <w:basedOn w:val="Normal"/>
    <w:link w:val="CommentTextChar"/>
    <w:unhideWhenUsed/>
    <w:qFormat/>
    <w:rsid w:val="000142BE"/>
    <w:pPr>
      <w:spacing w:line="240" w:lineRule="auto"/>
    </w:pPr>
    <w:rPr>
      <w:sz w:val="20"/>
      <w:szCs w:val="20"/>
    </w:rPr>
  </w:style>
  <w:style w:type="character" w:customStyle="1" w:styleId="CommentTextChar">
    <w:name w:val="Comment Text Char"/>
    <w:basedOn w:val="DefaultParagraphFont"/>
    <w:link w:val="CommentText"/>
    <w:qFormat/>
    <w:rsid w:val="000142BE"/>
    <w:rPr>
      <w:sz w:val="20"/>
      <w:szCs w:val="20"/>
    </w:rPr>
  </w:style>
  <w:style w:type="paragraph" w:styleId="CommentSubject">
    <w:name w:val="annotation subject"/>
    <w:basedOn w:val="CommentText"/>
    <w:next w:val="CommentText"/>
    <w:link w:val="CommentSubjectChar"/>
    <w:unhideWhenUsed/>
    <w:qFormat/>
    <w:rsid w:val="000142BE"/>
    <w:rPr>
      <w:b/>
      <w:bCs/>
    </w:rPr>
  </w:style>
  <w:style w:type="character" w:customStyle="1" w:styleId="CommentSubjectChar">
    <w:name w:val="Comment Subject Char"/>
    <w:basedOn w:val="CommentTextChar"/>
    <w:link w:val="CommentSubject"/>
    <w:rsid w:val="000142BE"/>
    <w:rPr>
      <w:b/>
      <w:bCs/>
      <w:sz w:val="20"/>
      <w:szCs w:val="20"/>
    </w:rPr>
  </w:style>
  <w:style w:type="paragraph" w:styleId="TOC4">
    <w:name w:val="toc 4"/>
    <w:basedOn w:val="Normal"/>
    <w:next w:val="Normal"/>
    <w:autoRedefine/>
    <w:uiPriority w:val="39"/>
    <w:unhideWhenUsed/>
    <w:qFormat/>
    <w:rsid w:val="006B38CF"/>
    <w:pPr>
      <w:spacing w:after="100"/>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qFormat/>
    <w:rsid w:val="00CA17A4"/>
    <w:pPr>
      <w:spacing w:line="240" w:lineRule="auto"/>
      <w:ind w:firstLine="0"/>
      <w:jc w:val="center"/>
    </w:pPr>
    <w:rPr>
      <w:rFonts w:eastAsiaTheme="minorEastAsia"/>
      <w:b/>
      <w:i/>
    </w:rPr>
  </w:style>
  <w:style w:type="paragraph" w:styleId="TOC6">
    <w:name w:val="toc 6"/>
    <w:basedOn w:val="Normal"/>
    <w:next w:val="Normal"/>
    <w:autoRedefine/>
    <w:uiPriority w:val="39"/>
    <w:unhideWhenUsed/>
    <w:qFormat/>
    <w:rsid w:val="006B38CF"/>
    <w:pPr>
      <w:spacing w:after="100"/>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qFormat/>
    <w:rsid w:val="006B38CF"/>
    <w:pPr>
      <w:spacing w:after="100"/>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qFormat/>
    <w:rsid w:val="006B38CF"/>
    <w:pPr>
      <w:spacing w:after="100"/>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qFormat/>
    <w:rsid w:val="006B38CF"/>
    <w:pPr>
      <w:spacing w:after="100"/>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aliases w:val="hello"/>
    <w:basedOn w:val="Normal"/>
    <w:next w:val="Normal"/>
    <w:link w:val="TableofFiguresChar"/>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aliases w:val="Body Text Char1 Char Char Char Char Char Char"/>
    <w:basedOn w:val="DefaultParagraphFont"/>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ListParagraphChar">
    <w:name w:val="List Paragraph Char"/>
    <w:aliases w:val="List Paragraph1 Char,List Paragraph 2 Char,List Paragraph11 Char,Nội dung Char,tieu de phu 1 Char,hình Char,chữ trong bảng Char,Picture Char,Tiêu đề Bảng-Hình Char,Nguồn trích dẫn Char,Gạch đầu dòng Char,1LU2 Char,A đoạn 4 Char"/>
    <w:link w:val="ListParagraph"/>
    <w:qFormat/>
    <w:locked/>
    <w:rsid w:val="004511F7"/>
  </w:style>
  <w:style w:type="paragraph" w:customStyle="1" w:styleId="-">
    <w:name w:val="-"/>
    <w:basedOn w:val="Normal"/>
    <w:link w:val="-Char"/>
    <w:qFormat/>
    <w:rsid w:val="00594FEE"/>
    <w:pPr>
      <w:tabs>
        <w:tab w:val="center" w:pos="4320"/>
        <w:tab w:val="right" w:pos="8640"/>
      </w:tabs>
      <w:spacing w:before="40" w:after="40" w:line="240" w:lineRule="auto"/>
      <w:ind w:firstLine="284"/>
      <w:jc w:val="left"/>
    </w:pPr>
    <w:rPr>
      <w:rFonts w:eastAsia="Times New Roman"/>
      <w:sz w:val="24"/>
      <w:szCs w:val="20"/>
      <w:lang w:val="en-AU" w:eastAsia="en-AU"/>
    </w:rPr>
  </w:style>
  <w:style w:type="character" w:customStyle="1" w:styleId="-Char">
    <w:name w:val="- Char"/>
    <w:link w:val="-"/>
    <w:rsid w:val="00594FEE"/>
    <w:rPr>
      <w:rFonts w:eastAsia="Times New Roman"/>
      <w:sz w:val="24"/>
      <w:szCs w:val="20"/>
      <w:lang w:val="en-AU" w:eastAsia="en-AU"/>
    </w:rPr>
  </w:style>
  <w:style w:type="paragraph" w:styleId="NoSpacing">
    <w:name w:val="No Spacing"/>
    <w:aliases w:val="nd Bảng,st2,No Spacing11,No Spacing111,Không Dãn cách,No Spacing21"/>
    <w:link w:val="NoSpacingChar"/>
    <w:uiPriority w:val="1"/>
    <w:qFormat/>
    <w:rsid w:val="00B8634F"/>
    <w:pPr>
      <w:widowControl w:val="0"/>
      <w:spacing w:line="240" w:lineRule="auto"/>
      <w:ind w:firstLine="0"/>
      <w:jc w:val="left"/>
    </w:pPr>
    <w:rPr>
      <w:rFonts w:ascii="Arial Unicode MS" w:eastAsia="Arial Unicode MS" w:hAnsi="Arial Unicode MS" w:cs="Arial Unicode MS"/>
      <w:color w:val="000000"/>
      <w:sz w:val="24"/>
      <w:szCs w:val="24"/>
      <w:lang w:val="vi-VN" w:eastAsia="vi-VN" w:bidi="vi-VN"/>
    </w:rPr>
  </w:style>
  <w:style w:type="character" w:customStyle="1" w:styleId="NoSpacingChar">
    <w:name w:val="No Spacing Char"/>
    <w:aliases w:val="nd Bảng Char,st2 Char,No Spacing11 Char,No Spacing111 Char,Không Dãn cách Char,No Spacing21 Char"/>
    <w:link w:val="NoSpacing"/>
    <w:uiPriority w:val="1"/>
    <w:rsid w:val="00B8634F"/>
    <w:rPr>
      <w:rFonts w:ascii="Arial Unicode MS" w:eastAsia="Arial Unicode MS" w:hAnsi="Arial Unicode MS" w:cs="Arial Unicode MS"/>
      <w:color w:val="000000"/>
      <w:sz w:val="24"/>
      <w:szCs w:val="24"/>
      <w:lang w:val="vi-VN" w:eastAsia="vi-VN" w:bidi="vi-VN"/>
    </w:rPr>
  </w:style>
  <w:style w:type="paragraph" w:styleId="BodyTextIndent2">
    <w:name w:val="Body Text Indent 2"/>
    <w:basedOn w:val="Normal"/>
    <w:link w:val="BodyTextIndent2Char"/>
    <w:uiPriority w:val="99"/>
    <w:unhideWhenUsed/>
    <w:rsid w:val="00B8634F"/>
    <w:pPr>
      <w:spacing w:after="120" w:line="480" w:lineRule="auto"/>
      <w:ind w:left="283"/>
    </w:pPr>
  </w:style>
  <w:style w:type="character" w:customStyle="1" w:styleId="BodyTextIndent2Char">
    <w:name w:val="Body Text Indent 2 Char"/>
    <w:basedOn w:val="DefaultParagraphFont"/>
    <w:link w:val="BodyTextIndent2"/>
    <w:uiPriority w:val="99"/>
    <w:rsid w:val="00B8634F"/>
  </w:style>
  <w:style w:type="paragraph" w:customStyle="1" w:styleId="Nomal">
    <w:name w:val="Nomal"/>
    <w:basedOn w:val="Normal"/>
    <w:rsid w:val="00D66AED"/>
    <w:pPr>
      <w:spacing w:line="360" w:lineRule="auto"/>
      <w:ind w:firstLine="550"/>
    </w:pPr>
    <w:rPr>
      <w:rFonts w:eastAsia="Times New Roman"/>
    </w:rPr>
  </w:style>
  <w:style w:type="paragraph" w:customStyle="1" w:styleId="1">
    <w:name w:val="1."/>
    <w:basedOn w:val="ListParagraph"/>
    <w:qFormat/>
    <w:rsid w:val="00D66AED"/>
    <w:pPr>
      <w:numPr>
        <w:numId w:val="9"/>
      </w:numPr>
      <w:spacing w:before="100" w:after="200" w:line="340" w:lineRule="exact"/>
    </w:pPr>
    <w:rPr>
      <w:rFonts w:ascii="Arial" w:eastAsia="Calibri" w:hAnsi="Arial" w:cs="Arial"/>
      <w:sz w:val="24"/>
      <w:szCs w:val="24"/>
    </w:rPr>
  </w:style>
  <w:style w:type="paragraph" w:customStyle="1" w:styleId="11">
    <w:name w:val="1.1."/>
    <w:basedOn w:val="1"/>
    <w:next w:val="Normal"/>
    <w:link w:val="11Char"/>
    <w:qFormat/>
    <w:rsid w:val="00D66AED"/>
    <w:pPr>
      <w:numPr>
        <w:ilvl w:val="1"/>
      </w:numPr>
    </w:pPr>
    <w:rPr>
      <w:b/>
      <w:szCs w:val="22"/>
      <w:lang w:val="vi-VN"/>
    </w:rPr>
  </w:style>
  <w:style w:type="paragraph" w:customStyle="1" w:styleId="111">
    <w:name w:val="1.1.1."/>
    <w:basedOn w:val="11"/>
    <w:next w:val="Normal"/>
    <w:link w:val="111Char"/>
    <w:qFormat/>
    <w:rsid w:val="00D66AED"/>
    <w:pPr>
      <w:numPr>
        <w:ilvl w:val="2"/>
      </w:numPr>
      <w:spacing w:before="120" w:after="160"/>
    </w:pPr>
    <w:rPr>
      <w:b w:val="0"/>
    </w:rPr>
  </w:style>
  <w:style w:type="paragraph" w:customStyle="1" w:styleId="a">
    <w:name w:val="a."/>
    <w:basedOn w:val="Normal"/>
    <w:next w:val="Normal"/>
    <w:link w:val="aChar"/>
    <w:qFormat/>
    <w:rsid w:val="00D66AED"/>
    <w:pPr>
      <w:numPr>
        <w:numId w:val="10"/>
      </w:numPr>
      <w:snapToGrid w:val="0"/>
      <w:spacing w:after="100" w:line="340" w:lineRule="exact"/>
    </w:pPr>
    <w:rPr>
      <w:rFonts w:ascii="Arial" w:eastAsia="Malgun Gothic" w:hAnsi="Arial" w:cs="Arial"/>
      <w:color w:val="000000"/>
      <w:sz w:val="22"/>
      <w:szCs w:val="20"/>
      <w:lang w:eastAsia="ko-KR"/>
    </w:rPr>
  </w:style>
  <w:style w:type="character" w:customStyle="1" w:styleId="111Char">
    <w:name w:val="1.1.1. Char"/>
    <w:link w:val="111"/>
    <w:rsid w:val="00D66AED"/>
    <w:rPr>
      <w:rFonts w:ascii="Arial" w:eastAsia="Calibri" w:hAnsi="Arial" w:cs="Arial"/>
      <w:sz w:val="24"/>
      <w:szCs w:val="22"/>
      <w:lang w:val="vi-VN"/>
    </w:rPr>
  </w:style>
  <w:style w:type="character" w:customStyle="1" w:styleId="aChar">
    <w:name w:val="a. Char"/>
    <w:link w:val="a"/>
    <w:rsid w:val="00D66AED"/>
    <w:rPr>
      <w:rFonts w:ascii="Arial" w:eastAsia="Malgun Gothic" w:hAnsi="Arial" w:cs="Arial"/>
      <w:color w:val="000000"/>
      <w:sz w:val="22"/>
      <w:szCs w:val="20"/>
      <w:lang w:eastAsia="ko-KR"/>
    </w:rPr>
  </w:style>
  <w:style w:type="paragraph" w:customStyle="1" w:styleId="1111">
    <w:name w:val="1.1.1.1."/>
    <w:basedOn w:val="111"/>
    <w:next w:val="Normal"/>
    <w:qFormat/>
    <w:rsid w:val="00D66AED"/>
    <w:pPr>
      <w:numPr>
        <w:ilvl w:val="3"/>
      </w:numPr>
      <w:tabs>
        <w:tab w:val="num" w:pos="360"/>
      </w:tabs>
      <w:spacing w:after="100"/>
      <w:ind w:left="1213" w:hanging="646"/>
    </w:pPr>
    <w:rPr>
      <w:lang w:val="en-US"/>
    </w:rPr>
  </w:style>
  <w:style w:type="character" w:customStyle="1" w:styleId="Heading1Char1">
    <w:name w:val="Heading 1 Char1"/>
    <w:aliases w:val="DB Char1,heading Char1,MVA Char1,VN Char1,h1 Char1,Heading 11 Char1,heading1 Char1,Heading 1b Char1,1 ghost Char1,g Char1,Heading 1(Report Only) Char1,Chapter Char1,H 1 Char"/>
    <w:rsid w:val="00963021"/>
    <w:rPr>
      <w:rFonts w:ascii="Times New Roman" w:hAnsi="Times New Roman"/>
      <w:b/>
      <w:position w:val="-1"/>
      <w:szCs w:val="24"/>
      <w:lang w:eastAsia="en-US"/>
    </w:rPr>
  </w:style>
  <w:style w:type="character" w:customStyle="1" w:styleId="CaptionChar">
    <w:name w:val="Caption Char"/>
    <w:aliases w:val="Char Char Char Char Char Char,Char Char Char Char1 Char Char1 Char,Char Char Char Char1 Char Char Char Char,Char Char Char Char1 Char,Caption Char Char Char Char,Caption Char Char Char Char Char Char Char Char Char, Char Char,HÌNH Char"/>
    <w:link w:val="Caption"/>
    <w:qFormat/>
    <w:rsid w:val="00963021"/>
    <w:rPr>
      <w:b/>
      <w:bCs/>
      <w:color w:val="4F81BD" w:themeColor="accent1"/>
      <w:sz w:val="18"/>
      <w:szCs w:val="18"/>
    </w:rPr>
  </w:style>
  <w:style w:type="paragraph" w:customStyle="1" w:styleId="Lam">
    <w:name w:val="Lam"/>
    <w:link w:val="LamChar"/>
    <w:rsid w:val="00963021"/>
    <w:pPr>
      <w:spacing w:line="240" w:lineRule="auto"/>
      <w:ind w:firstLine="720"/>
      <w:outlineLvl w:val="0"/>
    </w:pPr>
    <w:rPr>
      <w:rFonts w:ascii="Tahoma" w:eastAsia="Times New Roman" w:hAnsi="Tahoma"/>
      <w:iCs/>
      <w:spacing w:val="-4"/>
      <w:kern w:val="2"/>
      <w:sz w:val="28"/>
      <w:szCs w:val="24"/>
      <w:lang w:val="en-AU" w:eastAsia="en-AU"/>
    </w:rPr>
  </w:style>
  <w:style w:type="character" w:customStyle="1" w:styleId="LamChar">
    <w:name w:val="Lam Char"/>
    <w:link w:val="Lam"/>
    <w:locked/>
    <w:rsid w:val="00963021"/>
    <w:rPr>
      <w:rFonts w:ascii="Tahoma" w:eastAsia="Times New Roman" w:hAnsi="Tahoma"/>
      <w:iCs/>
      <w:spacing w:val="-4"/>
      <w:kern w:val="2"/>
      <w:sz w:val="28"/>
      <w:szCs w:val="24"/>
      <w:lang w:val="en-AU" w:eastAsia="en-AU"/>
    </w:rPr>
  </w:style>
  <w:style w:type="paragraph" w:customStyle="1" w:styleId="Tc3">
    <w:name w:val="Túc 3"/>
    <w:basedOn w:val="Normal"/>
    <w:link w:val="Tc3Char"/>
    <w:qFormat/>
    <w:rsid w:val="008B3E24"/>
    <w:pPr>
      <w:jc w:val="left"/>
    </w:pPr>
    <w:rPr>
      <w:rFonts w:eastAsia="Times New Roman"/>
      <w:b/>
      <w:sz w:val="28"/>
      <w:szCs w:val="24"/>
      <w:lang w:val="cs-CZ" w:eastAsia="x-none"/>
    </w:rPr>
  </w:style>
  <w:style w:type="character" w:customStyle="1" w:styleId="Tc3Char">
    <w:name w:val="Túc 3 Char"/>
    <w:link w:val="Tc3"/>
    <w:rsid w:val="008B3E24"/>
    <w:rPr>
      <w:rFonts w:eastAsia="Times New Roman"/>
      <w:b/>
      <w:sz w:val="28"/>
      <w:szCs w:val="24"/>
      <w:lang w:val="cs-CZ" w:eastAsia="x-none"/>
    </w:rPr>
  </w:style>
  <w:style w:type="paragraph" w:styleId="BlockText">
    <w:name w:val="Block Text"/>
    <w:basedOn w:val="Normal"/>
    <w:rsid w:val="001C70F8"/>
    <w:pPr>
      <w:spacing w:line="240" w:lineRule="auto"/>
      <w:ind w:left="720" w:right="-216" w:firstLine="0"/>
    </w:pPr>
    <w:rPr>
      <w:rFonts w:ascii=".VnTime" w:eastAsia="Times New Roman" w:hAnsi=".VnTime"/>
      <w:sz w:val="28"/>
      <w:szCs w:val="24"/>
    </w:rPr>
  </w:style>
  <w:style w:type="paragraph" w:customStyle="1" w:styleId="habang">
    <w:name w:val="habang"/>
    <w:basedOn w:val="Normal"/>
    <w:link w:val="habangChar"/>
    <w:qFormat/>
    <w:rsid w:val="001C70F8"/>
    <w:pPr>
      <w:spacing w:after="200" w:line="240" w:lineRule="auto"/>
      <w:ind w:firstLine="0"/>
      <w:jc w:val="center"/>
    </w:pPr>
    <w:rPr>
      <w:rFonts w:eastAsia="Calibri"/>
      <w:b/>
      <w:iCs/>
      <w:noProof/>
      <w:szCs w:val="24"/>
      <w:lang w:val="en-AU" w:eastAsia="en-AU"/>
    </w:rPr>
  </w:style>
  <w:style w:type="character" w:customStyle="1" w:styleId="habangChar">
    <w:name w:val="habang Char"/>
    <w:link w:val="habang"/>
    <w:rsid w:val="001C70F8"/>
    <w:rPr>
      <w:rFonts w:eastAsia="Calibri"/>
      <w:b/>
      <w:iCs/>
      <w:noProof/>
      <w:szCs w:val="24"/>
      <w:lang w:val="en-AU" w:eastAsia="en-AU"/>
    </w:rPr>
  </w:style>
  <w:style w:type="paragraph" w:styleId="Title">
    <w:name w:val="Title"/>
    <w:aliases w:val="level 5"/>
    <w:basedOn w:val="Normal"/>
    <w:link w:val="TitleChar"/>
    <w:qFormat/>
    <w:rsid w:val="001C70F8"/>
    <w:pPr>
      <w:spacing w:line="240" w:lineRule="auto"/>
      <w:ind w:firstLine="0"/>
      <w:jc w:val="center"/>
    </w:pPr>
    <w:rPr>
      <w:rFonts w:ascii=".VnTime" w:eastAsia="Times New Roman" w:hAnsi=".VnTime"/>
      <w:b/>
      <w:bCs/>
      <w:sz w:val="28"/>
      <w:szCs w:val="20"/>
      <w:lang w:val="x-none" w:eastAsia="x-none"/>
    </w:rPr>
  </w:style>
  <w:style w:type="character" w:customStyle="1" w:styleId="TitleChar">
    <w:name w:val="Title Char"/>
    <w:aliases w:val="level 5 Char"/>
    <w:basedOn w:val="DefaultParagraphFont"/>
    <w:link w:val="Title"/>
    <w:rsid w:val="001C70F8"/>
    <w:rPr>
      <w:rFonts w:ascii=".VnTime" w:eastAsia="Times New Roman" w:hAnsi=".VnTime"/>
      <w:b/>
      <w:bCs/>
      <w:sz w:val="28"/>
      <w:szCs w:val="20"/>
      <w:lang w:val="x-none" w:eastAsia="x-none"/>
    </w:rPr>
  </w:style>
  <w:style w:type="character" w:customStyle="1" w:styleId="Style5CharChar">
    <w:name w:val="Style5 Char Char"/>
    <w:locked/>
    <w:rsid w:val="001C70F8"/>
    <w:rPr>
      <w:rFonts w:ascii=".VnTime" w:eastAsia="Times New Roman" w:hAnsi=".VnTime" w:cs="Times New Roman"/>
      <w:b/>
      <w:sz w:val="26"/>
      <w:szCs w:val="20"/>
    </w:rPr>
  </w:style>
  <w:style w:type="paragraph" w:customStyle="1" w:styleId="DMBang">
    <w:name w:val="DM Bang"/>
    <w:basedOn w:val="Caption"/>
    <w:link w:val="DMBangChar"/>
    <w:qFormat/>
    <w:rsid w:val="001C70F8"/>
    <w:pPr>
      <w:spacing w:after="120"/>
      <w:ind w:firstLine="0"/>
      <w:jc w:val="center"/>
    </w:pPr>
    <w:rPr>
      <w:rFonts w:ascii="Times New Roman Bold" w:eastAsia="MS Mincho" w:hAnsi="Times New Roman Bold"/>
      <w:iCs/>
      <w:color w:val="auto"/>
      <w:spacing w:val="-12"/>
      <w:sz w:val="28"/>
      <w:szCs w:val="28"/>
      <w:lang w:val="en-AU" w:eastAsia="en-AU"/>
    </w:rPr>
  </w:style>
  <w:style w:type="character" w:customStyle="1" w:styleId="DMBangChar">
    <w:name w:val="DM Bang Char"/>
    <w:link w:val="DMBang"/>
    <w:rsid w:val="001C70F8"/>
    <w:rPr>
      <w:rFonts w:ascii="Times New Roman Bold" w:eastAsia="MS Mincho" w:hAnsi="Times New Roman Bold"/>
      <w:b/>
      <w:bCs/>
      <w:iCs/>
      <w:spacing w:val="-12"/>
      <w:sz w:val="28"/>
      <w:szCs w:val="28"/>
      <w:lang w:val="en-AU" w:eastAsia="en-AU"/>
    </w:rPr>
  </w:style>
  <w:style w:type="paragraph" w:customStyle="1" w:styleId="minh-baocao-normal">
    <w:name w:val="minh-baocao-normal"/>
    <w:basedOn w:val="Normal"/>
    <w:link w:val="minh-baocao-normalChar"/>
    <w:rsid w:val="001C70F8"/>
    <w:pPr>
      <w:spacing w:line="360" w:lineRule="auto"/>
      <w:jc w:val="left"/>
    </w:pPr>
    <w:rPr>
      <w:rFonts w:eastAsia="Times New Roman"/>
      <w:bCs/>
      <w:sz w:val="24"/>
      <w:szCs w:val="24"/>
    </w:rPr>
  </w:style>
  <w:style w:type="character" w:customStyle="1" w:styleId="minh-baocao-normalChar">
    <w:name w:val="minh-baocao-normal Char"/>
    <w:link w:val="minh-baocao-normal"/>
    <w:locked/>
    <w:rsid w:val="001C70F8"/>
    <w:rPr>
      <w:rFonts w:eastAsia="Times New Roman"/>
      <w:bCs/>
      <w:sz w:val="24"/>
      <w:szCs w:val="24"/>
    </w:rPr>
  </w:style>
  <w:style w:type="paragraph" w:customStyle="1" w:styleId="Normal6">
    <w:name w:val="Normal6"/>
    <w:basedOn w:val="Normal"/>
    <w:rsid w:val="001C70F8"/>
    <w:pPr>
      <w:widowControl w:val="0"/>
      <w:spacing w:before="120" w:after="120" w:line="288" w:lineRule="auto"/>
      <w:ind w:firstLine="0"/>
    </w:pPr>
    <w:rPr>
      <w:rFonts w:eastAsia="MS Mincho"/>
      <w:b/>
    </w:rPr>
  </w:style>
  <w:style w:type="paragraph" w:customStyle="1" w:styleId="BNG">
    <w:name w:val="BẢNG"/>
    <w:basedOn w:val="Normal"/>
    <w:qFormat/>
    <w:rsid w:val="001C70F8"/>
    <w:pPr>
      <w:spacing w:before="120" w:after="120" w:line="264" w:lineRule="auto"/>
      <w:ind w:firstLine="0"/>
      <w:jc w:val="center"/>
    </w:pPr>
    <w:rPr>
      <w:rFonts w:eastAsia="Times New Roman" w:cs="Arial"/>
      <w:b/>
      <w:szCs w:val="24"/>
      <w:lang w:val="en-AU" w:eastAsia="en-AU"/>
    </w:rPr>
  </w:style>
  <w:style w:type="paragraph" w:customStyle="1" w:styleId="minh-baocao-symbolizing-02">
    <w:name w:val="minh-baocao-symbolizing-02"/>
    <w:basedOn w:val="Normal"/>
    <w:rsid w:val="001C70F8"/>
    <w:pPr>
      <w:tabs>
        <w:tab w:val="num" w:pos="1260"/>
      </w:tabs>
      <w:spacing w:line="360" w:lineRule="auto"/>
      <w:ind w:left="1260" w:hanging="360"/>
    </w:pPr>
    <w:rPr>
      <w:rFonts w:ascii=".VnTime" w:eastAsia="Times New Roman" w:hAnsi=".VnTime"/>
      <w:sz w:val="28"/>
      <w:szCs w:val="24"/>
    </w:rPr>
  </w:style>
  <w:style w:type="paragraph" w:customStyle="1" w:styleId="bang">
    <w:name w:val="bang"/>
    <w:basedOn w:val="Normal"/>
    <w:link w:val="bangChar"/>
    <w:qFormat/>
    <w:rsid w:val="00AB4F8B"/>
    <w:pPr>
      <w:spacing w:before="60" w:after="60" w:line="264" w:lineRule="auto"/>
      <w:ind w:firstLine="0"/>
    </w:pPr>
    <w:rPr>
      <w:rFonts w:eastAsia="Times New Roman"/>
    </w:rPr>
  </w:style>
  <w:style w:type="character" w:customStyle="1" w:styleId="bangChar">
    <w:name w:val="bang Char"/>
    <w:aliases w:val="BVI5 Char,RepHead5 Char,Titre 5-tableau Char,Heading 5a Char"/>
    <w:link w:val="bang"/>
    <w:rsid w:val="00AB4F8B"/>
    <w:rPr>
      <w:rFonts w:eastAsia="Times New Roman"/>
    </w:rPr>
  </w:style>
  <w:style w:type="character" w:customStyle="1" w:styleId="Heading4Char">
    <w:name w:val="Heading 4 Char"/>
    <w:aliases w:val="Heading 4 Char Char Char,Heading 4 Char Char Char Char Char,Heading 4 Char2 Char,Heading 4 Char Char1 Char,Heading 4- Muc I Char,Heading 4 Char1 Char Char,Heading 4- Muc I Char1 Char,1 Char Char1 Char,1 Char Char Char Char,A.1.1.1 Char"/>
    <w:basedOn w:val="DefaultParagraphFont"/>
    <w:link w:val="Heading4"/>
    <w:rsid w:val="004952BA"/>
    <w:rPr>
      <w:rFonts w:asciiTheme="majorHAnsi" w:eastAsiaTheme="majorEastAsia" w:hAnsiTheme="majorHAnsi" w:cstheme="majorBidi"/>
      <w:i/>
      <w:iCs/>
      <w:color w:val="365F91" w:themeColor="accent1" w:themeShade="BF"/>
    </w:rPr>
  </w:style>
  <w:style w:type="paragraph" w:customStyle="1" w:styleId="A3">
    <w:name w:val="A3"/>
    <w:basedOn w:val="Normal"/>
    <w:next w:val="Heading3"/>
    <w:link w:val="A3Char"/>
    <w:qFormat/>
    <w:rsid w:val="003571DB"/>
    <w:pPr>
      <w:keepNext/>
      <w:spacing w:after="120" w:line="288" w:lineRule="auto"/>
      <w:jc w:val="left"/>
      <w:outlineLvl w:val="1"/>
    </w:pPr>
    <w:rPr>
      <w:rFonts w:eastAsia="Calibri"/>
      <w:b/>
      <w:i/>
      <w:sz w:val="28"/>
      <w:szCs w:val="22"/>
      <w:lang w:val="en-AU" w:eastAsia="en-AU"/>
    </w:rPr>
  </w:style>
  <w:style w:type="character" w:customStyle="1" w:styleId="A3Char">
    <w:name w:val="A3 Char"/>
    <w:link w:val="A3"/>
    <w:rsid w:val="003571DB"/>
    <w:rPr>
      <w:rFonts w:eastAsia="Calibri"/>
      <w:b/>
      <w:i/>
      <w:sz w:val="28"/>
      <w:szCs w:val="22"/>
      <w:lang w:val="en-AU" w:eastAsia="en-AU"/>
    </w:rPr>
  </w:style>
  <w:style w:type="character" w:customStyle="1" w:styleId="Heading5Char">
    <w:name w:val="Heading 5 Char"/>
    <w:aliases w:val="Heading 5 Char Char Char,Heading 5 Char Char Char Char Char Char Char,BANG Char"/>
    <w:basedOn w:val="DefaultParagraphFont"/>
    <w:link w:val="Heading5"/>
    <w:rsid w:val="00C9150F"/>
    <w:rPr>
      <w:rFonts w:ascii=".VnTime" w:eastAsia="Times New Roman" w:hAnsi=".VnTime"/>
      <w:b/>
      <w:bCs/>
      <w:i/>
      <w:iCs/>
      <w:lang w:val="fr-FR" w:eastAsia="x-none"/>
    </w:rPr>
  </w:style>
  <w:style w:type="character" w:customStyle="1" w:styleId="Heading6Char">
    <w:name w:val="Heading 6 Char"/>
    <w:aliases w:val="HINH Char,h6 Char,HINH Char Char Char,sub-dash Char,sd Char,5 Char"/>
    <w:basedOn w:val="DefaultParagraphFont"/>
    <w:link w:val="Heading6"/>
    <w:rsid w:val="00C9150F"/>
    <w:rPr>
      <w:rFonts w:eastAsia="Times New Roman"/>
      <w:b/>
      <w:bCs/>
      <w:sz w:val="22"/>
      <w:szCs w:val="22"/>
      <w:lang w:eastAsia="ar-SA"/>
    </w:rPr>
  </w:style>
  <w:style w:type="character" w:customStyle="1" w:styleId="Heading7Char">
    <w:name w:val="Heading 7 Char"/>
    <w:aliases w:val="Heading 7 Char Char Char Char"/>
    <w:basedOn w:val="DefaultParagraphFont"/>
    <w:link w:val="Heading7"/>
    <w:rsid w:val="00C9150F"/>
    <w:rPr>
      <w:rFonts w:eastAsia="MS Mincho"/>
      <w:sz w:val="24"/>
      <w:szCs w:val="24"/>
      <w:lang w:val="x-none" w:eastAsia="ja-JP"/>
    </w:rPr>
  </w:style>
  <w:style w:type="character" w:customStyle="1" w:styleId="Heading8Char">
    <w:name w:val="Heading 8 Char"/>
    <w:basedOn w:val="DefaultParagraphFont"/>
    <w:link w:val="Heading8"/>
    <w:rsid w:val="00C9150F"/>
    <w:rPr>
      <w:rFonts w:eastAsia="Times New Roman"/>
      <w:i/>
      <w:iCs/>
      <w:sz w:val="24"/>
      <w:szCs w:val="24"/>
    </w:rPr>
  </w:style>
  <w:style w:type="character" w:customStyle="1" w:styleId="Heading9Char">
    <w:name w:val="Heading 9 Char"/>
    <w:basedOn w:val="DefaultParagraphFont"/>
    <w:link w:val="Heading9"/>
    <w:rsid w:val="00C9150F"/>
    <w:rPr>
      <w:rFonts w:ascii=".VnArial" w:eastAsia="Times New Roman" w:hAnsi=".VnArial"/>
      <w:sz w:val="28"/>
      <w:szCs w:val="28"/>
      <w:lang w:val="x-none" w:eastAsia="x-none"/>
    </w:rPr>
  </w:style>
  <w:style w:type="paragraph" w:styleId="BodyTextIndent">
    <w:name w:val="Body Text Indent"/>
    <w:aliases w:val="Body Text Indent Char Char,Body Text Indent Char1 Char Char,Body Text Indent Char Char Char Char,Body Text Indent Char1 Char Char Char Char,Body Text Indent Char Char Char Char Char Char"/>
    <w:basedOn w:val="Normal"/>
    <w:link w:val="BodyTextIndentChar"/>
    <w:unhideWhenUsed/>
    <w:qFormat/>
    <w:rsid w:val="00C9150F"/>
    <w:pPr>
      <w:spacing w:after="120" w:line="240" w:lineRule="auto"/>
      <w:ind w:left="360" w:firstLine="0"/>
      <w:jc w:val="left"/>
    </w:pPr>
    <w:rPr>
      <w:rFonts w:eastAsia="Times New Roman"/>
      <w:sz w:val="24"/>
      <w:szCs w:val="24"/>
    </w:rPr>
  </w:style>
  <w:style w:type="character" w:customStyle="1" w:styleId="BodyTextIndentChar">
    <w:name w:val="Body Text Indent Char"/>
    <w:aliases w:val="Body Text Indent Char Char Char,Body Text Indent Char1 Char Char Char,Body Text Indent Char Char Char Char Char,Body Text Indent Char1 Char Char Char Char Char,Body Text Indent Char Char Char Char Char Char Char"/>
    <w:basedOn w:val="DefaultParagraphFont"/>
    <w:link w:val="BodyTextIndent"/>
    <w:rsid w:val="00C9150F"/>
    <w:rPr>
      <w:rFonts w:eastAsia="Times New Roman"/>
      <w:sz w:val="24"/>
      <w:szCs w:val="24"/>
    </w:rPr>
  </w:style>
  <w:style w:type="paragraph" w:styleId="DocumentMap">
    <w:name w:val="Document Map"/>
    <w:basedOn w:val="Normal"/>
    <w:link w:val="DocumentMapChar"/>
    <w:unhideWhenUsed/>
    <w:qFormat/>
    <w:rsid w:val="00C9150F"/>
    <w:pPr>
      <w:shd w:val="clear" w:color="auto" w:fill="000080"/>
      <w:spacing w:line="240" w:lineRule="auto"/>
      <w:ind w:firstLine="0"/>
      <w:jc w:val="left"/>
    </w:pPr>
    <w:rPr>
      <w:rFonts w:ascii="Tahoma" w:eastAsia="Times New Roman" w:hAnsi="Tahoma" w:cs="Tahoma"/>
      <w:sz w:val="20"/>
      <w:szCs w:val="20"/>
    </w:rPr>
  </w:style>
  <w:style w:type="character" w:customStyle="1" w:styleId="DocumentMapChar">
    <w:name w:val="Document Map Char"/>
    <w:basedOn w:val="DefaultParagraphFont"/>
    <w:link w:val="DocumentMap"/>
    <w:rsid w:val="00C9150F"/>
    <w:rPr>
      <w:rFonts w:ascii="Tahoma" w:eastAsia="Times New Roman" w:hAnsi="Tahoma" w:cs="Tahoma"/>
      <w:sz w:val="20"/>
      <w:szCs w:val="20"/>
      <w:shd w:val="clear" w:color="auto" w:fill="000080"/>
    </w:rPr>
  </w:style>
  <w:style w:type="paragraph" w:customStyle="1" w:styleId="CharCharChar1Char">
    <w:name w:val="Char Char Char1 Char"/>
    <w:basedOn w:val="Normal"/>
    <w:rsid w:val="00C9150F"/>
    <w:pPr>
      <w:spacing w:after="160" w:line="240" w:lineRule="exact"/>
      <w:ind w:firstLine="0"/>
      <w:jc w:val="left"/>
    </w:pPr>
    <w:rPr>
      <w:rFonts w:ascii="Verdana" w:eastAsia="Times New Roman" w:hAnsi="Verdana"/>
      <w:sz w:val="20"/>
      <w:szCs w:val="20"/>
    </w:rPr>
  </w:style>
  <w:style w:type="paragraph" w:customStyle="1" w:styleId="normal-p">
    <w:name w:val="normal-p"/>
    <w:basedOn w:val="Normal"/>
    <w:rsid w:val="00C9150F"/>
    <w:pPr>
      <w:spacing w:line="240" w:lineRule="auto"/>
      <w:ind w:firstLine="0"/>
      <w:jc w:val="left"/>
    </w:pPr>
    <w:rPr>
      <w:rFonts w:eastAsia="Times New Roman"/>
      <w:sz w:val="20"/>
      <w:szCs w:val="20"/>
    </w:rPr>
  </w:style>
  <w:style w:type="paragraph" w:customStyle="1" w:styleId="1Char">
    <w:name w:val="1 Char"/>
    <w:basedOn w:val="DocumentMap"/>
    <w:autoRedefine/>
    <w:rsid w:val="00C9150F"/>
    <w:pPr>
      <w:widowControl w:val="0"/>
      <w:jc w:val="both"/>
    </w:pPr>
    <w:rPr>
      <w:rFonts w:eastAsia="SimSun" w:cs="Times New Roman"/>
      <w:kern w:val="2"/>
      <w:sz w:val="24"/>
      <w:szCs w:val="24"/>
      <w:lang w:eastAsia="zh-CN"/>
    </w:rPr>
  </w:style>
  <w:style w:type="paragraph" w:customStyle="1" w:styleId="n-dieund">
    <w:name w:val="n-dieund"/>
    <w:basedOn w:val="Normal"/>
    <w:rsid w:val="00C9150F"/>
    <w:pPr>
      <w:spacing w:after="120" w:line="240" w:lineRule="auto"/>
      <w:ind w:firstLine="709"/>
    </w:pPr>
    <w:rPr>
      <w:rFonts w:ascii=".VnTime" w:eastAsia="Times New Roman" w:hAnsi=".VnTime"/>
      <w:b/>
      <w:sz w:val="20"/>
      <w:szCs w:val="20"/>
    </w:rPr>
  </w:style>
  <w:style w:type="paragraph" w:customStyle="1" w:styleId="Char1CharCharChar">
    <w:name w:val="Char1 Char Char Char"/>
    <w:basedOn w:val="Normal"/>
    <w:rsid w:val="00C9150F"/>
    <w:pPr>
      <w:spacing w:after="160" w:line="240" w:lineRule="exact"/>
      <w:ind w:firstLine="0"/>
      <w:jc w:val="left"/>
    </w:pPr>
    <w:rPr>
      <w:rFonts w:ascii="Verdana" w:eastAsia="Times New Roman" w:hAnsi="Verdana"/>
      <w:sz w:val="20"/>
      <w:szCs w:val="20"/>
    </w:rPr>
  </w:style>
  <w:style w:type="character" w:customStyle="1" w:styleId="normal-h1">
    <w:name w:val="normal-h1"/>
    <w:rsid w:val="00C9150F"/>
    <w:rPr>
      <w:rFonts w:ascii="Times New Roman" w:hAnsi="Times New Roman" w:cs="Times New Roman" w:hint="default"/>
      <w:sz w:val="24"/>
      <w:szCs w:val="24"/>
    </w:rPr>
  </w:style>
  <w:style w:type="character" w:customStyle="1" w:styleId="yiv6622926969">
    <w:name w:val="yiv6622926969"/>
    <w:basedOn w:val="DefaultParagraphFont"/>
    <w:rsid w:val="00C9150F"/>
  </w:style>
  <w:style w:type="paragraph" w:customStyle="1" w:styleId="LightGrid-Accent31">
    <w:name w:val="Light Grid - Accent 31"/>
    <w:basedOn w:val="Normal"/>
    <w:uiPriority w:val="34"/>
    <w:qFormat/>
    <w:rsid w:val="00C9150F"/>
    <w:pPr>
      <w:spacing w:line="360" w:lineRule="exact"/>
      <w:ind w:left="720" w:firstLine="0"/>
      <w:contextualSpacing/>
      <w:jc w:val="left"/>
    </w:pPr>
    <w:rPr>
      <w:rFonts w:eastAsia="Arial"/>
      <w:sz w:val="28"/>
      <w:szCs w:val="28"/>
    </w:rPr>
  </w:style>
  <w:style w:type="paragraph" w:styleId="NormalWeb">
    <w:name w:val="Normal (Web)"/>
    <w:aliases w:val="표준 (웹) Char Char,표준 (웹) Char,표준 (웹)"/>
    <w:basedOn w:val="Normal"/>
    <w:link w:val="NormalWebChar"/>
    <w:unhideWhenUsed/>
    <w:qFormat/>
    <w:rsid w:val="00C9150F"/>
    <w:pPr>
      <w:spacing w:before="100" w:beforeAutospacing="1" w:after="100" w:afterAutospacing="1" w:line="240" w:lineRule="auto"/>
      <w:ind w:firstLine="0"/>
      <w:jc w:val="left"/>
    </w:pPr>
    <w:rPr>
      <w:rFonts w:eastAsia="Times New Roman"/>
      <w:sz w:val="24"/>
      <w:szCs w:val="24"/>
      <w:lang w:val="vi-VN" w:eastAsia="vi-VN"/>
    </w:rPr>
  </w:style>
  <w:style w:type="character" w:customStyle="1" w:styleId="fontstyle01">
    <w:name w:val="fontstyle01"/>
    <w:rsid w:val="00C9150F"/>
    <w:rPr>
      <w:rFonts w:ascii="MS Gothic" w:eastAsia="MS Gothic" w:hAnsi="MS Gothic" w:hint="eastAsia"/>
      <w:b w:val="0"/>
      <w:bCs w:val="0"/>
      <w:i w:val="0"/>
      <w:iCs w:val="0"/>
      <w:color w:val="000000"/>
      <w:sz w:val="24"/>
      <w:szCs w:val="24"/>
    </w:rPr>
  </w:style>
  <w:style w:type="paragraph" w:customStyle="1" w:styleId="Default">
    <w:name w:val="Default"/>
    <w:rsid w:val="00C9150F"/>
    <w:pPr>
      <w:autoSpaceDE w:val="0"/>
      <w:autoSpaceDN w:val="0"/>
      <w:adjustRightInd w:val="0"/>
      <w:spacing w:line="240" w:lineRule="auto"/>
      <w:ind w:firstLine="0"/>
      <w:jc w:val="left"/>
    </w:pPr>
    <w:rPr>
      <w:rFonts w:eastAsia="Arial"/>
      <w:color w:val="000000"/>
      <w:sz w:val="24"/>
      <w:szCs w:val="24"/>
    </w:rPr>
  </w:style>
  <w:style w:type="paragraph" w:customStyle="1" w:styleId="Doanvan">
    <w:name w:val="Doan van"/>
    <w:basedOn w:val="Normal"/>
    <w:rsid w:val="00C9150F"/>
    <w:pPr>
      <w:widowControl w:val="0"/>
      <w:spacing w:after="120" w:line="280" w:lineRule="atLeast"/>
      <w:ind w:firstLine="720"/>
    </w:pPr>
    <w:rPr>
      <w:rFonts w:eastAsia="MS Mincho"/>
      <w:lang w:val="de-DE"/>
    </w:rPr>
  </w:style>
  <w:style w:type="character" w:customStyle="1" w:styleId="firstTxt1">
    <w:name w:val="firstTxt1"/>
    <w:rsid w:val="00C9150F"/>
    <w:rPr>
      <w:rFonts w:ascii="Arial" w:eastAsia="Arial" w:hAnsi="Arial" w:cs="Arial"/>
      <w:color w:val="000000"/>
      <w:sz w:val="20"/>
      <w:szCs w:val="20"/>
    </w:rPr>
  </w:style>
  <w:style w:type="paragraph" w:styleId="FootnoteText">
    <w:name w:val="footnote text"/>
    <w:aliases w:val="Geneva 9,Font: Geneva 9,Boston 10,f,Footnote Text1,ft,(NECG) Footnote Text,Footnote Text Char Char Char Char Char,Footnote Text Char Char Char Char Char Char Ch,single space,fn,FOOTNOTES,Footnote Text Char1 Char"/>
    <w:basedOn w:val="Normal"/>
    <w:link w:val="FootnoteTextChar"/>
    <w:qFormat/>
    <w:rsid w:val="00C9150F"/>
    <w:pPr>
      <w:spacing w:line="240" w:lineRule="auto"/>
      <w:ind w:firstLine="0"/>
      <w:jc w:val="left"/>
    </w:pPr>
    <w:rPr>
      <w:rFonts w:eastAsia="Times New Roman"/>
      <w:sz w:val="20"/>
      <w:szCs w:val="20"/>
    </w:rPr>
  </w:style>
  <w:style w:type="character" w:customStyle="1" w:styleId="FootnoteTextChar">
    <w:name w:val="Footnote Text Char"/>
    <w:aliases w:val="Geneva 9 Char,Font: Geneva 9 Char,Boston 10 Char,f Char,Footnote Text1 Char,ft Char,(NECG) Footnote Text Char,Footnote Text Char Char Char Char Char Char,Footnote Text Char Char Char Char Char Char Ch Char,single space Char,fn Char"/>
    <w:basedOn w:val="DefaultParagraphFont"/>
    <w:link w:val="FootnoteText"/>
    <w:qFormat/>
    <w:rsid w:val="00C9150F"/>
    <w:rPr>
      <w:rFonts w:eastAsia="Times New Roman"/>
      <w:sz w:val="20"/>
      <w:szCs w:val="20"/>
    </w:rPr>
  </w:style>
  <w:style w:type="character" w:styleId="FootnoteReference">
    <w:name w:val="footnote reference"/>
    <w:aliases w:val="16 Point,Superscript 6 Point,Footnote Reference1,ftref Char Char Char Char Char Char,Footnote Char Char Char Char Char Char,16 Point Char Char Char Char Char Char,Superscript 6 Point Char Char Char Char Char Char,fr Char"/>
    <w:link w:val="ftrefCharCharCharCharChar"/>
    <w:qFormat/>
    <w:rsid w:val="00C9150F"/>
    <w:rPr>
      <w:vertAlign w:val="superscript"/>
    </w:rPr>
  </w:style>
  <w:style w:type="paragraph" w:customStyle="1" w:styleId="ColorfulList-Accent11">
    <w:name w:val="Colorful List - Accent 11"/>
    <w:basedOn w:val="Normal"/>
    <w:qFormat/>
    <w:rsid w:val="00C9150F"/>
    <w:pPr>
      <w:spacing w:line="240" w:lineRule="auto"/>
      <w:ind w:left="720" w:firstLine="0"/>
      <w:contextualSpacing/>
      <w:jc w:val="left"/>
    </w:pPr>
    <w:rPr>
      <w:rFonts w:eastAsia="MS Mincho"/>
      <w:b/>
      <w:bCs/>
      <w:sz w:val="28"/>
      <w:szCs w:val="24"/>
    </w:rPr>
  </w:style>
  <w:style w:type="paragraph" w:styleId="BodyText2">
    <w:name w:val="Body Text 2"/>
    <w:basedOn w:val="Normal"/>
    <w:link w:val="BodyText2Char"/>
    <w:unhideWhenUsed/>
    <w:qFormat/>
    <w:rsid w:val="00C9150F"/>
    <w:pPr>
      <w:spacing w:after="120" w:line="480" w:lineRule="auto"/>
      <w:ind w:firstLine="0"/>
      <w:jc w:val="left"/>
    </w:pPr>
    <w:rPr>
      <w:rFonts w:eastAsia="Arial"/>
      <w:sz w:val="28"/>
      <w:szCs w:val="28"/>
    </w:rPr>
  </w:style>
  <w:style w:type="character" w:customStyle="1" w:styleId="BodyText2Char">
    <w:name w:val="Body Text 2 Char"/>
    <w:basedOn w:val="DefaultParagraphFont"/>
    <w:link w:val="BodyText2"/>
    <w:rsid w:val="00C9150F"/>
    <w:rPr>
      <w:rFonts w:eastAsia="Arial"/>
      <w:sz w:val="28"/>
      <w:szCs w:val="28"/>
    </w:rPr>
  </w:style>
  <w:style w:type="paragraph" w:styleId="BodyText3">
    <w:name w:val="Body Text 3"/>
    <w:basedOn w:val="Normal"/>
    <w:link w:val="BodyText3Char"/>
    <w:unhideWhenUsed/>
    <w:qFormat/>
    <w:rsid w:val="00C9150F"/>
    <w:pPr>
      <w:spacing w:after="120"/>
      <w:ind w:firstLine="0"/>
      <w:jc w:val="left"/>
    </w:pPr>
    <w:rPr>
      <w:rFonts w:ascii="Calibri" w:eastAsia="Calibri" w:hAnsi="Calibri"/>
      <w:sz w:val="16"/>
      <w:szCs w:val="16"/>
    </w:rPr>
  </w:style>
  <w:style w:type="character" w:customStyle="1" w:styleId="BodyText3Char">
    <w:name w:val="Body Text 3 Char"/>
    <w:basedOn w:val="DefaultParagraphFont"/>
    <w:link w:val="BodyText3"/>
    <w:rsid w:val="00C9150F"/>
    <w:rPr>
      <w:rFonts w:ascii="Calibri" w:eastAsia="Calibri" w:hAnsi="Calibri"/>
      <w:sz w:val="16"/>
      <w:szCs w:val="16"/>
    </w:rPr>
  </w:style>
  <w:style w:type="paragraph" w:customStyle="1" w:styleId="vn3">
    <w:name w:val="vn_3"/>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Giua">
    <w:name w:val="Giua"/>
    <w:basedOn w:val="Normal"/>
    <w:link w:val="GiuaChar"/>
    <w:autoRedefine/>
    <w:rsid w:val="00C9150F"/>
    <w:pPr>
      <w:spacing w:after="120" w:line="240" w:lineRule="auto"/>
      <w:ind w:firstLine="0"/>
      <w:jc w:val="center"/>
    </w:pPr>
    <w:rPr>
      <w:rFonts w:eastAsia="MS Mincho"/>
      <w:b/>
      <w:spacing w:val="24"/>
      <w:sz w:val="28"/>
      <w:szCs w:val="24"/>
      <w:lang w:val="x-none" w:eastAsia="x-none"/>
    </w:rPr>
  </w:style>
  <w:style w:type="character" w:customStyle="1" w:styleId="GiuaChar">
    <w:name w:val="Giua Char"/>
    <w:link w:val="Giua"/>
    <w:rsid w:val="00C9150F"/>
    <w:rPr>
      <w:rFonts w:eastAsia="MS Mincho"/>
      <w:b/>
      <w:spacing w:val="24"/>
      <w:sz w:val="28"/>
      <w:szCs w:val="24"/>
      <w:lang w:val="x-none" w:eastAsia="x-none"/>
    </w:rPr>
  </w:style>
  <w:style w:type="paragraph" w:customStyle="1" w:styleId="Tenvb">
    <w:name w:val="Tenvb"/>
    <w:basedOn w:val="Normal"/>
    <w:link w:val="TenvbChar"/>
    <w:autoRedefine/>
    <w:rsid w:val="00C9150F"/>
    <w:pPr>
      <w:spacing w:line="240" w:lineRule="auto"/>
      <w:ind w:firstLine="0"/>
      <w:jc w:val="center"/>
    </w:pPr>
    <w:rPr>
      <w:rFonts w:eastAsia="MS Mincho"/>
      <w:b/>
      <w:color w:val="0000FF"/>
      <w:spacing w:val="24"/>
      <w:sz w:val="20"/>
      <w:szCs w:val="20"/>
    </w:rPr>
  </w:style>
  <w:style w:type="character" w:customStyle="1" w:styleId="TenvbChar">
    <w:name w:val="Tenvb Char"/>
    <w:link w:val="Tenvb"/>
    <w:rsid w:val="00C9150F"/>
    <w:rPr>
      <w:rFonts w:eastAsia="MS Mincho"/>
      <w:b/>
      <w:color w:val="0000FF"/>
      <w:spacing w:val="24"/>
      <w:sz w:val="20"/>
      <w:szCs w:val="20"/>
    </w:rPr>
  </w:style>
  <w:style w:type="paragraph" w:customStyle="1" w:styleId="dieu">
    <w:name w:val="dieu"/>
    <w:basedOn w:val="Giua"/>
    <w:link w:val="dieuChar"/>
    <w:autoRedefine/>
    <w:rsid w:val="00C9150F"/>
    <w:pPr>
      <w:ind w:firstLine="720"/>
      <w:jc w:val="left"/>
    </w:pPr>
    <w:rPr>
      <w:color w:val="0000FF"/>
      <w:sz w:val="26"/>
      <w:szCs w:val="26"/>
      <w:lang w:val="en-US" w:eastAsia="en-US"/>
    </w:rPr>
  </w:style>
  <w:style w:type="character" w:customStyle="1" w:styleId="dieuChar">
    <w:name w:val="dieu Char"/>
    <w:link w:val="dieu"/>
    <w:rsid w:val="00C9150F"/>
    <w:rPr>
      <w:rFonts w:eastAsia="MS Mincho"/>
      <w:b/>
      <w:color w:val="0000FF"/>
      <w:spacing w:val="24"/>
    </w:rPr>
  </w:style>
  <w:style w:type="paragraph" w:customStyle="1" w:styleId="MediumGrid1-Accent21">
    <w:name w:val="Medium Grid 1 - Accent 21"/>
    <w:basedOn w:val="Normal"/>
    <w:qFormat/>
    <w:rsid w:val="00C9150F"/>
    <w:pPr>
      <w:spacing w:line="240" w:lineRule="auto"/>
      <w:ind w:left="720" w:firstLine="0"/>
      <w:contextualSpacing/>
      <w:jc w:val="left"/>
    </w:pPr>
    <w:rPr>
      <w:rFonts w:eastAsia="MS Mincho"/>
      <w:sz w:val="24"/>
      <w:szCs w:val="24"/>
      <w:lang w:eastAsia="ja-JP"/>
    </w:rPr>
  </w:style>
  <w:style w:type="paragraph" w:customStyle="1" w:styleId="abc">
    <w:name w:val="abc"/>
    <w:basedOn w:val="Normal"/>
    <w:rsid w:val="00C9150F"/>
    <w:pPr>
      <w:widowControl w:val="0"/>
      <w:autoSpaceDE w:val="0"/>
      <w:autoSpaceDN w:val="0"/>
      <w:adjustRightInd w:val="0"/>
      <w:spacing w:line="240" w:lineRule="auto"/>
      <w:ind w:firstLine="0"/>
      <w:jc w:val="left"/>
    </w:pPr>
    <w:rPr>
      <w:rFonts w:ascii=".VnTime" w:eastAsia="Times New Roman" w:hAnsi=".VnTime"/>
      <w:sz w:val="28"/>
      <w:szCs w:val="28"/>
    </w:rPr>
  </w:style>
  <w:style w:type="paragraph" w:customStyle="1" w:styleId="CharCharCharCharCharCharCharCharCharCharCharCharCharCharCharChar">
    <w:name w:val="Char Char Char Char Char Char Char Char Char Char Char Char 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character" w:customStyle="1" w:styleId="xapple-style-span">
    <w:name w:val="x_apple-style-span"/>
    <w:rsid w:val="00C9150F"/>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paragraph" w:customStyle="1" w:styleId="MediumList2-Accent21">
    <w:name w:val="Medium List 2 - Accent 21"/>
    <w:hidden/>
    <w:uiPriority w:val="99"/>
    <w:rsid w:val="00C9150F"/>
    <w:pPr>
      <w:spacing w:line="240" w:lineRule="auto"/>
      <w:ind w:firstLine="0"/>
      <w:jc w:val="left"/>
    </w:pPr>
    <w:rPr>
      <w:rFonts w:eastAsia="MS Mincho"/>
      <w:sz w:val="24"/>
      <w:szCs w:val="24"/>
      <w:lang w:eastAsia="ja-JP"/>
    </w:rPr>
  </w:style>
  <w:style w:type="paragraph" w:customStyle="1" w:styleId="ColorfulList-Accent12">
    <w:name w:val="Colorful List - Accent 12"/>
    <w:basedOn w:val="Normal"/>
    <w:qFormat/>
    <w:rsid w:val="00C9150F"/>
    <w:pPr>
      <w:spacing w:line="240" w:lineRule="auto"/>
      <w:ind w:left="720" w:firstLine="0"/>
      <w:contextualSpacing/>
      <w:jc w:val="left"/>
    </w:pPr>
    <w:rPr>
      <w:rFonts w:eastAsia="MS Mincho"/>
      <w:sz w:val="24"/>
      <w:szCs w:val="24"/>
      <w:lang w:eastAsia="ja-JP"/>
    </w:rPr>
  </w:style>
  <w:style w:type="paragraph" w:customStyle="1" w:styleId="ColorfulShading-Accent11">
    <w:name w:val="Colorful Shading - Accent 11"/>
    <w:hidden/>
    <w:uiPriority w:val="99"/>
    <w:rsid w:val="00C9150F"/>
    <w:pPr>
      <w:spacing w:line="240" w:lineRule="auto"/>
      <w:ind w:firstLine="0"/>
      <w:jc w:val="left"/>
    </w:pPr>
    <w:rPr>
      <w:rFonts w:eastAsia="MS Mincho"/>
      <w:sz w:val="24"/>
      <w:szCs w:val="24"/>
      <w:lang w:eastAsia="ja-JP"/>
    </w:rPr>
  </w:style>
  <w:style w:type="paragraph" w:styleId="BodyTextIndent3">
    <w:name w:val="Body Text Indent 3"/>
    <w:basedOn w:val="Normal"/>
    <w:link w:val="BodyTextIndent3Char"/>
    <w:rsid w:val="00C9150F"/>
    <w:pPr>
      <w:autoSpaceDE w:val="0"/>
      <w:autoSpaceDN w:val="0"/>
      <w:adjustRightInd w:val="0"/>
      <w:spacing w:line="240" w:lineRule="auto"/>
      <w:ind w:left="360" w:firstLine="0"/>
      <w:jc w:val="left"/>
    </w:pPr>
    <w:rPr>
      <w:rFonts w:ascii=".VnTime" w:eastAsia="Times New Roman" w:hAnsi=".VnTime"/>
      <w:lang w:val="fr-FR" w:eastAsia="x-none"/>
    </w:rPr>
  </w:style>
  <w:style w:type="character" w:customStyle="1" w:styleId="BodyTextIndent3Char">
    <w:name w:val="Body Text Indent 3 Char"/>
    <w:basedOn w:val="DefaultParagraphFont"/>
    <w:link w:val="BodyTextIndent3"/>
    <w:rsid w:val="00C9150F"/>
    <w:rPr>
      <w:rFonts w:ascii=".VnTime" w:eastAsia="Times New Roman" w:hAnsi=".VnTime"/>
      <w:lang w:val="fr-FR" w:eastAsia="x-none"/>
    </w:rPr>
  </w:style>
  <w:style w:type="paragraph" w:customStyle="1" w:styleId="xl24">
    <w:name w:val="xl24"/>
    <w:basedOn w:val="Normal"/>
    <w:rsid w:val="00C9150F"/>
    <w:pPr>
      <w:spacing w:before="100" w:beforeAutospacing="1" w:after="100" w:afterAutospacing="1" w:line="240" w:lineRule="auto"/>
      <w:ind w:firstLine="0"/>
      <w:jc w:val="left"/>
    </w:pPr>
    <w:rPr>
      <w:rFonts w:ascii=".VnTime" w:eastAsia="Arial Unicode MS" w:hAnsi=".VnTime" w:cs="Arial Unicode MS"/>
      <w:sz w:val="24"/>
      <w:szCs w:val="24"/>
    </w:rPr>
  </w:style>
  <w:style w:type="paragraph" w:customStyle="1" w:styleId="D1">
    <w:name w:val="D1"/>
    <w:basedOn w:val="Normal"/>
    <w:rsid w:val="00C9150F"/>
    <w:pPr>
      <w:spacing w:before="240" w:line="240" w:lineRule="auto"/>
      <w:outlineLvl w:val="0"/>
    </w:pPr>
    <w:rPr>
      <w:rFonts w:ascii="Calibri" w:eastAsia="Times New Roman" w:hAnsi="Calibri"/>
      <w:b/>
      <w:bCs/>
      <w:sz w:val="28"/>
      <w:szCs w:val="28"/>
      <w:lang w:eastAsia="ja-JP"/>
    </w:rPr>
  </w:style>
  <w:style w:type="paragraph" w:customStyle="1" w:styleId="base">
    <w:name w:val="base"/>
    <w:basedOn w:val="Normal"/>
    <w:link w:val="baseChar"/>
    <w:qFormat/>
    <w:rsid w:val="00C9150F"/>
    <w:pPr>
      <w:spacing w:before="120" w:after="120" w:line="240" w:lineRule="auto"/>
      <w:ind w:firstLine="720"/>
    </w:pPr>
    <w:rPr>
      <w:rFonts w:ascii="Arial" w:eastAsia="Times New Roman" w:hAnsi="Arial"/>
      <w:lang w:val="x-none" w:eastAsia="ja-JP"/>
    </w:rPr>
  </w:style>
  <w:style w:type="character" w:customStyle="1" w:styleId="baseChar">
    <w:name w:val="base Char"/>
    <w:link w:val="base"/>
    <w:locked/>
    <w:rsid w:val="00C9150F"/>
    <w:rPr>
      <w:rFonts w:ascii="Arial" w:eastAsia="Times New Roman" w:hAnsi="Arial"/>
      <w:lang w:val="x-none" w:eastAsia="ja-JP"/>
    </w:rPr>
  </w:style>
  <w:style w:type="paragraph" w:customStyle="1" w:styleId="LightList-Accent31">
    <w:name w:val="Light List - Accent 31"/>
    <w:hidden/>
    <w:uiPriority w:val="99"/>
    <w:semiHidden/>
    <w:rsid w:val="00C9150F"/>
    <w:pPr>
      <w:spacing w:line="240" w:lineRule="auto"/>
      <w:ind w:firstLine="0"/>
      <w:jc w:val="left"/>
    </w:pPr>
    <w:rPr>
      <w:rFonts w:eastAsia="MS Mincho"/>
      <w:sz w:val="24"/>
      <w:szCs w:val="24"/>
      <w:lang w:eastAsia="ja-JP"/>
    </w:rPr>
  </w:style>
  <w:style w:type="paragraph" w:customStyle="1" w:styleId="DAUDECHUONG">
    <w:name w:val="DAUDECHUONG"/>
    <w:autoRedefine/>
    <w:rsid w:val="00C9150F"/>
    <w:pPr>
      <w:spacing w:line="240" w:lineRule="auto"/>
      <w:ind w:firstLine="0"/>
      <w:jc w:val="left"/>
    </w:pPr>
    <w:rPr>
      <w:rFonts w:eastAsia="Times New Roman"/>
      <w:b/>
      <w:bCs/>
      <w:sz w:val="28"/>
      <w:szCs w:val="24"/>
    </w:rPr>
  </w:style>
  <w:style w:type="paragraph" w:customStyle="1" w:styleId="TITCHUONG">
    <w:name w:val="TITCHUONG"/>
    <w:basedOn w:val="Heading1"/>
    <w:autoRedefine/>
    <w:rsid w:val="00C9150F"/>
    <w:pPr>
      <w:keepLines w:val="0"/>
      <w:spacing w:before="0" w:line="240" w:lineRule="auto"/>
      <w:jc w:val="center"/>
    </w:pPr>
    <w:rPr>
      <w:rFonts w:ascii="Times New Roman" w:eastAsia="Times New Roman" w:hAnsi="Times New Roman" w:cs="Times New Roman"/>
      <w:b w:val="0"/>
      <w:color w:val="0000FF"/>
      <w:szCs w:val="24"/>
    </w:rPr>
  </w:style>
  <w:style w:type="paragraph" w:customStyle="1" w:styleId="TTB">
    <w:name w:val="TTB"/>
    <w:basedOn w:val="Normal"/>
    <w:autoRedefine/>
    <w:rsid w:val="00C9150F"/>
    <w:pPr>
      <w:spacing w:before="60" w:after="60" w:line="360" w:lineRule="auto"/>
      <w:ind w:firstLine="720"/>
    </w:pPr>
    <w:rPr>
      <w:rFonts w:ascii=".VnTime" w:eastAsia="Times New Roman" w:hAnsi=".VnTime"/>
      <w:b/>
      <w:bCs/>
      <w:color w:val="0000FF"/>
      <w:sz w:val="28"/>
      <w:szCs w:val="20"/>
    </w:rPr>
  </w:style>
  <w:style w:type="paragraph" w:customStyle="1" w:styleId="TTB1">
    <w:name w:val="TTB1"/>
    <w:basedOn w:val="Normal"/>
    <w:autoRedefine/>
    <w:rsid w:val="00C9150F"/>
    <w:pPr>
      <w:spacing w:before="120" w:after="120" w:line="360" w:lineRule="auto"/>
      <w:ind w:firstLine="720"/>
    </w:pPr>
    <w:rPr>
      <w:rFonts w:ascii=".VnTime" w:eastAsia="Times New Roman" w:hAnsi=".VnTime"/>
      <w:bCs/>
      <w:i/>
      <w:color w:val="0000FF"/>
      <w:spacing w:val="4"/>
      <w:sz w:val="28"/>
      <w:szCs w:val="28"/>
      <w:lang w:val="vi-VN"/>
    </w:rPr>
  </w:style>
  <w:style w:type="paragraph" w:customStyle="1" w:styleId="CharCharCharCharCharCharChar">
    <w:name w:val="Char Char Char Char Char Char Char"/>
    <w:basedOn w:val="Normal"/>
    <w:rsid w:val="00C9150F"/>
    <w:pPr>
      <w:pageBreakBefore/>
      <w:spacing w:before="100" w:beforeAutospacing="1" w:after="100" w:afterAutospacing="1" w:line="240" w:lineRule="auto"/>
      <w:ind w:firstLine="0"/>
    </w:pPr>
    <w:rPr>
      <w:rFonts w:ascii="Tahoma" w:eastAsia="Times New Roman" w:hAnsi="Tahoma"/>
      <w:sz w:val="20"/>
      <w:szCs w:val="28"/>
    </w:rPr>
  </w:style>
  <w:style w:type="paragraph" w:customStyle="1" w:styleId="BIEUTUONG">
    <w:name w:val="BIEU TUONG"/>
    <w:basedOn w:val="Normal"/>
    <w:rsid w:val="00C9150F"/>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line="240" w:lineRule="auto"/>
      <w:ind w:firstLine="0"/>
    </w:pPr>
    <w:rPr>
      <w:rFonts w:eastAsia="Times New Roman"/>
      <w:color w:val="0000FF"/>
      <w:sz w:val="24"/>
      <w:szCs w:val="20"/>
    </w:rPr>
  </w:style>
  <w:style w:type="paragraph" w:customStyle="1" w:styleId="giua0">
    <w:name w:val="giua"/>
    <w:basedOn w:val="Normal"/>
    <w:rsid w:val="00C9150F"/>
    <w:pPr>
      <w:spacing w:before="240" w:after="120" w:line="240" w:lineRule="auto"/>
      <w:ind w:firstLine="0"/>
      <w:jc w:val="center"/>
    </w:pPr>
    <w:rPr>
      <w:rFonts w:eastAsia="Times New Roman"/>
      <w:color w:val="0000FF"/>
      <w:sz w:val="20"/>
      <w:szCs w:val="20"/>
    </w:rPr>
  </w:style>
  <w:style w:type="paragraph" w:customStyle="1" w:styleId="Center">
    <w:name w:val="Center"/>
    <w:basedOn w:val="Normal"/>
    <w:rsid w:val="00C9150F"/>
    <w:pPr>
      <w:spacing w:after="120" w:line="240" w:lineRule="auto"/>
      <w:ind w:firstLine="0"/>
      <w:jc w:val="center"/>
    </w:pPr>
    <w:rPr>
      <w:rFonts w:eastAsia="Times New Roman"/>
      <w:b/>
      <w:caps/>
      <w:color w:val="0000FF"/>
      <w:sz w:val="32"/>
      <w:szCs w:val="32"/>
    </w:rPr>
  </w:style>
  <w:style w:type="paragraph" w:customStyle="1" w:styleId="Loai">
    <w:name w:val="Loai"/>
    <w:basedOn w:val="Giua"/>
    <w:autoRedefine/>
    <w:rsid w:val="00C9150F"/>
    <w:pPr>
      <w:widowControl w:val="0"/>
      <w:spacing w:before="240" w:after="240" w:line="400" w:lineRule="exact"/>
      <w:ind w:firstLine="709"/>
      <w:outlineLvl w:val="0"/>
    </w:pPr>
    <w:rPr>
      <w:rFonts w:eastAsia="Times New Roman"/>
      <w:spacing w:val="26"/>
      <w:sz w:val="32"/>
      <w:szCs w:val="32"/>
      <w:lang w:val="nl-NL" w:eastAsia="en-US"/>
    </w:rPr>
  </w:style>
  <w:style w:type="character" w:styleId="Strong">
    <w:name w:val="Strong"/>
    <w:uiPriority w:val="22"/>
    <w:qFormat/>
    <w:rsid w:val="00C9150F"/>
    <w:rPr>
      <w:b/>
      <w:bCs/>
    </w:rPr>
  </w:style>
  <w:style w:type="paragraph" w:customStyle="1" w:styleId="GridTable31">
    <w:name w:val="Grid Table 31"/>
    <w:basedOn w:val="Heading1"/>
    <w:next w:val="Normal"/>
    <w:uiPriority w:val="39"/>
    <w:qFormat/>
    <w:rsid w:val="00C9150F"/>
    <w:pPr>
      <w:ind w:firstLine="0"/>
      <w:jc w:val="center"/>
      <w:outlineLvl w:val="9"/>
    </w:pPr>
    <w:rPr>
      <w:rFonts w:ascii="Cambria" w:eastAsia="Times New Roman" w:hAnsi="Cambria" w:cs="Times New Roman"/>
      <w:b w:val="0"/>
      <w:color w:val="365F91"/>
    </w:rPr>
  </w:style>
  <w:style w:type="character" w:customStyle="1" w:styleId="FontStyle25">
    <w:name w:val="Font Style25"/>
    <w:uiPriority w:val="99"/>
    <w:rsid w:val="00C9150F"/>
    <w:rPr>
      <w:rFonts w:ascii="Times New Roman" w:hAnsi="Times New Roman" w:cs="Times New Roman"/>
      <w:b/>
      <w:bCs/>
      <w:i/>
      <w:iCs/>
      <w:color w:val="000000"/>
      <w:sz w:val="24"/>
      <w:szCs w:val="24"/>
    </w:rPr>
  </w:style>
  <w:style w:type="paragraph" w:customStyle="1" w:styleId="DefaultParagraphFontParaCharCharCharCharChar">
    <w:name w:val="Default Paragraph Font Para Char Char Char Char Char"/>
    <w:autoRedefine/>
    <w:rsid w:val="00C9150F"/>
    <w:pPr>
      <w:tabs>
        <w:tab w:val="left" w:pos="1152"/>
      </w:tabs>
      <w:spacing w:before="120" w:after="120"/>
      <w:ind w:firstLine="0"/>
      <w:jc w:val="left"/>
    </w:pPr>
    <w:rPr>
      <w:rFonts w:ascii="Arial" w:eastAsia="Times New Roman" w:hAnsi="Arial" w:cs="Arial"/>
    </w:rPr>
  </w:style>
  <w:style w:type="paragraph" w:styleId="EndnoteText">
    <w:name w:val="endnote text"/>
    <w:basedOn w:val="Normal"/>
    <w:link w:val="EndnoteTextChar"/>
    <w:rsid w:val="00C9150F"/>
    <w:pPr>
      <w:spacing w:before="120" w:line="340" w:lineRule="exact"/>
      <w:ind w:firstLine="0"/>
    </w:pPr>
    <w:rPr>
      <w:rFonts w:ascii=".VnTime" w:eastAsia="Times New Roman" w:hAnsi=".VnTime"/>
      <w:szCs w:val="20"/>
      <w:lang w:val="x-none" w:eastAsia="x-none"/>
    </w:rPr>
  </w:style>
  <w:style w:type="character" w:customStyle="1" w:styleId="EndnoteTextChar">
    <w:name w:val="Endnote Text Char"/>
    <w:basedOn w:val="DefaultParagraphFont"/>
    <w:link w:val="EndnoteText"/>
    <w:rsid w:val="00C9150F"/>
    <w:rPr>
      <w:rFonts w:ascii=".VnTime" w:eastAsia="Times New Roman" w:hAnsi=".VnTime"/>
      <w:szCs w:val="20"/>
      <w:lang w:val="x-none" w:eastAsia="x-none"/>
    </w:rPr>
  </w:style>
  <w:style w:type="paragraph" w:styleId="Subtitle">
    <w:name w:val="Subtitle"/>
    <w:basedOn w:val="Normal"/>
    <w:link w:val="SubtitleChar"/>
    <w:qFormat/>
    <w:rsid w:val="00C9150F"/>
    <w:pPr>
      <w:spacing w:before="120" w:after="120" w:line="240" w:lineRule="auto"/>
      <w:ind w:firstLine="0"/>
    </w:pPr>
    <w:rPr>
      <w:rFonts w:ascii=".VnArialH" w:eastAsia="Times New Roman" w:hAnsi=".VnArialH"/>
      <w:b/>
      <w:sz w:val="28"/>
      <w:szCs w:val="20"/>
      <w:lang w:val="x-none" w:eastAsia="x-none"/>
    </w:rPr>
  </w:style>
  <w:style w:type="character" w:customStyle="1" w:styleId="SubtitleChar">
    <w:name w:val="Subtitle Char"/>
    <w:basedOn w:val="DefaultParagraphFont"/>
    <w:link w:val="Subtitle"/>
    <w:rsid w:val="00C9150F"/>
    <w:rPr>
      <w:rFonts w:ascii=".VnArialH" w:eastAsia="Times New Roman" w:hAnsi=".VnArialH"/>
      <w:b/>
      <w:sz w:val="28"/>
      <w:szCs w:val="20"/>
      <w:lang w:val="x-none" w:eastAsia="x-none"/>
    </w:rPr>
  </w:style>
  <w:style w:type="paragraph" w:customStyle="1" w:styleId="tieudephu">
    <w:name w:val="tieudephu"/>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Char">
    <w:name w:val="Char"/>
    <w:basedOn w:val="Normal"/>
    <w:rsid w:val="00C9150F"/>
    <w:pPr>
      <w:pageBreakBefore/>
      <w:spacing w:before="100" w:beforeAutospacing="1" w:after="100" w:afterAutospacing="1" w:line="240" w:lineRule="auto"/>
      <w:ind w:firstLine="0"/>
    </w:pPr>
    <w:rPr>
      <w:rFonts w:ascii="Tahoma" w:eastAsia="Times New Roman" w:hAnsi="Tahoma"/>
      <w:sz w:val="20"/>
      <w:szCs w:val="20"/>
    </w:rPr>
  </w:style>
  <w:style w:type="paragraph" w:customStyle="1" w:styleId="CharCharCharChar">
    <w:name w:val="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paragraph" w:customStyle="1" w:styleId="Style2">
    <w:name w:val="Style2"/>
    <w:basedOn w:val="Heading3"/>
    <w:link w:val="Style2Char"/>
    <w:rsid w:val="00C9150F"/>
    <w:pPr>
      <w:keepLines w:val="0"/>
      <w:spacing w:before="240" w:after="60" w:line="240" w:lineRule="auto"/>
      <w:ind w:firstLine="0"/>
      <w:jc w:val="left"/>
    </w:pPr>
    <w:rPr>
      <w:rFonts w:ascii="Arial" w:eastAsia="Times New Roman" w:hAnsi="Arial" w:cs="Arial"/>
      <w:b w:val="0"/>
      <w:i/>
      <w:color w:val="auto"/>
      <w:lang w:val="x-none" w:eastAsia="x-none"/>
    </w:rPr>
  </w:style>
  <w:style w:type="paragraph" w:customStyle="1" w:styleId="CharCharCharCharCharCharCharCharCharChar">
    <w:name w:val="Char Char Char Char Char Char Char Char Char Char"/>
    <w:basedOn w:val="Normal"/>
    <w:rsid w:val="00C9150F"/>
    <w:pPr>
      <w:spacing w:after="160" w:line="240" w:lineRule="exact"/>
      <w:ind w:firstLine="0"/>
      <w:jc w:val="left"/>
    </w:pPr>
    <w:rPr>
      <w:rFonts w:ascii="Tahoma" w:eastAsia="Times New Roman" w:hAnsi="Tahoma"/>
      <w:sz w:val="20"/>
      <w:szCs w:val="20"/>
    </w:rPr>
  </w:style>
  <w:style w:type="paragraph" w:customStyle="1" w:styleId="NoSpacing1">
    <w:name w:val="No Spacing1"/>
    <w:aliases w:val="No Spacing2,Table,No Spacing3"/>
    <w:autoRedefine/>
    <w:qFormat/>
    <w:rsid w:val="00C9150F"/>
    <w:pPr>
      <w:spacing w:before="120" w:after="80" w:line="240" w:lineRule="auto"/>
      <w:ind w:firstLine="0"/>
      <w:jc w:val="center"/>
    </w:pPr>
    <w:rPr>
      <w:rFonts w:eastAsia="Times New Roman"/>
      <w:b/>
      <w:spacing w:val="-12"/>
      <w:sz w:val="28"/>
      <w:szCs w:val="28"/>
      <w:lang w:val="en-GB"/>
    </w:rPr>
  </w:style>
  <w:style w:type="character" w:customStyle="1" w:styleId="bangbieuChar">
    <w:name w:val="bangbieu Char"/>
    <w:link w:val="bangbieu"/>
    <w:locked/>
    <w:rsid w:val="00C9150F"/>
    <w:rPr>
      <w:bCs/>
      <w:i/>
    </w:rPr>
  </w:style>
  <w:style w:type="paragraph" w:customStyle="1" w:styleId="bangbieu">
    <w:name w:val="bangbieu"/>
    <w:basedOn w:val="Normal"/>
    <w:link w:val="bangbieuChar"/>
    <w:rsid w:val="00C9150F"/>
    <w:pPr>
      <w:keepNext/>
      <w:spacing w:before="60" w:after="60" w:line="360" w:lineRule="exact"/>
      <w:ind w:firstLine="720"/>
      <w:outlineLvl w:val="2"/>
    </w:pPr>
    <w:rPr>
      <w:bCs/>
      <w:i/>
    </w:rPr>
  </w:style>
  <w:style w:type="character" w:styleId="FollowedHyperlink">
    <w:name w:val="FollowedHyperlink"/>
    <w:uiPriority w:val="99"/>
    <w:unhideWhenUsed/>
    <w:qFormat/>
    <w:rsid w:val="00C9150F"/>
    <w:rPr>
      <w:color w:val="954F72"/>
      <w:u w:val="single"/>
    </w:rPr>
  </w:style>
  <w:style w:type="character" w:customStyle="1" w:styleId="UnresolvedMention1">
    <w:name w:val="Unresolved Mention1"/>
    <w:uiPriority w:val="99"/>
    <w:unhideWhenUsed/>
    <w:qFormat/>
    <w:rsid w:val="00C9150F"/>
    <w:rPr>
      <w:color w:val="605E5C"/>
      <w:shd w:val="clear" w:color="auto" w:fill="E1DFDD"/>
    </w:rPr>
  </w:style>
  <w:style w:type="character" w:customStyle="1" w:styleId="BalloonTextChar1">
    <w:name w:val="Balloon Text Char1"/>
    <w:uiPriority w:val="99"/>
    <w:rsid w:val="00C9150F"/>
    <w:rPr>
      <w:rFonts w:ascii="Segoe UI" w:eastAsia="MS Mincho" w:hAnsi="Segoe UI" w:cs="Segoe UI"/>
      <w:sz w:val="18"/>
      <w:szCs w:val="18"/>
      <w:lang w:eastAsia="ja-JP"/>
    </w:rPr>
  </w:style>
  <w:style w:type="character" w:customStyle="1" w:styleId="CommentTextChar1">
    <w:name w:val="Comment Text Char1"/>
    <w:uiPriority w:val="99"/>
    <w:rsid w:val="00C9150F"/>
    <w:rPr>
      <w:rFonts w:eastAsia="MS Mincho" w:cs="Times New Roman"/>
      <w:sz w:val="20"/>
      <w:lang w:eastAsia="ja-JP"/>
    </w:rPr>
  </w:style>
  <w:style w:type="character" w:customStyle="1" w:styleId="HeaderChar1">
    <w:name w:val="Header Char1"/>
    <w:uiPriority w:val="99"/>
    <w:rsid w:val="00C9150F"/>
    <w:rPr>
      <w:rFonts w:eastAsia="MS Mincho" w:cs="Times New Roman"/>
      <w:sz w:val="24"/>
      <w:szCs w:val="24"/>
      <w:lang w:eastAsia="ja-JP"/>
    </w:rPr>
  </w:style>
  <w:style w:type="character" w:customStyle="1" w:styleId="BodyText2Char1">
    <w:name w:val="Body Text 2 Char1"/>
    <w:uiPriority w:val="99"/>
    <w:rsid w:val="00C9150F"/>
    <w:rPr>
      <w:rFonts w:eastAsia="MS Mincho" w:cs="Times New Roman"/>
      <w:sz w:val="24"/>
      <w:szCs w:val="24"/>
      <w:lang w:eastAsia="ja-JP"/>
    </w:rPr>
  </w:style>
  <w:style w:type="character" w:customStyle="1" w:styleId="BodyTextIndent2Char1">
    <w:name w:val="Body Text Indent 2 Char1"/>
    <w:uiPriority w:val="99"/>
    <w:rsid w:val="00C9150F"/>
    <w:rPr>
      <w:rFonts w:eastAsia="MS Mincho" w:cs="Times New Roman"/>
      <w:sz w:val="24"/>
      <w:szCs w:val="24"/>
      <w:lang w:eastAsia="ja-JP"/>
    </w:rPr>
  </w:style>
  <w:style w:type="character" w:customStyle="1" w:styleId="CommentSubjectChar1">
    <w:name w:val="Comment Subject Char1"/>
    <w:uiPriority w:val="99"/>
    <w:rsid w:val="00C9150F"/>
    <w:rPr>
      <w:rFonts w:eastAsia="MS Mincho" w:cs="Times New Roman"/>
      <w:b/>
      <w:bCs/>
      <w:sz w:val="20"/>
      <w:lang w:eastAsia="ja-JP"/>
    </w:rPr>
  </w:style>
  <w:style w:type="character" w:customStyle="1" w:styleId="BodyTextIndentChar1">
    <w:name w:val="Body Text Indent Char1"/>
    <w:uiPriority w:val="99"/>
    <w:rsid w:val="00C9150F"/>
    <w:rPr>
      <w:rFonts w:eastAsia="MS Mincho" w:cs="Times New Roman"/>
      <w:sz w:val="24"/>
      <w:szCs w:val="24"/>
      <w:lang w:eastAsia="ja-JP"/>
    </w:rPr>
  </w:style>
  <w:style w:type="character" w:customStyle="1" w:styleId="BodyText3Char1">
    <w:name w:val="Body Text 3 Char1"/>
    <w:uiPriority w:val="99"/>
    <w:rsid w:val="00C9150F"/>
    <w:rPr>
      <w:rFonts w:eastAsia="MS Mincho" w:cs="Times New Roman"/>
      <w:sz w:val="16"/>
      <w:szCs w:val="16"/>
      <w:lang w:eastAsia="ja-JP"/>
    </w:rPr>
  </w:style>
  <w:style w:type="character" w:customStyle="1" w:styleId="DocumentMapChar1">
    <w:name w:val="Document Map Char1"/>
    <w:uiPriority w:val="99"/>
    <w:rsid w:val="00C9150F"/>
    <w:rPr>
      <w:rFonts w:ascii="Segoe UI" w:eastAsia="MS Mincho" w:hAnsi="Segoe UI" w:cs="Segoe UI"/>
      <w:sz w:val="16"/>
      <w:szCs w:val="16"/>
      <w:lang w:eastAsia="ja-JP"/>
    </w:rPr>
  </w:style>
  <w:style w:type="character" w:customStyle="1" w:styleId="EndnoteTextChar1">
    <w:name w:val="Endnote Text Char1"/>
    <w:uiPriority w:val="99"/>
    <w:rsid w:val="00C9150F"/>
    <w:rPr>
      <w:rFonts w:eastAsia="MS Mincho" w:cs="Times New Roman"/>
      <w:sz w:val="20"/>
      <w:lang w:eastAsia="ja-JP"/>
    </w:rPr>
  </w:style>
  <w:style w:type="paragraph" w:customStyle="1" w:styleId="loaivanban">
    <w:name w:val="loaivanban"/>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TableParagraph">
    <w:name w:val="Table Paragraph"/>
    <w:basedOn w:val="Normal"/>
    <w:uiPriority w:val="1"/>
    <w:qFormat/>
    <w:rsid w:val="00C9150F"/>
    <w:pPr>
      <w:widowControl w:val="0"/>
      <w:autoSpaceDE w:val="0"/>
      <w:autoSpaceDN w:val="0"/>
      <w:spacing w:line="240" w:lineRule="auto"/>
      <w:ind w:firstLine="0"/>
      <w:jc w:val="left"/>
    </w:pPr>
    <w:rPr>
      <w:rFonts w:eastAsia="Times New Roman"/>
      <w:sz w:val="22"/>
      <w:szCs w:val="22"/>
      <w:lang w:bidi="en-US"/>
    </w:rPr>
  </w:style>
  <w:style w:type="character" w:customStyle="1" w:styleId="Bodytext20">
    <w:name w:val="Body text (2)_"/>
    <w:link w:val="Bodytext21"/>
    <w:rsid w:val="00C9150F"/>
    <w:rPr>
      <w:b/>
      <w:bCs/>
      <w:spacing w:val="4"/>
      <w:shd w:val="clear" w:color="auto" w:fill="FFFFFF"/>
    </w:rPr>
  </w:style>
  <w:style w:type="character" w:customStyle="1" w:styleId="Bodytext30">
    <w:name w:val="Body text (3)_"/>
    <w:link w:val="Bodytext31"/>
    <w:rsid w:val="00C9150F"/>
    <w:rPr>
      <w:i/>
      <w:iCs/>
      <w:spacing w:val="-4"/>
      <w:shd w:val="clear" w:color="auto" w:fill="FFFFFF"/>
    </w:rPr>
  </w:style>
  <w:style w:type="character" w:customStyle="1" w:styleId="Bodytext4">
    <w:name w:val="Body text (4)_"/>
    <w:link w:val="Bodytext40"/>
    <w:rsid w:val="00C9150F"/>
    <w:rPr>
      <w:spacing w:val="5"/>
      <w:sz w:val="28"/>
      <w:szCs w:val="28"/>
      <w:shd w:val="clear" w:color="auto" w:fill="FFFFFF"/>
    </w:rPr>
  </w:style>
  <w:style w:type="character" w:customStyle="1" w:styleId="Bodytext3NotItalic">
    <w:name w:val="Body text (3) + Not Italic"/>
    <w:aliases w:val="Spacing 0 pt,Spacing 0 pt80"/>
    <w:rsid w:val="00C9150F"/>
    <w:rPr>
      <w:rFonts w:ascii="Times New Roman" w:hAnsi="Times New Roman" w:cs="Times New Roman"/>
      <w:i/>
      <w:iCs/>
      <w:spacing w:val="2"/>
      <w:u w:val="none"/>
    </w:rPr>
  </w:style>
  <w:style w:type="character" w:customStyle="1" w:styleId="Bodytext0">
    <w:name w:val="Body text_"/>
    <w:link w:val="Bodytext1"/>
    <w:rsid w:val="00C9150F"/>
    <w:rPr>
      <w:spacing w:val="2"/>
      <w:shd w:val="clear" w:color="auto" w:fill="FFFFFF"/>
    </w:rPr>
  </w:style>
  <w:style w:type="character" w:customStyle="1" w:styleId="Heading40">
    <w:name w:val="Heading #4_"/>
    <w:link w:val="Heading41"/>
    <w:rsid w:val="00C9150F"/>
    <w:rPr>
      <w:b/>
      <w:bCs/>
      <w:spacing w:val="4"/>
      <w:shd w:val="clear" w:color="auto" w:fill="FFFFFF"/>
    </w:rPr>
  </w:style>
  <w:style w:type="character" w:customStyle="1" w:styleId="Bodytext5">
    <w:name w:val="Body text (5)_"/>
    <w:link w:val="Bodytext50"/>
    <w:rsid w:val="00C9150F"/>
    <w:rPr>
      <w:spacing w:val="13"/>
      <w:sz w:val="27"/>
      <w:szCs w:val="27"/>
      <w:shd w:val="clear" w:color="auto" w:fill="FFFFFF"/>
    </w:rPr>
  </w:style>
  <w:style w:type="character" w:customStyle="1" w:styleId="BodytextBold">
    <w:name w:val="Body text + Bold"/>
    <w:aliases w:val="Spacing 0 pt27,Spacing 0 pt32,Table caption + Not Italic,Spacing 0 pt63,Body text (3) + Bold1"/>
    <w:rsid w:val="00C9150F"/>
    <w:rPr>
      <w:rFonts w:ascii="Times New Roman" w:hAnsi="Times New Roman" w:cs="Times New Roman"/>
      <w:b/>
      <w:bCs/>
      <w:spacing w:val="4"/>
      <w:u w:val="none"/>
    </w:rPr>
  </w:style>
  <w:style w:type="character" w:customStyle="1" w:styleId="Bodytext24pt">
    <w:name w:val="Body text (2) + 4 pt"/>
    <w:aliases w:val="Not Bold,Spacing 0 pt26,Body text (4) + Not Italic,Body text (2) + 11.5 pt,Body text (6) + 12.5 pt,Not Bold8,Spacing 2 pt"/>
    <w:rsid w:val="00C9150F"/>
    <w:rPr>
      <w:rFonts w:ascii="Times New Roman" w:hAnsi="Times New Roman" w:cs="Times New Roman"/>
      <w:b/>
      <w:bCs/>
      <w:noProof/>
      <w:spacing w:val="0"/>
      <w:sz w:val="8"/>
      <w:szCs w:val="8"/>
      <w:u w:val="none"/>
    </w:rPr>
  </w:style>
  <w:style w:type="character" w:customStyle="1" w:styleId="Bodytext6">
    <w:name w:val="Body text (6)_"/>
    <w:link w:val="Bodytext61"/>
    <w:rsid w:val="00C9150F"/>
    <w:rPr>
      <w:spacing w:val="1"/>
      <w:sz w:val="19"/>
      <w:szCs w:val="19"/>
      <w:shd w:val="clear" w:color="auto" w:fill="FFFFFF"/>
    </w:rPr>
  </w:style>
  <w:style w:type="character" w:customStyle="1" w:styleId="Bodytext6Italic">
    <w:name w:val="Body text (6) + Italic"/>
    <w:aliases w:val="Spacing 0 pt25,Body text + 16.5 pt,Bold8"/>
    <w:rsid w:val="00C9150F"/>
    <w:rPr>
      <w:rFonts w:ascii="Times New Roman" w:hAnsi="Times New Roman" w:cs="Times New Roman"/>
      <w:i/>
      <w:iCs/>
      <w:noProof/>
      <w:spacing w:val="0"/>
      <w:sz w:val="19"/>
      <w:szCs w:val="19"/>
      <w:u w:val="none"/>
    </w:rPr>
  </w:style>
  <w:style w:type="character" w:customStyle="1" w:styleId="Picturecaption">
    <w:name w:val="Picture caption_"/>
    <w:link w:val="Picturecaption0"/>
    <w:rsid w:val="00C9150F"/>
    <w:rPr>
      <w:spacing w:val="2"/>
      <w:shd w:val="clear" w:color="auto" w:fill="FFFFFF"/>
    </w:rPr>
  </w:style>
  <w:style w:type="character" w:customStyle="1" w:styleId="Bodytext7">
    <w:name w:val="Body text (7)_"/>
    <w:link w:val="Bodytext70"/>
    <w:rsid w:val="00C9150F"/>
    <w:rPr>
      <w:b/>
      <w:bCs/>
      <w:i/>
      <w:iCs/>
      <w:shd w:val="clear" w:color="auto" w:fill="FFFFFF"/>
    </w:rPr>
  </w:style>
  <w:style w:type="character" w:customStyle="1" w:styleId="Heading52">
    <w:name w:val="Heading #5 (2)_"/>
    <w:link w:val="Heading520"/>
    <w:rsid w:val="00C9150F"/>
    <w:rPr>
      <w:b/>
      <w:bCs/>
      <w:i/>
      <w:iCs/>
      <w:shd w:val="clear" w:color="auto" w:fill="FFFFFF"/>
    </w:rPr>
  </w:style>
  <w:style w:type="character" w:customStyle="1" w:styleId="Heading50">
    <w:name w:val="Heading #5_"/>
    <w:link w:val="Heading51"/>
    <w:rsid w:val="00C9150F"/>
    <w:rPr>
      <w:b/>
      <w:bCs/>
      <w:spacing w:val="4"/>
      <w:shd w:val="clear" w:color="auto" w:fill="FFFFFF"/>
    </w:rPr>
  </w:style>
  <w:style w:type="character" w:customStyle="1" w:styleId="Bodytext8">
    <w:name w:val="Body text (8)_"/>
    <w:link w:val="Bodytext80"/>
    <w:rsid w:val="00C9150F"/>
    <w:rPr>
      <w:rFonts w:ascii="Arial Narrow" w:hAnsi="Arial Narrow" w:cs="Arial Narrow"/>
      <w:i/>
      <w:iCs/>
      <w:sz w:val="8"/>
      <w:szCs w:val="8"/>
      <w:shd w:val="clear" w:color="auto" w:fill="FFFFFF"/>
    </w:rPr>
  </w:style>
  <w:style w:type="character" w:customStyle="1" w:styleId="Heading10">
    <w:name w:val="Heading #1_"/>
    <w:link w:val="Heading11"/>
    <w:rsid w:val="00C9150F"/>
    <w:rPr>
      <w:i/>
      <w:iCs/>
      <w:spacing w:val="-4"/>
      <w:shd w:val="clear" w:color="auto" w:fill="FFFFFF"/>
    </w:rPr>
  </w:style>
  <w:style w:type="character" w:customStyle="1" w:styleId="Heading1NotItalic">
    <w:name w:val="Heading #1 + Not Italic"/>
    <w:aliases w:val="Spacing 0 pt24,Body text + 12 pt1,Bold7"/>
    <w:rsid w:val="00C9150F"/>
    <w:rPr>
      <w:rFonts w:ascii="Times New Roman" w:hAnsi="Times New Roman" w:cs="Times New Roman"/>
      <w:i/>
      <w:iCs/>
      <w:spacing w:val="2"/>
      <w:u w:val="none"/>
    </w:rPr>
  </w:style>
  <w:style w:type="character" w:customStyle="1" w:styleId="Bodytext3Bold">
    <w:name w:val="Body text (3) + Bold"/>
    <w:aliases w:val="Not Italic,Spacing 0 pt23"/>
    <w:rsid w:val="00C9150F"/>
    <w:rPr>
      <w:rFonts w:ascii="Times New Roman" w:hAnsi="Times New Roman" w:cs="Times New Roman"/>
      <w:b/>
      <w:bCs/>
      <w:i/>
      <w:iCs/>
      <w:spacing w:val="4"/>
      <w:u w:val="none"/>
    </w:rPr>
  </w:style>
  <w:style w:type="character" w:customStyle="1" w:styleId="Bodytext2Spacing1pt">
    <w:name w:val="Body text (2) + Spacing 1 pt"/>
    <w:rsid w:val="00C9150F"/>
    <w:rPr>
      <w:rFonts w:ascii="Times New Roman" w:hAnsi="Times New Roman" w:cs="Times New Roman"/>
      <w:b/>
      <w:bCs/>
      <w:spacing w:val="29"/>
      <w:u w:val="none"/>
    </w:rPr>
  </w:style>
  <w:style w:type="character" w:customStyle="1" w:styleId="Bodytext9">
    <w:name w:val="Body text (9)_"/>
    <w:link w:val="Bodytext90"/>
    <w:rsid w:val="00C9150F"/>
    <w:rPr>
      <w:spacing w:val="-10"/>
      <w:sz w:val="14"/>
      <w:szCs w:val="14"/>
      <w:shd w:val="clear" w:color="auto" w:fill="FFFFFF"/>
    </w:rPr>
  </w:style>
  <w:style w:type="character" w:customStyle="1" w:styleId="Bodytext9Italic">
    <w:name w:val="Body text (9) + Italic"/>
    <w:aliases w:val="Spacing 0 pt22,Table caption (3) + Italic"/>
    <w:rsid w:val="00C9150F"/>
    <w:rPr>
      <w:rFonts w:ascii="Times New Roman" w:hAnsi="Times New Roman" w:cs="Times New Roman"/>
      <w:i/>
      <w:iCs/>
      <w:noProof/>
      <w:spacing w:val="0"/>
      <w:sz w:val="14"/>
      <w:szCs w:val="14"/>
      <w:u w:val="none"/>
    </w:rPr>
  </w:style>
  <w:style w:type="character" w:customStyle="1" w:styleId="Bodytext3105pt">
    <w:name w:val="Body text (3) + 10.5 pt"/>
    <w:aliases w:val="Spacing 0 pt21,Body text (2) + 13 pt1"/>
    <w:rsid w:val="00C9150F"/>
    <w:rPr>
      <w:rFonts w:ascii="Times New Roman" w:hAnsi="Times New Roman" w:cs="Times New Roman"/>
      <w:i/>
      <w:iCs/>
      <w:spacing w:val="0"/>
      <w:sz w:val="21"/>
      <w:szCs w:val="21"/>
      <w:u w:val="none"/>
    </w:rPr>
  </w:style>
  <w:style w:type="character" w:customStyle="1" w:styleId="Bodytext36pt">
    <w:name w:val="Body text (3) + 6 pt"/>
    <w:aliases w:val="Not Italic3,Spacing 0 pt20,Body text (4) + Bold,Body text + 4 pt,Scale 200%,Spacing 0 pt71,Body text (3) + Bold2,Spacing 0 pt33,Body text + Small Caps"/>
    <w:rsid w:val="00C9150F"/>
    <w:rPr>
      <w:rFonts w:ascii="Times New Roman" w:hAnsi="Times New Roman" w:cs="Times New Roman"/>
      <w:i/>
      <w:iCs/>
      <w:spacing w:val="-6"/>
      <w:sz w:val="12"/>
      <w:szCs w:val="12"/>
      <w:u w:val="none"/>
    </w:rPr>
  </w:style>
  <w:style w:type="character" w:customStyle="1" w:styleId="Bodytext95pt">
    <w:name w:val="Body text + 9.5 pt"/>
    <w:aliases w:val="Spacing 0 pt19,Body text + 4 pt1"/>
    <w:rsid w:val="00C9150F"/>
    <w:rPr>
      <w:rFonts w:ascii="Times New Roman" w:hAnsi="Times New Roman" w:cs="Times New Roman"/>
      <w:spacing w:val="1"/>
      <w:sz w:val="19"/>
      <w:szCs w:val="19"/>
      <w:u w:val="none"/>
    </w:rPr>
  </w:style>
  <w:style w:type="character" w:customStyle="1" w:styleId="Bodytext95pt5">
    <w:name w:val="Body text + 9.5 pt5"/>
    <w:aliases w:val="Spacing 0 pt18,Body text + 6.5 pt,Body text (22) + Not Bold"/>
    <w:rsid w:val="00C9150F"/>
    <w:rPr>
      <w:rFonts w:ascii="Times New Roman" w:hAnsi="Times New Roman" w:cs="Times New Roman"/>
      <w:spacing w:val="5"/>
      <w:sz w:val="19"/>
      <w:szCs w:val="19"/>
      <w:u w:val="none"/>
    </w:rPr>
  </w:style>
  <w:style w:type="character" w:customStyle="1" w:styleId="Bodytext95pt4">
    <w:name w:val="Body text + 9.5 pt4"/>
    <w:aliases w:val="Italic,Spacing 0 pt17,Body text + 10 pt9,Spacing 0 pt29,Body text + 6.5 pt1,Italic7,Body text (4) + 4 pt,Spacing 0 pt81,Body text (4) + 9.5 pt1,Spacing 0 pt43,Body text + Microsoft Sans Serif,11 pt1,Heading #2 (7) + Verdana,14.5 pt"/>
    <w:rsid w:val="00C9150F"/>
    <w:rPr>
      <w:rFonts w:ascii="Times New Roman" w:hAnsi="Times New Roman" w:cs="Times New Roman"/>
      <w:i/>
      <w:iCs/>
      <w:spacing w:val="0"/>
      <w:sz w:val="19"/>
      <w:szCs w:val="19"/>
      <w:u w:val="none"/>
    </w:rPr>
  </w:style>
  <w:style w:type="character" w:customStyle="1" w:styleId="Bodytext115pt">
    <w:name w:val="Body text + 11.5 pt"/>
    <w:aliases w:val="Spacing 0 pt16,Body text + 10 pt3,Heading #5 (9) + Microsoft Sans Serif,10.5 pt"/>
    <w:rsid w:val="00C9150F"/>
    <w:rPr>
      <w:rFonts w:ascii="Times New Roman" w:hAnsi="Times New Roman" w:cs="Times New Roman"/>
      <w:spacing w:val="1"/>
      <w:sz w:val="23"/>
      <w:szCs w:val="23"/>
      <w:u w:val="none"/>
    </w:rPr>
  </w:style>
  <w:style w:type="character" w:customStyle="1" w:styleId="Bodytext2ArialNarrow">
    <w:name w:val="Body text (2) + Arial Narrow"/>
    <w:aliases w:val="4 pt,Not Bold1,Spacing 0 pt15,Body text (4) + Bold1,Body text + Franklin Gothic Heavy,Spacing 1 pt1,6 pt,Body text (15) + 12.5 pt,Heading #5 (11) + Arial Narrow,14 pt1"/>
    <w:rsid w:val="00C9150F"/>
    <w:rPr>
      <w:rFonts w:ascii="Arial Narrow" w:hAnsi="Arial Narrow" w:cs="Arial Narrow"/>
      <w:b/>
      <w:bCs/>
      <w:spacing w:val="0"/>
      <w:sz w:val="8"/>
      <w:szCs w:val="8"/>
      <w:u w:val="none"/>
    </w:rPr>
  </w:style>
  <w:style w:type="character" w:customStyle="1" w:styleId="Tablecaption2">
    <w:name w:val="Table caption (2)_"/>
    <w:link w:val="Tablecaption20"/>
    <w:rsid w:val="00C9150F"/>
    <w:rPr>
      <w:spacing w:val="1"/>
      <w:sz w:val="19"/>
      <w:szCs w:val="19"/>
      <w:shd w:val="clear" w:color="auto" w:fill="FFFFFF"/>
    </w:rPr>
  </w:style>
  <w:style w:type="character" w:customStyle="1" w:styleId="Bodytext6Bold">
    <w:name w:val="Body text (6) + Bold"/>
    <w:aliases w:val="Spacing 0 pt14,Body text + Arial,11.5 pt,Bold5,Body text (3) + 15.5 pt,Footnote + Not Italic1,Heading #3 (5) + Microsoft Sans Serif"/>
    <w:rsid w:val="00C9150F"/>
    <w:rPr>
      <w:rFonts w:ascii="Times New Roman" w:hAnsi="Times New Roman" w:cs="Times New Roman"/>
      <w:b/>
      <w:bCs/>
      <w:spacing w:val="2"/>
      <w:sz w:val="19"/>
      <w:szCs w:val="19"/>
      <w:u w:val="none"/>
    </w:rPr>
  </w:style>
  <w:style w:type="character" w:customStyle="1" w:styleId="Bodytext10">
    <w:name w:val="Body text (10)_"/>
    <w:link w:val="Bodytext100"/>
    <w:rsid w:val="00C9150F"/>
    <w:rPr>
      <w:b/>
      <w:bCs/>
      <w:spacing w:val="2"/>
      <w:sz w:val="19"/>
      <w:szCs w:val="19"/>
      <w:shd w:val="clear" w:color="auto" w:fill="FFFFFF"/>
    </w:rPr>
  </w:style>
  <w:style w:type="character" w:customStyle="1" w:styleId="Bodytext6Spacing0pt">
    <w:name w:val="Body text (6) + Spacing 0 pt"/>
    <w:rsid w:val="00C9150F"/>
    <w:rPr>
      <w:rFonts w:ascii="Times New Roman" w:hAnsi="Times New Roman" w:cs="Times New Roman"/>
      <w:noProof/>
      <w:spacing w:val="5"/>
      <w:sz w:val="19"/>
      <w:szCs w:val="19"/>
      <w:u w:val="none"/>
    </w:rPr>
  </w:style>
  <w:style w:type="character" w:customStyle="1" w:styleId="Bodytext11">
    <w:name w:val="Body text (11)_"/>
    <w:link w:val="Bodytext110"/>
    <w:rsid w:val="00C9150F"/>
    <w:rPr>
      <w:spacing w:val="1"/>
      <w:sz w:val="23"/>
      <w:szCs w:val="23"/>
      <w:shd w:val="clear" w:color="auto" w:fill="FFFFFF"/>
    </w:rPr>
  </w:style>
  <w:style w:type="character" w:customStyle="1" w:styleId="Bodytext95pt3">
    <w:name w:val="Body text + 9.5 pt3"/>
    <w:aliases w:val="Bold,Body text + 10 pt,Spacing 0 pt30,Spacing 0 pt82,Body text + 12 pt,Spacing 0 pt77,Body text (3) + 12 pt1,Bold9"/>
    <w:rsid w:val="00C9150F"/>
    <w:rPr>
      <w:rFonts w:ascii="Times New Roman" w:hAnsi="Times New Roman" w:cs="Times New Roman"/>
      <w:b/>
      <w:bCs/>
      <w:spacing w:val="2"/>
      <w:sz w:val="19"/>
      <w:szCs w:val="19"/>
      <w:u w:val="none"/>
    </w:rPr>
  </w:style>
  <w:style w:type="character" w:customStyle="1" w:styleId="Bodytext60">
    <w:name w:val="Body text (6)"/>
    <w:rsid w:val="00C9150F"/>
    <w:rPr>
      <w:rFonts w:ascii="Times New Roman" w:hAnsi="Times New Roman" w:cs="Times New Roman"/>
      <w:spacing w:val="1"/>
      <w:sz w:val="19"/>
      <w:szCs w:val="19"/>
      <w:u w:val="single"/>
    </w:rPr>
  </w:style>
  <w:style w:type="character" w:customStyle="1" w:styleId="BodytextItalic">
    <w:name w:val="Body text + Italic"/>
    <w:aliases w:val="Spacing 0 pt13,Body text + Arial3,11.5 pt2,Bold4,Spacing 0 pt83"/>
    <w:rsid w:val="00C9150F"/>
    <w:rPr>
      <w:rFonts w:ascii="Times New Roman" w:hAnsi="Times New Roman" w:cs="Times New Roman"/>
      <w:i/>
      <w:iCs/>
      <w:spacing w:val="-4"/>
      <w:u w:val="none"/>
    </w:rPr>
  </w:style>
  <w:style w:type="character" w:customStyle="1" w:styleId="Bodytext1112pt">
    <w:name w:val="Body text (11) + 12 pt"/>
    <w:aliases w:val="Italic5,Spacing 0 pt12,Body text + MS Reference Sans Serif3,4 pt2,Body text (5) + Not Italic1,Body text + Franklin Gothic Heavy1"/>
    <w:rsid w:val="00C9150F"/>
    <w:rPr>
      <w:rFonts w:ascii="Times New Roman" w:hAnsi="Times New Roman" w:cs="Times New Roman"/>
      <w:i/>
      <w:iCs/>
      <w:spacing w:val="-3"/>
      <w:sz w:val="24"/>
      <w:szCs w:val="24"/>
      <w:u w:val="none"/>
    </w:rPr>
  </w:style>
  <w:style w:type="character" w:customStyle="1" w:styleId="Bodytext1112pt1">
    <w:name w:val="Body text (11) + 12 pt1"/>
    <w:aliases w:val="Spacing 0 pt11,Table caption (2) + Not Bold"/>
    <w:rsid w:val="00C9150F"/>
    <w:rPr>
      <w:rFonts w:ascii="Times New Roman" w:hAnsi="Times New Roman" w:cs="Times New Roman"/>
      <w:spacing w:val="2"/>
      <w:sz w:val="24"/>
      <w:szCs w:val="24"/>
      <w:u w:val="none"/>
    </w:rPr>
  </w:style>
  <w:style w:type="character" w:customStyle="1" w:styleId="Bodytext12">
    <w:name w:val="Body text (12)_"/>
    <w:link w:val="Bodytext121"/>
    <w:rsid w:val="00C9150F"/>
    <w:rPr>
      <w:i/>
      <w:iCs/>
      <w:spacing w:val="-3"/>
      <w:shd w:val="clear" w:color="auto" w:fill="FFFFFF"/>
    </w:rPr>
  </w:style>
  <w:style w:type="character" w:customStyle="1" w:styleId="Bodytext120">
    <w:name w:val="Body text (12)"/>
    <w:rsid w:val="00C9150F"/>
  </w:style>
  <w:style w:type="character" w:customStyle="1" w:styleId="Bodytext13">
    <w:name w:val="Body text (13)_"/>
    <w:link w:val="Bodytext130"/>
    <w:rsid w:val="00C9150F"/>
    <w:rPr>
      <w:rFonts w:ascii="Consolas" w:hAnsi="Consolas" w:cs="Consolas"/>
      <w:i/>
      <w:iCs/>
      <w:sz w:val="8"/>
      <w:szCs w:val="8"/>
      <w:shd w:val="clear" w:color="auto" w:fill="FFFFFF"/>
    </w:rPr>
  </w:style>
  <w:style w:type="character" w:customStyle="1" w:styleId="Heading20">
    <w:name w:val="Heading #2_"/>
    <w:link w:val="Heading21"/>
    <w:rsid w:val="00C9150F"/>
    <w:rPr>
      <w:b/>
      <w:bCs/>
      <w:spacing w:val="-5"/>
      <w:sz w:val="39"/>
      <w:szCs w:val="39"/>
      <w:shd w:val="clear" w:color="auto" w:fill="FFFFFF"/>
    </w:rPr>
  </w:style>
  <w:style w:type="character" w:customStyle="1" w:styleId="Heading30">
    <w:name w:val="Heading #3_"/>
    <w:link w:val="Heading31"/>
    <w:rsid w:val="00C9150F"/>
    <w:rPr>
      <w:spacing w:val="5"/>
      <w:sz w:val="28"/>
      <w:szCs w:val="28"/>
      <w:shd w:val="clear" w:color="auto" w:fill="FFFFFF"/>
    </w:rPr>
  </w:style>
  <w:style w:type="character" w:customStyle="1" w:styleId="Bodytext14">
    <w:name w:val="Body text (14)_"/>
    <w:link w:val="Bodytext140"/>
    <w:rsid w:val="00C9150F"/>
    <w:rPr>
      <w:i/>
      <w:iCs/>
      <w:spacing w:val="-3"/>
      <w:shd w:val="clear" w:color="auto" w:fill="FFFFFF"/>
    </w:rPr>
  </w:style>
  <w:style w:type="character" w:customStyle="1" w:styleId="Bodytext14Bold">
    <w:name w:val="Body text (14) + Bold"/>
    <w:aliases w:val="Not Italic2,Spacing 0 pt10,Body text (9) + Bold,Picture caption + Times New Roman,6.5 pt,Body text (3) + 12 pt2,Bold10,Body text + Constantia,14 pt"/>
    <w:rsid w:val="00C9150F"/>
    <w:rPr>
      <w:rFonts w:ascii="Times New Roman" w:hAnsi="Times New Roman" w:cs="Times New Roman"/>
      <w:b/>
      <w:bCs/>
      <w:i/>
      <w:iCs/>
      <w:spacing w:val="4"/>
      <w:u w:val="none"/>
    </w:rPr>
  </w:style>
  <w:style w:type="character" w:customStyle="1" w:styleId="Bodytext14NotItalic">
    <w:name w:val="Body text (14) + Not Italic"/>
    <w:aliases w:val="Spacing 0 pt9,Body text + 4 pt2"/>
    <w:rsid w:val="00C9150F"/>
    <w:rPr>
      <w:rFonts w:ascii="Times New Roman" w:hAnsi="Times New Roman" w:cs="Times New Roman"/>
      <w:i/>
      <w:iCs/>
      <w:spacing w:val="2"/>
      <w:u w:val="none"/>
    </w:rPr>
  </w:style>
  <w:style w:type="character" w:customStyle="1" w:styleId="Footnote">
    <w:name w:val="Footnote_"/>
    <w:link w:val="Footnote0"/>
    <w:rsid w:val="00C9150F"/>
    <w:rPr>
      <w:i/>
      <w:iCs/>
      <w:spacing w:val="-5"/>
      <w:sz w:val="19"/>
      <w:szCs w:val="19"/>
      <w:shd w:val="clear" w:color="auto" w:fill="FFFFFF"/>
    </w:rPr>
  </w:style>
  <w:style w:type="character" w:customStyle="1" w:styleId="FootnoteBold">
    <w:name w:val="Footnote + Bold"/>
    <w:aliases w:val="Not Italic1,Spacing 0 pt8,Spacing 0 pt31,Body text + 10 pt1,Body text (4) + 13 pt,Body text (29) + Verdana,Scale 100%"/>
    <w:rsid w:val="00C9150F"/>
    <w:rPr>
      <w:rFonts w:ascii="Times New Roman" w:hAnsi="Times New Roman" w:cs="Times New Roman"/>
      <w:b/>
      <w:bCs/>
      <w:i/>
      <w:iCs/>
      <w:spacing w:val="2"/>
      <w:sz w:val="19"/>
      <w:szCs w:val="19"/>
      <w:u w:val="none"/>
    </w:rPr>
  </w:style>
  <w:style w:type="character" w:customStyle="1" w:styleId="Bodytext95pt2">
    <w:name w:val="Body text + 9.5 pt2"/>
    <w:aliases w:val="Italic4,Spacing 0 pt7,Body text + 10 pt2"/>
    <w:rsid w:val="00C9150F"/>
    <w:rPr>
      <w:rFonts w:ascii="Times New Roman" w:hAnsi="Times New Roman" w:cs="Times New Roman"/>
      <w:i/>
      <w:iCs/>
      <w:spacing w:val="-5"/>
      <w:sz w:val="19"/>
      <w:szCs w:val="19"/>
      <w:u w:val="none"/>
    </w:rPr>
  </w:style>
  <w:style w:type="character" w:customStyle="1" w:styleId="Tablecaption">
    <w:name w:val="Table caption_"/>
    <w:link w:val="Tablecaption0"/>
    <w:rsid w:val="00C9150F"/>
    <w:rPr>
      <w:b/>
      <w:bCs/>
      <w:spacing w:val="4"/>
      <w:shd w:val="clear" w:color="auto" w:fill="FFFFFF"/>
    </w:rPr>
  </w:style>
  <w:style w:type="character" w:customStyle="1" w:styleId="BodytextArialNarrow">
    <w:name w:val="Body text + Arial Narrow"/>
    <w:aliases w:val="9 pt,Bold3,Spacing 0 pt6,Body text + MS Reference Sans Serif4,Italic6,Body text (2) + Not Bold1,Spacing 0 pt34,Body text (23) + Verdana,Heading #5 (11) + Tahoma,12 pt1"/>
    <w:rsid w:val="00C9150F"/>
    <w:rPr>
      <w:rFonts w:ascii="Arial Narrow" w:hAnsi="Arial Narrow" w:cs="Arial Narrow"/>
      <w:b/>
      <w:bCs/>
      <w:spacing w:val="10"/>
      <w:sz w:val="18"/>
      <w:szCs w:val="18"/>
      <w:u w:val="none"/>
    </w:rPr>
  </w:style>
  <w:style w:type="character" w:customStyle="1" w:styleId="Bodytext95pt1">
    <w:name w:val="Body text + 9.5 pt1"/>
    <w:aliases w:val="Bold2,Spacing 1 pt,Body text + Bold2,Italic10,Spacing 0 pt41,Body text (3) + 12 pt3,Body text + 13.5 pt"/>
    <w:rsid w:val="00C9150F"/>
    <w:rPr>
      <w:rFonts w:ascii="Times New Roman" w:hAnsi="Times New Roman" w:cs="Times New Roman"/>
      <w:b/>
      <w:bCs/>
      <w:spacing w:val="37"/>
      <w:sz w:val="19"/>
      <w:szCs w:val="19"/>
      <w:u w:val="none"/>
    </w:rPr>
  </w:style>
  <w:style w:type="character" w:customStyle="1" w:styleId="Bodytext15">
    <w:name w:val="Body text (15)_"/>
    <w:link w:val="Bodytext150"/>
    <w:rsid w:val="00C9150F"/>
    <w:rPr>
      <w:spacing w:val="1"/>
      <w:shd w:val="clear" w:color="auto" w:fill="FFFFFF"/>
    </w:rPr>
  </w:style>
  <w:style w:type="character" w:customStyle="1" w:styleId="BodytextTrebuchetMS">
    <w:name w:val="Body text + Trebuchet MS"/>
    <w:aliases w:val="5.5 pt,Spacing 0 pt5,Heading #5 (11) + 9 pt"/>
    <w:rsid w:val="00C9150F"/>
    <w:rPr>
      <w:rFonts w:ascii="Trebuchet MS" w:hAnsi="Trebuchet MS" w:cs="Trebuchet MS"/>
      <w:noProof/>
      <w:spacing w:val="0"/>
      <w:sz w:val="11"/>
      <w:szCs w:val="11"/>
      <w:u w:val="none"/>
    </w:rPr>
  </w:style>
  <w:style w:type="character" w:customStyle="1" w:styleId="Bodytext105pt">
    <w:name w:val="Body text + 10.5 pt"/>
    <w:aliases w:val="Bold1,Spacing 0 pt4,Body text (9) + 12 pt"/>
    <w:rsid w:val="00C9150F"/>
    <w:rPr>
      <w:rFonts w:ascii="Times New Roman" w:hAnsi="Times New Roman" w:cs="Times New Roman"/>
      <w:b/>
      <w:bCs/>
      <w:spacing w:val="0"/>
      <w:sz w:val="21"/>
      <w:szCs w:val="21"/>
      <w:u w:val="none"/>
    </w:rPr>
  </w:style>
  <w:style w:type="character" w:customStyle="1" w:styleId="Bodytext105pt2">
    <w:name w:val="Body text + 10.5 pt2"/>
    <w:aliases w:val="Italic3,Spacing 0 pt3,Body text + Arial1,9.5 pt2,Body text (30) + Bold"/>
    <w:rsid w:val="00C9150F"/>
    <w:rPr>
      <w:rFonts w:ascii="Times New Roman" w:hAnsi="Times New Roman" w:cs="Times New Roman"/>
      <w:i/>
      <w:iCs/>
      <w:spacing w:val="0"/>
      <w:sz w:val="21"/>
      <w:szCs w:val="21"/>
      <w:u w:val="none"/>
    </w:rPr>
  </w:style>
  <w:style w:type="character" w:customStyle="1" w:styleId="Bodytext105pt1">
    <w:name w:val="Body text + 10.5 pt1"/>
    <w:aliases w:val="Italic2,Spacing 0 pt2,Body text + MS Reference Sans Serif2,9.5 pt1,Body text + MS Reference Sans Serif1,11.5 pt1,Heading #3 (6) + Microsoft Sans Serif"/>
    <w:rsid w:val="00C9150F"/>
    <w:rPr>
      <w:rFonts w:ascii="Times New Roman" w:hAnsi="Times New Roman" w:cs="Times New Roman"/>
      <w:i/>
      <w:iCs/>
      <w:spacing w:val="0"/>
      <w:sz w:val="21"/>
      <w:szCs w:val="21"/>
      <w:u w:val="none"/>
    </w:rPr>
  </w:style>
  <w:style w:type="character" w:customStyle="1" w:styleId="BodytextBold1">
    <w:name w:val="Body text + Bold1"/>
    <w:aliases w:val="Italic1,Spacing 0 pt1,Picture caption (2) + Not Bold"/>
    <w:rsid w:val="00C9150F"/>
    <w:rPr>
      <w:rFonts w:ascii="Times New Roman" w:hAnsi="Times New Roman" w:cs="Times New Roman"/>
      <w:b/>
      <w:bCs/>
      <w:i/>
      <w:iCs/>
      <w:spacing w:val="0"/>
      <w:u w:val="none"/>
    </w:rPr>
  </w:style>
  <w:style w:type="paragraph" w:customStyle="1" w:styleId="Bodytext21">
    <w:name w:val="Body text (2)"/>
    <w:basedOn w:val="Normal"/>
    <w:link w:val="Bodytext20"/>
    <w:rsid w:val="00C9150F"/>
    <w:pPr>
      <w:widowControl w:val="0"/>
      <w:shd w:val="clear" w:color="auto" w:fill="FFFFFF"/>
      <w:spacing w:after="60" w:line="240" w:lineRule="atLeast"/>
      <w:ind w:hanging="2080"/>
      <w:jc w:val="right"/>
    </w:pPr>
    <w:rPr>
      <w:b/>
      <w:bCs/>
      <w:spacing w:val="4"/>
    </w:rPr>
  </w:style>
  <w:style w:type="paragraph" w:customStyle="1" w:styleId="Bodytext31">
    <w:name w:val="Body text (3)"/>
    <w:basedOn w:val="Normal"/>
    <w:link w:val="Bodytext30"/>
    <w:rsid w:val="00C9150F"/>
    <w:pPr>
      <w:widowControl w:val="0"/>
      <w:shd w:val="clear" w:color="auto" w:fill="FFFFFF"/>
      <w:spacing w:before="60" w:after="300" w:line="240" w:lineRule="atLeast"/>
      <w:ind w:firstLine="0"/>
      <w:jc w:val="right"/>
    </w:pPr>
    <w:rPr>
      <w:i/>
      <w:iCs/>
      <w:spacing w:val="-4"/>
    </w:rPr>
  </w:style>
  <w:style w:type="paragraph" w:customStyle="1" w:styleId="Bodytext40">
    <w:name w:val="Body text (4)"/>
    <w:basedOn w:val="Normal"/>
    <w:link w:val="Bodytext4"/>
    <w:rsid w:val="00C9150F"/>
    <w:pPr>
      <w:widowControl w:val="0"/>
      <w:shd w:val="clear" w:color="auto" w:fill="FFFFFF"/>
      <w:spacing w:before="300" w:after="60" w:line="240" w:lineRule="atLeast"/>
      <w:ind w:firstLine="0"/>
      <w:jc w:val="center"/>
    </w:pPr>
    <w:rPr>
      <w:spacing w:val="5"/>
      <w:sz w:val="28"/>
      <w:szCs w:val="28"/>
    </w:rPr>
  </w:style>
  <w:style w:type="paragraph" w:customStyle="1" w:styleId="Bodytext1">
    <w:name w:val="Body text1"/>
    <w:basedOn w:val="Normal"/>
    <w:link w:val="Bodytext0"/>
    <w:rsid w:val="00C9150F"/>
    <w:pPr>
      <w:widowControl w:val="0"/>
      <w:shd w:val="clear" w:color="auto" w:fill="FFFFFF"/>
      <w:spacing w:after="60" w:line="307" w:lineRule="exact"/>
      <w:ind w:hanging="1340"/>
    </w:pPr>
    <w:rPr>
      <w:spacing w:val="2"/>
    </w:rPr>
  </w:style>
  <w:style w:type="paragraph" w:customStyle="1" w:styleId="Heading41">
    <w:name w:val="Heading #4"/>
    <w:basedOn w:val="Normal"/>
    <w:link w:val="Heading40"/>
    <w:rsid w:val="00C9150F"/>
    <w:pPr>
      <w:widowControl w:val="0"/>
      <w:shd w:val="clear" w:color="auto" w:fill="FFFFFF"/>
      <w:spacing w:before="300" w:line="418" w:lineRule="exact"/>
      <w:ind w:firstLine="0"/>
      <w:jc w:val="center"/>
      <w:outlineLvl w:val="3"/>
    </w:pPr>
    <w:rPr>
      <w:b/>
      <w:bCs/>
      <w:spacing w:val="4"/>
    </w:rPr>
  </w:style>
  <w:style w:type="paragraph" w:customStyle="1" w:styleId="Bodytext50">
    <w:name w:val="Body text (5)"/>
    <w:basedOn w:val="Normal"/>
    <w:link w:val="Bodytext5"/>
    <w:rsid w:val="00C9150F"/>
    <w:pPr>
      <w:widowControl w:val="0"/>
      <w:shd w:val="clear" w:color="auto" w:fill="FFFFFF"/>
      <w:spacing w:before="120" w:after="120" w:line="240" w:lineRule="atLeast"/>
      <w:ind w:firstLine="0"/>
      <w:jc w:val="center"/>
    </w:pPr>
    <w:rPr>
      <w:spacing w:val="13"/>
      <w:sz w:val="27"/>
      <w:szCs w:val="27"/>
    </w:rPr>
  </w:style>
  <w:style w:type="paragraph" w:customStyle="1" w:styleId="Bodytext61">
    <w:name w:val="Body text (6)1"/>
    <w:basedOn w:val="Normal"/>
    <w:link w:val="Bodytext6"/>
    <w:rsid w:val="00C9150F"/>
    <w:pPr>
      <w:widowControl w:val="0"/>
      <w:shd w:val="clear" w:color="auto" w:fill="FFFFFF"/>
      <w:spacing w:line="298" w:lineRule="exact"/>
      <w:ind w:firstLine="0"/>
      <w:jc w:val="right"/>
    </w:pPr>
    <w:rPr>
      <w:spacing w:val="1"/>
      <w:sz w:val="19"/>
      <w:szCs w:val="19"/>
    </w:rPr>
  </w:style>
  <w:style w:type="paragraph" w:customStyle="1" w:styleId="Picturecaption0">
    <w:name w:val="Picture caption"/>
    <w:basedOn w:val="Normal"/>
    <w:link w:val="Picturecaption"/>
    <w:rsid w:val="00C9150F"/>
    <w:pPr>
      <w:widowControl w:val="0"/>
      <w:shd w:val="clear" w:color="auto" w:fill="FFFFFF"/>
      <w:spacing w:line="240" w:lineRule="atLeast"/>
      <w:ind w:firstLine="0"/>
      <w:jc w:val="left"/>
    </w:pPr>
    <w:rPr>
      <w:spacing w:val="2"/>
    </w:rPr>
  </w:style>
  <w:style w:type="paragraph" w:customStyle="1" w:styleId="Bodytext70">
    <w:name w:val="Body text (7)"/>
    <w:basedOn w:val="Normal"/>
    <w:link w:val="Bodytext7"/>
    <w:rsid w:val="00C9150F"/>
    <w:pPr>
      <w:widowControl w:val="0"/>
      <w:shd w:val="clear" w:color="auto" w:fill="FFFFFF"/>
      <w:spacing w:before="120" w:after="120" w:line="240" w:lineRule="atLeast"/>
      <w:ind w:firstLine="0"/>
    </w:pPr>
    <w:rPr>
      <w:b/>
      <w:bCs/>
      <w:i/>
      <w:iCs/>
    </w:rPr>
  </w:style>
  <w:style w:type="paragraph" w:customStyle="1" w:styleId="Heading520">
    <w:name w:val="Heading #5 (2)"/>
    <w:basedOn w:val="Normal"/>
    <w:link w:val="Heading52"/>
    <w:rsid w:val="00C9150F"/>
    <w:pPr>
      <w:widowControl w:val="0"/>
      <w:shd w:val="clear" w:color="auto" w:fill="FFFFFF"/>
      <w:spacing w:line="394" w:lineRule="exact"/>
      <w:ind w:firstLine="0"/>
      <w:outlineLvl w:val="4"/>
    </w:pPr>
    <w:rPr>
      <w:b/>
      <w:bCs/>
      <w:i/>
      <w:iCs/>
    </w:rPr>
  </w:style>
  <w:style w:type="paragraph" w:customStyle="1" w:styleId="Heading51">
    <w:name w:val="Heading #5"/>
    <w:basedOn w:val="Normal"/>
    <w:link w:val="Heading50"/>
    <w:rsid w:val="00C9150F"/>
    <w:pPr>
      <w:widowControl w:val="0"/>
      <w:shd w:val="clear" w:color="auto" w:fill="FFFFFF"/>
      <w:spacing w:after="120" w:line="240" w:lineRule="atLeast"/>
      <w:ind w:firstLine="0"/>
      <w:outlineLvl w:val="4"/>
    </w:pPr>
    <w:rPr>
      <w:b/>
      <w:bCs/>
      <w:spacing w:val="4"/>
    </w:rPr>
  </w:style>
  <w:style w:type="paragraph" w:customStyle="1" w:styleId="Bodytext80">
    <w:name w:val="Body text (8)"/>
    <w:basedOn w:val="Normal"/>
    <w:link w:val="Bodytext8"/>
    <w:rsid w:val="00C9150F"/>
    <w:pPr>
      <w:widowControl w:val="0"/>
      <w:shd w:val="clear" w:color="auto" w:fill="FFFFFF"/>
      <w:spacing w:after="120" w:line="240" w:lineRule="atLeast"/>
      <w:ind w:firstLine="0"/>
    </w:pPr>
    <w:rPr>
      <w:rFonts w:ascii="Arial Narrow" w:hAnsi="Arial Narrow" w:cs="Arial Narrow"/>
      <w:i/>
      <w:iCs/>
      <w:sz w:val="8"/>
      <w:szCs w:val="8"/>
    </w:rPr>
  </w:style>
  <w:style w:type="paragraph" w:customStyle="1" w:styleId="Heading11">
    <w:name w:val="Heading #1"/>
    <w:basedOn w:val="Normal"/>
    <w:link w:val="Heading10"/>
    <w:rsid w:val="00C9150F"/>
    <w:pPr>
      <w:widowControl w:val="0"/>
      <w:shd w:val="clear" w:color="auto" w:fill="FFFFFF"/>
      <w:spacing w:line="370" w:lineRule="exact"/>
      <w:ind w:firstLine="0"/>
      <w:jc w:val="left"/>
      <w:outlineLvl w:val="0"/>
    </w:pPr>
    <w:rPr>
      <w:i/>
      <w:iCs/>
      <w:spacing w:val="-4"/>
    </w:rPr>
  </w:style>
  <w:style w:type="paragraph" w:customStyle="1" w:styleId="Bodytext90">
    <w:name w:val="Body text (9)"/>
    <w:basedOn w:val="Normal"/>
    <w:link w:val="Bodytext9"/>
    <w:rsid w:val="00C9150F"/>
    <w:pPr>
      <w:widowControl w:val="0"/>
      <w:shd w:val="clear" w:color="auto" w:fill="FFFFFF"/>
      <w:spacing w:line="240" w:lineRule="atLeast"/>
      <w:ind w:firstLine="0"/>
    </w:pPr>
    <w:rPr>
      <w:spacing w:val="-10"/>
      <w:sz w:val="14"/>
      <w:szCs w:val="14"/>
    </w:rPr>
  </w:style>
  <w:style w:type="paragraph" w:customStyle="1" w:styleId="Tablecaption20">
    <w:name w:val="Table caption (2)"/>
    <w:basedOn w:val="Normal"/>
    <w:link w:val="Tablecaption2"/>
    <w:rsid w:val="00C9150F"/>
    <w:pPr>
      <w:widowControl w:val="0"/>
      <w:shd w:val="clear" w:color="auto" w:fill="FFFFFF"/>
      <w:spacing w:line="240" w:lineRule="atLeast"/>
      <w:ind w:firstLine="0"/>
      <w:jc w:val="left"/>
    </w:pPr>
    <w:rPr>
      <w:spacing w:val="1"/>
      <w:sz w:val="19"/>
      <w:szCs w:val="19"/>
    </w:rPr>
  </w:style>
  <w:style w:type="paragraph" w:customStyle="1" w:styleId="Bodytext100">
    <w:name w:val="Body text (10)"/>
    <w:basedOn w:val="Normal"/>
    <w:link w:val="Bodytext10"/>
    <w:rsid w:val="00C9150F"/>
    <w:pPr>
      <w:widowControl w:val="0"/>
      <w:shd w:val="clear" w:color="auto" w:fill="FFFFFF"/>
      <w:spacing w:before="720" w:after="660" w:line="240" w:lineRule="atLeast"/>
      <w:ind w:firstLine="0"/>
    </w:pPr>
    <w:rPr>
      <w:b/>
      <w:bCs/>
      <w:spacing w:val="2"/>
      <w:sz w:val="19"/>
      <w:szCs w:val="19"/>
    </w:rPr>
  </w:style>
  <w:style w:type="paragraph" w:customStyle="1" w:styleId="Bodytext110">
    <w:name w:val="Body text (11)"/>
    <w:basedOn w:val="Normal"/>
    <w:link w:val="Bodytext11"/>
    <w:rsid w:val="00C9150F"/>
    <w:pPr>
      <w:widowControl w:val="0"/>
      <w:shd w:val="clear" w:color="auto" w:fill="FFFFFF"/>
      <w:spacing w:line="317" w:lineRule="exact"/>
      <w:ind w:firstLine="0"/>
    </w:pPr>
    <w:rPr>
      <w:spacing w:val="1"/>
      <w:sz w:val="23"/>
      <w:szCs w:val="23"/>
    </w:rPr>
  </w:style>
  <w:style w:type="paragraph" w:customStyle="1" w:styleId="Bodytext121">
    <w:name w:val="Body text (12)1"/>
    <w:basedOn w:val="Normal"/>
    <w:link w:val="Bodytext12"/>
    <w:rsid w:val="00C9150F"/>
    <w:pPr>
      <w:widowControl w:val="0"/>
      <w:shd w:val="clear" w:color="auto" w:fill="FFFFFF"/>
      <w:spacing w:before="120" w:after="120" w:line="307" w:lineRule="exact"/>
      <w:ind w:firstLine="0"/>
      <w:jc w:val="center"/>
    </w:pPr>
    <w:rPr>
      <w:i/>
      <w:iCs/>
      <w:spacing w:val="-3"/>
    </w:rPr>
  </w:style>
  <w:style w:type="paragraph" w:customStyle="1" w:styleId="Bodytext130">
    <w:name w:val="Body text (13)"/>
    <w:basedOn w:val="Normal"/>
    <w:link w:val="Bodytext13"/>
    <w:rsid w:val="00C9150F"/>
    <w:pPr>
      <w:widowControl w:val="0"/>
      <w:shd w:val="clear" w:color="auto" w:fill="FFFFFF"/>
      <w:spacing w:line="240" w:lineRule="atLeast"/>
      <w:ind w:firstLine="0"/>
    </w:pPr>
    <w:rPr>
      <w:rFonts w:ascii="Consolas" w:hAnsi="Consolas" w:cs="Consolas"/>
      <w:i/>
      <w:iCs/>
      <w:sz w:val="8"/>
      <w:szCs w:val="8"/>
    </w:rPr>
  </w:style>
  <w:style w:type="paragraph" w:customStyle="1" w:styleId="Heading21">
    <w:name w:val="Heading #2"/>
    <w:basedOn w:val="Normal"/>
    <w:link w:val="Heading20"/>
    <w:rsid w:val="00C9150F"/>
    <w:pPr>
      <w:widowControl w:val="0"/>
      <w:shd w:val="clear" w:color="auto" w:fill="FFFFFF"/>
      <w:spacing w:before="1260" w:after="120" w:line="240" w:lineRule="atLeast"/>
      <w:ind w:firstLine="0"/>
      <w:jc w:val="left"/>
      <w:outlineLvl w:val="1"/>
    </w:pPr>
    <w:rPr>
      <w:b/>
      <w:bCs/>
      <w:spacing w:val="-5"/>
      <w:sz w:val="39"/>
      <w:szCs w:val="39"/>
    </w:rPr>
  </w:style>
  <w:style w:type="paragraph" w:customStyle="1" w:styleId="Heading31">
    <w:name w:val="Heading #3"/>
    <w:basedOn w:val="Normal"/>
    <w:link w:val="Heading30"/>
    <w:rsid w:val="00C9150F"/>
    <w:pPr>
      <w:widowControl w:val="0"/>
      <w:shd w:val="clear" w:color="auto" w:fill="FFFFFF"/>
      <w:spacing w:after="1260" w:line="240" w:lineRule="atLeast"/>
      <w:ind w:firstLine="0"/>
      <w:outlineLvl w:val="2"/>
    </w:pPr>
    <w:rPr>
      <w:spacing w:val="5"/>
      <w:sz w:val="28"/>
      <w:szCs w:val="28"/>
    </w:rPr>
  </w:style>
  <w:style w:type="paragraph" w:customStyle="1" w:styleId="Bodytext140">
    <w:name w:val="Body text (14)"/>
    <w:basedOn w:val="Normal"/>
    <w:link w:val="Bodytext14"/>
    <w:rsid w:val="00C9150F"/>
    <w:pPr>
      <w:widowControl w:val="0"/>
      <w:shd w:val="clear" w:color="auto" w:fill="FFFFFF"/>
      <w:spacing w:before="1920" w:after="1500" w:line="240" w:lineRule="atLeast"/>
      <w:ind w:firstLine="0"/>
      <w:jc w:val="right"/>
    </w:pPr>
    <w:rPr>
      <w:i/>
      <w:iCs/>
      <w:spacing w:val="-3"/>
    </w:rPr>
  </w:style>
  <w:style w:type="paragraph" w:customStyle="1" w:styleId="Footnote0">
    <w:name w:val="Footnote"/>
    <w:basedOn w:val="Normal"/>
    <w:link w:val="Footnote"/>
    <w:rsid w:val="00C9150F"/>
    <w:pPr>
      <w:widowControl w:val="0"/>
      <w:shd w:val="clear" w:color="auto" w:fill="FFFFFF"/>
      <w:spacing w:line="240" w:lineRule="atLeast"/>
      <w:ind w:firstLine="0"/>
      <w:jc w:val="left"/>
    </w:pPr>
    <w:rPr>
      <w:i/>
      <w:iCs/>
      <w:spacing w:val="-5"/>
      <w:sz w:val="19"/>
      <w:szCs w:val="19"/>
    </w:rPr>
  </w:style>
  <w:style w:type="paragraph" w:customStyle="1" w:styleId="Tablecaption0">
    <w:name w:val="Table caption"/>
    <w:basedOn w:val="Normal"/>
    <w:link w:val="Tablecaption"/>
    <w:rsid w:val="00C9150F"/>
    <w:pPr>
      <w:widowControl w:val="0"/>
      <w:shd w:val="clear" w:color="auto" w:fill="FFFFFF"/>
      <w:spacing w:line="240" w:lineRule="atLeast"/>
      <w:ind w:firstLine="0"/>
      <w:jc w:val="left"/>
    </w:pPr>
    <w:rPr>
      <w:b/>
      <w:bCs/>
      <w:spacing w:val="4"/>
    </w:rPr>
  </w:style>
  <w:style w:type="paragraph" w:customStyle="1" w:styleId="Bodytext150">
    <w:name w:val="Body text (15)"/>
    <w:basedOn w:val="Normal"/>
    <w:link w:val="Bodytext15"/>
    <w:rsid w:val="00C9150F"/>
    <w:pPr>
      <w:widowControl w:val="0"/>
      <w:shd w:val="clear" w:color="auto" w:fill="FFFFFF"/>
      <w:spacing w:before="60" w:after="60" w:line="240" w:lineRule="atLeast"/>
      <w:ind w:firstLine="0"/>
    </w:pPr>
    <w:rPr>
      <w:spacing w:val="1"/>
    </w:rPr>
  </w:style>
  <w:style w:type="character" w:customStyle="1" w:styleId="BodytextSpacing1pt">
    <w:name w:val="Body text + Spacing 1 pt"/>
    <w:rsid w:val="00C9150F"/>
    <w:rPr>
      <w:rFonts w:ascii="Times New Roman" w:hAnsi="Times New Roman" w:cs="Times New Roman"/>
      <w:spacing w:val="35"/>
      <w:u w:val="none"/>
    </w:rPr>
  </w:style>
  <w:style w:type="character" w:customStyle="1" w:styleId="Bodytext10pt8">
    <w:name w:val="Body text + 10 pt8"/>
    <w:rsid w:val="00C9150F"/>
    <w:rPr>
      <w:rFonts w:ascii="Times New Roman" w:hAnsi="Times New Roman" w:cs="Times New Roman"/>
      <w:spacing w:val="2"/>
      <w:sz w:val="20"/>
      <w:szCs w:val="20"/>
      <w:u w:val="none"/>
    </w:rPr>
  </w:style>
  <w:style w:type="character" w:customStyle="1" w:styleId="BodytextMSReferenceSansSerif">
    <w:name w:val="Body text + MS Reference Sans Serif"/>
    <w:aliases w:val="9.5 pt,Spacing 0 pt28,Spacing 0 pt70"/>
    <w:rsid w:val="00C9150F"/>
    <w:rPr>
      <w:rFonts w:ascii="MS Reference Sans Serif" w:hAnsi="MS Reference Sans Serif" w:cs="MS Reference Sans Serif"/>
      <w:spacing w:val="-2"/>
      <w:sz w:val="19"/>
      <w:szCs w:val="19"/>
      <w:u w:val="none"/>
    </w:rPr>
  </w:style>
  <w:style w:type="character" w:customStyle="1" w:styleId="BodytextBold3">
    <w:name w:val="Body text + Bold3"/>
    <w:rsid w:val="00C9150F"/>
    <w:rPr>
      <w:rFonts w:ascii="Times New Roman" w:hAnsi="Times New Roman" w:cs="Times New Roman"/>
      <w:b/>
      <w:bCs/>
      <w:spacing w:val="2"/>
      <w:u w:val="none"/>
    </w:rPr>
  </w:style>
  <w:style w:type="character" w:customStyle="1" w:styleId="Bodytext10pt7">
    <w:name w:val="Body text + 10 pt7"/>
    <w:aliases w:val="Italic11"/>
    <w:rsid w:val="00C9150F"/>
    <w:rPr>
      <w:rFonts w:ascii="Times New Roman" w:hAnsi="Times New Roman" w:cs="Times New Roman"/>
      <w:i/>
      <w:iCs/>
      <w:spacing w:val="2"/>
      <w:sz w:val="20"/>
      <w:szCs w:val="20"/>
      <w:u w:val="none"/>
    </w:rPr>
  </w:style>
  <w:style w:type="character" w:customStyle="1" w:styleId="Heading32">
    <w:name w:val="Heading #3 (2)_"/>
    <w:link w:val="Heading320"/>
    <w:rsid w:val="00C9150F"/>
    <w:rPr>
      <w:b/>
      <w:bCs/>
      <w:i/>
      <w:iCs/>
      <w:shd w:val="clear" w:color="auto" w:fill="FFFFFF"/>
    </w:rPr>
  </w:style>
  <w:style w:type="character" w:customStyle="1" w:styleId="Bodytext10pt6">
    <w:name w:val="Body text + 10 pt6"/>
    <w:aliases w:val="Bold6,Spacing 3 pt,Table caption (3) + 12 pt"/>
    <w:rsid w:val="00C9150F"/>
    <w:rPr>
      <w:rFonts w:ascii="Times New Roman" w:hAnsi="Times New Roman" w:cs="Times New Roman"/>
      <w:b/>
      <w:bCs/>
      <w:spacing w:val="61"/>
      <w:sz w:val="20"/>
      <w:szCs w:val="20"/>
      <w:u w:val="none"/>
    </w:rPr>
  </w:style>
  <w:style w:type="character" w:customStyle="1" w:styleId="Bodytext10pt5">
    <w:name w:val="Body text + 10 pt5"/>
    <w:rsid w:val="00C9150F"/>
    <w:rPr>
      <w:rFonts w:ascii="Times New Roman" w:hAnsi="Times New Roman" w:cs="Times New Roman"/>
      <w:spacing w:val="2"/>
      <w:sz w:val="20"/>
      <w:szCs w:val="20"/>
      <w:u w:val="none"/>
    </w:rPr>
  </w:style>
  <w:style w:type="character" w:customStyle="1" w:styleId="BodytextImpact">
    <w:name w:val="Body text + Impact"/>
    <w:aliases w:val="4.5 pt"/>
    <w:rsid w:val="00C9150F"/>
    <w:rPr>
      <w:rFonts w:ascii="Impact" w:hAnsi="Impact" w:cs="Impact"/>
      <w:spacing w:val="2"/>
      <w:sz w:val="9"/>
      <w:szCs w:val="9"/>
      <w:u w:val="none"/>
    </w:rPr>
  </w:style>
  <w:style w:type="character" w:customStyle="1" w:styleId="Bodytext10pt4">
    <w:name w:val="Body text + 10 pt4"/>
    <w:aliases w:val="Italic9,Spacing 1 pt2,Body text (4) + 9.5 pt,Small Caps,Spacing 0 pt51"/>
    <w:rsid w:val="00C9150F"/>
    <w:rPr>
      <w:rFonts w:ascii="Times New Roman" w:hAnsi="Times New Roman" w:cs="Times New Roman"/>
      <w:i/>
      <w:iCs/>
      <w:spacing w:val="21"/>
      <w:sz w:val="20"/>
      <w:szCs w:val="20"/>
      <w:u w:val="none"/>
    </w:rPr>
  </w:style>
  <w:style w:type="character" w:customStyle="1" w:styleId="Bodytext65pt2">
    <w:name w:val="Body text + 6.5 pt2"/>
    <w:aliases w:val="Italic8,Body text (15) + 4 pt,Not Bold5,Spacing 0 pt47"/>
    <w:rsid w:val="00C9150F"/>
    <w:rPr>
      <w:rFonts w:ascii="Times New Roman" w:hAnsi="Times New Roman" w:cs="Times New Roman"/>
      <w:i/>
      <w:iCs/>
      <w:noProof/>
      <w:spacing w:val="2"/>
      <w:sz w:val="13"/>
      <w:szCs w:val="13"/>
      <w:u w:val="none"/>
    </w:rPr>
  </w:style>
  <w:style w:type="character" w:customStyle="1" w:styleId="Tablecaption3">
    <w:name w:val="Table caption (3)_"/>
    <w:link w:val="Tablecaption30"/>
    <w:rsid w:val="00C9150F"/>
    <w:rPr>
      <w:i/>
      <w:iCs/>
      <w:spacing w:val="-3"/>
      <w:shd w:val="clear" w:color="auto" w:fill="FFFFFF"/>
    </w:rPr>
  </w:style>
  <w:style w:type="character" w:customStyle="1" w:styleId="Tablecaption4">
    <w:name w:val="Table caption (4)_"/>
    <w:link w:val="Tablecaption40"/>
    <w:rsid w:val="00C9150F"/>
    <w:rPr>
      <w:b/>
      <w:bCs/>
      <w:spacing w:val="1"/>
      <w:shd w:val="clear" w:color="auto" w:fill="FFFFFF"/>
    </w:rPr>
  </w:style>
  <w:style w:type="character" w:customStyle="1" w:styleId="BodytextArial2">
    <w:name w:val="Body text + Arial2"/>
    <w:aliases w:val="4 pt1,Body text + Verdana"/>
    <w:rsid w:val="00C9150F"/>
    <w:rPr>
      <w:rFonts w:ascii="Arial" w:hAnsi="Arial" w:cs="Arial"/>
      <w:spacing w:val="2"/>
      <w:sz w:val="8"/>
      <w:szCs w:val="8"/>
      <w:u w:val="none"/>
    </w:rPr>
  </w:style>
  <w:style w:type="character" w:customStyle="1" w:styleId="Bodytext912pt1">
    <w:name w:val="Body text (9) + 12 pt1"/>
    <w:rsid w:val="00C9150F"/>
    <w:rPr>
      <w:rFonts w:ascii="Times New Roman" w:hAnsi="Times New Roman" w:cs="Times New Roman"/>
      <w:i/>
      <w:iCs/>
      <w:spacing w:val="-3"/>
      <w:sz w:val="24"/>
      <w:szCs w:val="24"/>
      <w:u w:val="none"/>
    </w:rPr>
  </w:style>
  <w:style w:type="character" w:customStyle="1" w:styleId="Picturecaption2">
    <w:name w:val="Picture caption (2)_"/>
    <w:link w:val="Picturecaption20"/>
    <w:rsid w:val="00C9150F"/>
    <w:rPr>
      <w:b/>
      <w:bCs/>
      <w:spacing w:val="1"/>
      <w:shd w:val="clear" w:color="auto" w:fill="FFFFFF"/>
    </w:rPr>
  </w:style>
  <w:style w:type="character" w:customStyle="1" w:styleId="Picturecaption2Spacing3pt">
    <w:name w:val="Picture caption (2) + Spacing 3 pt"/>
    <w:rsid w:val="00C9150F"/>
    <w:rPr>
      <w:b/>
      <w:bCs/>
      <w:spacing w:val="61"/>
      <w:lang w:bidi="ar-SA"/>
    </w:rPr>
  </w:style>
  <w:style w:type="paragraph" w:customStyle="1" w:styleId="Bodytext210">
    <w:name w:val="Body text (2)1"/>
    <w:basedOn w:val="Normal"/>
    <w:rsid w:val="00C9150F"/>
    <w:pPr>
      <w:widowControl w:val="0"/>
      <w:shd w:val="clear" w:color="auto" w:fill="FFFFFF"/>
      <w:spacing w:after="60" w:line="240" w:lineRule="atLeast"/>
      <w:ind w:firstLine="0"/>
    </w:pPr>
    <w:rPr>
      <w:rFonts w:eastAsia="Courier New"/>
      <w:b/>
      <w:bCs/>
      <w:spacing w:val="1"/>
      <w:sz w:val="24"/>
      <w:szCs w:val="24"/>
      <w:lang w:val="vi-VN"/>
    </w:rPr>
  </w:style>
  <w:style w:type="paragraph" w:customStyle="1" w:styleId="Heading320">
    <w:name w:val="Heading #3 (2)"/>
    <w:basedOn w:val="Normal"/>
    <w:link w:val="Heading32"/>
    <w:rsid w:val="00C9150F"/>
    <w:pPr>
      <w:widowControl w:val="0"/>
      <w:shd w:val="clear" w:color="auto" w:fill="FFFFFF"/>
      <w:spacing w:before="60" w:line="418" w:lineRule="exact"/>
      <w:ind w:firstLine="0"/>
      <w:outlineLvl w:val="2"/>
    </w:pPr>
    <w:rPr>
      <w:b/>
      <w:bCs/>
      <w:i/>
      <w:iCs/>
    </w:rPr>
  </w:style>
  <w:style w:type="paragraph" w:customStyle="1" w:styleId="Tablecaption30">
    <w:name w:val="Table caption (3)"/>
    <w:basedOn w:val="Normal"/>
    <w:link w:val="Tablecaption3"/>
    <w:rsid w:val="00C9150F"/>
    <w:pPr>
      <w:widowControl w:val="0"/>
      <w:shd w:val="clear" w:color="auto" w:fill="FFFFFF"/>
      <w:spacing w:line="254" w:lineRule="exact"/>
      <w:ind w:firstLine="0"/>
    </w:pPr>
    <w:rPr>
      <w:i/>
      <w:iCs/>
      <w:spacing w:val="-3"/>
    </w:rPr>
  </w:style>
  <w:style w:type="paragraph" w:customStyle="1" w:styleId="Tablecaption40">
    <w:name w:val="Table caption (4)"/>
    <w:basedOn w:val="Normal"/>
    <w:link w:val="Tablecaption4"/>
    <w:rsid w:val="00C9150F"/>
    <w:pPr>
      <w:widowControl w:val="0"/>
      <w:shd w:val="clear" w:color="auto" w:fill="FFFFFF"/>
      <w:spacing w:line="240" w:lineRule="atLeast"/>
      <w:ind w:firstLine="0"/>
      <w:jc w:val="left"/>
    </w:pPr>
    <w:rPr>
      <w:b/>
      <w:bCs/>
      <w:spacing w:val="1"/>
    </w:rPr>
  </w:style>
  <w:style w:type="paragraph" w:customStyle="1" w:styleId="Picturecaption20">
    <w:name w:val="Picture caption (2)"/>
    <w:basedOn w:val="Normal"/>
    <w:link w:val="Picturecaption2"/>
    <w:rsid w:val="00C9150F"/>
    <w:pPr>
      <w:widowControl w:val="0"/>
      <w:shd w:val="clear" w:color="auto" w:fill="FFFFFF"/>
      <w:spacing w:line="240" w:lineRule="atLeast"/>
      <w:ind w:firstLine="0"/>
      <w:jc w:val="left"/>
    </w:pPr>
    <w:rPr>
      <w:b/>
      <w:bCs/>
      <w:spacing w:val="1"/>
    </w:rPr>
  </w:style>
  <w:style w:type="paragraph" w:customStyle="1" w:styleId="Bng0">
    <w:name w:val="Bảng"/>
    <w:basedOn w:val="Normal"/>
    <w:autoRedefine/>
    <w:qFormat/>
    <w:rsid w:val="00C9150F"/>
    <w:pPr>
      <w:widowControl w:val="0"/>
      <w:spacing w:after="60" w:line="240" w:lineRule="auto"/>
      <w:ind w:firstLine="0"/>
    </w:pPr>
    <w:rPr>
      <w:rFonts w:eastAsia="Times New Roman"/>
      <w:position w:val="-1"/>
      <w:szCs w:val="28"/>
    </w:rPr>
  </w:style>
  <w:style w:type="character" w:customStyle="1" w:styleId="FootnoteTextChar1">
    <w:name w:val="Footnote Text Char1"/>
    <w:uiPriority w:val="99"/>
    <w:semiHidden/>
    <w:rsid w:val="00C9150F"/>
    <w:rPr>
      <w:rFonts w:cs="Arial"/>
      <w:sz w:val="20"/>
      <w:szCs w:val="20"/>
      <w:lang w:eastAsia="en-US"/>
    </w:rPr>
  </w:style>
  <w:style w:type="paragraph" w:customStyle="1" w:styleId="ColorfulShading-Accent12">
    <w:name w:val="Colorful Shading - Accent 12"/>
    <w:rsid w:val="00C9150F"/>
    <w:pPr>
      <w:suppressAutoHyphens/>
      <w:spacing w:line="1" w:lineRule="atLeast"/>
      <w:ind w:leftChars="-1" w:left="-1" w:hangingChars="1" w:hanging="1"/>
      <w:jc w:val="left"/>
      <w:textDirection w:val="btLr"/>
      <w:textAlignment w:val="top"/>
      <w:outlineLvl w:val="0"/>
    </w:pPr>
    <w:rPr>
      <w:rFonts w:eastAsia="Times New Roman"/>
      <w:position w:val="-1"/>
      <w:sz w:val="24"/>
      <w:szCs w:val="24"/>
      <w:lang w:eastAsia="ja-JP"/>
    </w:rPr>
  </w:style>
  <w:style w:type="character" w:customStyle="1" w:styleId="Other">
    <w:name w:val="Other_"/>
    <w:link w:val="Other0"/>
    <w:rsid w:val="00C9150F"/>
    <w:rPr>
      <w:shd w:val="clear" w:color="auto" w:fill="FFFFFF"/>
    </w:rPr>
  </w:style>
  <w:style w:type="paragraph" w:customStyle="1" w:styleId="Other0">
    <w:name w:val="Other"/>
    <w:basedOn w:val="Normal"/>
    <w:link w:val="Other"/>
    <w:rsid w:val="00C9150F"/>
    <w:pPr>
      <w:widowControl w:val="0"/>
      <w:shd w:val="clear" w:color="auto" w:fill="FFFFFF"/>
      <w:spacing w:after="40" w:line="288" w:lineRule="auto"/>
      <w:ind w:firstLine="400"/>
      <w:jc w:val="left"/>
    </w:pPr>
  </w:style>
  <w:style w:type="character" w:styleId="Emphasis">
    <w:name w:val="Emphasis"/>
    <w:aliases w:val="zzz"/>
    <w:uiPriority w:val="20"/>
    <w:qFormat/>
    <w:rsid w:val="00C9150F"/>
    <w:rPr>
      <w:i/>
      <w:iCs/>
    </w:rPr>
  </w:style>
  <w:style w:type="character" w:customStyle="1" w:styleId="apple-style-span">
    <w:name w:val="apple-style-span"/>
    <w:rsid w:val="00C9150F"/>
  </w:style>
  <w:style w:type="paragraph" w:styleId="PlainText">
    <w:name w:val="Plain Text"/>
    <w:basedOn w:val="Normal"/>
    <w:link w:val="PlainTextChar"/>
    <w:rsid w:val="00C9150F"/>
    <w:pPr>
      <w:widowControl w:val="0"/>
      <w:autoSpaceDE w:val="0"/>
      <w:autoSpaceDN w:val="0"/>
      <w:spacing w:line="240" w:lineRule="auto"/>
      <w:ind w:firstLine="0"/>
      <w:jc w:val="left"/>
    </w:pPr>
    <w:rPr>
      <w:rFonts w:ascii="Courier New" w:eastAsia="Times New Roman" w:hAnsi="Courier New" w:cs="Courier New"/>
      <w:color w:val="FF0000"/>
      <w:sz w:val="20"/>
      <w:szCs w:val="20"/>
    </w:rPr>
  </w:style>
  <w:style w:type="character" w:customStyle="1" w:styleId="PlainTextChar">
    <w:name w:val="Plain Text Char"/>
    <w:basedOn w:val="DefaultParagraphFont"/>
    <w:link w:val="PlainText"/>
    <w:rsid w:val="00C9150F"/>
    <w:rPr>
      <w:rFonts w:ascii="Courier New" w:eastAsia="Times New Roman" w:hAnsi="Courier New" w:cs="Courier New"/>
      <w:color w:val="FF0000"/>
      <w:sz w:val="20"/>
      <w:szCs w:val="20"/>
    </w:rPr>
  </w:style>
  <w:style w:type="paragraph" w:customStyle="1" w:styleId="CharCharChar">
    <w:name w:val="Char Char Char"/>
    <w:basedOn w:val="Normal"/>
    <w:autoRedefine/>
    <w:rsid w:val="00C9150F"/>
    <w:pPr>
      <w:pageBreakBefore/>
      <w:tabs>
        <w:tab w:val="left" w:pos="850"/>
        <w:tab w:val="left" w:pos="1191"/>
        <w:tab w:val="left" w:pos="1531"/>
      </w:tabs>
      <w:spacing w:after="120" w:line="240" w:lineRule="auto"/>
      <w:ind w:firstLine="0"/>
      <w:jc w:val="center"/>
    </w:pPr>
    <w:rPr>
      <w:rFonts w:ascii="Tahoma" w:eastAsia="MS Mincho" w:hAnsi="Tahoma" w:cs="Tahoma"/>
      <w:b/>
      <w:bCs/>
      <w:color w:val="FFFFFF"/>
      <w:spacing w:val="20"/>
      <w:sz w:val="22"/>
      <w:szCs w:val="22"/>
      <w:lang w:val="en-GB" w:eastAsia="zh-CN"/>
    </w:rPr>
  </w:style>
  <w:style w:type="paragraph" w:customStyle="1" w:styleId="Style1">
    <w:name w:val="Style1"/>
    <w:basedOn w:val="Heading1"/>
    <w:link w:val="Style1Char"/>
    <w:qFormat/>
    <w:rsid w:val="00C9150F"/>
    <w:pPr>
      <w:keepLines w:val="0"/>
      <w:widowControl w:val="0"/>
      <w:spacing w:before="0" w:after="120" w:line="240" w:lineRule="auto"/>
      <w:ind w:hanging="6"/>
      <w:jc w:val="center"/>
    </w:pPr>
    <w:rPr>
      <w:rFonts w:ascii="Times New Roman" w:eastAsia="Times New Roman" w:hAnsi="Times New Roman" w:cs="Times New Roman"/>
      <w:bCs w:val="0"/>
      <w:color w:val="auto"/>
      <w:position w:val="-1"/>
      <w:szCs w:val="24"/>
    </w:rPr>
  </w:style>
  <w:style w:type="character" w:customStyle="1" w:styleId="Style1Char">
    <w:name w:val="Style1 Char"/>
    <w:link w:val="Style1"/>
    <w:rsid w:val="00C9150F"/>
    <w:rPr>
      <w:rFonts w:eastAsia="Times New Roman"/>
      <w:b/>
      <w:position w:val="-1"/>
      <w:sz w:val="28"/>
      <w:szCs w:val="24"/>
    </w:rPr>
  </w:style>
  <w:style w:type="character" w:customStyle="1" w:styleId="Tableofcontents">
    <w:name w:val="Table of contents_"/>
    <w:link w:val="Tableofcontents0"/>
    <w:rsid w:val="00C9150F"/>
    <w:rPr>
      <w:shd w:val="clear" w:color="auto" w:fill="FFFFFF"/>
    </w:rPr>
  </w:style>
  <w:style w:type="paragraph" w:customStyle="1" w:styleId="Tableofcontents0">
    <w:name w:val="Table of contents"/>
    <w:basedOn w:val="Normal"/>
    <w:link w:val="Tableofcontents"/>
    <w:rsid w:val="00C9150F"/>
    <w:pPr>
      <w:widowControl w:val="0"/>
      <w:shd w:val="clear" w:color="auto" w:fill="FFFFFF"/>
      <w:spacing w:after="20" w:line="290" w:lineRule="auto"/>
      <w:ind w:firstLine="330"/>
      <w:jc w:val="left"/>
    </w:p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qFormat/>
    <w:rsid w:val="00C9150F"/>
    <w:pPr>
      <w:spacing w:before="100" w:line="240" w:lineRule="exact"/>
      <w:ind w:firstLine="0"/>
    </w:pPr>
    <w:rPr>
      <w:vertAlign w:val="superscript"/>
    </w:rPr>
  </w:style>
  <w:style w:type="paragraph" w:customStyle="1" w:styleId="mclcbng19ng">
    <w:name w:val="mục lục bảng 19 đúng"/>
    <w:basedOn w:val="Normal"/>
    <w:qFormat/>
    <w:rsid w:val="00C9150F"/>
    <w:pPr>
      <w:shd w:val="clear" w:color="auto" w:fill="FFFFFF"/>
      <w:spacing w:line="288" w:lineRule="auto"/>
      <w:ind w:firstLine="0"/>
    </w:pPr>
    <w:rPr>
      <w:rFonts w:eastAsia="Times New Roman"/>
      <w:b/>
      <w:bCs/>
      <w:sz w:val="28"/>
      <w:szCs w:val="27"/>
    </w:rPr>
  </w:style>
  <w:style w:type="numbering" w:customStyle="1" w:styleId="NoList1">
    <w:name w:val="No List1"/>
    <w:next w:val="NoList"/>
    <w:uiPriority w:val="99"/>
    <w:semiHidden/>
    <w:unhideWhenUsed/>
    <w:rsid w:val="00C9150F"/>
  </w:style>
  <w:style w:type="table" w:customStyle="1" w:styleId="TableGrid11">
    <w:name w:val="Table Grid11"/>
    <w:basedOn w:val="TableNormal"/>
    <w:next w:val="TableGrid"/>
    <w:uiPriority w:val="39"/>
    <w:rsid w:val="00C9150F"/>
    <w:pPr>
      <w:spacing w:line="240" w:lineRule="auto"/>
      <w:ind w:firstLine="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9150F"/>
  </w:style>
  <w:style w:type="table" w:customStyle="1" w:styleId="TableGrid12">
    <w:name w:val="Table Grid12"/>
    <w:basedOn w:val="TableNormal"/>
    <w:next w:val="TableGrid"/>
    <w:uiPriority w:val="39"/>
    <w:rsid w:val="00C9150F"/>
    <w:pPr>
      <w:spacing w:line="240" w:lineRule="auto"/>
      <w:ind w:firstLine="720"/>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9150F"/>
  </w:style>
  <w:style w:type="table" w:customStyle="1" w:styleId="TableGrid111">
    <w:name w:val="Table Grid111"/>
    <w:basedOn w:val="TableNormal"/>
    <w:next w:val="TableGrid"/>
    <w:uiPriority w:val="39"/>
    <w:rsid w:val="00C9150F"/>
    <w:pPr>
      <w:spacing w:line="240" w:lineRule="auto"/>
      <w:ind w:firstLine="720"/>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locked/>
    <w:rsid w:val="00C9150F"/>
    <w:rPr>
      <w:rFonts w:ascii="Calibri" w:eastAsia="Calibri" w:hAnsi="Calibri" w:cs="Times New Roman"/>
      <w:sz w:val="24"/>
      <w:szCs w:val="24"/>
      <w:lang w:eastAsia="en-US"/>
    </w:rPr>
  </w:style>
  <w:style w:type="table" w:styleId="ColorfulList-Accent1">
    <w:name w:val="Colorful List Accent 1"/>
    <w:basedOn w:val="TableNormal"/>
    <w:link w:val="ColorfulList-Accent1Char"/>
    <w:qFormat/>
    <w:rsid w:val="00C9150F"/>
    <w:pPr>
      <w:spacing w:line="240" w:lineRule="auto"/>
      <w:ind w:firstLine="0"/>
      <w:jc w:val="left"/>
    </w:pPr>
    <w:rPr>
      <w:rFonts w:ascii="Calibri" w:eastAsia="Calibri" w:hAnsi="Calibri"/>
      <w:sz w:val="24"/>
      <w:szCs w:val="24"/>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SubtleEmphasis1">
    <w:name w:val="Subtle Emphasis1"/>
    <w:basedOn w:val="Normal"/>
    <w:uiPriority w:val="34"/>
    <w:qFormat/>
    <w:rsid w:val="00C9150F"/>
    <w:pPr>
      <w:spacing w:line="240" w:lineRule="auto"/>
      <w:ind w:left="720" w:firstLine="0"/>
      <w:contextualSpacing/>
      <w:jc w:val="left"/>
    </w:pPr>
    <w:rPr>
      <w:rFonts w:eastAsia="Times New Roman"/>
      <w:sz w:val="24"/>
      <w:szCs w:val="24"/>
    </w:rPr>
  </w:style>
  <w:style w:type="paragraph" w:customStyle="1" w:styleId="msonormal0">
    <w:name w:val="msonormal"/>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font5">
    <w:name w:val="font5"/>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font6">
    <w:name w:val="font6"/>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font7">
    <w:name w:val="font7"/>
    <w:basedOn w:val="Normal"/>
    <w:rsid w:val="00C9150F"/>
    <w:pPr>
      <w:spacing w:before="100" w:beforeAutospacing="1" w:after="100" w:afterAutospacing="1" w:line="240" w:lineRule="auto"/>
      <w:ind w:firstLine="0"/>
      <w:jc w:val="left"/>
    </w:pPr>
    <w:rPr>
      <w:rFonts w:eastAsia="Times New Roman"/>
      <w:b/>
      <w:bCs/>
      <w:color w:val="000000"/>
      <w:sz w:val="24"/>
      <w:szCs w:val="24"/>
    </w:rPr>
  </w:style>
  <w:style w:type="paragraph" w:customStyle="1" w:styleId="font8">
    <w:name w:val="font8"/>
    <w:basedOn w:val="Normal"/>
    <w:rsid w:val="00C9150F"/>
    <w:pPr>
      <w:spacing w:before="100" w:beforeAutospacing="1" w:after="100" w:afterAutospacing="1" w:line="240" w:lineRule="auto"/>
      <w:ind w:firstLine="0"/>
      <w:jc w:val="left"/>
    </w:pPr>
    <w:rPr>
      <w:rFonts w:eastAsia="Times New Roman"/>
      <w:color w:val="000000"/>
      <w:sz w:val="24"/>
      <w:szCs w:val="24"/>
    </w:rPr>
  </w:style>
  <w:style w:type="paragraph" w:customStyle="1" w:styleId="font9">
    <w:name w:val="font9"/>
    <w:basedOn w:val="Normal"/>
    <w:rsid w:val="00C9150F"/>
    <w:pPr>
      <w:spacing w:before="100" w:beforeAutospacing="1" w:after="100" w:afterAutospacing="1" w:line="240" w:lineRule="auto"/>
      <w:ind w:firstLine="0"/>
      <w:jc w:val="left"/>
    </w:pPr>
    <w:rPr>
      <w:rFonts w:eastAsia="Times New Roman"/>
      <w:b/>
      <w:bCs/>
      <w:color w:val="000000"/>
      <w:sz w:val="24"/>
      <w:szCs w:val="24"/>
    </w:rPr>
  </w:style>
  <w:style w:type="paragraph" w:customStyle="1" w:styleId="font10">
    <w:name w:val="font10"/>
    <w:basedOn w:val="Normal"/>
    <w:rsid w:val="00C9150F"/>
    <w:pPr>
      <w:spacing w:before="100" w:beforeAutospacing="1" w:after="100" w:afterAutospacing="1" w:line="240" w:lineRule="auto"/>
      <w:ind w:firstLine="0"/>
      <w:jc w:val="left"/>
    </w:pPr>
    <w:rPr>
      <w:rFonts w:eastAsia="Times New Roman"/>
      <w:color w:val="000000"/>
      <w:sz w:val="24"/>
      <w:szCs w:val="24"/>
    </w:rPr>
  </w:style>
  <w:style w:type="paragraph" w:customStyle="1" w:styleId="xl65">
    <w:name w:val="xl65"/>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xl66">
    <w:name w:val="xl6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67">
    <w:name w:val="xl6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68">
    <w:name w:val="xl6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69">
    <w:name w:val="xl6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70">
    <w:name w:val="xl7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71">
    <w:name w:val="xl7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72">
    <w:name w:val="xl72"/>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xl73">
    <w:name w:val="xl73"/>
    <w:basedOn w:val="Normal"/>
    <w:rsid w:val="00C9150F"/>
    <w:pPr>
      <w:spacing w:before="100" w:beforeAutospacing="1" w:after="100" w:afterAutospacing="1" w:line="240" w:lineRule="auto"/>
      <w:ind w:firstLine="0"/>
      <w:jc w:val="left"/>
    </w:pPr>
    <w:rPr>
      <w:rFonts w:eastAsia="Times New Roman"/>
      <w:color w:val="FF0000"/>
      <w:sz w:val="24"/>
      <w:szCs w:val="24"/>
    </w:rPr>
  </w:style>
  <w:style w:type="paragraph" w:customStyle="1" w:styleId="xl74">
    <w:name w:val="xl74"/>
    <w:basedOn w:val="Normal"/>
    <w:rsid w:val="00C9150F"/>
    <w:pPr>
      <w:spacing w:before="100" w:beforeAutospacing="1" w:after="100" w:afterAutospacing="1" w:line="240" w:lineRule="auto"/>
      <w:ind w:firstLine="0"/>
      <w:jc w:val="left"/>
      <w:textAlignment w:val="top"/>
    </w:pPr>
    <w:rPr>
      <w:rFonts w:eastAsia="Times New Roman"/>
      <w:sz w:val="24"/>
      <w:szCs w:val="24"/>
    </w:rPr>
  </w:style>
  <w:style w:type="paragraph" w:customStyle="1" w:styleId="xl75">
    <w:name w:val="xl75"/>
    <w:basedOn w:val="Normal"/>
    <w:rsid w:val="00C9150F"/>
    <w:pPr>
      <w:spacing w:before="100" w:beforeAutospacing="1" w:after="100" w:afterAutospacing="1" w:line="240" w:lineRule="auto"/>
      <w:ind w:firstLine="0"/>
      <w:jc w:val="left"/>
      <w:textAlignment w:val="center"/>
    </w:pPr>
    <w:rPr>
      <w:rFonts w:eastAsia="Times New Roman"/>
      <w:sz w:val="24"/>
      <w:szCs w:val="24"/>
    </w:rPr>
  </w:style>
  <w:style w:type="paragraph" w:customStyle="1" w:styleId="xl76">
    <w:name w:val="xl76"/>
    <w:basedOn w:val="Normal"/>
    <w:rsid w:val="00C9150F"/>
    <w:pP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77">
    <w:name w:val="xl77"/>
    <w:basedOn w:val="Normal"/>
    <w:rsid w:val="00C9150F"/>
    <w:pPr>
      <w:spacing w:before="100" w:beforeAutospacing="1" w:after="100" w:afterAutospacing="1" w:line="240" w:lineRule="auto"/>
      <w:ind w:firstLine="0"/>
      <w:jc w:val="center"/>
      <w:textAlignment w:val="center"/>
    </w:pPr>
    <w:rPr>
      <w:rFonts w:eastAsia="Times New Roman"/>
      <w:sz w:val="24"/>
      <w:szCs w:val="24"/>
    </w:rPr>
  </w:style>
  <w:style w:type="paragraph" w:customStyle="1" w:styleId="xl78">
    <w:name w:val="xl78"/>
    <w:basedOn w:val="Normal"/>
    <w:rsid w:val="00C9150F"/>
    <w:pPr>
      <w:pBdr>
        <w:top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79">
    <w:name w:val="xl7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80">
    <w:name w:val="xl80"/>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1">
    <w:name w:val="xl81"/>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2">
    <w:name w:val="xl8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3">
    <w:name w:val="xl83"/>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xl84">
    <w:name w:val="xl8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b/>
      <w:bCs/>
      <w:sz w:val="24"/>
      <w:szCs w:val="24"/>
    </w:rPr>
  </w:style>
  <w:style w:type="paragraph" w:customStyle="1" w:styleId="xl85">
    <w:name w:val="xl85"/>
    <w:basedOn w:val="Normal"/>
    <w:rsid w:val="00C9150F"/>
    <w:pPr>
      <w:pBdr>
        <w:top w:val="single" w:sz="8" w:space="0" w:color="000000"/>
        <w:left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86">
    <w:name w:val="xl8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rPr>
  </w:style>
  <w:style w:type="paragraph" w:customStyle="1" w:styleId="xl87">
    <w:name w:val="xl8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88">
    <w:name w:val="xl8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89">
    <w:name w:val="xl8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0">
    <w:name w:val="xl90"/>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1">
    <w:name w:val="xl91"/>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2">
    <w:name w:val="xl92"/>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93">
    <w:name w:val="xl93"/>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94">
    <w:name w:val="xl9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5">
    <w:name w:val="xl95"/>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96">
    <w:name w:val="xl96"/>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7">
    <w:name w:val="xl97"/>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8">
    <w:name w:val="xl98"/>
    <w:basedOn w:val="Normal"/>
    <w:rsid w:val="00C915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99">
    <w:name w:val="xl99"/>
    <w:basedOn w:val="Normal"/>
    <w:rsid w:val="00C9150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00">
    <w:name w:val="xl10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24"/>
      <w:szCs w:val="24"/>
    </w:rPr>
  </w:style>
  <w:style w:type="paragraph" w:customStyle="1" w:styleId="xl101">
    <w:name w:val="xl10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sz w:val="24"/>
      <w:szCs w:val="24"/>
    </w:rPr>
  </w:style>
  <w:style w:type="paragraph" w:customStyle="1" w:styleId="xl102">
    <w:name w:val="xl10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FF0000"/>
      <w:sz w:val="24"/>
      <w:szCs w:val="24"/>
    </w:rPr>
  </w:style>
  <w:style w:type="paragraph" w:customStyle="1" w:styleId="xl103">
    <w:name w:val="xl103"/>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104">
    <w:name w:val="xl104"/>
    <w:basedOn w:val="Normal"/>
    <w:rsid w:val="00C915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05">
    <w:name w:val="xl105"/>
    <w:basedOn w:val="Normal"/>
    <w:rsid w:val="00C9150F"/>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06">
    <w:name w:val="xl106"/>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07">
    <w:name w:val="xl107"/>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xl108">
    <w:name w:val="xl108"/>
    <w:basedOn w:val="Normal"/>
    <w:rsid w:val="00C9150F"/>
    <w:pPr>
      <w:pBdr>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109">
    <w:name w:val="xl10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olor w:val="000000"/>
      <w:sz w:val="24"/>
      <w:szCs w:val="24"/>
    </w:rPr>
  </w:style>
  <w:style w:type="paragraph" w:customStyle="1" w:styleId="xl110">
    <w:name w:val="xl11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1">
    <w:name w:val="xl11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12">
    <w:name w:val="xl11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4"/>
      <w:szCs w:val="24"/>
    </w:rPr>
  </w:style>
  <w:style w:type="paragraph" w:customStyle="1" w:styleId="xl113">
    <w:name w:val="xl113"/>
    <w:basedOn w:val="Normal"/>
    <w:rsid w:val="00C9150F"/>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14">
    <w:name w:val="xl114"/>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4"/>
      <w:szCs w:val="24"/>
    </w:rPr>
  </w:style>
  <w:style w:type="paragraph" w:customStyle="1" w:styleId="xl115">
    <w:name w:val="xl115"/>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4"/>
      <w:szCs w:val="24"/>
    </w:rPr>
  </w:style>
  <w:style w:type="paragraph" w:customStyle="1" w:styleId="xl116">
    <w:name w:val="xl11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 w:val="24"/>
      <w:szCs w:val="24"/>
    </w:rPr>
  </w:style>
  <w:style w:type="paragraph" w:customStyle="1" w:styleId="xl117">
    <w:name w:val="xl11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8">
    <w:name w:val="xl118"/>
    <w:basedOn w:val="Normal"/>
    <w:rsid w:val="00C9150F"/>
    <w:pPr>
      <w:pBdr>
        <w:left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9">
    <w:name w:val="xl119"/>
    <w:basedOn w:val="Normal"/>
    <w:rsid w:val="00C9150F"/>
    <w:pPr>
      <w:pBdr>
        <w:top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0">
    <w:name w:val="xl120"/>
    <w:basedOn w:val="Normal"/>
    <w:rsid w:val="00C9150F"/>
    <w:pPr>
      <w:pBdr>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1">
    <w:name w:val="xl121"/>
    <w:basedOn w:val="Normal"/>
    <w:rsid w:val="00C9150F"/>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b/>
      <w:bCs/>
      <w:i/>
      <w:iCs/>
      <w:sz w:val="24"/>
      <w:szCs w:val="24"/>
    </w:rPr>
  </w:style>
  <w:style w:type="paragraph" w:customStyle="1" w:styleId="xl122">
    <w:name w:val="xl12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23">
    <w:name w:val="xl12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4">
    <w:name w:val="xl124"/>
    <w:basedOn w:val="Normal"/>
    <w:rsid w:val="00C9150F"/>
    <w:pPr>
      <w:spacing w:before="100" w:beforeAutospacing="1" w:after="100" w:afterAutospacing="1" w:line="240" w:lineRule="auto"/>
      <w:ind w:firstLine="0"/>
      <w:jc w:val="left"/>
      <w:textAlignment w:val="center"/>
    </w:pPr>
    <w:rPr>
      <w:rFonts w:eastAsia="Times New Roman"/>
      <w:sz w:val="24"/>
      <w:szCs w:val="24"/>
    </w:rPr>
  </w:style>
  <w:style w:type="paragraph" w:customStyle="1" w:styleId="xl125">
    <w:name w:val="xl125"/>
    <w:basedOn w:val="Normal"/>
    <w:rsid w:val="00C9150F"/>
    <w:pP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6">
    <w:name w:val="xl12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7">
    <w:name w:val="xl127"/>
    <w:basedOn w:val="Normal"/>
    <w:rsid w:val="00C9150F"/>
    <w:pP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28">
    <w:name w:val="xl128"/>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9">
    <w:name w:val="xl129"/>
    <w:basedOn w:val="Normal"/>
    <w:rsid w:val="00C9150F"/>
    <w:pP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0">
    <w:name w:val="xl13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1">
    <w:name w:val="xl13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32">
    <w:name w:val="xl13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3">
    <w:name w:val="xl133"/>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4">
    <w:name w:val="xl134"/>
    <w:basedOn w:val="Normal"/>
    <w:rsid w:val="00C9150F"/>
    <w:pPr>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5">
    <w:name w:val="xl135"/>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6">
    <w:name w:val="xl136"/>
    <w:basedOn w:val="Normal"/>
    <w:rsid w:val="00C9150F"/>
    <w:pP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7">
    <w:name w:val="xl137"/>
    <w:basedOn w:val="Normal"/>
    <w:rsid w:val="00C9150F"/>
    <w:pPr>
      <w:pBdr>
        <w:top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8">
    <w:name w:val="xl138"/>
    <w:basedOn w:val="Normal"/>
    <w:rsid w:val="00C9150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39">
    <w:name w:val="xl139"/>
    <w:basedOn w:val="Normal"/>
    <w:rsid w:val="00C9150F"/>
    <w:pPr>
      <w:pBdr>
        <w:top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40">
    <w:name w:val="xl140"/>
    <w:basedOn w:val="Normal"/>
    <w:rsid w:val="00C9150F"/>
    <w:pPr>
      <w:pBdr>
        <w:lef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141">
    <w:name w:val="xl14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rPr>
  </w:style>
  <w:style w:type="paragraph" w:customStyle="1" w:styleId="xl142">
    <w:name w:val="xl14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3">
    <w:name w:val="xl143"/>
    <w:basedOn w:val="Normal"/>
    <w:rsid w:val="00C9150F"/>
    <w:pP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144">
    <w:name w:val="xl14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FF0000"/>
      <w:sz w:val="24"/>
      <w:szCs w:val="24"/>
    </w:rPr>
  </w:style>
  <w:style w:type="paragraph" w:customStyle="1" w:styleId="xl145">
    <w:name w:val="xl14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6">
    <w:name w:val="xl14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147">
    <w:name w:val="xl147"/>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48">
    <w:name w:val="xl148"/>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9">
    <w:name w:val="xl149"/>
    <w:basedOn w:val="Normal"/>
    <w:rsid w:val="00C9150F"/>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0">
    <w:name w:val="xl150"/>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1">
    <w:name w:val="xl15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152">
    <w:name w:val="xl15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sz w:val="24"/>
      <w:szCs w:val="24"/>
    </w:rPr>
  </w:style>
  <w:style w:type="paragraph" w:customStyle="1" w:styleId="xl153">
    <w:name w:val="xl15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sz w:val="24"/>
      <w:szCs w:val="24"/>
    </w:rPr>
  </w:style>
  <w:style w:type="paragraph" w:customStyle="1" w:styleId="xl154">
    <w:name w:val="xl154"/>
    <w:basedOn w:val="Normal"/>
    <w:rsid w:val="00C9150F"/>
    <w:pPr>
      <w:pBdr>
        <w:left w:val="single" w:sz="4" w:space="0" w:color="auto"/>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55">
    <w:name w:val="xl155"/>
    <w:basedOn w:val="Normal"/>
    <w:rsid w:val="00C9150F"/>
    <w:pPr>
      <w:pBdr>
        <w:top w:val="single" w:sz="8" w:space="0" w:color="000000"/>
        <w:left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56">
    <w:name w:val="xl15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57">
    <w:name w:val="xl157"/>
    <w:basedOn w:val="Normal"/>
    <w:rsid w:val="00C9150F"/>
    <w:pPr>
      <w:pBdr>
        <w:left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158">
    <w:name w:val="xl158"/>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9">
    <w:name w:val="xl159"/>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0">
    <w:name w:val="xl160"/>
    <w:basedOn w:val="Normal"/>
    <w:rsid w:val="00C9150F"/>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1">
    <w:name w:val="xl161"/>
    <w:basedOn w:val="Normal"/>
    <w:rsid w:val="00C9150F"/>
    <w:pPr>
      <w:pBdr>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2">
    <w:name w:val="xl16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3">
    <w:name w:val="xl163"/>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4">
    <w:name w:val="xl164"/>
    <w:basedOn w:val="Normal"/>
    <w:rsid w:val="00C9150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65">
    <w:name w:val="xl165"/>
    <w:basedOn w:val="Normal"/>
    <w:rsid w:val="00C9150F"/>
    <w:pPr>
      <w:pBdr>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character" w:customStyle="1" w:styleId="BodyText22">
    <w:name w:val="Body Text2"/>
    <w:rsid w:val="00C9150F"/>
  </w:style>
  <w:style w:type="numbering" w:customStyle="1" w:styleId="NoList3">
    <w:name w:val="No List3"/>
    <w:next w:val="NoList"/>
    <w:uiPriority w:val="99"/>
    <w:semiHidden/>
    <w:unhideWhenUsed/>
    <w:rsid w:val="00C9150F"/>
  </w:style>
  <w:style w:type="paragraph" w:customStyle="1" w:styleId="Tc2">
    <w:name w:val="Túc 2"/>
    <w:basedOn w:val="Normal"/>
    <w:link w:val="Tc2Char"/>
    <w:qFormat/>
    <w:rsid w:val="00C9150F"/>
    <w:pPr>
      <w:jc w:val="left"/>
      <w:outlineLvl w:val="0"/>
    </w:pPr>
    <w:rPr>
      <w:rFonts w:eastAsia="Times New Roman"/>
      <w:b/>
      <w:sz w:val="28"/>
      <w:szCs w:val="24"/>
      <w:lang w:val="cs-CZ" w:eastAsia="en-AU"/>
    </w:rPr>
  </w:style>
  <w:style w:type="character" w:customStyle="1" w:styleId="Tc2Char">
    <w:name w:val="Túc 2 Char"/>
    <w:link w:val="Tc2"/>
    <w:rsid w:val="00C9150F"/>
    <w:rPr>
      <w:rFonts w:eastAsia="Times New Roman"/>
      <w:b/>
      <w:sz w:val="28"/>
      <w:szCs w:val="24"/>
      <w:lang w:val="cs-CZ" w:eastAsia="en-AU"/>
    </w:rPr>
  </w:style>
  <w:style w:type="table" w:customStyle="1" w:styleId="TableGrid2">
    <w:name w:val="Table Grid2"/>
    <w:basedOn w:val="TableNormal"/>
    <w:next w:val="TableGrid"/>
    <w:rsid w:val="00C9150F"/>
    <w:pPr>
      <w:spacing w:line="240" w:lineRule="auto"/>
      <w:ind w:firstLine="0"/>
      <w:jc w:val="left"/>
    </w:pPr>
    <w:rPr>
      <w:rFonts w:ascii="Courier New" w:eastAsia="Courier New" w:hAnsi="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9150F"/>
  </w:style>
  <w:style w:type="paragraph" w:customStyle="1" w:styleId="Bodytext310">
    <w:name w:val="Body text (3)1"/>
    <w:basedOn w:val="Normal"/>
    <w:rsid w:val="00C9150F"/>
    <w:pPr>
      <w:shd w:val="clear" w:color="auto" w:fill="FFFFFF"/>
      <w:spacing w:before="60" w:after="120" w:line="803" w:lineRule="exact"/>
      <w:ind w:hanging="520"/>
    </w:pPr>
    <w:rPr>
      <w:i/>
      <w:iCs/>
      <w:sz w:val="25"/>
      <w:szCs w:val="25"/>
    </w:rPr>
  </w:style>
  <w:style w:type="character" w:customStyle="1" w:styleId="Bodytext2165pt">
    <w:name w:val="Body text (2) + 16.5 pt"/>
    <w:aliases w:val="Spacing 0 pt85"/>
    <w:basedOn w:val="Bodytext20"/>
    <w:rsid w:val="00C9150F"/>
    <w:rPr>
      <w:rFonts w:ascii="Times New Roman" w:hAnsi="Times New Roman" w:cs="Times New Roman"/>
      <w:b/>
      <w:bCs/>
      <w:spacing w:val="-10"/>
      <w:sz w:val="33"/>
      <w:szCs w:val="33"/>
      <w:shd w:val="clear" w:color="auto" w:fill="FFFFFF"/>
    </w:rPr>
  </w:style>
  <w:style w:type="character" w:customStyle="1" w:styleId="Bodytext2NotBold">
    <w:name w:val="Body text (2) + Not Bold"/>
    <w:aliases w:val="Spacing 0 pt84"/>
    <w:basedOn w:val="Bodytext20"/>
    <w:rsid w:val="00C9150F"/>
    <w:rPr>
      <w:rFonts w:ascii="Times New Roman" w:hAnsi="Times New Roman" w:cs="Times New Roman"/>
      <w:b/>
      <w:bCs/>
      <w:spacing w:val="1"/>
      <w:sz w:val="25"/>
      <w:szCs w:val="25"/>
      <w:shd w:val="clear" w:color="auto" w:fill="FFFFFF"/>
    </w:rPr>
  </w:style>
  <w:style w:type="paragraph" w:customStyle="1" w:styleId="Heading410">
    <w:name w:val="Heading #41"/>
    <w:basedOn w:val="Normal"/>
    <w:rsid w:val="00C9150F"/>
    <w:pPr>
      <w:shd w:val="clear" w:color="auto" w:fill="FFFFFF"/>
      <w:spacing w:before="60" w:after="360" w:line="240" w:lineRule="atLeast"/>
      <w:ind w:firstLine="0"/>
      <w:jc w:val="center"/>
      <w:outlineLvl w:val="3"/>
    </w:pPr>
    <w:rPr>
      <w:b/>
      <w:bCs/>
      <w:spacing w:val="3"/>
      <w:sz w:val="25"/>
      <w:szCs w:val="25"/>
    </w:rPr>
  </w:style>
  <w:style w:type="character" w:customStyle="1" w:styleId="Headerorfooter">
    <w:name w:val="Header or footer_"/>
    <w:basedOn w:val="DefaultParagraphFont"/>
    <w:link w:val="Headerorfooter0"/>
    <w:rsid w:val="00C9150F"/>
    <w:rPr>
      <w:spacing w:val="9"/>
      <w:sz w:val="25"/>
      <w:szCs w:val="25"/>
      <w:shd w:val="clear" w:color="auto" w:fill="FFFFFF"/>
    </w:rPr>
  </w:style>
  <w:style w:type="paragraph" w:customStyle="1" w:styleId="Headerorfooter0">
    <w:name w:val="Header or footer"/>
    <w:basedOn w:val="Normal"/>
    <w:link w:val="Headerorfooter"/>
    <w:rsid w:val="00C9150F"/>
    <w:pPr>
      <w:shd w:val="clear" w:color="auto" w:fill="FFFFFF"/>
      <w:spacing w:before="120" w:after="120" w:line="240" w:lineRule="atLeast"/>
      <w:ind w:firstLine="0"/>
      <w:jc w:val="right"/>
    </w:pPr>
    <w:rPr>
      <w:spacing w:val="9"/>
      <w:sz w:val="25"/>
      <w:szCs w:val="25"/>
    </w:rPr>
  </w:style>
  <w:style w:type="character" w:customStyle="1" w:styleId="Heading22">
    <w:name w:val="Heading #2 (2)_"/>
    <w:basedOn w:val="DefaultParagraphFont"/>
    <w:link w:val="Heading220"/>
    <w:rsid w:val="00C9150F"/>
    <w:rPr>
      <w:rFonts w:ascii="Impact" w:hAnsi="Impact" w:cs="Impact"/>
      <w:noProof/>
      <w:sz w:val="27"/>
      <w:szCs w:val="27"/>
      <w:shd w:val="clear" w:color="auto" w:fill="FFFFFF"/>
    </w:rPr>
  </w:style>
  <w:style w:type="paragraph" w:customStyle="1" w:styleId="Heading220">
    <w:name w:val="Heading #2 (2)"/>
    <w:basedOn w:val="Normal"/>
    <w:link w:val="Heading22"/>
    <w:rsid w:val="00C9150F"/>
    <w:pPr>
      <w:shd w:val="clear" w:color="auto" w:fill="FFFFFF"/>
      <w:spacing w:before="600" w:after="1380" w:line="240" w:lineRule="atLeast"/>
      <w:ind w:firstLine="0"/>
      <w:outlineLvl w:val="1"/>
    </w:pPr>
    <w:rPr>
      <w:rFonts w:ascii="Impact" w:hAnsi="Impact" w:cs="Impact"/>
      <w:noProof/>
      <w:sz w:val="27"/>
      <w:szCs w:val="27"/>
    </w:rPr>
  </w:style>
  <w:style w:type="character" w:customStyle="1" w:styleId="Heading22TimesNewRoman">
    <w:name w:val="Heading #2 (2) + Times New Roman"/>
    <w:basedOn w:val="Heading22"/>
    <w:rsid w:val="00C9150F"/>
    <w:rPr>
      <w:rFonts w:ascii="Times New Roman" w:hAnsi="Times New Roman" w:cs="Times New Roman"/>
      <w:noProof/>
      <w:sz w:val="27"/>
      <w:szCs w:val="27"/>
      <w:shd w:val="clear" w:color="auto" w:fill="FFFFFF"/>
    </w:rPr>
  </w:style>
  <w:style w:type="character" w:customStyle="1" w:styleId="FootnoteNotItalic">
    <w:name w:val="Footnote + Not Italic"/>
    <w:aliases w:val="Spacing 0 pt79"/>
    <w:basedOn w:val="Footnote"/>
    <w:rsid w:val="00C9150F"/>
    <w:rPr>
      <w:rFonts w:ascii="Times New Roman" w:hAnsi="Times New Roman" w:cs="Times New Roman"/>
      <w:i/>
      <w:iCs/>
      <w:spacing w:val="1"/>
      <w:sz w:val="25"/>
      <w:szCs w:val="25"/>
      <w:shd w:val="clear" w:color="auto" w:fill="FFFFFF"/>
    </w:rPr>
  </w:style>
  <w:style w:type="character" w:customStyle="1" w:styleId="Bodytext5NotItalic">
    <w:name w:val="Body text (5) + Not Italic"/>
    <w:aliases w:val="Spacing 0 pt78"/>
    <w:basedOn w:val="Bodytext5"/>
    <w:rsid w:val="00C9150F"/>
    <w:rPr>
      <w:rFonts w:ascii="Times New Roman" w:hAnsi="Times New Roman" w:cs="Times New Roman"/>
      <w:b/>
      <w:bCs/>
      <w:i/>
      <w:iCs/>
      <w:spacing w:val="3"/>
      <w:sz w:val="25"/>
      <w:szCs w:val="25"/>
      <w:shd w:val="clear" w:color="auto" w:fill="FFFFFF"/>
    </w:rPr>
  </w:style>
  <w:style w:type="character" w:customStyle="1" w:styleId="Heading42">
    <w:name w:val="Heading #4 (2)_"/>
    <w:basedOn w:val="DefaultParagraphFont"/>
    <w:link w:val="Heading420"/>
    <w:rsid w:val="00C9150F"/>
    <w:rPr>
      <w:b/>
      <w:bCs/>
      <w:i/>
      <w:iCs/>
      <w:spacing w:val="1"/>
      <w:sz w:val="25"/>
      <w:szCs w:val="25"/>
      <w:shd w:val="clear" w:color="auto" w:fill="FFFFFF"/>
    </w:rPr>
  </w:style>
  <w:style w:type="paragraph" w:customStyle="1" w:styleId="Heading420">
    <w:name w:val="Heading #4 (2)"/>
    <w:basedOn w:val="Normal"/>
    <w:link w:val="Heading42"/>
    <w:rsid w:val="00C9150F"/>
    <w:pPr>
      <w:shd w:val="clear" w:color="auto" w:fill="FFFFFF"/>
      <w:spacing w:before="120" w:after="120" w:line="240" w:lineRule="atLeast"/>
      <w:ind w:firstLine="0"/>
      <w:outlineLvl w:val="3"/>
    </w:pPr>
    <w:rPr>
      <w:b/>
      <w:bCs/>
      <w:i/>
      <w:iCs/>
      <w:spacing w:val="1"/>
      <w:sz w:val="25"/>
      <w:szCs w:val="25"/>
    </w:rPr>
  </w:style>
  <w:style w:type="character" w:customStyle="1" w:styleId="Bodytext3Corbel">
    <w:name w:val="Body text (3) + Corbel"/>
    <w:aliases w:val="12 pt,Spacing 0 pt76,Scale 75%"/>
    <w:basedOn w:val="Bodytext30"/>
    <w:rsid w:val="00C9150F"/>
    <w:rPr>
      <w:rFonts w:ascii="Corbel" w:hAnsi="Corbel" w:cs="Corbel"/>
      <w:i/>
      <w:iCs/>
      <w:noProof/>
      <w:spacing w:val="0"/>
      <w:w w:val="75"/>
      <w:sz w:val="24"/>
      <w:szCs w:val="24"/>
      <w:shd w:val="clear" w:color="auto" w:fill="FFFFFF"/>
    </w:rPr>
  </w:style>
  <w:style w:type="character" w:customStyle="1" w:styleId="Bodytext2135pt">
    <w:name w:val="Body text (2) + 13.5 pt"/>
    <w:aliases w:val="Spacing 0 pt75"/>
    <w:basedOn w:val="Bodytext20"/>
    <w:rsid w:val="00C9150F"/>
    <w:rPr>
      <w:rFonts w:ascii="Times New Roman" w:hAnsi="Times New Roman" w:cs="Times New Roman"/>
      <w:b/>
      <w:bCs/>
      <w:spacing w:val="1"/>
      <w:sz w:val="27"/>
      <w:szCs w:val="27"/>
      <w:shd w:val="clear" w:color="auto" w:fill="FFFFFF"/>
    </w:rPr>
  </w:style>
  <w:style w:type="character" w:customStyle="1" w:styleId="Bodytext2135pt1">
    <w:name w:val="Body text (2) + 13.5 pt1"/>
    <w:aliases w:val="Spacing 0 pt74"/>
    <w:basedOn w:val="Bodytext20"/>
    <w:rsid w:val="00C9150F"/>
    <w:rPr>
      <w:rFonts w:ascii="Times New Roman" w:hAnsi="Times New Roman" w:cs="Times New Roman"/>
      <w:b/>
      <w:bCs/>
      <w:spacing w:val="0"/>
      <w:sz w:val="27"/>
      <w:szCs w:val="27"/>
      <w:shd w:val="clear" w:color="auto" w:fill="FFFFFF"/>
    </w:rPr>
  </w:style>
  <w:style w:type="character" w:customStyle="1" w:styleId="Heading4165pt">
    <w:name w:val="Heading #4 + 16.5 pt"/>
    <w:aliases w:val="Spacing 0 pt73"/>
    <w:basedOn w:val="Heading40"/>
    <w:rsid w:val="00C9150F"/>
    <w:rPr>
      <w:rFonts w:ascii="Times New Roman" w:hAnsi="Times New Roman" w:cs="Times New Roman"/>
      <w:b/>
      <w:bCs/>
      <w:spacing w:val="-10"/>
      <w:sz w:val="33"/>
      <w:szCs w:val="33"/>
      <w:shd w:val="clear" w:color="auto" w:fill="FFFFFF"/>
    </w:rPr>
  </w:style>
  <w:style w:type="character" w:customStyle="1" w:styleId="Bodytext7TimesNewRoman">
    <w:name w:val="Body text (7) + Times New Roman"/>
    <w:aliases w:val="Italic12,Scale 150%"/>
    <w:basedOn w:val="Bodytext7"/>
    <w:rsid w:val="00C9150F"/>
    <w:rPr>
      <w:rFonts w:ascii="Times New Roman" w:hAnsi="Times New Roman" w:cs="Times New Roman"/>
      <w:b w:val="0"/>
      <w:bCs w:val="0"/>
      <w:i/>
      <w:iCs/>
      <w:noProof/>
      <w:w w:val="150"/>
      <w:sz w:val="8"/>
      <w:szCs w:val="8"/>
      <w:shd w:val="clear" w:color="auto" w:fill="FFFFFF"/>
    </w:rPr>
  </w:style>
  <w:style w:type="character" w:customStyle="1" w:styleId="BodytextSpacing3pt">
    <w:name w:val="Body text + Spacing 3 pt"/>
    <w:basedOn w:val="Bodytext0"/>
    <w:rsid w:val="00C9150F"/>
    <w:rPr>
      <w:rFonts w:ascii="Times New Roman" w:hAnsi="Times New Roman" w:cs="Times New Roman"/>
      <w:spacing w:val="77"/>
      <w:sz w:val="25"/>
      <w:szCs w:val="25"/>
      <w:shd w:val="clear" w:color="auto" w:fill="FFFFFF"/>
    </w:rPr>
  </w:style>
  <w:style w:type="character" w:customStyle="1" w:styleId="Bodytext8MicrosoftSansSerif">
    <w:name w:val="Body text (8) + Microsoft Sans Serif"/>
    <w:basedOn w:val="Bodytext8"/>
    <w:rsid w:val="00C9150F"/>
    <w:rPr>
      <w:rFonts w:ascii="Microsoft Sans Serif" w:hAnsi="Microsoft Sans Serif" w:cs="Microsoft Sans Serif"/>
      <w:i w:val="0"/>
      <w:iCs w:val="0"/>
      <w:noProof/>
      <w:sz w:val="8"/>
      <w:szCs w:val="8"/>
      <w:shd w:val="clear" w:color="auto" w:fill="FFFFFF"/>
    </w:rPr>
  </w:style>
  <w:style w:type="character" w:customStyle="1" w:styleId="Bodytext9SmallCaps">
    <w:name w:val="Body text (9) + Small Caps"/>
    <w:basedOn w:val="Bodytext9"/>
    <w:rsid w:val="00C9150F"/>
    <w:rPr>
      <w:rFonts w:ascii="Times New Roman" w:hAnsi="Times New Roman" w:cs="Times New Roman"/>
      <w:smallCaps/>
      <w:spacing w:val="1"/>
      <w:sz w:val="14"/>
      <w:szCs w:val="14"/>
      <w:shd w:val="clear" w:color="auto" w:fill="FFFFFF"/>
    </w:rPr>
  </w:style>
  <w:style w:type="character" w:customStyle="1" w:styleId="Heading23">
    <w:name w:val="Heading #2 (3)_"/>
    <w:basedOn w:val="DefaultParagraphFont"/>
    <w:link w:val="Heading230"/>
    <w:rsid w:val="00C9150F"/>
    <w:rPr>
      <w:rFonts w:ascii="Impact" w:hAnsi="Impact" w:cs="Impact"/>
      <w:noProof/>
      <w:shd w:val="clear" w:color="auto" w:fill="FFFFFF"/>
    </w:rPr>
  </w:style>
  <w:style w:type="paragraph" w:customStyle="1" w:styleId="Heading230">
    <w:name w:val="Heading #2 (3)"/>
    <w:basedOn w:val="Normal"/>
    <w:link w:val="Heading23"/>
    <w:rsid w:val="00C9150F"/>
    <w:pPr>
      <w:shd w:val="clear" w:color="auto" w:fill="FFFFFF"/>
      <w:spacing w:before="60" w:after="960" w:line="240" w:lineRule="atLeast"/>
      <w:ind w:firstLine="0"/>
      <w:outlineLvl w:val="1"/>
    </w:pPr>
    <w:rPr>
      <w:rFonts w:ascii="Impact" w:hAnsi="Impact" w:cs="Impact"/>
      <w:noProof/>
    </w:rPr>
  </w:style>
  <w:style w:type="character" w:customStyle="1" w:styleId="Heading23MicrosoftSansSerif">
    <w:name w:val="Heading #2 (3) + Microsoft Sans Serif"/>
    <w:aliases w:val="12.5 pt"/>
    <w:basedOn w:val="Heading23"/>
    <w:rsid w:val="00C9150F"/>
    <w:rPr>
      <w:rFonts w:ascii="Microsoft Sans Serif" w:hAnsi="Microsoft Sans Serif" w:cs="Microsoft Sans Serif"/>
      <w:noProof/>
      <w:sz w:val="25"/>
      <w:szCs w:val="25"/>
      <w:shd w:val="clear" w:color="auto" w:fill="FFFFFF"/>
    </w:rPr>
  </w:style>
  <w:style w:type="character" w:customStyle="1" w:styleId="Bodytext9125pt">
    <w:name w:val="Body text (9) + 12.5 pt"/>
    <w:basedOn w:val="Bodytext9"/>
    <w:rsid w:val="00C9150F"/>
    <w:rPr>
      <w:rFonts w:ascii="Times New Roman" w:hAnsi="Times New Roman" w:cs="Times New Roman"/>
      <w:spacing w:val="1"/>
      <w:sz w:val="25"/>
      <w:szCs w:val="25"/>
      <w:shd w:val="clear" w:color="auto" w:fill="FFFFFF"/>
    </w:rPr>
  </w:style>
  <w:style w:type="character" w:customStyle="1" w:styleId="Bodytext12pt2">
    <w:name w:val="Body text + 12 pt2"/>
    <w:basedOn w:val="Bodytext0"/>
    <w:rsid w:val="00C9150F"/>
    <w:rPr>
      <w:rFonts w:ascii="Times New Roman" w:hAnsi="Times New Roman" w:cs="Times New Roman"/>
      <w:spacing w:val="1"/>
      <w:sz w:val="24"/>
      <w:szCs w:val="24"/>
      <w:shd w:val="clear" w:color="auto" w:fill="FFFFFF"/>
    </w:rPr>
  </w:style>
  <w:style w:type="character" w:customStyle="1" w:styleId="BodytextItalic2">
    <w:name w:val="Body text + Italic2"/>
    <w:aliases w:val="Spacing 0 pt72"/>
    <w:basedOn w:val="Bodytext0"/>
    <w:rsid w:val="00C9150F"/>
    <w:rPr>
      <w:rFonts w:ascii="Times New Roman" w:hAnsi="Times New Roman" w:cs="Times New Roman"/>
      <w:i/>
      <w:iCs/>
      <w:spacing w:val="1"/>
      <w:sz w:val="25"/>
      <w:szCs w:val="25"/>
      <w:shd w:val="clear" w:color="auto" w:fill="FFFFFF"/>
    </w:rPr>
  </w:style>
  <w:style w:type="character" w:customStyle="1" w:styleId="Bodytext213pt">
    <w:name w:val="Body text (2) + 13 pt"/>
    <w:aliases w:val="Spacing 0 pt69"/>
    <w:basedOn w:val="Bodytext20"/>
    <w:rsid w:val="00C9150F"/>
    <w:rPr>
      <w:rFonts w:ascii="Times New Roman" w:hAnsi="Times New Roman" w:cs="Times New Roman"/>
      <w:b/>
      <w:bCs/>
      <w:spacing w:val="1"/>
      <w:sz w:val="26"/>
      <w:szCs w:val="26"/>
      <w:shd w:val="clear" w:color="auto" w:fill="FFFFFF"/>
    </w:rPr>
  </w:style>
  <w:style w:type="character" w:customStyle="1" w:styleId="Bodytext85pt">
    <w:name w:val="Body text + 8.5 pt"/>
    <w:aliases w:val="Spacing 0 pt68"/>
    <w:basedOn w:val="Bodytext0"/>
    <w:rsid w:val="00C9150F"/>
    <w:rPr>
      <w:rFonts w:ascii="Times New Roman" w:hAnsi="Times New Roman" w:cs="Times New Roman"/>
      <w:spacing w:val="11"/>
      <w:sz w:val="17"/>
      <w:szCs w:val="17"/>
      <w:shd w:val="clear" w:color="auto" w:fill="FFFFFF"/>
    </w:rPr>
  </w:style>
  <w:style w:type="character" w:customStyle="1" w:styleId="Heading52NotItalic">
    <w:name w:val="Heading #5 (2) + Not Italic"/>
    <w:aliases w:val="Spacing 0 pt67"/>
    <w:basedOn w:val="Heading52"/>
    <w:rsid w:val="00C9150F"/>
    <w:rPr>
      <w:rFonts w:ascii="Times New Roman" w:hAnsi="Times New Roman" w:cs="Times New Roman"/>
      <w:b/>
      <w:bCs/>
      <w:i/>
      <w:iCs/>
      <w:spacing w:val="3"/>
      <w:sz w:val="25"/>
      <w:szCs w:val="25"/>
      <w:shd w:val="clear" w:color="auto" w:fill="FFFFFF"/>
    </w:rPr>
  </w:style>
  <w:style w:type="character" w:customStyle="1" w:styleId="Headerorfooter2">
    <w:name w:val="Header or footer (2)_"/>
    <w:basedOn w:val="DefaultParagraphFont"/>
    <w:link w:val="Headerorfooter20"/>
    <w:rsid w:val="00C9150F"/>
    <w:rPr>
      <w:rFonts w:ascii="Microsoft Sans Serif" w:hAnsi="Microsoft Sans Serif" w:cs="Microsoft Sans Serif"/>
      <w:i/>
      <w:iCs/>
      <w:spacing w:val="16"/>
      <w:sz w:val="21"/>
      <w:szCs w:val="21"/>
      <w:shd w:val="clear" w:color="auto" w:fill="FFFFFF"/>
    </w:rPr>
  </w:style>
  <w:style w:type="paragraph" w:customStyle="1" w:styleId="Headerorfooter20">
    <w:name w:val="Header or footer (2)"/>
    <w:basedOn w:val="Normal"/>
    <w:link w:val="Headerorfooter2"/>
    <w:rsid w:val="00C9150F"/>
    <w:pPr>
      <w:shd w:val="clear" w:color="auto" w:fill="FFFFFF"/>
      <w:spacing w:before="120" w:after="120" w:line="240" w:lineRule="atLeast"/>
      <w:ind w:firstLine="0"/>
      <w:jc w:val="right"/>
    </w:pPr>
    <w:rPr>
      <w:rFonts w:ascii="Microsoft Sans Serif" w:hAnsi="Microsoft Sans Serif" w:cs="Microsoft Sans Serif"/>
      <w:i/>
      <w:iCs/>
      <w:spacing w:val="16"/>
      <w:sz w:val="21"/>
      <w:szCs w:val="21"/>
    </w:rPr>
  </w:style>
  <w:style w:type="character" w:customStyle="1" w:styleId="Bodytext11125pt">
    <w:name w:val="Body text (11) + 12.5 pt"/>
    <w:aliases w:val="Spacing 0 pt66"/>
    <w:basedOn w:val="Bodytext11"/>
    <w:rsid w:val="00C9150F"/>
    <w:rPr>
      <w:rFonts w:ascii="Times New Roman" w:hAnsi="Times New Roman" w:cs="Times New Roman"/>
      <w:b/>
      <w:bCs/>
      <w:spacing w:val="3"/>
      <w:sz w:val="25"/>
      <w:szCs w:val="25"/>
      <w:shd w:val="clear" w:color="auto" w:fill="FFFFFF"/>
    </w:rPr>
  </w:style>
  <w:style w:type="paragraph" w:customStyle="1" w:styleId="Tablecaption1">
    <w:name w:val="Table caption1"/>
    <w:basedOn w:val="Normal"/>
    <w:rsid w:val="00C9150F"/>
    <w:pPr>
      <w:shd w:val="clear" w:color="auto" w:fill="FFFFFF"/>
      <w:spacing w:before="120" w:after="120" w:line="240" w:lineRule="atLeast"/>
      <w:ind w:firstLine="0"/>
    </w:pPr>
    <w:rPr>
      <w:b/>
      <w:bCs/>
      <w:spacing w:val="3"/>
      <w:sz w:val="25"/>
      <w:szCs w:val="25"/>
    </w:rPr>
  </w:style>
  <w:style w:type="character" w:customStyle="1" w:styleId="Heading53">
    <w:name w:val="Heading #5 (3)_"/>
    <w:basedOn w:val="DefaultParagraphFont"/>
    <w:link w:val="Heading530"/>
    <w:rsid w:val="00C9150F"/>
    <w:rPr>
      <w:b/>
      <w:bCs/>
      <w:spacing w:val="8"/>
      <w:shd w:val="clear" w:color="auto" w:fill="FFFFFF"/>
    </w:rPr>
  </w:style>
  <w:style w:type="paragraph" w:customStyle="1" w:styleId="Heading530">
    <w:name w:val="Heading #5 (3)"/>
    <w:basedOn w:val="Normal"/>
    <w:link w:val="Heading53"/>
    <w:rsid w:val="00C9150F"/>
    <w:pPr>
      <w:shd w:val="clear" w:color="auto" w:fill="FFFFFF"/>
      <w:spacing w:before="120" w:after="120" w:line="240" w:lineRule="atLeast"/>
      <w:ind w:firstLine="0"/>
      <w:outlineLvl w:val="4"/>
    </w:pPr>
    <w:rPr>
      <w:b/>
      <w:bCs/>
      <w:spacing w:val="8"/>
    </w:rPr>
  </w:style>
  <w:style w:type="character" w:customStyle="1" w:styleId="Bodytext7TimesNewRoman1">
    <w:name w:val="Body text (7) + Times New Roman1"/>
    <w:aliases w:val="5 pt"/>
    <w:basedOn w:val="Bodytext7"/>
    <w:rsid w:val="00C9150F"/>
    <w:rPr>
      <w:rFonts w:ascii="Times New Roman" w:hAnsi="Times New Roman" w:cs="Times New Roman"/>
      <w:b w:val="0"/>
      <w:bCs w:val="0"/>
      <w:i w:val="0"/>
      <w:iCs w:val="0"/>
      <w:noProof/>
      <w:sz w:val="10"/>
      <w:szCs w:val="10"/>
      <w:shd w:val="clear" w:color="auto" w:fill="FFFFFF"/>
    </w:rPr>
  </w:style>
  <w:style w:type="character" w:customStyle="1" w:styleId="Heading32115pt">
    <w:name w:val="Heading #3 (2) + 11.5 pt"/>
    <w:basedOn w:val="Heading32"/>
    <w:rsid w:val="00C9150F"/>
    <w:rPr>
      <w:rFonts w:ascii="Impact" w:hAnsi="Impact" w:cs="Impact"/>
      <w:b w:val="0"/>
      <w:bCs w:val="0"/>
      <w:i w:val="0"/>
      <w:iCs w:val="0"/>
      <w:noProof/>
      <w:sz w:val="23"/>
      <w:szCs w:val="23"/>
      <w:shd w:val="clear" w:color="auto" w:fill="FFFFFF"/>
    </w:rPr>
  </w:style>
  <w:style w:type="character" w:customStyle="1" w:styleId="Bodytext312pt">
    <w:name w:val="Body text (3) + 12 pt"/>
    <w:aliases w:val="Not Italic12,Spacing 0 pt65"/>
    <w:basedOn w:val="Bodytext30"/>
    <w:rsid w:val="00C9150F"/>
    <w:rPr>
      <w:rFonts w:ascii="Times New Roman" w:hAnsi="Times New Roman" w:cs="Times New Roman"/>
      <w:i/>
      <w:iCs/>
      <w:spacing w:val="1"/>
      <w:sz w:val="24"/>
      <w:szCs w:val="24"/>
      <w:shd w:val="clear" w:color="auto" w:fill="FFFFFF"/>
    </w:rPr>
  </w:style>
  <w:style w:type="character" w:customStyle="1" w:styleId="Bodytext312pt4">
    <w:name w:val="Body text (3) + 12 pt4"/>
    <w:aliases w:val="Bold11,Not Italic11,Spacing 0 pt64"/>
    <w:basedOn w:val="Bodytext30"/>
    <w:rsid w:val="00C9150F"/>
    <w:rPr>
      <w:rFonts w:ascii="Times New Roman" w:hAnsi="Times New Roman" w:cs="Times New Roman"/>
      <w:b/>
      <w:bCs/>
      <w:i/>
      <w:iCs/>
      <w:spacing w:val="-3"/>
      <w:sz w:val="24"/>
      <w:szCs w:val="24"/>
      <w:shd w:val="clear" w:color="auto" w:fill="FFFFFF"/>
    </w:rPr>
  </w:style>
  <w:style w:type="character" w:customStyle="1" w:styleId="Bodytext3Spacing0pt">
    <w:name w:val="Body text (3) + Spacing 0 pt"/>
    <w:basedOn w:val="Bodytext30"/>
    <w:rsid w:val="00C9150F"/>
    <w:rPr>
      <w:rFonts w:ascii="Times New Roman" w:hAnsi="Times New Roman" w:cs="Times New Roman"/>
      <w:i/>
      <w:iCs/>
      <w:spacing w:val="-3"/>
      <w:sz w:val="25"/>
      <w:szCs w:val="25"/>
      <w:shd w:val="clear" w:color="auto" w:fill="FFFFFF"/>
    </w:rPr>
  </w:style>
  <w:style w:type="character" w:customStyle="1" w:styleId="Heading2Bold">
    <w:name w:val="Heading #2 + Bold"/>
    <w:aliases w:val="Not Italic10"/>
    <w:basedOn w:val="Heading20"/>
    <w:rsid w:val="00C9150F"/>
    <w:rPr>
      <w:rFonts w:ascii="Times New Roman" w:hAnsi="Times New Roman" w:cs="Times New Roman"/>
      <w:b/>
      <w:bCs/>
      <w:i/>
      <w:iCs/>
      <w:noProof/>
      <w:spacing w:val="-5"/>
      <w:sz w:val="39"/>
      <w:szCs w:val="39"/>
      <w:shd w:val="clear" w:color="auto" w:fill="FFFFFF"/>
    </w:rPr>
  </w:style>
  <w:style w:type="character" w:customStyle="1" w:styleId="Heading2Bold1">
    <w:name w:val="Heading #2 + Bold1"/>
    <w:aliases w:val="Not Italic9"/>
    <w:basedOn w:val="Heading20"/>
    <w:rsid w:val="00C9150F"/>
    <w:rPr>
      <w:rFonts w:ascii="Times New Roman" w:hAnsi="Times New Roman" w:cs="Times New Roman"/>
      <w:b/>
      <w:bCs/>
      <w:i/>
      <w:iCs/>
      <w:noProof/>
      <w:spacing w:val="-5"/>
      <w:sz w:val="39"/>
      <w:szCs w:val="39"/>
      <w:shd w:val="clear" w:color="auto" w:fill="FFFFFF"/>
    </w:rPr>
  </w:style>
  <w:style w:type="character" w:customStyle="1" w:styleId="Heading1TimesNewRoman">
    <w:name w:val="Heading #1 + Times New Roman"/>
    <w:aliases w:val="12.5 pt7"/>
    <w:basedOn w:val="Heading10"/>
    <w:rsid w:val="00C9150F"/>
    <w:rPr>
      <w:rFonts w:ascii="Times New Roman" w:hAnsi="Times New Roman" w:cs="Times New Roman"/>
      <w:i w:val="0"/>
      <w:iCs w:val="0"/>
      <w:noProof/>
      <w:spacing w:val="-4"/>
      <w:sz w:val="25"/>
      <w:szCs w:val="25"/>
      <w:shd w:val="clear" w:color="auto" w:fill="FFFFFF"/>
    </w:rPr>
  </w:style>
  <w:style w:type="character" w:customStyle="1" w:styleId="Heading24">
    <w:name w:val="Heading #2 (4)_"/>
    <w:basedOn w:val="DefaultParagraphFont"/>
    <w:link w:val="Heading240"/>
    <w:rsid w:val="00C9150F"/>
    <w:rPr>
      <w:rFonts w:ascii="Impact" w:hAnsi="Impact" w:cs="Impact"/>
      <w:spacing w:val="50"/>
      <w:sz w:val="18"/>
      <w:szCs w:val="18"/>
      <w:shd w:val="clear" w:color="auto" w:fill="FFFFFF"/>
    </w:rPr>
  </w:style>
  <w:style w:type="paragraph" w:customStyle="1" w:styleId="Heading240">
    <w:name w:val="Heading #2 (4)"/>
    <w:basedOn w:val="Normal"/>
    <w:link w:val="Heading24"/>
    <w:rsid w:val="00C9150F"/>
    <w:pPr>
      <w:shd w:val="clear" w:color="auto" w:fill="FFFFFF"/>
      <w:spacing w:before="120" w:after="120" w:line="439" w:lineRule="exact"/>
      <w:ind w:firstLine="540"/>
      <w:outlineLvl w:val="1"/>
    </w:pPr>
    <w:rPr>
      <w:rFonts w:ascii="Impact" w:hAnsi="Impact" w:cs="Impact"/>
      <w:spacing w:val="50"/>
      <w:sz w:val="18"/>
      <w:szCs w:val="18"/>
    </w:rPr>
  </w:style>
  <w:style w:type="character" w:customStyle="1" w:styleId="Heading24TimesNewRoman">
    <w:name w:val="Heading #2 (4) + Times New Roman"/>
    <w:aliases w:val="12.5 pt6,Spacing 0 pt62"/>
    <w:basedOn w:val="Heading24"/>
    <w:rsid w:val="00C9150F"/>
    <w:rPr>
      <w:rFonts w:ascii="Times New Roman" w:hAnsi="Times New Roman" w:cs="Times New Roman"/>
      <w:noProof/>
      <w:spacing w:val="0"/>
      <w:sz w:val="25"/>
      <w:szCs w:val="25"/>
      <w:shd w:val="clear" w:color="auto" w:fill="FFFFFF"/>
    </w:rPr>
  </w:style>
  <w:style w:type="character" w:customStyle="1" w:styleId="Heading33">
    <w:name w:val="Heading #3 (3)_"/>
    <w:basedOn w:val="DefaultParagraphFont"/>
    <w:link w:val="Heading330"/>
    <w:rsid w:val="00C9150F"/>
    <w:rPr>
      <w:rFonts w:ascii="Impact" w:hAnsi="Impact" w:cs="Impact"/>
      <w:spacing w:val="50"/>
      <w:sz w:val="18"/>
      <w:szCs w:val="18"/>
      <w:shd w:val="clear" w:color="auto" w:fill="FFFFFF"/>
    </w:rPr>
  </w:style>
  <w:style w:type="paragraph" w:customStyle="1" w:styleId="Heading330">
    <w:name w:val="Heading #3 (3)"/>
    <w:basedOn w:val="Normal"/>
    <w:link w:val="Heading33"/>
    <w:rsid w:val="00C9150F"/>
    <w:pPr>
      <w:shd w:val="clear" w:color="auto" w:fill="FFFFFF"/>
      <w:spacing w:before="120" w:after="360" w:line="439" w:lineRule="exact"/>
      <w:ind w:firstLine="540"/>
      <w:outlineLvl w:val="2"/>
    </w:pPr>
    <w:rPr>
      <w:rFonts w:ascii="Impact" w:hAnsi="Impact" w:cs="Impact"/>
      <w:spacing w:val="50"/>
      <w:sz w:val="18"/>
      <w:szCs w:val="18"/>
    </w:rPr>
  </w:style>
  <w:style w:type="character" w:customStyle="1" w:styleId="Heading33MicrosoftSansSerif">
    <w:name w:val="Heading #3 (3) + Microsoft Sans Serif"/>
    <w:aliases w:val="11 pt,Spacing 0 pt61"/>
    <w:basedOn w:val="Heading33"/>
    <w:rsid w:val="00C9150F"/>
    <w:rPr>
      <w:rFonts w:ascii="Microsoft Sans Serif" w:hAnsi="Microsoft Sans Serif" w:cs="Microsoft Sans Serif"/>
      <w:noProof/>
      <w:spacing w:val="0"/>
      <w:sz w:val="22"/>
      <w:szCs w:val="22"/>
      <w:shd w:val="clear" w:color="auto" w:fill="FFFFFF"/>
    </w:rPr>
  </w:style>
  <w:style w:type="character" w:customStyle="1" w:styleId="Bodytext12TimesNewRoman">
    <w:name w:val="Body text (12) + Times New Roman"/>
    <w:aliases w:val="13 pt,Spacing 0 pt60"/>
    <w:basedOn w:val="Bodytext12"/>
    <w:rsid w:val="00C9150F"/>
    <w:rPr>
      <w:rFonts w:ascii="Times New Roman" w:hAnsi="Times New Roman" w:cs="Times New Roman"/>
      <w:i w:val="0"/>
      <w:iCs w:val="0"/>
      <w:noProof/>
      <w:spacing w:val="0"/>
      <w:sz w:val="26"/>
      <w:szCs w:val="26"/>
      <w:shd w:val="clear" w:color="auto" w:fill="FFFFFF"/>
    </w:rPr>
  </w:style>
  <w:style w:type="character" w:customStyle="1" w:styleId="Heading34">
    <w:name w:val="Heading #3 (4)_"/>
    <w:basedOn w:val="DefaultParagraphFont"/>
    <w:link w:val="Heading340"/>
    <w:rsid w:val="00C9150F"/>
    <w:rPr>
      <w:rFonts w:ascii="Book Antiqua" w:hAnsi="Book Antiqua" w:cs="Book Antiqua"/>
      <w:noProof/>
      <w:sz w:val="25"/>
      <w:szCs w:val="25"/>
      <w:shd w:val="clear" w:color="auto" w:fill="FFFFFF"/>
    </w:rPr>
  </w:style>
  <w:style w:type="paragraph" w:customStyle="1" w:styleId="Heading340">
    <w:name w:val="Heading #3 (4)"/>
    <w:basedOn w:val="Normal"/>
    <w:link w:val="Heading34"/>
    <w:rsid w:val="00C9150F"/>
    <w:pPr>
      <w:shd w:val="clear" w:color="auto" w:fill="FFFFFF"/>
      <w:spacing w:before="120" w:after="600" w:line="240" w:lineRule="atLeast"/>
      <w:ind w:firstLine="540"/>
      <w:outlineLvl w:val="2"/>
    </w:pPr>
    <w:rPr>
      <w:rFonts w:ascii="Book Antiqua" w:hAnsi="Book Antiqua" w:cs="Book Antiqua"/>
      <w:noProof/>
      <w:sz w:val="25"/>
      <w:szCs w:val="25"/>
    </w:rPr>
  </w:style>
  <w:style w:type="character" w:customStyle="1" w:styleId="Heading34MSReferenceSansSerif">
    <w:name w:val="Heading #3 (4) + MS Reference Sans Serif"/>
    <w:aliases w:val="11 pt3"/>
    <w:basedOn w:val="Heading34"/>
    <w:rsid w:val="00C9150F"/>
    <w:rPr>
      <w:rFonts w:ascii="MS Reference Sans Serif" w:hAnsi="MS Reference Sans Serif" w:cs="MS Reference Sans Serif"/>
      <w:noProof/>
      <w:sz w:val="22"/>
      <w:szCs w:val="22"/>
      <w:shd w:val="clear" w:color="auto" w:fill="FFFFFF"/>
    </w:rPr>
  </w:style>
  <w:style w:type="character" w:customStyle="1" w:styleId="BodytextItalic1">
    <w:name w:val="Body text + Italic1"/>
    <w:aliases w:val="Spacing 0 pt59"/>
    <w:basedOn w:val="Bodytext0"/>
    <w:rsid w:val="00C9150F"/>
    <w:rPr>
      <w:rFonts w:ascii="Times New Roman" w:hAnsi="Times New Roman" w:cs="Times New Roman"/>
      <w:i/>
      <w:iCs/>
      <w:spacing w:val="-3"/>
      <w:sz w:val="25"/>
      <w:szCs w:val="25"/>
      <w:shd w:val="clear" w:color="auto" w:fill="FFFFFF"/>
    </w:rPr>
  </w:style>
  <w:style w:type="character" w:customStyle="1" w:styleId="Bodytext1412pt">
    <w:name w:val="Body text (14) + 12 pt"/>
    <w:aliases w:val="Not Bold9,Not Italic8,Spacing 0 pt58"/>
    <w:basedOn w:val="Bodytext14"/>
    <w:rsid w:val="00C9150F"/>
    <w:rPr>
      <w:rFonts w:ascii="Times New Roman" w:hAnsi="Times New Roman" w:cs="Times New Roman"/>
      <w:b/>
      <w:bCs/>
      <w:i/>
      <w:iCs/>
      <w:spacing w:val="1"/>
      <w:sz w:val="24"/>
      <w:szCs w:val="24"/>
      <w:shd w:val="clear" w:color="auto" w:fill="FFFFFF"/>
    </w:rPr>
  </w:style>
  <w:style w:type="character" w:customStyle="1" w:styleId="Bodytext1512pt">
    <w:name w:val="Body text (15) + 12 pt"/>
    <w:aliases w:val="Spacing 0 pt57"/>
    <w:basedOn w:val="Bodytext15"/>
    <w:rsid w:val="00C9150F"/>
    <w:rPr>
      <w:rFonts w:ascii="Times New Roman" w:hAnsi="Times New Roman" w:cs="Times New Roman"/>
      <w:b/>
      <w:bCs/>
      <w:spacing w:val="-3"/>
      <w:sz w:val="24"/>
      <w:szCs w:val="24"/>
      <w:shd w:val="clear" w:color="auto" w:fill="FFFFFF"/>
    </w:rPr>
  </w:style>
  <w:style w:type="character" w:customStyle="1" w:styleId="Bodytext23">
    <w:name w:val="Body text (2)3"/>
    <w:basedOn w:val="Bodytext20"/>
    <w:rsid w:val="00C9150F"/>
    <w:rPr>
      <w:rFonts w:ascii="Times New Roman" w:hAnsi="Times New Roman" w:cs="Times New Roman"/>
      <w:b/>
      <w:bCs/>
      <w:spacing w:val="3"/>
      <w:sz w:val="25"/>
      <w:szCs w:val="25"/>
      <w:shd w:val="clear" w:color="auto" w:fill="FFFFFF"/>
    </w:rPr>
  </w:style>
  <w:style w:type="character" w:customStyle="1" w:styleId="BodytextSpacing0pt">
    <w:name w:val="Body text + Spacing 0 pt"/>
    <w:basedOn w:val="Bodytext0"/>
    <w:rsid w:val="00C9150F"/>
    <w:rPr>
      <w:rFonts w:ascii="Times New Roman" w:hAnsi="Times New Roman" w:cs="Times New Roman"/>
      <w:spacing w:val="2"/>
      <w:sz w:val="25"/>
      <w:szCs w:val="25"/>
      <w:shd w:val="clear" w:color="auto" w:fill="FFFFFF"/>
    </w:rPr>
  </w:style>
  <w:style w:type="character" w:customStyle="1" w:styleId="HeaderorfooterSpacing0pt">
    <w:name w:val="Header or footer + Spacing 0 pt"/>
    <w:basedOn w:val="Headerorfooter"/>
    <w:rsid w:val="00C9150F"/>
    <w:rPr>
      <w:spacing w:val="6"/>
      <w:sz w:val="25"/>
      <w:szCs w:val="25"/>
      <w:shd w:val="clear" w:color="auto" w:fill="FFFFFF"/>
    </w:rPr>
  </w:style>
  <w:style w:type="character" w:customStyle="1" w:styleId="Bodytext2NotBold2">
    <w:name w:val="Body text (2) + Not Bold2"/>
    <w:aliases w:val="Spacing 0 pt56"/>
    <w:basedOn w:val="Bodytext20"/>
    <w:rsid w:val="00C9150F"/>
    <w:rPr>
      <w:rFonts w:ascii="Times New Roman" w:hAnsi="Times New Roman" w:cs="Times New Roman"/>
      <w:b/>
      <w:bCs/>
      <w:spacing w:val="2"/>
      <w:sz w:val="25"/>
      <w:szCs w:val="25"/>
      <w:shd w:val="clear" w:color="auto" w:fill="FFFFFF"/>
    </w:rPr>
  </w:style>
  <w:style w:type="character" w:customStyle="1" w:styleId="Heading54">
    <w:name w:val="Heading #5 (4)_"/>
    <w:basedOn w:val="DefaultParagraphFont"/>
    <w:link w:val="Heading540"/>
    <w:rsid w:val="00C9150F"/>
    <w:rPr>
      <w:rFonts w:ascii="Impact" w:hAnsi="Impact" w:cs="Impact"/>
      <w:noProof/>
      <w:sz w:val="27"/>
      <w:szCs w:val="27"/>
      <w:shd w:val="clear" w:color="auto" w:fill="FFFFFF"/>
    </w:rPr>
  </w:style>
  <w:style w:type="paragraph" w:customStyle="1" w:styleId="Heading540">
    <w:name w:val="Heading #5 (4)"/>
    <w:basedOn w:val="Normal"/>
    <w:link w:val="Heading54"/>
    <w:rsid w:val="00C9150F"/>
    <w:pPr>
      <w:shd w:val="clear" w:color="auto" w:fill="FFFFFF"/>
      <w:spacing w:before="180" w:after="2280" w:line="240" w:lineRule="atLeast"/>
      <w:ind w:firstLine="0"/>
      <w:jc w:val="center"/>
      <w:outlineLvl w:val="4"/>
    </w:pPr>
    <w:rPr>
      <w:rFonts w:ascii="Impact" w:hAnsi="Impact" w:cs="Impact"/>
      <w:noProof/>
      <w:sz w:val="27"/>
      <w:szCs w:val="27"/>
    </w:rPr>
  </w:style>
  <w:style w:type="character" w:customStyle="1" w:styleId="Heading54MicrosoftSansSerif">
    <w:name w:val="Heading #5 (4) + Microsoft Sans Serif"/>
    <w:aliases w:val="12.5 pt5"/>
    <w:basedOn w:val="Heading54"/>
    <w:rsid w:val="00C9150F"/>
    <w:rPr>
      <w:rFonts w:ascii="Microsoft Sans Serif" w:hAnsi="Microsoft Sans Serif" w:cs="Microsoft Sans Serif"/>
      <w:noProof/>
      <w:sz w:val="25"/>
      <w:szCs w:val="25"/>
      <w:shd w:val="clear" w:color="auto" w:fill="FFFFFF"/>
    </w:rPr>
  </w:style>
  <w:style w:type="character" w:customStyle="1" w:styleId="BodytextSpacing0pt2">
    <w:name w:val="Body text + Spacing 0 pt2"/>
    <w:basedOn w:val="Bodytext0"/>
    <w:rsid w:val="00C9150F"/>
    <w:rPr>
      <w:rFonts w:ascii="Times New Roman" w:hAnsi="Times New Roman" w:cs="Times New Roman"/>
      <w:spacing w:val="2"/>
      <w:sz w:val="25"/>
      <w:szCs w:val="25"/>
      <w:u w:val="single"/>
      <w:shd w:val="clear" w:color="auto" w:fill="FFFFFF"/>
    </w:rPr>
  </w:style>
  <w:style w:type="character" w:customStyle="1" w:styleId="Footnote95pt">
    <w:name w:val="Footnote + 9.5 pt"/>
    <w:aliases w:val="Spacing 0 pt55"/>
    <w:basedOn w:val="Footnote"/>
    <w:rsid w:val="00C9150F"/>
    <w:rPr>
      <w:rFonts w:ascii="Times New Roman" w:hAnsi="Times New Roman" w:cs="Times New Roman"/>
      <w:i/>
      <w:iCs/>
      <w:spacing w:val="-9"/>
      <w:sz w:val="19"/>
      <w:szCs w:val="19"/>
      <w:shd w:val="clear" w:color="auto" w:fill="FFFFFF"/>
    </w:rPr>
  </w:style>
  <w:style w:type="character" w:customStyle="1" w:styleId="Bodytext220">
    <w:name w:val="Body text (2)2"/>
    <w:basedOn w:val="Bodytext20"/>
    <w:rsid w:val="00C9150F"/>
    <w:rPr>
      <w:rFonts w:ascii="Times New Roman" w:hAnsi="Times New Roman" w:cs="Times New Roman"/>
      <w:b/>
      <w:bCs/>
      <w:spacing w:val="3"/>
      <w:sz w:val="25"/>
      <w:szCs w:val="25"/>
      <w:u w:val="single"/>
      <w:shd w:val="clear" w:color="auto" w:fill="FFFFFF"/>
    </w:rPr>
  </w:style>
  <w:style w:type="character" w:customStyle="1" w:styleId="Bodytext3NotItalic1">
    <w:name w:val="Body text (3) + Not Italic1"/>
    <w:aliases w:val="Spacing 0 pt54"/>
    <w:basedOn w:val="Bodytext30"/>
    <w:rsid w:val="00C9150F"/>
    <w:rPr>
      <w:rFonts w:ascii="Times New Roman" w:hAnsi="Times New Roman" w:cs="Times New Roman"/>
      <w:i/>
      <w:iCs/>
      <w:spacing w:val="2"/>
      <w:sz w:val="25"/>
      <w:szCs w:val="25"/>
      <w:shd w:val="clear" w:color="auto" w:fill="FFFFFF"/>
    </w:rPr>
  </w:style>
  <w:style w:type="character" w:customStyle="1" w:styleId="Bodytext14Spacing0pt">
    <w:name w:val="Body text (14) + Spacing 0 pt"/>
    <w:basedOn w:val="Bodytext14"/>
    <w:rsid w:val="00C9150F"/>
    <w:rPr>
      <w:rFonts w:ascii="Times New Roman" w:hAnsi="Times New Roman" w:cs="Times New Roman"/>
      <w:b/>
      <w:bCs/>
      <w:i/>
      <w:iCs/>
      <w:spacing w:val="3"/>
      <w:shd w:val="clear" w:color="auto" w:fill="FFFFFF"/>
    </w:rPr>
  </w:style>
  <w:style w:type="character" w:customStyle="1" w:styleId="Bodytext1412pt1">
    <w:name w:val="Body text (14) + 12 pt1"/>
    <w:aliases w:val="Not Bold7,Not Italic7,Spacing 0 pt53"/>
    <w:basedOn w:val="Bodytext14"/>
    <w:rsid w:val="00C9150F"/>
    <w:rPr>
      <w:rFonts w:ascii="Times New Roman" w:hAnsi="Times New Roman" w:cs="Times New Roman"/>
      <w:b/>
      <w:bCs/>
      <w:i/>
      <w:iCs/>
      <w:spacing w:val="6"/>
      <w:sz w:val="24"/>
      <w:szCs w:val="24"/>
      <w:shd w:val="clear" w:color="auto" w:fill="FFFFFF"/>
    </w:rPr>
  </w:style>
  <w:style w:type="character" w:customStyle="1" w:styleId="Bodytext14125pt">
    <w:name w:val="Body text (14) + 12.5 pt"/>
    <w:aliases w:val="Not Bold6,Not Italic6,Spacing 0 pt52"/>
    <w:basedOn w:val="Bodytext14"/>
    <w:rsid w:val="00C9150F"/>
    <w:rPr>
      <w:rFonts w:ascii="Times New Roman" w:hAnsi="Times New Roman" w:cs="Times New Roman"/>
      <w:b/>
      <w:bCs/>
      <w:i/>
      <w:iCs/>
      <w:spacing w:val="2"/>
      <w:sz w:val="25"/>
      <w:szCs w:val="25"/>
      <w:shd w:val="clear" w:color="auto" w:fill="FFFFFF"/>
    </w:rPr>
  </w:style>
  <w:style w:type="character" w:customStyle="1" w:styleId="Bodytext4Spacing0pt">
    <w:name w:val="Body text (4) + Spacing 0 pt"/>
    <w:basedOn w:val="Bodytext4"/>
    <w:rsid w:val="00C9150F"/>
    <w:rPr>
      <w:rFonts w:ascii="Times New Roman" w:hAnsi="Times New Roman" w:cs="Times New Roman"/>
      <w:spacing w:val="10"/>
      <w:sz w:val="18"/>
      <w:szCs w:val="18"/>
      <w:shd w:val="clear" w:color="auto" w:fill="FFFFFF"/>
    </w:rPr>
  </w:style>
  <w:style w:type="character" w:customStyle="1" w:styleId="Bodytext4125pt">
    <w:name w:val="Body text (4) + 12.5 pt"/>
    <w:aliases w:val="Spacing 0 pt50"/>
    <w:basedOn w:val="Bodytext4"/>
    <w:rsid w:val="00C9150F"/>
    <w:rPr>
      <w:rFonts w:ascii="Times New Roman" w:hAnsi="Times New Roman" w:cs="Times New Roman"/>
      <w:spacing w:val="2"/>
      <w:sz w:val="25"/>
      <w:szCs w:val="25"/>
      <w:shd w:val="clear" w:color="auto" w:fill="FFFFFF"/>
    </w:rPr>
  </w:style>
  <w:style w:type="character" w:customStyle="1" w:styleId="Heading26">
    <w:name w:val="Heading #2 (6)_"/>
    <w:basedOn w:val="DefaultParagraphFont"/>
    <w:link w:val="Heading260"/>
    <w:rsid w:val="00C9150F"/>
    <w:rPr>
      <w:i/>
      <w:iCs/>
      <w:sz w:val="25"/>
      <w:szCs w:val="25"/>
      <w:shd w:val="clear" w:color="auto" w:fill="FFFFFF"/>
    </w:rPr>
  </w:style>
  <w:style w:type="paragraph" w:customStyle="1" w:styleId="Heading260">
    <w:name w:val="Heading #2 (6)"/>
    <w:basedOn w:val="Normal"/>
    <w:link w:val="Heading26"/>
    <w:rsid w:val="00C9150F"/>
    <w:pPr>
      <w:shd w:val="clear" w:color="auto" w:fill="FFFFFF"/>
      <w:spacing w:before="120" w:after="120" w:line="240" w:lineRule="atLeast"/>
      <w:ind w:firstLine="0"/>
      <w:outlineLvl w:val="1"/>
    </w:pPr>
    <w:rPr>
      <w:i/>
      <w:iCs/>
      <w:sz w:val="25"/>
      <w:szCs w:val="25"/>
    </w:rPr>
  </w:style>
  <w:style w:type="character" w:customStyle="1" w:styleId="Heading26NotItalic">
    <w:name w:val="Heading #2 (6) + Not Italic"/>
    <w:aliases w:val="Spacing 0 pt49"/>
    <w:basedOn w:val="Heading26"/>
    <w:rsid w:val="00C9150F"/>
    <w:rPr>
      <w:i/>
      <w:iCs/>
      <w:spacing w:val="2"/>
      <w:sz w:val="25"/>
      <w:szCs w:val="25"/>
      <w:shd w:val="clear" w:color="auto" w:fill="FFFFFF"/>
    </w:rPr>
  </w:style>
  <w:style w:type="character" w:customStyle="1" w:styleId="Heading269pt">
    <w:name w:val="Heading #2 (6) + 9 pt"/>
    <w:aliases w:val="Not Italic5,Spacing 0 pt48"/>
    <w:basedOn w:val="Heading26"/>
    <w:rsid w:val="00C9150F"/>
    <w:rPr>
      <w:i/>
      <w:iCs/>
      <w:spacing w:val="10"/>
      <w:sz w:val="18"/>
      <w:szCs w:val="18"/>
      <w:shd w:val="clear" w:color="auto" w:fill="FFFFFF"/>
    </w:rPr>
  </w:style>
  <w:style w:type="character" w:customStyle="1" w:styleId="Bodytext15Spacing0pt">
    <w:name w:val="Body text (15) + Spacing 0 pt"/>
    <w:basedOn w:val="Bodytext15"/>
    <w:rsid w:val="00C9150F"/>
    <w:rPr>
      <w:rFonts w:ascii="Times New Roman" w:hAnsi="Times New Roman" w:cs="Times New Roman"/>
      <w:b/>
      <w:bCs/>
      <w:spacing w:val="2"/>
      <w:sz w:val="19"/>
      <w:szCs w:val="19"/>
      <w:shd w:val="clear" w:color="auto" w:fill="FFFFFF"/>
    </w:rPr>
  </w:style>
  <w:style w:type="character" w:customStyle="1" w:styleId="Bodytext16">
    <w:name w:val="Body text (16)_"/>
    <w:basedOn w:val="DefaultParagraphFont"/>
    <w:link w:val="Bodytext160"/>
    <w:rsid w:val="00C9150F"/>
    <w:rPr>
      <w:sz w:val="20"/>
      <w:szCs w:val="20"/>
      <w:shd w:val="clear" w:color="auto" w:fill="FFFFFF"/>
    </w:rPr>
  </w:style>
  <w:style w:type="paragraph" w:customStyle="1" w:styleId="Bodytext160">
    <w:name w:val="Body text (16)"/>
    <w:basedOn w:val="Normal"/>
    <w:link w:val="Bodytext16"/>
    <w:rsid w:val="00C9150F"/>
    <w:pPr>
      <w:shd w:val="clear" w:color="auto" w:fill="FFFFFF"/>
      <w:spacing w:before="120" w:after="120" w:line="240" w:lineRule="atLeast"/>
      <w:ind w:firstLine="0"/>
    </w:pPr>
    <w:rPr>
      <w:sz w:val="20"/>
      <w:szCs w:val="20"/>
    </w:rPr>
  </w:style>
  <w:style w:type="character" w:customStyle="1" w:styleId="BodytextSpacing4pt">
    <w:name w:val="Body text + Spacing 4 pt"/>
    <w:basedOn w:val="Bodytext0"/>
    <w:rsid w:val="00C9150F"/>
    <w:rPr>
      <w:rFonts w:ascii="Times New Roman" w:hAnsi="Times New Roman" w:cs="Times New Roman"/>
      <w:spacing w:val="89"/>
      <w:sz w:val="25"/>
      <w:szCs w:val="25"/>
      <w:shd w:val="clear" w:color="auto" w:fill="FFFFFF"/>
    </w:rPr>
  </w:style>
  <w:style w:type="character" w:customStyle="1" w:styleId="Heading55">
    <w:name w:val="Heading #5 (5)_"/>
    <w:basedOn w:val="DefaultParagraphFont"/>
    <w:link w:val="Heading550"/>
    <w:rsid w:val="00C9150F"/>
    <w:rPr>
      <w:b/>
      <w:bCs/>
      <w:i/>
      <w:iCs/>
      <w:spacing w:val="3"/>
      <w:shd w:val="clear" w:color="auto" w:fill="FFFFFF"/>
    </w:rPr>
  </w:style>
  <w:style w:type="paragraph" w:customStyle="1" w:styleId="Heading550">
    <w:name w:val="Heading #5 (5)"/>
    <w:basedOn w:val="Normal"/>
    <w:link w:val="Heading55"/>
    <w:rsid w:val="00C9150F"/>
    <w:pPr>
      <w:shd w:val="clear" w:color="auto" w:fill="FFFFFF"/>
      <w:spacing w:before="360" w:after="120" w:line="240" w:lineRule="atLeast"/>
      <w:ind w:firstLine="0"/>
      <w:outlineLvl w:val="4"/>
    </w:pPr>
    <w:rPr>
      <w:b/>
      <w:bCs/>
      <w:i/>
      <w:iCs/>
      <w:spacing w:val="3"/>
    </w:rPr>
  </w:style>
  <w:style w:type="character" w:customStyle="1" w:styleId="Heading5512pt">
    <w:name w:val="Heading #5 (5) + 12 pt"/>
    <w:aliases w:val="Not Bold4,Not Italic4,Spacing 0 pt46"/>
    <w:basedOn w:val="Heading55"/>
    <w:rsid w:val="00C9150F"/>
    <w:rPr>
      <w:b/>
      <w:bCs/>
      <w:i/>
      <w:iCs/>
      <w:spacing w:val="6"/>
      <w:sz w:val="24"/>
      <w:szCs w:val="24"/>
      <w:shd w:val="clear" w:color="auto" w:fill="FFFFFF"/>
    </w:rPr>
  </w:style>
  <w:style w:type="character" w:customStyle="1" w:styleId="Heading56">
    <w:name w:val="Heading #5 (6)_"/>
    <w:basedOn w:val="DefaultParagraphFont"/>
    <w:link w:val="Heading560"/>
    <w:rsid w:val="00C9150F"/>
    <w:rPr>
      <w:rFonts w:ascii="Verdana" w:hAnsi="Verdana" w:cs="Verdana"/>
      <w:b/>
      <w:bCs/>
      <w:spacing w:val="36"/>
      <w:sz w:val="14"/>
      <w:szCs w:val="14"/>
      <w:shd w:val="clear" w:color="auto" w:fill="FFFFFF"/>
    </w:rPr>
  </w:style>
  <w:style w:type="paragraph" w:customStyle="1" w:styleId="Heading560">
    <w:name w:val="Heading #5 (6)"/>
    <w:basedOn w:val="Normal"/>
    <w:link w:val="Heading56"/>
    <w:rsid w:val="00C9150F"/>
    <w:pPr>
      <w:shd w:val="clear" w:color="auto" w:fill="FFFFFF"/>
      <w:spacing w:before="120" w:after="120" w:line="320" w:lineRule="exact"/>
      <w:ind w:firstLine="520"/>
      <w:outlineLvl w:val="4"/>
    </w:pPr>
    <w:rPr>
      <w:rFonts w:ascii="Verdana" w:hAnsi="Verdana" w:cs="Verdana"/>
      <w:b/>
      <w:bCs/>
      <w:spacing w:val="36"/>
      <w:sz w:val="14"/>
      <w:szCs w:val="14"/>
    </w:rPr>
  </w:style>
  <w:style w:type="character" w:customStyle="1" w:styleId="Heading56MicrosoftSansSerif">
    <w:name w:val="Heading #5 (6) + Microsoft Sans Serif"/>
    <w:aliases w:val="11 pt2,Not Bold3,Spacing 0 pt45"/>
    <w:basedOn w:val="Heading56"/>
    <w:rsid w:val="00C9150F"/>
    <w:rPr>
      <w:rFonts w:ascii="Microsoft Sans Serif" w:hAnsi="Microsoft Sans Serif" w:cs="Microsoft Sans Serif"/>
      <w:b/>
      <w:bCs/>
      <w:noProof/>
      <w:spacing w:val="0"/>
      <w:sz w:val="22"/>
      <w:szCs w:val="22"/>
      <w:shd w:val="clear" w:color="auto" w:fill="FFFFFF"/>
    </w:rPr>
  </w:style>
  <w:style w:type="character" w:customStyle="1" w:styleId="Bodytext17">
    <w:name w:val="Body text (17)_"/>
    <w:basedOn w:val="DefaultParagraphFont"/>
    <w:link w:val="Bodytext170"/>
    <w:rsid w:val="00C9150F"/>
    <w:rPr>
      <w:rFonts w:ascii="Arial Narrow" w:hAnsi="Arial Narrow" w:cs="Arial Narrow"/>
      <w:spacing w:val="19"/>
      <w:sz w:val="28"/>
      <w:szCs w:val="28"/>
      <w:shd w:val="clear" w:color="auto" w:fill="FFFFFF"/>
    </w:rPr>
  </w:style>
  <w:style w:type="paragraph" w:customStyle="1" w:styleId="Bodytext170">
    <w:name w:val="Body text (17)"/>
    <w:basedOn w:val="Normal"/>
    <w:link w:val="Bodytext17"/>
    <w:rsid w:val="00C9150F"/>
    <w:pPr>
      <w:shd w:val="clear" w:color="auto" w:fill="FFFFFF"/>
      <w:spacing w:before="120" w:after="300" w:line="320" w:lineRule="exact"/>
      <w:ind w:firstLine="520"/>
    </w:pPr>
    <w:rPr>
      <w:rFonts w:ascii="Arial Narrow" w:hAnsi="Arial Narrow" w:cs="Arial Narrow"/>
      <w:spacing w:val="19"/>
      <w:sz w:val="28"/>
      <w:szCs w:val="28"/>
    </w:rPr>
  </w:style>
  <w:style w:type="character" w:customStyle="1" w:styleId="Bodytext17MicrosoftSansSerif">
    <w:name w:val="Body text (17) + Microsoft Sans Serif"/>
    <w:aliases w:val="12.5 pt4,Spacing 0 pt44"/>
    <w:basedOn w:val="Bodytext17"/>
    <w:rsid w:val="00C9150F"/>
    <w:rPr>
      <w:rFonts w:ascii="Microsoft Sans Serif" w:hAnsi="Microsoft Sans Serif" w:cs="Microsoft Sans Serif"/>
      <w:noProof/>
      <w:spacing w:val="0"/>
      <w:sz w:val="25"/>
      <w:szCs w:val="25"/>
      <w:shd w:val="clear" w:color="auto" w:fill="FFFFFF"/>
    </w:rPr>
  </w:style>
  <w:style w:type="character" w:customStyle="1" w:styleId="Bodytext18">
    <w:name w:val="Body text (18)_"/>
    <w:basedOn w:val="DefaultParagraphFont"/>
    <w:link w:val="Bodytext180"/>
    <w:rsid w:val="00C9150F"/>
    <w:rPr>
      <w:rFonts w:ascii="Impact" w:hAnsi="Impact" w:cs="Impact"/>
      <w:noProof/>
      <w:sz w:val="27"/>
      <w:szCs w:val="27"/>
      <w:shd w:val="clear" w:color="auto" w:fill="FFFFFF"/>
    </w:rPr>
  </w:style>
  <w:style w:type="paragraph" w:customStyle="1" w:styleId="Bodytext180">
    <w:name w:val="Body text (18)"/>
    <w:basedOn w:val="Normal"/>
    <w:link w:val="Bodytext18"/>
    <w:rsid w:val="00C9150F"/>
    <w:pPr>
      <w:shd w:val="clear" w:color="auto" w:fill="FFFFFF"/>
      <w:spacing w:before="120" w:after="120" w:line="240" w:lineRule="atLeast"/>
      <w:ind w:firstLine="0"/>
      <w:jc w:val="center"/>
    </w:pPr>
    <w:rPr>
      <w:rFonts w:ascii="Impact" w:hAnsi="Impact" w:cs="Impact"/>
      <w:noProof/>
      <w:sz w:val="27"/>
      <w:szCs w:val="27"/>
    </w:rPr>
  </w:style>
  <w:style w:type="character" w:customStyle="1" w:styleId="Bodytext18TimesNewRoman">
    <w:name w:val="Body text (18) + Times New Roman"/>
    <w:aliases w:val="12.5 pt3"/>
    <w:basedOn w:val="Bodytext18"/>
    <w:rsid w:val="00C9150F"/>
    <w:rPr>
      <w:rFonts w:ascii="Times New Roman" w:hAnsi="Times New Roman" w:cs="Times New Roman"/>
      <w:noProof/>
      <w:sz w:val="25"/>
      <w:szCs w:val="25"/>
      <w:shd w:val="clear" w:color="auto" w:fill="FFFFFF"/>
    </w:rPr>
  </w:style>
  <w:style w:type="character" w:customStyle="1" w:styleId="Headerorfooter2Spacing0pt">
    <w:name w:val="Header or footer (2) + Spacing 0 pt"/>
    <w:basedOn w:val="Headerorfooter2"/>
    <w:rsid w:val="00C9150F"/>
    <w:rPr>
      <w:rFonts w:ascii="Microsoft Sans Serif" w:hAnsi="Microsoft Sans Serif" w:cs="Microsoft Sans Serif"/>
      <w:i/>
      <w:iCs/>
      <w:spacing w:val="-6"/>
      <w:sz w:val="21"/>
      <w:szCs w:val="21"/>
      <w:shd w:val="clear" w:color="auto" w:fill="FFFFFF"/>
    </w:rPr>
  </w:style>
  <w:style w:type="character" w:customStyle="1" w:styleId="Bodytext2165pt1">
    <w:name w:val="Body text (2) + 16.5 pt1"/>
    <w:aliases w:val="Spacing 0 pt42"/>
    <w:basedOn w:val="Bodytext20"/>
    <w:rsid w:val="00C9150F"/>
    <w:rPr>
      <w:rFonts w:ascii="Times New Roman" w:hAnsi="Times New Roman" w:cs="Times New Roman"/>
      <w:b/>
      <w:bCs/>
      <w:spacing w:val="-4"/>
      <w:sz w:val="33"/>
      <w:szCs w:val="33"/>
      <w:shd w:val="clear" w:color="auto" w:fill="FFFFFF"/>
    </w:rPr>
  </w:style>
  <w:style w:type="character" w:customStyle="1" w:styleId="Heading43">
    <w:name w:val="Heading #4 (3)_"/>
    <w:basedOn w:val="DefaultParagraphFont"/>
    <w:link w:val="Heading430"/>
    <w:rsid w:val="00C9150F"/>
    <w:rPr>
      <w:rFonts w:ascii="Impact" w:hAnsi="Impact" w:cs="Impact"/>
      <w:noProof/>
      <w:sz w:val="27"/>
      <w:szCs w:val="27"/>
      <w:shd w:val="clear" w:color="auto" w:fill="FFFFFF"/>
    </w:rPr>
  </w:style>
  <w:style w:type="paragraph" w:customStyle="1" w:styleId="Heading430">
    <w:name w:val="Heading #4 (3)"/>
    <w:basedOn w:val="Normal"/>
    <w:link w:val="Heading43"/>
    <w:rsid w:val="00C9150F"/>
    <w:pPr>
      <w:shd w:val="clear" w:color="auto" w:fill="FFFFFF"/>
      <w:spacing w:before="360" w:after="360" w:line="240" w:lineRule="atLeast"/>
      <w:ind w:firstLine="0"/>
      <w:jc w:val="center"/>
      <w:outlineLvl w:val="3"/>
    </w:pPr>
    <w:rPr>
      <w:rFonts w:ascii="Impact" w:hAnsi="Impact" w:cs="Impact"/>
      <w:noProof/>
      <w:sz w:val="27"/>
      <w:szCs w:val="27"/>
    </w:rPr>
  </w:style>
  <w:style w:type="character" w:customStyle="1" w:styleId="Heading43Tahoma">
    <w:name w:val="Heading #4 (3) + Tahoma"/>
    <w:aliases w:val="13 pt3"/>
    <w:basedOn w:val="Heading43"/>
    <w:rsid w:val="00C9150F"/>
    <w:rPr>
      <w:rFonts w:ascii="Tahoma" w:hAnsi="Tahoma" w:cs="Tahoma"/>
      <w:noProof/>
      <w:sz w:val="26"/>
      <w:szCs w:val="26"/>
      <w:shd w:val="clear" w:color="auto" w:fill="FFFFFF"/>
    </w:rPr>
  </w:style>
  <w:style w:type="character" w:customStyle="1" w:styleId="Heading12">
    <w:name w:val="Heading #1 (2)_"/>
    <w:basedOn w:val="DefaultParagraphFont"/>
    <w:link w:val="Heading120"/>
    <w:rsid w:val="00C9150F"/>
    <w:rPr>
      <w:rFonts w:ascii="Verdana" w:hAnsi="Verdana" w:cs="Verdana"/>
      <w:spacing w:val="-8"/>
      <w:sz w:val="20"/>
      <w:szCs w:val="20"/>
      <w:shd w:val="clear" w:color="auto" w:fill="FFFFFF"/>
    </w:rPr>
  </w:style>
  <w:style w:type="paragraph" w:customStyle="1" w:styleId="Heading120">
    <w:name w:val="Heading #1 (2)"/>
    <w:basedOn w:val="Normal"/>
    <w:link w:val="Heading12"/>
    <w:rsid w:val="00C9150F"/>
    <w:pPr>
      <w:shd w:val="clear" w:color="auto" w:fill="FFFFFF"/>
      <w:spacing w:before="60" w:after="180" w:line="240" w:lineRule="atLeast"/>
      <w:ind w:firstLine="500"/>
      <w:outlineLvl w:val="0"/>
    </w:pPr>
    <w:rPr>
      <w:rFonts w:ascii="Verdana" w:hAnsi="Verdana" w:cs="Verdana"/>
      <w:spacing w:val="-8"/>
      <w:sz w:val="20"/>
      <w:szCs w:val="20"/>
    </w:rPr>
  </w:style>
  <w:style w:type="character" w:customStyle="1" w:styleId="Heading12TimesNewRoman">
    <w:name w:val="Heading #1 (2) + Times New Roman"/>
    <w:aliases w:val="12.5 pt2,Spacing 0 pt40"/>
    <w:basedOn w:val="Heading12"/>
    <w:rsid w:val="00C9150F"/>
    <w:rPr>
      <w:rFonts w:ascii="Times New Roman" w:hAnsi="Times New Roman" w:cs="Times New Roman"/>
      <w:spacing w:val="2"/>
      <w:sz w:val="25"/>
      <w:szCs w:val="25"/>
      <w:shd w:val="clear" w:color="auto" w:fill="FFFFFF"/>
    </w:rPr>
  </w:style>
  <w:style w:type="character" w:customStyle="1" w:styleId="Bodytext19">
    <w:name w:val="Body text (19)_"/>
    <w:basedOn w:val="DefaultParagraphFont"/>
    <w:link w:val="Bodytext190"/>
    <w:rsid w:val="00C9150F"/>
    <w:rPr>
      <w:rFonts w:ascii="Verdana" w:hAnsi="Verdana" w:cs="Verdana"/>
      <w:b/>
      <w:bCs/>
      <w:spacing w:val="9"/>
      <w:sz w:val="15"/>
      <w:szCs w:val="15"/>
      <w:shd w:val="clear" w:color="auto" w:fill="FFFFFF"/>
    </w:rPr>
  </w:style>
  <w:style w:type="paragraph" w:customStyle="1" w:styleId="Bodytext190">
    <w:name w:val="Body text (19)"/>
    <w:basedOn w:val="Normal"/>
    <w:link w:val="Bodytext19"/>
    <w:rsid w:val="00C9150F"/>
    <w:pPr>
      <w:shd w:val="clear" w:color="auto" w:fill="FFFFFF"/>
      <w:spacing w:before="180" w:after="600" w:line="240" w:lineRule="atLeast"/>
      <w:ind w:firstLine="500"/>
    </w:pPr>
    <w:rPr>
      <w:rFonts w:ascii="Verdana" w:hAnsi="Verdana" w:cs="Verdana"/>
      <w:b/>
      <w:bCs/>
      <w:spacing w:val="9"/>
      <w:sz w:val="15"/>
      <w:szCs w:val="15"/>
    </w:rPr>
  </w:style>
  <w:style w:type="character" w:customStyle="1" w:styleId="Bodytext1995pt">
    <w:name w:val="Body text (19) + 9.5 pt"/>
    <w:aliases w:val="Not Bold2,Spacing 0 pt39"/>
    <w:basedOn w:val="Bodytext19"/>
    <w:rsid w:val="00C9150F"/>
    <w:rPr>
      <w:rFonts w:ascii="Verdana" w:hAnsi="Verdana" w:cs="Verdana"/>
      <w:b/>
      <w:bCs/>
      <w:noProof/>
      <w:spacing w:val="0"/>
      <w:sz w:val="19"/>
      <w:szCs w:val="19"/>
      <w:shd w:val="clear" w:color="auto" w:fill="FFFFFF"/>
    </w:rPr>
  </w:style>
  <w:style w:type="character" w:customStyle="1" w:styleId="Bodytext9pt">
    <w:name w:val="Body text + 9 pt"/>
    <w:aliases w:val="Spacing 0 pt38"/>
    <w:basedOn w:val="Bodytext0"/>
    <w:rsid w:val="00C9150F"/>
    <w:rPr>
      <w:rFonts w:ascii="Times New Roman" w:hAnsi="Times New Roman" w:cs="Times New Roman"/>
      <w:spacing w:val="10"/>
      <w:sz w:val="18"/>
      <w:szCs w:val="18"/>
      <w:shd w:val="clear" w:color="auto" w:fill="FFFFFF"/>
    </w:rPr>
  </w:style>
  <w:style w:type="character" w:customStyle="1" w:styleId="Bodytext200">
    <w:name w:val="Body text (20)_"/>
    <w:basedOn w:val="DefaultParagraphFont"/>
    <w:link w:val="Bodytext201"/>
    <w:rsid w:val="00C9150F"/>
    <w:rPr>
      <w:rFonts w:ascii="Arial Narrow" w:hAnsi="Arial Narrow" w:cs="Arial Narrow"/>
      <w:sz w:val="8"/>
      <w:szCs w:val="8"/>
      <w:shd w:val="clear" w:color="auto" w:fill="FFFFFF"/>
    </w:rPr>
  </w:style>
  <w:style w:type="paragraph" w:customStyle="1" w:styleId="Bodytext201">
    <w:name w:val="Body text (20)1"/>
    <w:basedOn w:val="Normal"/>
    <w:link w:val="Bodytext200"/>
    <w:rsid w:val="00C9150F"/>
    <w:pPr>
      <w:shd w:val="clear" w:color="auto" w:fill="FFFFFF"/>
      <w:spacing w:before="60" w:after="60" w:line="240" w:lineRule="atLeast"/>
      <w:ind w:firstLine="0"/>
    </w:pPr>
    <w:rPr>
      <w:rFonts w:ascii="Arial Narrow" w:hAnsi="Arial Narrow" w:cs="Arial Narrow"/>
      <w:sz w:val="8"/>
      <w:szCs w:val="8"/>
    </w:rPr>
  </w:style>
  <w:style w:type="character" w:customStyle="1" w:styleId="Bodytext202">
    <w:name w:val="Body text (20)"/>
    <w:basedOn w:val="Bodytext200"/>
    <w:rsid w:val="00C9150F"/>
    <w:rPr>
      <w:rFonts w:ascii="Arial Narrow" w:hAnsi="Arial Narrow" w:cs="Arial Narrow"/>
      <w:noProof/>
      <w:sz w:val="8"/>
      <w:szCs w:val="8"/>
      <w:shd w:val="clear" w:color="auto" w:fill="FFFFFF"/>
    </w:rPr>
  </w:style>
  <w:style w:type="character" w:customStyle="1" w:styleId="Bodytext211">
    <w:name w:val="Body text (21)_"/>
    <w:basedOn w:val="DefaultParagraphFont"/>
    <w:link w:val="Bodytext212"/>
    <w:rsid w:val="00C9150F"/>
    <w:rPr>
      <w:b/>
      <w:bCs/>
      <w:spacing w:val="4"/>
      <w:shd w:val="clear" w:color="auto" w:fill="FFFFFF"/>
    </w:rPr>
  </w:style>
  <w:style w:type="paragraph" w:customStyle="1" w:styleId="Bodytext212">
    <w:name w:val="Body text (21)"/>
    <w:basedOn w:val="Normal"/>
    <w:link w:val="Bodytext211"/>
    <w:rsid w:val="00C9150F"/>
    <w:pPr>
      <w:shd w:val="clear" w:color="auto" w:fill="FFFFFF"/>
      <w:spacing w:before="120" w:after="120" w:line="320" w:lineRule="exact"/>
      <w:ind w:firstLine="0"/>
      <w:jc w:val="center"/>
    </w:pPr>
    <w:rPr>
      <w:b/>
      <w:bCs/>
      <w:spacing w:val="4"/>
    </w:rPr>
  </w:style>
  <w:style w:type="character" w:customStyle="1" w:styleId="Heading44">
    <w:name w:val="Heading #4 (4)_"/>
    <w:basedOn w:val="DefaultParagraphFont"/>
    <w:link w:val="Heading440"/>
    <w:rsid w:val="00C9150F"/>
    <w:rPr>
      <w:rFonts w:ascii="Impact" w:hAnsi="Impact" w:cs="Impact"/>
      <w:spacing w:val="54"/>
      <w:sz w:val="17"/>
      <w:szCs w:val="17"/>
      <w:shd w:val="clear" w:color="auto" w:fill="FFFFFF"/>
    </w:rPr>
  </w:style>
  <w:style w:type="paragraph" w:customStyle="1" w:styleId="Heading440">
    <w:name w:val="Heading #4 (4)"/>
    <w:basedOn w:val="Normal"/>
    <w:link w:val="Heading44"/>
    <w:rsid w:val="00C9150F"/>
    <w:pPr>
      <w:shd w:val="clear" w:color="auto" w:fill="FFFFFF"/>
      <w:spacing w:before="120" w:after="180" w:line="240" w:lineRule="atLeast"/>
      <w:ind w:firstLine="520"/>
      <w:outlineLvl w:val="3"/>
    </w:pPr>
    <w:rPr>
      <w:rFonts w:ascii="Impact" w:hAnsi="Impact" w:cs="Impact"/>
      <w:spacing w:val="54"/>
      <w:sz w:val="17"/>
      <w:szCs w:val="17"/>
    </w:rPr>
  </w:style>
  <w:style w:type="character" w:customStyle="1" w:styleId="Heading44TimesNewRoman">
    <w:name w:val="Heading #4 (4) + Times New Roman"/>
    <w:aliases w:val="12 pt2,Spacing 0 pt37"/>
    <w:basedOn w:val="Heading44"/>
    <w:rsid w:val="00C9150F"/>
    <w:rPr>
      <w:rFonts w:ascii="Times New Roman" w:hAnsi="Times New Roman" w:cs="Times New Roman"/>
      <w:noProof/>
      <w:spacing w:val="0"/>
      <w:sz w:val="24"/>
      <w:szCs w:val="24"/>
      <w:shd w:val="clear" w:color="auto" w:fill="FFFFFF"/>
    </w:rPr>
  </w:style>
  <w:style w:type="character" w:customStyle="1" w:styleId="Heading57">
    <w:name w:val="Heading #5 (7)_"/>
    <w:basedOn w:val="DefaultParagraphFont"/>
    <w:link w:val="Heading570"/>
    <w:rsid w:val="00C9150F"/>
    <w:rPr>
      <w:rFonts w:ascii="Microsoft Sans Serif" w:hAnsi="Microsoft Sans Serif" w:cs="Microsoft Sans Serif"/>
      <w:spacing w:val="11"/>
      <w:shd w:val="clear" w:color="auto" w:fill="FFFFFF"/>
    </w:rPr>
  </w:style>
  <w:style w:type="paragraph" w:customStyle="1" w:styleId="Heading570">
    <w:name w:val="Heading #5 (7)"/>
    <w:basedOn w:val="Normal"/>
    <w:link w:val="Heading57"/>
    <w:rsid w:val="00C9150F"/>
    <w:pPr>
      <w:shd w:val="clear" w:color="auto" w:fill="FFFFFF"/>
      <w:spacing w:before="180" w:after="540" w:line="240" w:lineRule="atLeast"/>
      <w:ind w:firstLine="520"/>
      <w:outlineLvl w:val="4"/>
    </w:pPr>
    <w:rPr>
      <w:rFonts w:ascii="Microsoft Sans Serif" w:hAnsi="Microsoft Sans Serif" w:cs="Microsoft Sans Serif"/>
      <w:spacing w:val="11"/>
    </w:rPr>
  </w:style>
  <w:style w:type="character" w:customStyle="1" w:styleId="Heading5712pt">
    <w:name w:val="Heading #5 (7) + 12 pt"/>
    <w:aliases w:val="Spacing 0 pt36"/>
    <w:basedOn w:val="Heading57"/>
    <w:rsid w:val="00C9150F"/>
    <w:rPr>
      <w:rFonts w:ascii="Microsoft Sans Serif" w:hAnsi="Microsoft Sans Serif" w:cs="Microsoft Sans Serif"/>
      <w:noProof/>
      <w:spacing w:val="0"/>
      <w:sz w:val="24"/>
      <w:szCs w:val="24"/>
      <w:shd w:val="clear" w:color="auto" w:fill="FFFFFF"/>
    </w:rPr>
  </w:style>
  <w:style w:type="character" w:customStyle="1" w:styleId="Heading58">
    <w:name w:val="Heading #5 (8)_"/>
    <w:basedOn w:val="DefaultParagraphFont"/>
    <w:link w:val="Heading580"/>
    <w:rsid w:val="00C9150F"/>
    <w:rPr>
      <w:rFonts w:ascii="Impact" w:hAnsi="Impact" w:cs="Impact"/>
      <w:noProof/>
      <w:sz w:val="27"/>
      <w:szCs w:val="27"/>
      <w:shd w:val="clear" w:color="auto" w:fill="FFFFFF"/>
    </w:rPr>
  </w:style>
  <w:style w:type="paragraph" w:customStyle="1" w:styleId="Heading580">
    <w:name w:val="Heading #5 (8)"/>
    <w:basedOn w:val="Normal"/>
    <w:link w:val="Heading58"/>
    <w:rsid w:val="00C9150F"/>
    <w:pPr>
      <w:shd w:val="clear" w:color="auto" w:fill="FFFFFF"/>
      <w:spacing w:before="600" w:after="120" w:line="240" w:lineRule="atLeast"/>
      <w:ind w:firstLine="0"/>
      <w:outlineLvl w:val="4"/>
    </w:pPr>
    <w:rPr>
      <w:rFonts w:ascii="Impact" w:hAnsi="Impact" w:cs="Impact"/>
      <w:noProof/>
      <w:sz w:val="27"/>
      <w:szCs w:val="27"/>
    </w:rPr>
  </w:style>
  <w:style w:type="character" w:customStyle="1" w:styleId="Heading58ArialNarrow">
    <w:name w:val="Heading #5 (8) + Arial Narrow"/>
    <w:aliases w:val="13 pt2"/>
    <w:basedOn w:val="Heading58"/>
    <w:rsid w:val="00C9150F"/>
    <w:rPr>
      <w:rFonts w:ascii="Arial Narrow" w:hAnsi="Arial Narrow" w:cs="Arial Narrow"/>
      <w:noProof/>
      <w:sz w:val="26"/>
      <w:szCs w:val="26"/>
      <w:shd w:val="clear" w:color="auto" w:fill="FFFFFF"/>
    </w:rPr>
  </w:style>
  <w:style w:type="character" w:customStyle="1" w:styleId="Bodytext2Italic">
    <w:name w:val="Body text (2) + Italic"/>
    <w:aliases w:val="Spacing 0 pt35"/>
    <w:basedOn w:val="Bodytext20"/>
    <w:rsid w:val="00C9150F"/>
    <w:rPr>
      <w:rFonts w:ascii="Times New Roman" w:hAnsi="Times New Roman" w:cs="Times New Roman"/>
      <w:b/>
      <w:bCs/>
      <w:i/>
      <w:iCs/>
      <w:spacing w:val="2"/>
      <w:sz w:val="25"/>
      <w:szCs w:val="25"/>
      <w:shd w:val="clear" w:color="auto" w:fill="FFFFFF"/>
    </w:rPr>
  </w:style>
  <w:style w:type="character" w:customStyle="1" w:styleId="Bodytext4pt3">
    <w:name w:val="Body text + 4 pt3"/>
    <w:aliases w:val="Spacing 2 pt2"/>
    <w:basedOn w:val="Bodytext0"/>
    <w:rsid w:val="00C9150F"/>
    <w:rPr>
      <w:rFonts w:ascii="Times New Roman" w:hAnsi="Times New Roman" w:cs="Times New Roman"/>
      <w:spacing w:val="47"/>
      <w:sz w:val="8"/>
      <w:szCs w:val="8"/>
      <w:shd w:val="clear" w:color="auto" w:fill="FFFFFF"/>
    </w:rPr>
  </w:style>
  <w:style w:type="character" w:customStyle="1" w:styleId="Bodytext20Spacing2pt">
    <w:name w:val="Body text (20) + Spacing 2 pt"/>
    <w:basedOn w:val="Bodytext200"/>
    <w:rsid w:val="00C9150F"/>
    <w:rPr>
      <w:rFonts w:ascii="Arial Narrow" w:hAnsi="Arial Narrow" w:cs="Arial Narrow"/>
      <w:spacing w:val="44"/>
      <w:sz w:val="8"/>
      <w:szCs w:val="8"/>
      <w:shd w:val="clear" w:color="auto" w:fill="FFFFFF"/>
    </w:rPr>
  </w:style>
  <w:style w:type="character" w:customStyle="1" w:styleId="Bodytext221">
    <w:name w:val="Body text (22)_"/>
    <w:basedOn w:val="DefaultParagraphFont"/>
    <w:link w:val="Bodytext2210"/>
    <w:rsid w:val="00C9150F"/>
    <w:rPr>
      <w:b/>
      <w:bCs/>
      <w:spacing w:val="1"/>
      <w:sz w:val="25"/>
      <w:szCs w:val="25"/>
      <w:shd w:val="clear" w:color="auto" w:fill="FFFFFF"/>
    </w:rPr>
  </w:style>
  <w:style w:type="paragraph" w:customStyle="1" w:styleId="Bodytext2210">
    <w:name w:val="Body text (22)1"/>
    <w:basedOn w:val="Normal"/>
    <w:link w:val="Bodytext221"/>
    <w:rsid w:val="00C9150F"/>
    <w:pPr>
      <w:shd w:val="clear" w:color="auto" w:fill="FFFFFF"/>
      <w:spacing w:before="120" w:after="120" w:line="306" w:lineRule="exact"/>
      <w:ind w:firstLine="0"/>
      <w:jc w:val="center"/>
    </w:pPr>
    <w:rPr>
      <w:b/>
      <w:bCs/>
      <w:spacing w:val="1"/>
      <w:sz w:val="25"/>
      <w:szCs w:val="25"/>
    </w:rPr>
  </w:style>
  <w:style w:type="character" w:customStyle="1" w:styleId="Bodytext230">
    <w:name w:val="Body text (23)_"/>
    <w:basedOn w:val="DefaultParagraphFont"/>
    <w:link w:val="Bodytext231"/>
    <w:rsid w:val="00C9150F"/>
    <w:rPr>
      <w:spacing w:val="47"/>
      <w:sz w:val="8"/>
      <w:szCs w:val="8"/>
      <w:shd w:val="clear" w:color="auto" w:fill="FFFFFF"/>
    </w:rPr>
  </w:style>
  <w:style w:type="paragraph" w:customStyle="1" w:styleId="Bodytext231">
    <w:name w:val="Body text (23)"/>
    <w:basedOn w:val="Normal"/>
    <w:link w:val="Bodytext230"/>
    <w:rsid w:val="00C9150F"/>
    <w:pPr>
      <w:shd w:val="clear" w:color="auto" w:fill="FFFFFF"/>
      <w:spacing w:before="120" w:after="60" w:line="240" w:lineRule="atLeast"/>
      <w:ind w:firstLine="0"/>
    </w:pPr>
    <w:rPr>
      <w:spacing w:val="47"/>
      <w:sz w:val="8"/>
      <w:szCs w:val="8"/>
    </w:rPr>
  </w:style>
  <w:style w:type="character" w:customStyle="1" w:styleId="Heading80">
    <w:name w:val="Heading #8_"/>
    <w:basedOn w:val="DefaultParagraphFont"/>
    <w:link w:val="Heading81"/>
    <w:rsid w:val="00C9150F"/>
    <w:rPr>
      <w:b/>
      <w:bCs/>
      <w:spacing w:val="3"/>
      <w:sz w:val="25"/>
      <w:szCs w:val="25"/>
      <w:shd w:val="clear" w:color="auto" w:fill="FFFFFF"/>
    </w:rPr>
  </w:style>
  <w:style w:type="paragraph" w:customStyle="1" w:styleId="Heading81">
    <w:name w:val="Heading #8"/>
    <w:basedOn w:val="Normal"/>
    <w:link w:val="Heading80"/>
    <w:rsid w:val="00C9150F"/>
    <w:pPr>
      <w:shd w:val="clear" w:color="auto" w:fill="FFFFFF"/>
      <w:spacing w:before="120" w:after="120" w:line="317" w:lineRule="exact"/>
      <w:ind w:firstLine="0"/>
      <w:outlineLvl w:val="7"/>
    </w:pPr>
    <w:rPr>
      <w:b/>
      <w:bCs/>
      <w:spacing w:val="3"/>
      <w:sz w:val="25"/>
      <w:szCs w:val="25"/>
    </w:rPr>
  </w:style>
  <w:style w:type="character" w:customStyle="1" w:styleId="Bodytext24">
    <w:name w:val="Body text (24)_"/>
    <w:basedOn w:val="DefaultParagraphFont"/>
    <w:link w:val="Bodytext240"/>
    <w:rsid w:val="00C9150F"/>
    <w:rPr>
      <w:spacing w:val="-4"/>
      <w:sz w:val="19"/>
      <w:szCs w:val="19"/>
      <w:shd w:val="clear" w:color="auto" w:fill="FFFFFF"/>
    </w:rPr>
  </w:style>
  <w:style w:type="paragraph" w:customStyle="1" w:styleId="Bodytext240">
    <w:name w:val="Body text (24)"/>
    <w:basedOn w:val="Normal"/>
    <w:link w:val="Bodytext24"/>
    <w:rsid w:val="00C9150F"/>
    <w:pPr>
      <w:shd w:val="clear" w:color="auto" w:fill="FFFFFF"/>
      <w:spacing w:before="120" w:after="120" w:line="292" w:lineRule="exact"/>
      <w:ind w:firstLine="0"/>
    </w:pPr>
    <w:rPr>
      <w:spacing w:val="-4"/>
      <w:sz w:val="19"/>
      <w:szCs w:val="19"/>
    </w:rPr>
  </w:style>
  <w:style w:type="character" w:customStyle="1" w:styleId="Bodytext22Spacing0pt">
    <w:name w:val="Body text (22) + Spacing 0 pt"/>
    <w:basedOn w:val="Bodytext221"/>
    <w:rsid w:val="00C9150F"/>
    <w:rPr>
      <w:b/>
      <w:bCs/>
      <w:spacing w:val="3"/>
      <w:sz w:val="25"/>
      <w:szCs w:val="25"/>
      <w:shd w:val="clear" w:color="auto" w:fill="FFFFFF"/>
    </w:rPr>
  </w:style>
  <w:style w:type="character" w:customStyle="1" w:styleId="Bodytext25">
    <w:name w:val="Body text (25)_"/>
    <w:basedOn w:val="DefaultParagraphFont"/>
    <w:link w:val="Bodytext250"/>
    <w:rsid w:val="00C9150F"/>
    <w:rPr>
      <w:rFonts w:ascii="Verdana" w:hAnsi="Verdana" w:cs="Verdana"/>
      <w:sz w:val="20"/>
      <w:szCs w:val="20"/>
      <w:shd w:val="clear" w:color="auto" w:fill="FFFFFF"/>
    </w:rPr>
  </w:style>
  <w:style w:type="paragraph" w:customStyle="1" w:styleId="Bodytext250">
    <w:name w:val="Body text (25)"/>
    <w:basedOn w:val="Normal"/>
    <w:link w:val="Bodytext25"/>
    <w:rsid w:val="00C9150F"/>
    <w:pPr>
      <w:shd w:val="clear" w:color="auto" w:fill="FFFFFF"/>
      <w:spacing w:before="120" w:after="120" w:line="240" w:lineRule="atLeast"/>
      <w:ind w:firstLine="0"/>
    </w:pPr>
    <w:rPr>
      <w:rFonts w:ascii="Verdana" w:hAnsi="Verdana" w:cs="Verdana"/>
      <w:sz w:val="20"/>
      <w:szCs w:val="20"/>
    </w:rPr>
  </w:style>
  <w:style w:type="character" w:customStyle="1" w:styleId="Bodytext26">
    <w:name w:val="Body text (26)_"/>
    <w:basedOn w:val="DefaultParagraphFont"/>
    <w:link w:val="Bodytext260"/>
    <w:rsid w:val="00C9150F"/>
    <w:rPr>
      <w:rFonts w:ascii="Impact" w:hAnsi="Impact" w:cs="Impact"/>
      <w:noProof/>
      <w:sz w:val="27"/>
      <w:szCs w:val="27"/>
      <w:shd w:val="clear" w:color="auto" w:fill="FFFFFF"/>
    </w:rPr>
  </w:style>
  <w:style w:type="paragraph" w:customStyle="1" w:styleId="Bodytext260">
    <w:name w:val="Body text (26)"/>
    <w:basedOn w:val="Normal"/>
    <w:link w:val="Bodytext26"/>
    <w:rsid w:val="00C9150F"/>
    <w:pPr>
      <w:shd w:val="clear" w:color="auto" w:fill="FFFFFF"/>
      <w:spacing w:before="360" w:after="360" w:line="240" w:lineRule="atLeast"/>
      <w:ind w:firstLine="0"/>
      <w:jc w:val="center"/>
    </w:pPr>
    <w:rPr>
      <w:rFonts w:ascii="Impact" w:hAnsi="Impact" w:cs="Impact"/>
      <w:noProof/>
      <w:sz w:val="27"/>
      <w:szCs w:val="27"/>
    </w:rPr>
  </w:style>
  <w:style w:type="character" w:customStyle="1" w:styleId="Bodytext26Tahoma">
    <w:name w:val="Body text (26) + Tahoma"/>
    <w:aliases w:val="12.5 pt1"/>
    <w:basedOn w:val="Bodytext26"/>
    <w:rsid w:val="00C9150F"/>
    <w:rPr>
      <w:rFonts w:ascii="Tahoma" w:hAnsi="Tahoma" w:cs="Tahoma"/>
      <w:noProof/>
      <w:sz w:val="25"/>
      <w:szCs w:val="25"/>
      <w:shd w:val="clear" w:color="auto" w:fill="FFFFFF"/>
    </w:rPr>
  </w:style>
  <w:style w:type="character" w:customStyle="1" w:styleId="Heading27">
    <w:name w:val="Heading #2 (7)_"/>
    <w:basedOn w:val="DefaultParagraphFont"/>
    <w:link w:val="Heading270"/>
    <w:rsid w:val="00C9150F"/>
    <w:rPr>
      <w:i/>
      <w:iCs/>
      <w:spacing w:val="7"/>
      <w:shd w:val="clear" w:color="auto" w:fill="FFFFFF"/>
    </w:rPr>
  </w:style>
  <w:style w:type="paragraph" w:customStyle="1" w:styleId="Heading270">
    <w:name w:val="Heading #2 (7)"/>
    <w:basedOn w:val="Normal"/>
    <w:link w:val="Heading27"/>
    <w:rsid w:val="00C9150F"/>
    <w:pPr>
      <w:shd w:val="clear" w:color="auto" w:fill="FFFFFF"/>
      <w:spacing w:before="120" w:after="120" w:line="378" w:lineRule="exact"/>
      <w:ind w:firstLine="0"/>
      <w:outlineLvl w:val="1"/>
    </w:pPr>
    <w:rPr>
      <w:i/>
      <w:iCs/>
      <w:spacing w:val="7"/>
    </w:rPr>
  </w:style>
  <w:style w:type="character" w:customStyle="1" w:styleId="Heading59">
    <w:name w:val="Heading #5 (9)_"/>
    <w:basedOn w:val="DefaultParagraphFont"/>
    <w:link w:val="Heading590"/>
    <w:rsid w:val="00C9150F"/>
    <w:rPr>
      <w:rFonts w:ascii="Impact" w:hAnsi="Impact" w:cs="Impact"/>
      <w:spacing w:val="33"/>
      <w:sz w:val="17"/>
      <w:szCs w:val="17"/>
      <w:shd w:val="clear" w:color="auto" w:fill="FFFFFF"/>
    </w:rPr>
  </w:style>
  <w:style w:type="paragraph" w:customStyle="1" w:styleId="Heading590">
    <w:name w:val="Heading #5 (9)"/>
    <w:basedOn w:val="Normal"/>
    <w:link w:val="Heading59"/>
    <w:rsid w:val="00C9150F"/>
    <w:pPr>
      <w:shd w:val="clear" w:color="auto" w:fill="FFFFFF"/>
      <w:spacing w:before="120" w:after="180" w:line="240" w:lineRule="atLeast"/>
      <w:ind w:firstLine="540"/>
      <w:outlineLvl w:val="4"/>
    </w:pPr>
    <w:rPr>
      <w:rFonts w:ascii="Impact" w:hAnsi="Impact" w:cs="Impact"/>
      <w:spacing w:val="33"/>
      <w:sz w:val="17"/>
      <w:szCs w:val="17"/>
    </w:rPr>
  </w:style>
  <w:style w:type="character" w:customStyle="1" w:styleId="Heading510">
    <w:name w:val="Heading #5 (10)_"/>
    <w:basedOn w:val="DefaultParagraphFont"/>
    <w:link w:val="Heading5100"/>
    <w:rsid w:val="00C9150F"/>
    <w:rPr>
      <w:rFonts w:ascii="Impact" w:hAnsi="Impact" w:cs="Impact"/>
      <w:noProof/>
      <w:sz w:val="27"/>
      <w:szCs w:val="27"/>
      <w:shd w:val="clear" w:color="auto" w:fill="FFFFFF"/>
    </w:rPr>
  </w:style>
  <w:style w:type="paragraph" w:customStyle="1" w:styleId="Heading5100">
    <w:name w:val="Heading #5 (10)"/>
    <w:basedOn w:val="Normal"/>
    <w:link w:val="Heading510"/>
    <w:rsid w:val="00C9150F"/>
    <w:pPr>
      <w:shd w:val="clear" w:color="auto" w:fill="FFFFFF"/>
      <w:spacing w:before="540" w:after="1260" w:line="240" w:lineRule="atLeast"/>
      <w:ind w:firstLine="0"/>
      <w:jc w:val="center"/>
      <w:outlineLvl w:val="4"/>
    </w:pPr>
    <w:rPr>
      <w:rFonts w:ascii="Impact" w:hAnsi="Impact" w:cs="Impact"/>
      <w:noProof/>
      <w:sz w:val="27"/>
      <w:szCs w:val="27"/>
    </w:rPr>
  </w:style>
  <w:style w:type="character" w:customStyle="1" w:styleId="Heading510MicrosoftSansSerif">
    <w:name w:val="Heading #5 (10) + Microsoft Sans Serif"/>
    <w:aliases w:val="13 pt1"/>
    <w:basedOn w:val="Heading510"/>
    <w:rsid w:val="00C9150F"/>
    <w:rPr>
      <w:rFonts w:ascii="Microsoft Sans Serif" w:hAnsi="Microsoft Sans Serif" w:cs="Microsoft Sans Serif"/>
      <w:noProof/>
      <w:sz w:val="26"/>
      <w:szCs w:val="26"/>
      <w:shd w:val="clear" w:color="auto" w:fill="FFFFFF"/>
    </w:rPr>
  </w:style>
  <w:style w:type="character" w:customStyle="1" w:styleId="Bodytext27">
    <w:name w:val="Body text (27)_"/>
    <w:basedOn w:val="DefaultParagraphFont"/>
    <w:link w:val="Bodytext270"/>
    <w:rsid w:val="00C9150F"/>
    <w:rPr>
      <w:i/>
      <w:iCs/>
      <w:sz w:val="10"/>
      <w:szCs w:val="10"/>
      <w:shd w:val="clear" w:color="auto" w:fill="FFFFFF"/>
    </w:rPr>
  </w:style>
  <w:style w:type="paragraph" w:customStyle="1" w:styleId="Bodytext270">
    <w:name w:val="Body text (27)"/>
    <w:basedOn w:val="Normal"/>
    <w:link w:val="Bodytext27"/>
    <w:rsid w:val="00C9150F"/>
    <w:pPr>
      <w:shd w:val="clear" w:color="auto" w:fill="FFFFFF"/>
      <w:spacing w:before="120" w:after="120" w:line="240" w:lineRule="atLeast"/>
      <w:ind w:firstLine="0"/>
    </w:pPr>
    <w:rPr>
      <w:i/>
      <w:iCs/>
      <w:sz w:val="10"/>
      <w:szCs w:val="10"/>
    </w:rPr>
  </w:style>
  <w:style w:type="character" w:customStyle="1" w:styleId="Bodytext5Spacing0pt">
    <w:name w:val="Body text (5) + Spacing 0 pt"/>
    <w:basedOn w:val="Bodytext5"/>
    <w:rsid w:val="00C9150F"/>
    <w:rPr>
      <w:rFonts w:ascii="Times New Roman" w:hAnsi="Times New Roman" w:cs="Times New Roman"/>
      <w:b/>
      <w:bCs/>
      <w:i/>
      <w:iCs/>
      <w:spacing w:val="2"/>
      <w:sz w:val="25"/>
      <w:szCs w:val="25"/>
      <w:shd w:val="clear" w:color="auto" w:fill="FFFFFF"/>
    </w:rPr>
  </w:style>
  <w:style w:type="character" w:customStyle="1" w:styleId="BodytextSpacing0pt1">
    <w:name w:val="Body text + Spacing 0 pt1"/>
    <w:basedOn w:val="Bodytext0"/>
    <w:rsid w:val="00C9150F"/>
    <w:rPr>
      <w:rFonts w:ascii="Times New Roman" w:hAnsi="Times New Roman" w:cs="Times New Roman"/>
      <w:spacing w:val="0"/>
      <w:sz w:val="25"/>
      <w:szCs w:val="25"/>
      <w:shd w:val="clear" w:color="auto" w:fill="FFFFFF"/>
    </w:rPr>
  </w:style>
  <w:style w:type="character" w:customStyle="1" w:styleId="Heading35">
    <w:name w:val="Heading #3 (5)_"/>
    <w:basedOn w:val="DefaultParagraphFont"/>
    <w:link w:val="Heading350"/>
    <w:rsid w:val="00C9150F"/>
    <w:rPr>
      <w:rFonts w:ascii="Impact" w:hAnsi="Impact" w:cs="Impact"/>
      <w:noProof/>
      <w:sz w:val="27"/>
      <w:szCs w:val="27"/>
      <w:shd w:val="clear" w:color="auto" w:fill="FFFFFF"/>
    </w:rPr>
  </w:style>
  <w:style w:type="paragraph" w:customStyle="1" w:styleId="Heading350">
    <w:name w:val="Heading #3 (5)"/>
    <w:basedOn w:val="Normal"/>
    <w:link w:val="Heading35"/>
    <w:rsid w:val="00C9150F"/>
    <w:pPr>
      <w:shd w:val="clear" w:color="auto" w:fill="FFFFFF"/>
      <w:spacing w:before="120" w:after="120" w:line="371" w:lineRule="exact"/>
      <w:ind w:firstLine="0"/>
      <w:outlineLvl w:val="2"/>
    </w:pPr>
    <w:rPr>
      <w:rFonts w:ascii="Impact" w:hAnsi="Impact" w:cs="Impact"/>
      <w:noProof/>
      <w:sz w:val="27"/>
      <w:szCs w:val="27"/>
    </w:rPr>
  </w:style>
  <w:style w:type="character" w:customStyle="1" w:styleId="Bodytext28">
    <w:name w:val="Body text (28)_"/>
    <w:basedOn w:val="DefaultParagraphFont"/>
    <w:link w:val="Bodytext280"/>
    <w:rsid w:val="00C9150F"/>
    <w:rPr>
      <w:rFonts w:ascii="Verdana" w:hAnsi="Verdana" w:cs="Verdana"/>
      <w:b/>
      <w:bCs/>
      <w:i/>
      <w:iCs/>
      <w:spacing w:val="-16"/>
      <w:sz w:val="8"/>
      <w:szCs w:val="8"/>
      <w:shd w:val="clear" w:color="auto" w:fill="FFFFFF"/>
    </w:rPr>
  </w:style>
  <w:style w:type="paragraph" w:customStyle="1" w:styleId="Bodytext280">
    <w:name w:val="Body text (28)"/>
    <w:basedOn w:val="Normal"/>
    <w:link w:val="Bodytext28"/>
    <w:rsid w:val="00C9150F"/>
    <w:pPr>
      <w:shd w:val="clear" w:color="auto" w:fill="FFFFFF"/>
      <w:spacing w:before="120" w:after="120" w:line="240" w:lineRule="atLeast"/>
      <w:ind w:firstLine="0"/>
    </w:pPr>
    <w:rPr>
      <w:rFonts w:ascii="Verdana" w:hAnsi="Verdana" w:cs="Verdana"/>
      <w:b/>
      <w:bCs/>
      <w:i/>
      <w:iCs/>
      <w:spacing w:val="-16"/>
      <w:sz w:val="8"/>
      <w:szCs w:val="8"/>
    </w:rPr>
  </w:style>
  <w:style w:type="character" w:customStyle="1" w:styleId="Heading36">
    <w:name w:val="Heading #3 (6)_"/>
    <w:basedOn w:val="DefaultParagraphFont"/>
    <w:link w:val="Heading360"/>
    <w:rsid w:val="00C9150F"/>
    <w:rPr>
      <w:rFonts w:ascii="Impact" w:hAnsi="Impact" w:cs="Impact"/>
      <w:noProof/>
      <w:shd w:val="clear" w:color="auto" w:fill="FFFFFF"/>
    </w:rPr>
  </w:style>
  <w:style w:type="paragraph" w:customStyle="1" w:styleId="Heading360">
    <w:name w:val="Heading #3 (6)"/>
    <w:basedOn w:val="Normal"/>
    <w:link w:val="Heading36"/>
    <w:rsid w:val="00C9150F"/>
    <w:pPr>
      <w:shd w:val="clear" w:color="auto" w:fill="FFFFFF"/>
      <w:spacing w:before="60" w:after="120" w:line="240" w:lineRule="atLeast"/>
      <w:ind w:firstLine="0"/>
      <w:outlineLvl w:val="2"/>
    </w:pPr>
    <w:rPr>
      <w:rFonts w:ascii="Impact" w:hAnsi="Impact" w:cs="Impact"/>
      <w:noProof/>
    </w:rPr>
  </w:style>
  <w:style w:type="character" w:customStyle="1" w:styleId="Heading511">
    <w:name w:val="Heading #5 (11)_"/>
    <w:basedOn w:val="DefaultParagraphFont"/>
    <w:link w:val="Heading5110"/>
    <w:rsid w:val="00C9150F"/>
    <w:rPr>
      <w:spacing w:val="2"/>
      <w:sz w:val="25"/>
      <w:szCs w:val="25"/>
      <w:shd w:val="clear" w:color="auto" w:fill="FFFFFF"/>
    </w:rPr>
  </w:style>
  <w:style w:type="paragraph" w:customStyle="1" w:styleId="Heading5110">
    <w:name w:val="Heading #5 (11)"/>
    <w:basedOn w:val="Normal"/>
    <w:link w:val="Heading511"/>
    <w:rsid w:val="00C9150F"/>
    <w:pPr>
      <w:shd w:val="clear" w:color="auto" w:fill="FFFFFF"/>
      <w:spacing w:before="60" w:after="120" w:line="240" w:lineRule="atLeast"/>
      <w:ind w:firstLine="0"/>
      <w:outlineLvl w:val="4"/>
    </w:pPr>
    <w:rPr>
      <w:spacing w:val="2"/>
      <w:sz w:val="25"/>
      <w:szCs w:val="25"/>
    </w:rPr>
  </w:style>
  <w:style w:type="character" w:customStyle="1" w:styleId="Bodytext29">
    <w:name w:val="Body text (29)_"/>
    <w:basedOn w:val="DefaultParagraphFont"/>
    <w:link w:val="Bodytext290"/>
    <w:rsid w:val="00C9150F"/>
    <w:rPr>
      <w:rFonts w:ascii="Microsoft Sans Serif" w:hAnsi="Microsoft Sans Serif" w:cs="Microsoft Sans Serif"/>
      <w:spacing w:val="10"/>
      <w:w w:val="66"/>
      <w:sz w:val="21"/>
      <w:szCs w:val="21"/>
      <w:shd w:val="clear" w:color="auto" w:fill="FFFFFF"/>
    </w:rPr>
  </w:style>
  <w:style w:type="paragraph" w:customStyle="1" w:styleId="Bodytext290">
    <w:name w:val="Body text (29)"/>
    <w:basedOn w:val="Normal"/>
    <w:link w:val="Bodytext29"/>
    <w:rsid w:val="00C9150F"/>
    <w:pPr>
      <w:shd w:val="clear" w:color="auto" w:fill="FFFFFF"/>
      <w:spacing w:before="120" w:after="120" w:line="292" w:lineRule="exact"/>
      <w:ind w:firstLine="0"/>
    </w:pPr>
    <w:rPr>
      <w:rFonts w:ascii="Microsoft Sans Serif" w:hAnsi="Microsoft Sans Serif" w:cs="Microsoft Sans Serif"/>
      <w:spacing w:val="10"/>
      <w:w w:val="66"/>
      <w:sz w:val="21"/>
      <w:szCs w:val="21"/>
    </w:rPr>
  </w:style>
  <w:style w:type="character" w:customStyle="1" w:styleId="Heading60">
    <w:name w:val="Heading #6_"/>
    <w:basedOn w:val="DefaultParagraphFont"/>
    <w:link w:val="Heading61"/>
    <w:rsid w:val="00C9150F"/>
    <w:rPr>
      <w:spacing w:val="2"/>
      <w:sz w:val="25"/>
      <w:szCs w:val="25"/>
      <w:shd w:val="clear" w:color="auto" w:fill="FFFFFF"/>
    </w:rPr>
  </w:style>
  <w:style w:type="paragraph" w:customStyle="1" w:styleId="Heading61">
    <w:name w:val="Heading #6"/>
    <w:basedOn w:val="Normal"/>
    <w:link w:val="Heading60"/>
    <w:rsid w:val="00C9150F"/>
    <w:pPr>
      <w:shd w:val="clear" w:color="auto" w:fill="FFFFFF"/>
      <w:spacing w:before="120" w:after="120" w:line="324" w:lineRule="exact"/>
      <w:ind w:firstLine="520"/>
      <w:outlineLvl w:val="5"/>
    </w:pPr>
    <w:rPr>
      <w:spacing w:val="2"/>
      <w:sz w:val="25"/>
      <w:szCs w:val="25"/>
    </w:rPr>
  </w:style>
  <w:style w:type="character" w:customStyle="1" w:styleId="Bodytext300">
    <w:name w:val="Body text (30)_"/>
    <w:basedOn w:val="DefaultParagraphFont"/>
    <w:link w:val="Bodytext301"/>
    <w:rsid w:val="00C9150F"/>
    <w:rPr>
      <w:shd w:val="clear" w:color="auto" w:fill="FFFFFF"/>
    </w:rPr>
  </w:style>
  <w:style w:type="paragraph" w:customStyle="1" w:styleId="Bodytext301">
    <w:name w:val="Body text (30)"/>
    <w:basedOn w:val="Normal"/>
    <w:link w:val="Bodytext300"/>
    <w:rsid w:val="00C9150F"/>
    <w:pPr>
      <w:shd w:val="clear" w:color="auto" w:fill="FFFFFF"/>
      <w:spacing w:before="120" w:after="120" w:line="270" w:lineRule="exact"/>
      <w:ind w:firstLine="0"/>
    </w:pPr>
  </w:style>
  <w:style w:type="character" w:customStyle="1" w:styleId="Bodytext311">
    <w:name w:val="Body text (31)_"/>
    <w:basedOn w:val="DefaultParagraphFont"/>
    <w:link w:val="Bodytext312"/>
    <w:rsid w:val="00C9150F"/>
    <w:rPr>
      <w:spacing w:val="14"/>
      <w:sz w:val="17"/>
      <w:szCs w:val="17"/>
      <w:shd w:val="clear" w:color="auto" w:fill="FFFFFF"/>
    </w:rPr>
  </w:style>
  <w:style w:type="paragraph" w:customStyle="1" w:styleId="Bodytext312">
    <w:name w:val="Body text (31)"/>
    <w:basedOn w:val="Normal"/>
    <w:link w:val="Bodytext311"/>
    <w:rsid w:val="00C9150F"/>
    <w:pPr>
      <w:shd w:val="clear" w:color="auto" w:fill="FFFFFF"/>
      <w:spacing w:before="240" w:after="540" w:line="240" w:lineRule="atLeast"/>
      <w:ind w:firstLine="0"/>
    </w:pPr>
    <w:rPr>
      <w:spacing w:val="14"/>
      <w:sz w:val="17"/>
      <w:szCs w:val="17"/>
    </w:rPr>
  </w:style>
  <w:style w:type="character" w:customStyle="1" w:styleId="BodytextFranklinGothicHeavy2">
    <w:name w:val="Body text + Franklin Gothic Heavy2"/>
    <w:aliases w:val="4 pt3,Spacing 2 pt1"/>
    <w:basedOn w:val="Bodytext0"/>
    <w:rsid w:val="00C9150F"/>
    <w:rPr>
      <w:rFonts w:ascii="Franklin Gothic Heavy" w:hAnsi="Franklin Gothic Heavy" w:cs="Franklin Gothic Heavy"/>
      <w:spacing w:val="52"/>
      <w:sz w:val="8"/>
      <w:szCs w:val="8"/>
      <w:shd w:val="clear" w:color="auto" w:fill="FFFFFF"/>
    </w:rPr>
  </w:style>
  <w:style w:type="character" w:customStyle="1" w:styleId="Bodytext222">
    <w:name w:val="Body text (22)"/>
    <w:basedOn w:val="Bodytext221"/>
    <w:rsid w:val="00C9150F"/>
    <w:rPr>
      <w:b/>
      <w:bCs/>
      <w:spacing w:val="1"/>
      <w:sz w:val="25"/>
      <w:szCs w:val="25"/>
      <w:u w:val="single"/>
      <w:shd w:val="clear" w:color="auto" w:fill="FFFFFF"/>
    </w:rPr>
  </w:style>
  <w:style w:type="table" w:customStyle="1" w:styleId="TableGrid3">
    <w:name w:val="Table Grid3"/>
    <w:basedOn w:val="TableNormal"/>
    <w:next w:val="TableGrid"/>
    <w:rsid w:val="00C9150F"/>
    <w:pPr>
      <w:spacing w:line="240" w:lineRule="auto"/>
      <w:ind w:firstLine="0"/>
      <w:jc w:val="left"/>
    </w:pPr>
    <w:rPr>
      <w:rFonts w:ascii="Courier New" w:eastAsia="Courier New" w:hAnsi="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gun">
    <w:name w:val="Nguồn"/>
    <w:basedOn w:val="Normal"/>
    <w:link w:val="NgunChar"/>
    <w:qFormat/>
    <w:rsid w:val="00C9150F"/>
    <w:pPr>
      <w:spacing w:before="120" w:after="120" w:line="264" w:lineRule="auto"/>
      <w:ind w:firstLine="0"/>
      <w:jc w:val="right"/>
    </w:pPr>
    <w:rPr>
      <w:rFonts w:eastAsia="Times New Roman"/>
      <w:i/>
      <w:szCs w:val="24"/>
      <w:lang w:val="en-AU" w:eastAsia="en-AU"/>
    </w:rPr>
  </w:style>
  <w:style w:type="character" w:customStyle="1" w:styleId="NgunChar">
    <w:name w:val="Nguồn Char"/>
    <w:link w:val="Ngun"/>
    <w:rsid w:val="00C9150F"/>
    <w:rPr>
      <w:rFonts w:eastAsia="Times New Roman"/>
      <w:i/>
      <w:szCs w:val="24"/>
      <w:lang w:val="en-AU" w:eastAsia="en-AU"/>
    </w:rPr>
  </w:style>
  <w:style w:type="character" w:customStyle="1" w:styleId="Style2Char">
    <w:name w:val="Style2 Char"/>
    <w:basedOn w:val="DefaultParagraphFont"/>
    <w:link w:val="Style2"/>
    <w:rsid w:val="00C9150F"/>
    <w:rPr>
      <w:rFonts w:ascii="Arial" w:eastAsia="Times New Roman" w:hAnsi="Arial" w:cs="Arial"/>
      <w:bCs/>
      <w:i/>
      <w:lang w:val="x-none" w:eastAsia="x-none"/>
    </w:rPr>
  </w:style>
  <w:style w:type="character" w:styleId="PlaceholderText">
    <w:name w:val="Placeholder Text"/>
    <w:basedOn w:val="DefaultParagraphFont"/>
    <w:uiPriority w:val="99"/>
    <w:semiHidden/>
    <w:rsid w:val="00C9150F"/>
    <w:rPr>
      <w:color w:val="808080"/>
    </w:rPr>
  </w:style>
  <w:style w:type="paragraph" w:styleId="ListBullet2">
    <w:name w:val="List Bullet 2"/>
    <w:basedOn w:val="Normal"/>
    <w:unhideWhenUsed/>
    <w:rsid w:val="00C9150F"/>
    <w:pPr>
      <w:numPr>
        <w:numId w:val="26"/>
      </w:numPr>
      <w:spacing w:before="120" w:after="120" w:line="264" w:lineRule="auto"/>
    </w:pPr>
    <w:rPr>
      <w:rFonts w:cstheme="minorBidi"/>
      <w:color w:val="0000FF"/>
      <w:szCs w:val="22"/>
    </w:rPr>
  </w:style>
  <w:style w:type="character" w:styleId="BookTitle">
    <w:name w:val="Book Title"/>
    <w:basedOn w:val="DefaultParagraphFont"/>
    <w:uiPriority w:val="33"/>
    <w:rsid w:val="00C9150F"/>
    <w:rPr>
      <w:b/>
      <w:bCs/>
      <w:smallCaps/>
      <w:spacing w:val="5"/>
    </w:rPr>
  </w:style>
  <w:style w:type="paragraph" w:customStyle="1" w:styleId="TableNormal1">
    <w:name w:val="Table Normal1"/>
    <w:basedOn w:val="Normal"/>
    <w:link w:val="NormalTableChar"/>
    <w:qFormat/>
    <w:rsid w:val="00C9150F"/>
    <w:pPr>
      <w:tabs>
        <w:tab w:val="left" w:pos="1498"/>
      </w:tabs>
      <w:spacing w:before="60" w:after="60" w:line="264" w:lineRule="auto"/>
      <w:ind w:left="57" w:right="57" w:firstLine="0"/>
    </w:pPr>
    <w:rPr>
      <w:rFonts w:cstheme="minorBidi"/>
      <w:color w:val="0000FF"/>
      <w:sz w:val="22"/>
      <w:szCs w:val="22"/>
    </w:rPr>
  </w:style>
  <w:style w:type="character" w:customStyle="1" w:styleId="NormalTableChar">
    <w:name w:val="Normal Table Char"/>
    <w:basedOn w:val="DefaultParagraphFont"/>
    <w:link w:val="TableNormal1"/>
    <w:rsid w:val="00C9150F"/>
    <w:rPr>
      <w:rFonts w:cstheme="minorBidi"/>
      <w:color w:val="0000FF"/>
      <w:sz w:val="22"/>
      <w:szCs w:val="22"/>
    </w:rPr>
  </w:style>
  <w:style w:type="paragraph" w:customStyle="1" w:styleId="B2">
    <w:name w:val="B2"/>
    <w:basedOn w:val="Normal"/>
    <w:link w:val="B2Char"/>
    <w:rsid w:val="00C9150F"/>
    <w:pPr>
      <w:spacing w:before="120" w:after="120" w:line="264" w:lineRule="auto"/>
      <w:ind w:firstLine="0"/>
    </w:pPr>
    <w:rPr>
      <w:rFonts w:eastAsia="MS Mincho"/>
      <w:szCs w:val="22"/>
    </w:rPr>
  </w:style>
  <w:style w:type="character" w:customStyle="1" w:styleId="B2Char">
    <w:name w:val="B2 Char"/>
    <w:link w:val="B2"/>
    <w:rsid w:val="00C9150F"/>
    <w:rPr>
      <w:rFonts w:eastAsia="MS Mincho"/>
      <w:szCs w:val="22"/>
    </w:rPr>
  </w:style>
  <w:style w:type="paragraph" w:styleId="Quote">
    <w:name w:val="Quote"/>
    <w:basedOn w:val="Normal"/>
    <w:next w:val="Normal"/>
    <w:link w:val="QuoteChar"/>
    <w:uiPriority w:val="29"/>
    <w:rsid w:val="00C9150F"/>
    <w:pPr>
      <w:spacing w:before="120" w:after="120" w:line="264" w:lineRule="auto"/>
      <w:ind w:firstLine="0"/>
    </w:pPr>
    <w:rPr>
      <w:rFonts w:cstheme="minorBidi"/>
      <w:i/>
      <w:iCs/>
      <w:color w:val="000000" w:themeColor="text1"/>
      <w:sz w:val="22"/>
      <w:szCs w:val="22"/>
    </w:rPr>
  </w:style>
  <w:style w:type="character" w:customStyle="1" w:styleId="QuoteChar">
    <w:name w:val="Quote Char"/>
    <w:basedOn w:val="DefaultParagraphFont"/>
    <w:link w:val="Quote"/>
    <w:uiPriority w:val="29"/>
    <w:rsid w:val="00C9150F"/>
    <w:rPr>
      <w:rFonts w:cstheme="minorBidi"/>
      <w:i/>
      <w:iCs/>
      <w:color w:val="000000" w:themeColor="text1"/>
      <w:sz w:val="22"/>
      <w:szCs w:val="22"/>
    </w:rPr>
  </w:style>
  <w:style w:type="character" w:customStyle="1" w:styleId="CaptionCharChar">
    <w:name w:val="Caption Char Char"/>
    <w:aliases w:val="Char Char Char Char Char Char Char Char,Char Char Char Char Char Char Char1,Caption Char Char Char Char Char,Caption Char Char Char Char Char Char Char"/>
    <w:locked/>
    <w:rsid w:val="00C9150F"/>
    <w:rPr>
      <w:rFonts w:ascii="Times New Roman" w:hAnsi="Times New Roman"/>
      <w:b/>
      <w:bCs/>
      <w:color w:val="4F81BD" w:themeColor="accent1"/>
      <w:sz w:val="24"/>
      <w:szCs w:val="18"/>
    </w:rPr>
  </w:style>
  <w:style w:type="character" w:customStyle="1" w:styleId="Heading3Char1">
    <w:name w:val="Heading 3 Char1"/>
    <w:aliases w:val="heading 3 Char,Bold Char,Not Italic Char,bef 9pt Char,aft 9pt Char,Heading 3 Char Char Char Char Char1,Wroclaw3 Char1,Appendix 1- Titre 3 Char1,Heading 3 Char Char Char Char1 Char1,Heading 3 Char Char Char Char2 Char1,h3 Char Char1"/>
    <w:rsid w:val="00C9150F"/>
    <w:rPr>
      <w:rFonts w:cs="Arial"/>
      <w:b/>
      <w:bCs/>
      <w:sz w:val="28"/>
      <w:szCs w:val="28"/>
      <w:lang w:val="en-US" w:eastAsia="en-US" w:bidi="ar-SA"/>
    </w:rPr>
  </w:style>
  <w:style w:type="character" w:customStyle="1" w:styleId="StyleBold">
    <w:name w:val="Style Bold"/>
    <w:rsid w:val="00C9150F"/>
    <w:rPr>
      <w:rFonts w:ascii="Times New Roman" w:hAnsi="Times New Roman"/>
      <w:b/>
      <w:bCs/>
      <w:sz w:val="28"/>
    </w:rPr>
  </w:style>
  <w:style w:type="paragraph" w:customStyle="1" w:styleId="NOIDUNG">
    <w:name w:val="NOI DUNG"/>
    <w:basedOn w:val="Normal"/>
    <w:rsid w:val="00C9150F"/>
    <w:pPr>
      <w:suppressAutoHyphens/>
      <w:spacing w:before="120" w:after="120" w:line="264" w:lineRule="auto"/>
      <w:ind w:left="851" w:firstLine="0"/>
    </w:pPr>
    <w:rPr>
      <w:rFonts w:eastAsia="Times New Roman"/>
      <w:szCs w:val="28"/>
      <w:lang w:eastAsia="ar-SA"/>
    </w:rPr>
  </w:style>
  <w:style w:type="character" w:customStyle="1" w:styleId="normalChar0">
    <w:name w:val="normal Char"/>
    <w:rsid w:val="00C9150F"/>
    <w:rPr>
      <w:rFonts w:ascii="Times New Roman" w:eastAsia="Times New Roman" w:hAnsi="Times New Roman" w:cs="Times New Roman"/>
      <w:sz w:val="26"/>
      <w:szCs w:val="24"/>
    </w:rPr>
  </w:style>
  <w:style w:type="paragraph" w:customStyle="1" w:styleId="nomal0">
    <w:name w:val="nomal"/>
    <w:basedOn w:val="BodyTextIndent"/>
    <w:link w:val="nomalChar"/>
    <w:rsid w:val="00C9150F"/>
    <w:pPr>
      <w:spacing w:before="160" w:line="264" w:lineRule="auto"/>
      <w:ind w:left="720" w:hanging="360"/>
      <w:jc w:val="both"/>
    </w:pPr>
    <w:rPr>
      <w:rFonts w:ascii=".VnTime" w:hAnsi=".VnTime"/>
      <w:b/>
      <w:bCs/>
      <w:sz w:val="26"/>
    </w:rPr>
  </w:style>
  <w:style w:type="character" w:customStyle="1" w:styleId="nomalChar">
    <w:name w:val="nomal Char"/>
    <w:link w:val="nomal0"/>
    <w:rsid w:val="00C9150F"/>
    <w:rPr>
      <w:rFonts w:ascii=".VnTime" w:eastAsia="Times New Roman" w:hAnsi=".VnTime"/>
      <w:b/>
      <w:bCs/>
      <w:szCs w:val="24"/>
    </w:rPr>
  </w:style>
  <w:style w:type="paragraph" w:customStyle="1" w:styleId="BodyText213">
    <w:name w:val="Body Text 21"/>
    <w:basedOn w:val="Normal"/>
    <w:rsid w:val="00C9150F"/>
    <w:pPr>
      <w:spacing w:before="220" w:after="120" w:line="-400" w:lineRule="auto"/>
      <w:ind w:firstLine="0"/>
    </w:pPr>
    <w:rPr>
      <w:rFonts w:ascii="VNI-Times" w:eastAsia="Times New Roman" w:hAnsi="VNI-Times"/>
      <w:szCs w:val="20"/>
    </w:rPr>
  </w:style>
  <w:style w:type="character" w:customStyle="1" w:styleId="CharChar2">
    <w:name w:val="Char Char2"/>
    <w:locked/>
    <w:rsid w:val="00C9150F"/>
    <w:rPr>
      <w:sz w:val="28"/>
      <w:szCs w:val="28"/>
      <w:lang w:val="en-US" w:eastAsia="en-US"/>
    </w:rPr>
  </w:style>
  <w:style w:type="paragraph" w:styleId="List">
    <w:name w:val="List"/>
    <w:basedOn w:val="Normal"/>
    <w:link w:val="ListChar"/>
    <w:rsid w:val="00C9150F"/>
    <w:pPr>
      <w:spacing w:before="120" w:after="120" w:line="264" w:lineRule="auto"/>
      <w:ind w:left="360" w:hanging="360"/>
    </w:pPr>
    <w:rPr>
      <w:rFonts w:ascii=".VnTime" w:eastAsia="Times New Roman" w:hAnsi=".VnTime"/>
      <w:szCs w:val="24"/>
    </w:rPr>
  </w:style>
  <w:style w:type="character" w:customStyle="1" w:styleId="ListChar">
    <w:name w:val="List Char"/>
    <w:link w:val="List"/>
    <w:rsid w:val="00C9150F"/>
    <w:rPr>
      <w:rFonts w:ascii=".VnTime" w:eastAsia="Times New Roman" w:hAnsi=".VnTime"/>
      <w:szCs w:val="24"/>
    </w:rPr>
  </w:style>
  <w:style w:type="character" w:customStyle="1" w:styleId="CharChar1">
    <w:name w:val="Char Char1"/>
    <w:locked/>
    <w:rsid w:val="00C9150F"/>
    <w:rPr>
      <w:rFonts w:ascii="Times New Roman" w:hAnsi="Times New Roman" w:cs="Times New Roman"/>
      <w:sz w:val="24"/>
      <w:szCs w:val="24"/>
      <w:lang w:val="en-US" w:eastAsia="en-US"/>
    </w:rPr>
  </w:style>
  <w:style w:type="paragraph" w:styleId="List2">
    <w:name w:val="List 2"/>
    <w:basedOn w:val="Normal"/>
    <w:rsid w:val="00C9150F"/>
    <w:pPr>
      <w:tabs>
        <w:tab w:val="left" w:pos="1134"/>
      </w:tabs>
      <w:spacing w:before="120" w:after="120" w:line="264" w:lineRule="auto"/>
      <w:ind w:left="1560" w:firstLine="0"/>
    </w:pPr>
    <w:rPr>
      <w:rFonts w:ascii=".VnTime" w:eastAsia="Times New Roman" w:hAnsi=".VnTime"/>
      <w:szCs w:val="24"/>
    </w:rPr>
  </w:style>
  <w:style w:type="paragraph" w:customStyle="1" w:styleId="submenudes">
    <w:name w:val="submenudes"/>
    <w:basedOn w:val="Normal"/>
    <w:rsid w:val="00C9150F"/>
    <w:pPr>
      <w:spacing w:before="100" w:beforeAutospacing="1" w:after="100" w:afterAutospacing="1" w:line="264" w:lineRule="auto"/>
      <w:ind w:firstLine="0"/>
    </w:pPr>
    <w:rPr>
      <w:rFonts w:ascii="Arial" w:eastAsia="Times New Roman" w:hAnsi="Arial" w:cs="Arial"/>
      <w:sz w:val="18"/>
      <w:szCs w:val="18"/>
    </w:rPr>
  </w:style>
  <w:style w:type="character" w:customStyle="1" w:styleId="CharChar3">
    <w:name w:val="Char Char3"/>
    <w:locked/>
    <w:rsid w:val="00C9150F"/>
    <w:rPr>
      <w:rFonts w:ascii="Times New Roman" w:hAnsi="Times New Roman" w:cs="Times New Roman"/>
      <w:sz w:val="22"/>
      <w:szCs w:val="22"/>
      <w:lang w:val="en-US" w:eastAsia="en-US"/>
    </w:rPr>
  </w:style>
  <w:style w:type="paragraph" w:customStyle="1" w:styleId="xl29">
    <w:name w:val="xl29"/>
    <w:basedOn w:val="Normal"/>
    <w:rsid w:val="00C9150F"/>
    <w:pPr>
      <w:pBdr>
        <w:left w:val="single" w:sz="4"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eastAsia="Times New Roman"/>
      <w:szCs w:val="24"/>
    </w:rPr>
  </w:style>
  <w:style w:type="paragraph" w:customStyle="1" w:styleId="nomalCharChar">
    <w:name w:val="nomal Char Char"/>
    <w:basedOn w:val="BodyTextIndent"/>
    <w:rsid w:val="00C9150F"/>
    <w:pPr>
      <w:spacing w:before="160" w:line="264" w:lineRule="auto"/>
      <w:ind w:left="0" w:firstLine="720"/>
      <w:jc w:val="both"/>
    </w:pPr>
    <w:rPr>
      <w:sz w:val="26"/>
      <w:szCs w:val="20"/>
    </w:rPr>
  </w:style>
  <w:style w:type="paragraph" w:customStyle="1" w:styleId="tableCharChar">
    <w:name w:val="table Char Char"/>
    <w:basedOn w:val="Normal"/>
    <w:link w:val="tableCharCharChar"/>
    <w:rsid w:val="00C9150F"/>
    <w:pPr>
      <w:spacing w:before="120" w:after="120" w:line="264" w:lineRule="auto"/>
      <w:ind w:firstLine="0"/>
      <w:jc w:val="center"/>
    </w:pPr>
    <w:rPr>
      <w:rFonts w:ascii=".VnTime" w:eastAsia=".VnTime" w:hAnsi=".VnTime"/>
      <w:sz w:val="22"/>
      <w:szCs w:val="22"/>
    </w:rPr>
  </w:style>
  <w:style w:type="character" w:customStyle="1" w:styleId="tableCharCharChar">
    <w:name w:val="table Char Char Char"/>
    <w:link w:val="tableCharChar"/>
    <w:locked/>
    <w:rsid w:val="00C9150F"/>
    <w:rPr>
      <w:rFonts w:ascii=".VnTime" w:eastAsia=".VnTime" w:hAnsi=".VnTime"/>
      <w:sz w:val="22"/>
      <w:szCs w:val="22"/>
    </w:rPr>
  </w:style>
  <w:style w:type="paragraph" w:customStyle="1" w:styleId="StyleHeading6VnTime12ptNotBoldLeft-01cmRight">
    <w:name w:val="Style Heading 6 + .VnTime 12 pt Not Bold Left:  -01 cm Right: ..."/>
    <w:basedOn w:val="Heading6"/>
    <w:rsid w:val="00C9150F"/>
    <w:pPr>
      <w:tabs>
        <w:tab w:val="clear" w:pos="5040"/>
      </w:tabs>
      <w:suppressAutoHyphens w:val="0"/>
      <w:spacing w:before="40" w:after="40" w:line="264" w:lineRule="auto"/>
      <w:ind w:left="-59" w:right="-125" w:firstLine="0"/>
      <w:jc w:val="center"/>
    </w:pPr>
    <w:rPr>
      <w:rFonts w:ascii=".VnTime" w:hAnsi=".VnTime"/>
      <w:bCs w:val="0"/>
      <w:i/>
      <w:sz w:val="26"/>
      <w:szCs w:val="20"/>
      <w:lang w:eastAsia="en-US"/>
    </w:rPr>
  </w:style>
  <w:style w:type="paragraph" w:customStyle="1" w:styleId="StyleHeading115pt">
    <w:name w:val="Style Heading 1 + 15 pt"/>
    <w:basedOn w:val="Heading1"/>
    <w:rsid w:val="00C9150F"/>
    <w:pPr>
      <w:keepLines w:val="0"/>
      <w:tabs>
        <w:tab w:val="left" w:pos="1843"/>
      </w:tabs>
      <w:spacing w:before="120" w:after="360" w:line="264" w:lineRule="auto"/>
      <w:ind w:firstLine="0"/>
      <w:jc w:val="center"/>
    </w:pPr>
    <w:rPr>
      <w:rFonts w:ascii="Times New Roman" w:eastAsia="Times New Roman" w:hAnsi="Times New Roman" w:cs="Arial"/>
      <w:color w:val="auto"/>
      <w:kern w:val="32"/>
      <w:sz w:val="30"/>
      <w:szCs w:val="24"/>
    </w:rPr>
  </w:style>
  <w:style w:type="paragraph" w:customStyle="1" w:styleId="cham">
    <w:name w:val="cham"/>
    <w:basedOn w:val="Normal"/>
    <w:rsid w:val="00C9150F"/>
    <w:pPr>
      <w:tabs>
        <w:tab w:val="left" w:pos="993"/>
        <w:tab w:val="right" w:pos="6096"/>
      </w:tabs>
      <w:spacing w:before="120" w:after="100" w:line="235" w:lineRule="auto"/>
      <w:ind w:firstLine="0"/>
    </w:pPr>
    <w:rPr>
      <w:rFonts w:ascii=".VnTime" w:eastAsia="Times New Roman" w:hAnsi=".VnTime"/>
      <w:szCs w:val="20"/>
    </w:rPr>
  </w:style>
  <w:style w:type="paragraph" w:customStyle="1" w:styleId="Style3">
    <w:name w:val="Style3"/>
    <w:basedOn w:val="Normal"/>
    <w:link w:val="Style3Char"/>
    <w:rsid w:val="00C9150F"/>
    <w:pPr>
      <w:spacing w:before="120" w:after="120" w:line="300" w:lineRule="atLeast"/>
      <w:ind w:firstLine="0"/>
    </w:pPr>
    <w:rPr>
      <w:rFonts w:ascii=".VnTime" w:eastAsia="Times New Roman" w:hAnsi=".VnTime"/>
      <w:b/>
      <w:szCs w:val="20"/>
    </w:rPr>
  </w:style>
  <w:style w:type="paragraph" w:customStyle="1" w:styleId="Style4">
    <w:name w:val="Style4"/>
    <w:basedOn w:val="Normal"/>
    <w:rsid w:val="00C9150F"/>
    <w:pPr>
      <w:spacing w:before="120" w:after="120" w:line="300" w:lineRule="atLeast"/>
      <w:ind w:firstLine="0"/>
    </w:pPr>
    <w:rPr>
      <w:rFonts w:ascii=".VnTime" w:eastAsia="Times New Roman" w:hAnsi=".VnTime"/>
      <w:b/>
      <w:szCs w:val="20"/>
    </w:rPr>
  </w:style>
  <w:style w:type="paragraph" w:customStyle="1" w:styleId="StyleHeading2LatinTimesNewRomanBoldCondensedby02pt">
    <w:name w:val="Style Heading 2 + (Latin) Times New Roman Bold Condensed by  0.2 pt"/>
    <w:basedOn w:val="Heading2"/>
    <w:rsid w:val="00C9150F"/>
    <w:pPr>
      <w:keepLines w:val="0"/>
      <w:spacing w:before="180" w:after="180" w:line="264" w:lineRule="auto"/>
      <w:ind w:firstLine="0"/>
    </w:pPr>
    <w:rPr>
      <w:rFonts w:ascii="Times New Roman Bold" w:eastAsia="Times New Roman" w:hAnsi="Times New Roman Bold" w:cs="Arial"/>
      <w:color w:val="auto"/>
      <w:spacing w:val="-4"/>
      <w:szCs w:val="28"/>
      <w:lang w:val="vi-VN"/>
    </w:rPr>
  </w:style>
  <w:style w:type="paragraph" w:customStyle="1" w:styleId="StyleHeading5Blue">
    <w:name w:val="Style Heading 5 + Blue"/>
    <w:basedOn w:val="Heading5"/>
    <w:rsid w:val="00C9150F"/>
    <w:pPr>
      <w:keepNext w:val="0"/>
      <w:spacing w:before="80" w:line="240" w:lineRule="auto"/>
      <w:ind w:right="-199" w:firstLine="567"/>
      <w:jc w:val="both"/>
    </w:pPr>
    <w:rPr>
      <w:rFonts w:ascii="Times New Roman" w:hAnsi="Times New Roman"/>
      <w:b w:val="0"/>
      <w:bCs w:val="0"/>
      <w:color w:val="0000FF"/>
      <w:lang w:val="en-US" w:eastAsia="en-US"/>
    </w:rPr>
  </w:style>
  <w:style w:type="paragraph" w:customStyle="1" w:styleId="styleheading3notboldnotitalic">
    <w:name w:val="styleheading3notboldnotitalic"/>
    <w:basedOn w:val="Normal"/>
    <w:rsid w:val="00C9150F"/>
    <w:pPr>
      <w:spacing w:before="100" w:beforeAutospacing="1" w:after="100" w:afterAutospacing="1" w:line="264" w:lineRule="auto"/>
      <w:ind w:firstLine="0"/>
    </w:pPr>
    <w:rPr>
      <w:rFonts w:eastAsia="Times New Roman"/>
      <w:szCs w:val="24"/>
    </w:rPr>
  </w:style>
  <w:style w:type="character" w:customStyle="1" w:styleId="TOC3Char">
    <w:name w:val="TOC 3 Char"/>
    <w:link w:val="TOC3"/>
    <w:uiPriority w:val="39"/>
    <w:rsid w:val="00C9150F"/>
    <w:rPr>
      <w:b/>
      <w:noProof/>
      <w:lang w:val="sv-SE"/>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next w:val="Normal"/>
    <w:rsid w:val="00C9150F"/>
    <w:pPr>
      <w:spacing w:before="120" w:after="160" w:line="240" w:lineRule="exact"/>
      <w:ind w:firstLine="0"/>
    </w:pPr>
    <w:rPr>
      <w:rFonts w:eastAsia="Times New Roman" w:cs="Arial"/>
      <w:sz w:val="20"/>
      <w:szCs w:val="20"/>
    </w:rPr>
  </w:style>
  <w:style w:type="paragraph" w:customStyle="1" w:styleId="Char1">
    <w:name w:val="Char1"/>
    <w:basedOn w:val="Normal"/>
    <w:rsid w:val="00C9150F"/>
    <w:pPr>
      <w:spacing w:before="120" w:after="120" w:line="264" w:lineRule="auto"/>
      <w:ind w:firstLine="0"/>
    </w:pPr>
    <w:rPr>
      <w:rFonts w:eastAsia="SimSun"/>
      <w:kern w:val="2"/>
      <w:sz w:val="21"/>
      <w:szCs w:val="24"/>
      <w:lang w:eastAsia="zh-CN"/>
    </w:rPr>
  </w:style>
  <w:style w:type="character" w:customStyle="1" w:styleId="TableofFiguresChar">
    <w:name w:val="Table of Figures Char"/>
    <w:aliases w:val="hello Char"/>
    <w:link w:val="TableofFigures"/>
    <w:uiPriority w:val="99"/>
    <w:rsid w:val="00C9150F"/>
  </w:style>
  <w:style w:type="paragraph" w:customStyle="1" w:styleId="a1">
    <w:name w:val="a1"/>
    <w:basedOn w:val="Normal"/>
    <w:rsid w:val="00C9150F"/>
    <w:pPr>
      <w:snapToGrid w:val="0"/>
      <w:spacing w:before="60" w:after="60" w:line="264" w:lineRule="auto"/>
      <w:ind w:firstLine="0"/>
    </w:pPr>
    <w:rPr>
      <w:rFonts w:eastAsia="SimSun"/>
      <w:b/>
      <w:i/>
      <w:kern w:val="2"/>
      <w:lang w:eastAsia="zh-CN"/>
    </w:rPr>
  </w:style>
  <w:style w:type="character" w:customStyle="1" w:styleId="Heading3CharChar">
    <w:name w:val="Heading 3 Char Char"/>
    <w:aliases w:val="Heading 3 Char Char Char Char Char,Wroclaw3 Char,Appendix 1- Titre 3 Char,Heading 3 Char Char Char Char1 Char,Heading 3 Char Char Char Char2 Char,Heading 3 Char Char Char Char3 Char,Heading 3A Char Char1,h3 Char Char,h3 Char1"/>
    <w:locked/>
    <w:rsid w:val="00C9150F"/>
    <w:rPr>
      <w:rFonts w:cs="Arial"/>
      <w:b/>
      <w:bCs/>
      <w:sz w:val="28"/>
      <w:szCs w:val="26"/>
      <w:lang w:val="en-US" w:eastAsia="en-US" w:bidi="ar-SA"/>
    </w:rPr>
  </w:style>
  <w:style w:type="paragraph" w:customStyle="1" w:styleId="NGUN0">
    <w:name w:val="NGUỒN"/>
    <w:basedOn w:val="Normal"/>
    <w:rsid w:val="00C9150F"/>
    <w:pPr>
      <w:tabs>
        <w:tab w:val="left" w:pos="851"/>
      </w:tabs>
      <w:spacing w:before="60" w:after="120" w:line="264" w:lineRule="auto"/>
      <w:ind w:firstLine="284"/>
    </w:pPr>
    <w:rPr>
      <w:rFonts w:eastAsia="Times New Roman"/>
      <w:lang w:val="en-AU"/>
    </w:rPr>
  </w:style>
  <w:style w:type="paragraph" w:customStyle="1" w:styleId="a0">
    <w:name w:val="a"/>
    <w:basedOn w:val="Normal"/>
    <w:link w:val="aChar0"/>
    <w:rsid w:val="00C9150F"/>
    <w:pPr>
      <w:spacing w:before="120" w:after="120" w:line="288" w:lineRule="auto"/>
      <w:ind w:firstLine="0"/>
      <w:jc w:val="center"/>
    </w:pPr>
    <w:rPr>
      <w:rFonts w:eastAsia="Times New Roman"/>
      <w:b/>
      <w:i/>
      <w:lang w:val="pt-BR"/>
    </w:rPr>
  </w:style>
  <w:style w:type="character" w:customStyle="1" w:styleId="aChar0">
    <w:name w:val="a Char"/>
    <w:link w:val="a0"/>
    <w:rsid w:val="00C9150F"/>
    <w:rPr>
      <w:rFonts w:eastAsia="Times New Roman"/>
      <w:b/>
      <w:i/>
      <w:lang w:val="pt-BR"/>
    </w:rPr>
  </w:style>
  <w:style w:type="paragraph" w:customStyle="1" w:styleId="TableNormal2">
    <w:name w:val="Table Normal2"/>
    <w:basedOn w:val="Normal"/>
    <w:link w:val="NormaltableChar0"/>
    <w:rsid w:val="00C9150F"/>
    <w:pPr>
      <w:spacing w:before="60" w:after="60" w:line="264" w:lineRule="auto"/>
      <w:ind w:firstLine="0"/>
      <w:jc w:val="center"/>
    </w:pPr>
    <w:rPr>
      <w:rFonts w:eastAsia="MS Mincho"/>
      <w:color w:val="0000CC"/>
      <w:szCs w:val="24"/>
      <w:lang w:eastAsia="ja-JP"/>
    </w:rPr>
  </w:style>
  <w:style w:type="character" w:customStyle="1" w:styleId="NormaltableChar0">
    <w:name w:val="Normal table Char"/>
    <w:link w:val="TableNormal2"/>
    <w:rsid w:val="00C9150F"/>
    <w:rPr>
      <w:rFonts w:eastAsia="MS Mincho"/>
      <w:color w:val="0000CC"/>
      <w:szCs w:val="24"/>
      <w:lang w:eastAsia="ja-JP"/>
    </w:rPr>
  </w:style>
  <w:style w:type="paragraph" w:customStyle="1" w:styleId="Normal2">
    <w:name w:val="Normal2"/>
    <w:basedOn w:val="Normal"/>
    <w:rsid w:val="00C9150F"/>
    <w:pPr>
      <w:spacing w:before="120" w:after="120" w:line="264" w:lineRule="auto"/>
      <w:ind w:firstLine="0"/>
    </w:pPr>
    <w:rPr>
      <w:rFonts w:eastAsia="Times New Roman"/>
      <w:szCs w:val="24"/>
    </w:rPr>
  </w:style>
  <w:style w:type="paragraph" w:customStyle="1" w:styleId="BodyText32">
    <w:name w:val="Body Text3"/>
    <w:basedOn w:val="Normal"/>
    <w:rsid w:val="00C9150F"/>
    <w:pPr>
      <w:spacing w:before="120" w:after="120" w:line="264" w:lineRule="auto"/>
      <w:ind w:left="567" w:firstLine="0"/>
    </w:pPr>
    <w:rPr>
      <w:rFonts w:ascii=".VnTime" w:eastAsia="Times New Roman" w:hAnsi=".VnTime"/>
      <w:szCs w:val="20"/>
    </w:rPr>
  </w:style>
  <w:style w:type="paragraph" w:customStyle="1" w:styleId="Char11">
    <w:name w:val="Char11"/>
    <w:basedOn w:val="Normal"/>
    <w:rsid w:val="00C9150F"/>
    <w:pPr>
      <w:spacing w:before="120" w:after="120" w:line="264" w:lineRule="auto"/>
      <w:ind w:firstLine="0"/>
    </w:pPr>
    <w:rPr>
      <w:rFonts w:eastAsia="SimSun"/>
      <w:kern w:val="2"/>
      <w:sz w:val="21"/>
      <w:szCs w:val="24"/>
      <w:lang w:eastAsia="zh-CN"/>
    </w:rPr>
  </w:style>
  <w:style w:type="paragraph" w:customStyle="1" w:styleId="TableNormal3">
    <w:name w:val="Table Normal3"/>
    <w:basedOn w:val="Normal"/>
    <w:rsid w:val="00C9150F"/>
    <w:pPr>
      <w:spacing w:before="60" w:after="60" w:line="264" w:lineRule="auto"/>
      <w:ind w:firstLine="0"/>
      <w:jc w:val="center"/>
    </w:pPr>
    <w:rPr>
      <w:rFonts w:eastAsia="MS Mincho"/>
      <w:color w:val="0000CC"/>
      <w:szCs w:val="24"/>
      <w:lang w:eastAsia="ja-JP"/>
    </w:rPr>
  </w:style>
  <w:style w:type="paragraph" w:customStyle="1" w:styleId="Hinh-Tuong">
    <w:name w:val="Hinh-Tuong"/>
    <w:basedOn w:val="Normal"/>
    <w:autoRedefine/>
    <w:rsid w:val="00C9150F"/>
    <w:pPr>
      <w:spacing w:before="120" w:after="120" w:line="264" w:lineRule="auto"/>
      <w:ind w:firstLine="284"/>
      <w:jc w:val="center"/>
    </w:pPr>
    <w:rPr>
      <w:rFonts w:eastAsia="Times New Roman"/>
      <w:bCs/>
      <w:noProof/>
      <w:szCs w:val="24"/>
      <w:lang w:val="en-AU"/>
    </w:rPr>
  </w:style>
  <w:style w:type="character" w:customStyle="1" w:styleId="Stylebang13ptChar">
    <w:name w:val="Style bang + 13 pt Char"/>
    <w:link w:val="Stylebang13pt"/>
    <w:rsid w:val="00C9150F"/>
    <w:rPr>
      <w:noProof/>
      <w:color w:val="000000"/>
      <w:sz w:val="24"/>
    </w:rPr>
  </w:style>
  <w:style w:type="paragraph" w:customStyle="1" w:styleId="Stylebang13pt">
    <w:name w:val="Style bang + 13 pt"/>
    <w:basedOn w:val="bang"/>
    <w:link w:val="Stylebang13ptChar"/>
    <w:rsid w:val="00C9150F"/>
    <w:pPr>
      <w:spacing w:before="120" w:after="120"/>
      <w:ind w:left="240"/>
    </w:pPr>
    <w:rPr>
      <w:rFonts w:eastAsiaTheme="minorHAnsi"/>
      <w:noProof/>
      <w:color w:val="000000"/>
      <w:sz w:val="24"/>
    </w:rPr>
  </w:style>
  <w:style w:type="paragraph" w:customStyle="1" w:styleId="Heading411">
    <w:name w:val="Heading 41"/>
    <w:basedOn w:val="Normal"/>
    <w:next w:val="Heading4"/>
    <w:rsid w:val="00C9150F"/>
    <w:pPr>
      <w:spacing w:before="240" w:after="120" w:line="288" w:lineRule="auto"/>
      <w:ind w:firstLine="0"/>
    </w:pPr>
    <w:rPr>
      <w:rFonts w:eastAsia="Times New Roman"/>
      <w:b/>
    </w:rPr>
  </w:style>
  <w:style w:type="paragraph" w:customStyle="1" w:styleId="NORMAL10">
    <w:name w:val="NORMAL 1"/>
    <w:basedOn w:val="Normal"/>
    <w:rsid w:val="00C9150F"/>
    <w:pPr>
      <w:tabs>
        <w:tab w:val="num" w:pos="357"/>
      </w:tabs>
      <w:spacing w:before="120" w:after="120" w:line="264" w:lineRule="auto"/>
      <w:ind w:left="357" w:hanging="357"/>
    </w:pPr>
    <w:rPr>
      <w:rFonts w:eastAsia="Times New Roman"/>
      <w:szCs w:val="24"/>
    </w:rPr>
  </w:style>
  <w:style w:type="paragraph" w:styleId="BodyTextFirstIndent">
    <w:name w:val="Body Text First Indent"/>
    <w:basedOn w:val="BodyText"/>
    <w:link w:val="BodyTextFirstIndentChar"/>
    <w:rsid w:val="00C9150F"/>
    <w:pPr>
      <w:spacing w:before="120" w:line="264" w:lineRule="auto"/>
      <w:ind w:firstLine="210"/>
    </w:pPr>
    <w:rPr>
      <w:rFonts w:ascii="Times New Roman" w:hAnsi="Times New Roman"/>
      <w:color w:val="000000"/>
      <w:sz w:val="26"/>
      <w:szCs w:val="26"/>
    </w:rPr>
  </w:style>
  <w:style w:type="character" w:customStyle="1" w:styleId="BodyTextFirstIndentChar">
    <w:name w:val="Body Text First Indent Char"/>
    <w:basedOn w:val="BodyTextChar1"/>
    <w:link w:val="BodyTextFirstIndent"/>
    <w:rsid w:val="00C9150F"/>
    <w:rPr>
      <w:rFonts w:ascii=".VnTime" w:eastAsia="Times New Roman" w:hAnsi=".VnTime"/>
      <w:color w:val="000000"/>
      <w:sz w:val="20"/>
      <w:szCs w:val="24"/>
    </w:rPr>
  </w:style>
  <w:style w:type="paragraph" w:styleId="BodyTextFirstIndent2">
    <w:name w:val="Body Text First Indent 2"/>
    <w:basedOn w:val="BodyTextIndent"/>
    <w:link w:val="BodyTextFirstIndent2Char"/>
    <w:rsid w:val="00C9150F"/>
    <w:pPr>
      <w:spacing w:before="120" w:line="264" w:lineRule="auto"/>
      <w:ind w:left="283" w:firstLine="210"/>
      <w:jc w:val="both"/>
    </w:pPr>
    <w:rPr>
      <w:color w:val="000000"/>
      <w:sz w:val="26"/>
      <w:szCs w:val="26"/>
    </w:rPr>
  </w:style>
  <w:style w:type="character" w:customStyle="1" w:styleId="BodyTextFirstIndent2Char">
    <w:name w:val="Body Text First Indent 2 Char"/>
    <w:basedOn w:val="BodyTextIndentChar"/>
    <w:link w:val="BodyTextFirstIndent2"/>
    <w:rsid w:val="00C9150F"/>
    <w:rPr>
      <w:rFonts w:eastAsia="Times New Roman"/>
      <w:color w:val="000000"/>
      <w:sz w:val="24"/>
      <w:szCs w:val="24"/>
    </w:rPr>
  </w:style>
  <w:style w:type="paragraph" w:styleId="Closing">
    <w:name w:val="Closing"/>
    <w:basedOn w:val="Normal"/>
    <w:link w:val="ClosingChar"/>
    <w:rsid w:val="00C9150F"/>
    <w:pPr>
      <w:spacing w:before="120" w:after="120" w:line="264" w:lineRule="auto"/>
      <w:ind w:left="4252" w:firstLine="0"/>
    </w:pPr>
    <w:rPr>
      <w:rFonts w:eastAsia="Times New Roman"/>
    </w:rPr>
  </w:style>
  <w:style w:type="character" w:customStyle="1" w:styleId="ClosingChar">
    <w:name w:val="Closing Char"/>
    <w:basedOn w:val="DefaultParagraphFont"/>
    <w:link w:val="Closing"/>
    <w:rsid w:val="00C9150F"/>
    <w:rPr>
      <w:rFonts w:eastAsia="Times New Roman"/>
    </w:rPr>
  </w:style>
  <w:style w:type="paragraph" w:styleId="Date">
    <w:name w:val="Date"/>
    <w:basedOn w:val="Normal"/>
    <w:next w:val="Normal"/>
    <w:link w:val="DateChar"/>
    <w:rsid w:val="00C9150F"/>
    <w:pPr>
      <w:spacing w:before="120" w:after="120" w:line="264" w:lineRule="auto"/>
      <w:ind w:firstLine="0"/>
    </w:pPr>
    <w:rPr>
      <w:rFonts w:eastAsia="Times New Roman"/>
    </w:rPr>
  </w:style>
  <w:style w:type="character" w:customStyle="1" w:styleId="DateChar">
    <w:name w:val="Date Char"/>
    <w:basedOn w:val="DefaultParagraphFont"/>
    <w:link w:val="Date"/>
    <w:rsid w:val="00C9150F"/>
    <w:rPr>
      <w:rFonts w:eastAsia="Times New Roman"/>
    </w:rPr>
  </w:style>
  <w:style w:type="paragraph" w:styleId="E-mailSignature">
    <w:name w:val="E-mail Signature"/>
    <w:basedOn w:val="Normal"/>
    <w:link w:val="E-mailSignatureChar"/>
    <w:rsid w:val="00C9150F"/>
    <w:pPr>
      <w:spacing w:before="120" w:after="120" w:line="264" w:lineRule="auto"/>
      <w:ind w:firstLine="0"/>
    </w:pPr>
    <w:rPr>
      <w:rFonts w:eastAsia="Times New Roman"/>
    </w:rPr>
  </w:style>
  <w:style w:type="character" w:customStyle="1" w:styleId="E-mailSignatureChar">
    <w:name w:val="E-mail Signature Char"/>
    <w:basedOn w:val="DefaultParagraphFont"/>
    <w:link w:val="E-mailSignature"/>
    <w:rsid w:val="00C9150F"/>
    <w:rPr>
      <w:rFonts w:eastAsia="Times New Roman"/>
    </w:rPr>
  </w:style>
  <w:style w:type="paragraph" w:styleId="EnvelopeAddress">
    <w:name w:val="envelope address"/>
    <w:basedOn w:val="Normal"/>
    <w:rsid w:val="00C9150F"/>
    <w:pPr>
      <w:framePr w:w="7920" w:h="1980" w:hRule="exact" w:hSpace="180" w:wrap="auto" w:hAnchor="page" w:xAlign="center" w:yAlign="bottom"/>
      <w:spacing w:before="120" w:after="120" w:line="264" w:lineRule="auto"/>
      <w:ind w:left="2880" w:firstLine="0"/>
    </w:pPr>
    <w:rPr>
      <w:rFonts w:ascii="Arial" w:eastAsia="Times New Roman" w:hAnsi="Arial" w:cs="Arial"/>
      <w:szCs w:val="24"/>
    </w:rPr>
  </w:style>
  <w:style w:type="paragraph" w:styleId="EnvelopeReturn">
    <w:name w:val="envelope return"/>
    <w:basedOn w:val="Normal"/>
    <w:rsid w:val="00C9150F"/>
    <w:pPr>
      <w:spacing w:before="120" w:after="120" w:line="264" w:lineRule="auto"/>
      <w:ind w:firstLine="0"/>
    </w:pPr>
    <w:rPr>
      <w:rFonts w:ascii="Arial" w:eastAsia="Times New Roman" w:hAnsi="Arial" w:cs="Arial"/>
      <w:sz w:val="20"/>
      <w:szCs w:val="20"/>
    </w:rPr>
  </w:style>
  <w:style w:type="paragraph" w:styleId="HTMLAddress">
    <w:name w:val="HTML Address"/>
    <w:basedOn w:val="Normal"/>
    <w:link w:val="HTMLAddressChar"/>
    <w:rsid w:val="00C9150F"/>
    <w:pPr>
      <w:spacing w:before="120" w:after="120" w:line="264" w:lineRule="auto"/>
      <w:ind w:firstLine="0"/>
    </w:pPr>
    <w:rPr>
      <w:rFonts w:eastAsia="Times New Roman"/>
      <w:i/>
      <w:iCs/>
    </w:rPr>
  </w:style>
  <w:style w:type="character" w:customStyle="1" w:styleId="HTMLAddressChar">
    <w:name w:val="HTML Address Char"/>
    <w:basedOn w:val="DefaultParagraphFont"/>
    <w:link w:val="HTMLAddress"/>
    <w:rsid w:val="00C9150F"/>
    <w:rPr>
      <w:rFonts w:eastAsia="Times New Roman"/>
      <w:i/>
      <w:iCs/>
    </w:rPr>
  </w:style>
  <w:style w:type="paragraph" w:styleId="HTMLPreformatted">
    <w:name w:val="HTML Preformatted"/>
    <w:basedOn w:val="Normal"/>
    <w:link w:val="HTMLPreformattedChar"/>
    <w:rsid w:val="00C9150F"/>
    <w:pPr>
      <w:spacing w:before="120" w:after="120" w:line="264" w:lineRule="auto"/>
      <w:ind w:firstLine="0"/>
    </w:pPr>
    <w:rPr>
      <w:rFonts w:ascii="Courier New" w:eastAsia="Times New Roman" w:hAnsi="Courier New"/>
      <w:sz w:val="20"/>
      <w:szCs w:val="20"/>
    </w:rPr>
  </w:style>
  <w:style w:type="character" w:customStyle="1" w:styleId="HTMLPreformattedChar">
    <w:name w:val="HTML Preformatted Char"/>
    <w:basedOn w:val="DefaultParagraphFont"/>
    <w:link w:val="HTMLPreformatted"/>
    <w:rsid w:val="00C9150F"/>
    <w:rPr>
      <w:rFonts w:ascii="Courier New" w:eastAsia="Times New Roman" w:hAnsi="Courier New"/>
      <w:sz w:val="20"/>
      <w:szCs w:val="20"/>
    </w:rPr>
  </w:style>
  <w:style w:type="paragraph" w:styleId="Index1">
    <w:name w:val="index 1"/>
    <w:basedOn w:val="Normal"/>
    <w:next w:val="Normal"/>
    <w:autoRedefine/>
    <w:semiHidden/>
    <w:rsid w:val="00C9150F"/>
    <w:pPr>
      <w:spacing w:before="120" w:after="120" w:line="264" w:lineRule="auto"/>
      <w:ind w:left="260" w:hanging="260"/>
    </w:pPr>
    <w:rPr>
      <w:rFonts w:eastAsia="Times New Roman"/>
    </w:rPr>
  </w:style>
  <w:style w:type="paragraph" w:styleId="List3">
    <w:name w:val="List 3"/>
    <w:basedOn w:val="Normal"/>
    <w:rsid w:val="00C9150F"/>
    <w:pPr>
      <w:spacing w:before="120" w:after="120" w:line="264" w:lineRule="auto"/>
      <w:ind w:left="849" w:hanging="283"/>
    </w:pPr>
    <w:rPr>
      <w:rFonts w:eastAsia="Times New Roman"/>
    </w:rPr>
  </w:style>
  <w:style w:type="paragraph" w:styleId="List4">
    <w:name w:val="List 4"/>
    <w:basedOn w:val="Normal"/>
    <w:rsid w:val="00C9150F"/>
    <w:pPr>
      <w:spacing w:before="120" w:after="120" w:line="264" w:lineRule="auto"/>
      <w:ind w:left="1132" w:hanging="283"/>
    </w:pPr>
    <w:rPr>
      <w:rFonts w:eastAsia="Times New Roman"/>
    </w:rPr>
  </w:style>
  <w:style w:type="paragraph" w:styleId="List5">
    <w:name w:val="List 5"/>
    <w:basedOn w:val="Normal"/>
    <w:rsid w:val="00C9150F"/>
    <w:pPr>
      <w:spacing w:before="120" w:after="120" w:line="264" w:lineRule="auto"/>
      <w:ind w:left="1415" w:hanging="283"/>
    </w:pPr>
    <w:rPr>
      <w:rFonts w:eastAsia="Times New Roman"/>
    </w:rPr>
  </w:style>
  <w:style w:type="paragraph" w:styleId="ListBullet">
    <w:name w:val="List Bullet"/>
    <w:basedOn w:val="Normal"/>
    <w:rsid w:val="00C9150F"/>
    <w:pPr>
      <w:tabs>
        <w:tab w:val="num" w:pos="360"/>
      </w:tabs>
      <w:spacing w:before="120" w:after="120" w:line="264" w:lineRule="auto"/>
      <w:ind w:left="360" w:hanging="360"/>
    </w:pPr>
    <w:rPr>
      <w:rFonts w:eastAsia="Times New Roman"/>
    </w:rPr>
  </w:style>
  <w:style w:type="paragraph" w:styleId="ListBullet3">
    <w:name w:val="List Bullet 3"/>
    <w:basedOn w:val="Normal"/>
    <w:rsid w:val="00C9150F"/>
    <w:pPr>
      <w:tabs>
        <w:tab w:val="num" w:pos="926"/>
      </w:tabs>
      <w:spacing w:before="120" w:after="120" w:line="264" w:lineRule="auto"/>
      <w:ind w:left="926" w:hanging="360"/>
    </w:pPr>
    <w:rPr>
      <w:rFonts w:eastAsia="Times New Roman"/>
    </w:rPr>
  </w:style>
  <w:style w:type="paragraph" w:styleId="ListBullet4">
    <w:name w:val="List Bullet 4"/>
    <w:basedOn w:val="Normal"/>
    <w:rsid w:val="00C9150F"/>
    <w:pPr>
      <w:tabs>
        <w:tab w:val="num" w:pos="1209"/>
      </w:tabs>
      <w:spacing w:before="120" w:after="120" w:line="264" w:lineRule="auto"/>
      <w:ind w:left="1209" w:hanging="360"/>
    </w:pPr>
    <w:rPr>
      <w:rFonts w:eastAsia="Times New Roman"/>
    </w:rPr>
  </w:style>
  <w:style w:type="paragraph" w:styleId="ListBullet5">
    <w:name w:val="List Bullet 5"/>
    <w:basedOn w:val="Normal"/>
    <w:rsid w:val="00C9150F"/>
    <w:pPr>
      <w:tabs>
        <w:tab w:val="num" w:pos="1492"/>
      </w:tabs>
      <w:spacing w:before="120" w:after="120" w:line="264" w:lineRule="auto"/>
      <w:ind w:left="1492" w:hanging="360"/>
    </w:pPr>
    <w:rPr>
      <w:rFonts w:eastAsia="Times New Roman"/>
    </w:rPr>
  </w:style>
  <w:style w:type="paragraph" w:styleId="ListContinue">
    <w:name w:val="List Continue"/>
    <w:basedOn w:val="Normal"/>
    <w:rsid w:val="00C9150F"/>
    <w:pPr>
      <w:spacing w:before="120" w:after="120" w:line="264" w:lineRule="auto"/>
      <w:ind w:left="283" w:firstLine="0"/>
    </w:pPr>
    <w:rPr>
      <w:rFonts w:eastAsia="Times New Roman"/>
    </w:rPr>
  </w:style>
  <w:style w:type="paragraph" w:styleId="ListContinue2">
    <w:name w:val="List Continue 2"/>
    <w:basedOn w:val="Normal"/>
    <w:rsid w:val="00C9150F"/>
    <w:pPr>
      <w:spacing w:before="120" w:after="120" w:line="264" w:lineRule="auto"/>
      <w:ind w:left="566" w:firstLine="0"/>
    </w:pPr>
    <w:rPr>
      <w:rFonts w:eastAsia="Times New Roman"/>
    </w:rPr>
  </w:style>
  <w:style w:type="paragraph" w:styleId="ListContinue3">
    <w:name w:val="List Continue 3"/>
    <w:basedOn w:val="Normal"/>
    <w:rsid w:val="00C9150F"/>
    <w:pPr>
      <w:spacing w:before="120" w:after="120" w:line="264" w:lineRule="auto"/>
      <w:ind w:left="849" w:firstLine="0"/>
    </w:pPr>
    <w:rPr>
      <w:rFonts w:eastAsia="Times New Roman"/>
    </w:rPr>
  </w:style>
  <w:style w:type="paragraph" w:styleId="ListContinue4">
    <w:name w:val="List Continue 4"/>
    <w:basedOn w:val="Normal"/>
    <w:rsid w:val="00C9150F"/>
    <w:pPr>
      <w:spacing w:before="120" w:after="120" w:line="264" w:lineRule="auto"/>
      <w:ind w:left="1132" w:firstLine="0"/>
    </w:pPr>
    <w:rPr>
      <w:rFonts w:eastAsia="Times New Roman"/>
    </w:rPr>
  </w:style>
  <w:style w:type="paragraph" w:styleId="ListContinue5">
    <w:name w:val="List Continue 5"/>
    <w:basedOn w:val="Normal"/>
    <w:rsid w:val="00C9150F"/>
    <w:pPr>
      <w:spacing w:before="120" w:after="120" w:line="264" w:lineRule="auto"/>
      <w:ind w:left="1415" w:firstLine="0"/>
    </w:pPr>
    <w:rPr>
      <w:rFonts w:eastAsia="Times New Roman"/>
    </w:rPr>
  </w:style>
  <w:style w:type="paragraph" w:styleId="ListNumber">
    <w:name w:val="List Number"/>
    <w:basedOn w:val="Normal"/>
    <w:rsid w:val="00C9150F"/>
    <w:pPr>
      <w:tabs>
        <w:tab w:val="num" w:pos="360"/>
      </w:tabs>
      <w:spacing w:before="120" w:after="120" w:line="264" w:lineRule="auto"/>
      <w:ind w:left="360" w:hanging="360"/>
    </w:pPr>
    <w:rPr>
      <w:rFonts w:eastAsia="Times New Roman"/>
    </w:rPr>
  </w:style>
  <w:style w:type="paragraph" w:styleId="ListNumber2">
    <w:name w:val="List Number 2"/>
    <w:basedOn w:val="Normal"/>
    <w:rsid w:val="00C9150F"/>
    <w:pPr>
      <w:tabs>
        <w:tab w:val="num" w:pos="643"/>
      </w:tabs>
      <w:spacing w:before="120" w:after="120" w:line="264" w:lineRule="auto"/>
      <w:ind w:left="643" w:hanging="360"/>
    </w:pPr>
    <w:rPr>
      <w:rFonts w:eastAsia="Times New Roman"/>
    </w:rPr>
  </w:style>
  <w:style w:type="paragraph" w:styleId="ListNumber3">
    <w:name w:val="List Number 3"/>
    <w:basedOn w:val="Normal"/>
    <w:rsid w:val="00C9150F"/>
    <w:pPr>
      <w:tabs>
        <w:tab w:val="num" w:pos="926"/>
      </w:tabs>
      <w:spacing w:before="120" w:after="120" w:line="264" w:lineRule="auto"/>
      <w:ind w:left="926" w:hanging="360"/>
    </w:pPr>
    <w:rPr>
      <w:rFonts w:eastAsia="Times New Roman"/>
    </w:rPr>
  </w:style>
  <w:style w:type="paragraph" w:styleId="ListNumber4">
    <w:name w:val="List Number 4"/>
    <w:basedOn w:val="Normal"/>
    <w:rsid w:val="00C9150F"/>
    <w:pPr>
      <w:tabs>
        <w:tab w:val="num" w:pos="1209"/>
      </w:tabs>
      <w:spacing w:before="120" w:after="120" w:line="264" w:lineRule="auto"/>
      <w:ind w:left="1209" w:hanging="360"/>
    </w:pPr>
    <w:rPr>
      <w:rFonts w:eastAsia="Times New Roman"/>
    </w:rPr>
  </w:style>
  <w:style w:type="paragraph" w:styleId="ListNumber5">
    <w:name w:val="List Number 5"/>
    <w:basedOn w:val="Normal"/>
    <w:rsid w:val="00C9150F"/>
    <w:pPr>
      <w:tabs>
        <w:tab w:val="num" w:pos="1492"/>
      </w:tabs>
      <w:spacing w:before="120" w:after="120" w:line="264" w:lineRule="auto"/>
      <w:ind w:left="1492" w:hanging="360"/>
    </w:pPr>
    <w:rPr>
      <w:rFonts w:eastAsia="Times New Roman"/>
    </w:rPr>
  </w:style>
  <w:style w:type="character" w:customStyle="1" w:styleId="MacroTextChar">
    <w:name w:val="Macro Text Char"/>
    <w:basedOn w:val="DefaultParagraphFont"/>
    <w:link w:val="MacroText"/>
    <w:semiHidden/>
    <w:rsid w:val="00C9150F"/>
    <w:rPr>
      <w:rFonts w:ascii="Courier New" w:eastAsia="Times New Roman" w:hAnsi="Courier New" w:cs="Courier New"/>
      <w:color w:val="000000"/>
      <w:sz w:val="20"/>
      <w:szCs w:val="20"/>
    </w:rPr>
  </w:style>
  <w:style w:type="paragraph" w:styleId="MacroText">
    <w:name w:val="macro"/>
    <w:link w:val="MacroTextChar"/>
    <w:semiHidden/>
    <w:rsid w:val="00C9150F"/>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color w:val="000000"/>
      <w:sz w:val="20"/>
      <w:szCs w:val="20"/>
    </w:rPr>
  </w:style>
  <w:style w:type="character" w:customStyle="1" w:styleId="MacroTextChar1">
    <w:name w:val="Macro Text Char1"/>
    <w:basedOn w:val="DefaultParagraphFont"/>
    <w:uiPriority w:val="99"/>
    <w:semiHidden/>
    <w:rsid w:val="00C9150F"/>
    <w:rPr>
      <w:rFonts w:ascii="Consolas" w:hAnsi="Consolas"/>
      <w:sz w:val="20"/>
      <w:szCs w:val="20"/>
    </w:rPr>
  </w:style>
  <w:style w:type="paragraph" w:styleId="MessageHeader">
    <w:name w:val="Message Header"/>
    <w:basedOn w:val="Normal"/>
    <w:link w:val="MessageHeaderChar"/>
    <w:rsid w:val="00C9150F"/>
    <w:pPr>
      <w:pBdr>
        <w:top w:val="single" w:sz="6" w:space="1" w:color="auto"/>
        <w:left w:val="single" w:sz="6" w:space="1" w:color="auto"/>
        <w:bottom w:val="single" w:sz="6" w:space="1" w:color="auto"/>
        <w:right w:val="single" w:sz="6" w:space="1" w:color="auto"/>
      </w:pBdr>
      <w:shd w:val="pct20" w:color="auto" w:fill="auto"/>
      <w:spacing w:before="120" w:after="120" w:line="264" w:lineRule="auto"/>
      <w:ind w:left="1134" w:hanging="1134"/>
    </w:pPr>
    <w:rPr>
      <w:rFonts w:ascii="Arial" w:eastAsia="Times New Roman" w:hAnsi="Arial" w:cs="Arial"/>
      <w:szCs w:val="24"/>
    </w:rPr>
  </w:style>
  <w:style w:type="character" w:customStyle="1" w:styleId="MessageHeaderChar">
    <w:name w:val="Message Header Char"/>
    <w:basedOn w:val="DefaultParagraphFont"/>
    <w:link w:val="MessageHeader"/>
    <w:rsid w:val="00C9150F"/>
    <w:rPr>
      <w:rFonts w:ascii="Arial" w:eastAsia="Times New Roman" w:hAnsi="Arial" w:cs="Arial"/>
      <w:szCs w:val="24"/>
      <w:shd w:val="pct20" w:color="auto" w:fill="auto"/>
    </w:rPr>
  </w:style>
  <w:style w:type="paragraph" w:styleId="NormalIndent">
    <w:name w:val="Normal Indent"/>
    <w:basedOn w:val="Normal"/>
    <w:rsid w:val="00C9150F"/>
    <w:pPr>
      <w:spacing w:before="120" w:after="120" w:line="264" w:lineRule="auto"/>
      <w:ind w:left="720" w:firstLine="0"/>
    </w:pPr>
    <w:rPr>
      <w:rFonts w:eastAsia="Times New Roman"/>
    </w:rPr>
  </w:style>
  <w:style w:type="paragraph" w:styleId="NoteHeading">
    <w:name w:val="Note Heading"/>
    <w:basedOn w:val="Normal"/>
    <w:next w:val="Normal"/>
    <w:link w:val="NoteHeadingChar"/>
    <w:rsid w:val="00C9150F"/>
    <w:pPr>
      <w:spacing w:before="120" w:after="120" w:line="264" w:lineRule="auto"/>
      <w:ind w:firstLine="0"/>
    </w:pPr>
    <w:rPr>
      <w:rFonts w:eastAsia="Times New Roman"/>
    </w:rPr>
  </w:style>
  <w:style w:type="character" w:customStyle="1" w:styleId="NoteHeadingChar">
    <w:name w:val="Note Heading Char"/>
    <w:basedOn w:val="DefaultParagraphFont"/>
    <w:link w:val="NoteHeading"/>
    <w:rsid w:val="00C9150F"/>
    <w:rPr>
      <w:rFonts w:eastAsia="Times New Roman"/>
    </w:rPr>
  </w:style>
  <w:style w:type="paragraph" w:styleId="Salutation">
    <w:name w:val="Salutation"/>
    <w:basedOn w:val="Normal"/>
    <w:next w:val="Normal"/>
    <w:link w:val="SalutationChar"/>
    <w:rsid w:val="00C9150F"/>
    <w:pPr>
      <w:spacing w:before="120" w:after="120" w:line="264" w:lineRule="auto"/>
      <w:ind w:firstLine="0"/>
    </w:pPr>
    <w:rPr>
      <w:rFonts w:eastAsia="Times New Roman"/>
    </w:rPr>
  </w:style>
  <w:style w:type="character" w:customStyle="1" w:styleId="SalutationChar">
    <w:name w:val="Salutation Char"/>
    <w:basedOn w:val="DefaultParagraphFont"/>
    <w:link w:val="Salutation"/>
    <w:rsid w:val="00C9150F"/>
    <w:rPr>
      <w:rFonts w:eastAsia="Times New Roman"/>
    </w:rPr>
  </w:style>
  <w:style w:type="paragraph" w:styleId="Signature">
    <w:name w:val="Signature"/>
    <w:basedOn w:val="Normal"/>
    <w:link w:val="SignatureChar"/>
    <w:rsid w:val="00C9150F"/>
    <w:pPr>
      <w:spacing w:before="120" w:after="120" w:line="264" w:lineRule="auto"/>
      <w:ind w:left="4252" w:firstLine="0"/>
    </w:pPr>
    <w:rPr>
      <w:rFonts w:eastAsia="Times New Roman"/>
    </w:rPr>
  </w:style>
  <w:style w:type="character" w:customStyle="1" w:styleId="SignatureChar">
    <w:name w:val="Signature Char"/>
    <w:basedOn w:val="DefaultParagraphFont"/>
    <w:link w:val="Signature"/>
    <w:rsid w:val="00C9150F"/>
    <w:rPr>
      <w:rFonts w:eastAsia="Times New Roman"/>
    </w:rPr>
  </w:style>
  <w:style w:type="paragraph" w:customStyle="1" w:styleId="StylehinhBoldBlue">
    <w:name w:val="Style hinh + Bold Blue"/>
    <w:basedOn w:val="Normal"/>
    <w:link w:val="StylehinhBoldBlueChar"/>
    <w:rsid w:val="00C9150F"/>
    <w:pPr>
      <w:spacing w:before="120" w:after="120" w:line="264" w:lineRule="auto"/>
      <w:ind w:firstLine="0"/>
      <w:jc w:val="center"/>
    </w:pPr>
    <w:rPr>
      <w:rFonts w:eastAsia="Times New Roman"/>
      <w:b/>
      <w:bCs/>
      <w:i/>
      <w:iCs/>
      <w:color w:val="0000FF"/>
      <w:sz w:val="22"/>
      <w:szCs w:val="22"/>
    </w:rPr>
  </w:style>
  <w:style w:type="character" w:customStyle="1" w:styleId="StylehinhBoldBlueChar">
    <w:name w:val="Style hinh + Bold Blue Char"/>
    <w:link w:val="StylehinhBoldBlue"/>
    <w:rsid w:val="00C9150F"/>
    <w:rPr>
      <w:rFonts w:eastAsia="Times New Roman"/>
      <w:b/>
      <w:bCs/>
      <w:i/>
      <w:iCs/>
      <w:color w:val="0000FF"/>
      <w:sz w:val="22"/>
      <w:szCs w:val="22"/>
    </w:rPr>
  </w:style>
  <w:style w:type="character" w:customStyle="1" w:styleId="hinhChar">
    <w:name w:val="hinh Char"/>
    <w:rsid w:val="00C9150F"/>
    <w:rPr>
      <w:i/>
      <w:color w:val="000000"/>
      <w:sz w:val="22"/>
      <w:szCs w:val="22"/>
      <w:lang w:val="en-US" w:eastAsia="en-US" w:bidi="ar-SA"/>
    </w:rPr>
  </w:style>
  <w:style w:type="paragraph" w:customStyle="1" w:styleId="Heading341">
    <w:name w:val="Heading 34"/>
    <w:basedOn w:val="Normal"/>
    <w:rsid w:val="00C9150F"/>
    <w:pPr>
      <w:spacing w:before="240" w:after="120" w:line="288" w:lineRule="auto"/>
      <w:ind w:firstLine="0"/>
    </w:pPr>
    <w:rPr>
      <w:rFonts w:eastAsia="Times New Roman"/>
      <w:b/>
    </w:rPr>
  </w:style>
  <w:style w:type="paragraph" w:customStyle="1" w:styleId="Noa">
    <w:name w:val="Noa"/>
    <w:basedOn w:val="Normal"/>
    <w:rsid w:val="00C9150F"/>
    <w:pPr>
      <w:spacing w:before="240" w:after="120" w:line="288" w:lineRule="auto"/>
      <w:ind w:firstLine="0"/>
    </w:pPr>
    <w:rPr>
      <w:rFonts w:eastAsia="Times New Roman"/>
    </w:rPr>
  </w:style>
  <w:style w:type="paragraph" w:customStyle="1" w:styleId="StylebangBold1">
    <w:name w:val="Style bang + Bold1"/>
    <w:basedOn w:val="bang"/>
    <w:link w:val="StylebangBold1Char"/>
    <w:rsid w:val="00C9150F"/>
    <w:pPr>
      <w:spacing w:before="120" w:after="120"/>
      <w:ind w:left="240"/>
    </w:pPr>
    <w:rPr>
      <w:b/>
      <w:bCs/>
      <w:lang w:val="vi-VN"/>
    </w:rPr>
  </w:style>
  <w:style w:type="character" w:customStyle="1" w:styleId="StylebangBold1Char">
    <w:name w:val="Style bang + Bold1 Char"/>
    <w:link w:val="StylebangBold1"/>
    <w:rsid w:val="00C9150F"/>
    <w:rPr>
      <w:rFonts w:eastAsia="Times New Roman"/>
      <w:b/>
      <w:bCs/>
      <w:lang w:val="vi-VN"/>
    </w:rPr>
  </w:style>
  <w:style w:type="paragraph" w:customStyle="1" w:styleId="StyleCaption12pt">
    <w:name w:val="Style Caption + 12 pt"/>
    <w:basedOn w:val="Caption"/>
    <w:link w:val="StyleCaption12ptChar"/>
    <w:autoRedefine/>
    <w:rsid w:val="00C9150F"/>
    <w:pPr>
      <w:spacing w:before="120" w:after="120" w:line="264" w:lineRule="auto"/>
      <w:ind w:firstLine="0"/>
      <w:jc w:val="left"/>
    </w:pPr>
    <w:rPr>
      <w:rFonts w:eastAsia="Times New Roman"/>
      <w:i/>
      <w:color w:val="000000"/>
      <w:sz w:val="26"/>
      <w:szCs w:val="20"/>
    </w:rPr>
  </w:style>
  <w:style w:type="character" w:customStyle="1" w:styleId="StyleCaption12ptChar">
    <w:name w:val="Style Caption + 12 pt Char"/>
    <w:link w:val="StyleCaption12pt"/>
    <w:rsid w:val="00C9150F"/>
    <w:rPr>
      <w:rFonts w:eastAsia="Times New Roman"/>
      <w:b/>
      <w:bCs/>
      <w:i/>
      <w:color w:val="000000"/>
      <w:szCs w:val="20"/>
    </w:rPr>
  </w:style>
  <w:style w:type="paragraph" w:customStyle="1" w:styleId="StyleHeading2TimesNewRomanJustifiedBefore6ptAfter">
    <w:name w:val="Style Heading 2 + Times New Roman Justified Before:  6 pt After:..."/>
    <w:basedOn w:val="Heading2"/>
    <w:autoRedefine/>
    <w:rsid w:val="00C9150F"/>
    <w:pPr>
      <w:keepLines w:val="0"/>
      <w:spacing w:before="120" w:after="120" w:line="288" w:lineRule="auto"/>
      <w:ind w:firstLine="0"/>
      <w:contextualSpacing/>
    </w:pPr>
    <w:rPr>
      <w:rFonts w:ascii="Times New Roman" w:eastAsia="Times New Roman" w:hAnsi="Times New Roman" w:cs="Times New Roman"/>
      <w:bCs w:val="0"/>
      <w:noProof/>
      <w:color w:val="000000"/>
      <w:szCs w:val="20"/>
      <w:lang w:val="vi-VN"/>
    </w:rPr>
  </w:style>
  <w:style w:type="character" w:customStyle="1" w:styleId="CharChar">
    <w:name w:val="Char Char"/>
    <w:locked/>
    <w:rsid w:val="00C9150F"/>
    <w:rPr>
      <w:rFonts w:ascii="Times New Roman" w:hAnsi="Times New Roman" w:cs="Times New Roman"/>
      <w:sz w:val="24"/>
      <w:szCs w:val="24"/>
      <w:lang w:val="en-US" w:eastAsia="en-US"/>
    </w:rPr>
  </w:style>
  <w:style w:type="paragraph" w:customStyle="1" w:styleId="StyleHeading114pt">
    <w:name w:val="Style Heading 1 + 14 pt"/>
    <w:basedOn w:val="Heading1"/>
    <w:autoRedefine/>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36"/>
      <w:szCs w:val="24"/>
      <w:lang w:val="en-AU"/>
    </w:rPr>
  </w:style>
  <w:style w:type="paragraph" w:customStyle="1" w:styleId="StyleHeading114ptUnderline">
    <w:name w:val="Style Heading 1 + 14 pt Underline"/>
    <w:basedOn w:val="Heading1"/>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26"/>
      <w:szCs w:val="24"/>
      <w:u w:val="single"/>
      <w:lang w:val="en-AU"/>
    </w:rPr>
  </w:style>
  <w:style w:type="paragraph" w:customStyle="1" w:styleId="StyleHeading116ptUnderline">
    <w:name w:val="Style Heading 1 + 16 pt Underline"/>
    <w:basedOn w:val="Heading1"/>
    <w:next w:val="StyleHeading114ptUnderline"/>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32"/>
      <w:szCs w:val="24"/>
      <w:u w:val="single"/>
      <w:lang w:val="en-AU"/>
    </w:rPr>
  </w:style>
  <w:style w:type="paragraph" w:customStyle="1" w:styleId="font1">
    <w:name w:val="font1"/>
    <w:basedOn w:val="Normal"/>
    <w:rsid w:val="00C9150F"/>
    <w:pPr>
      <w:spacing w:before="100" w:beforeAutospacing="1" w:after="100" w:afterAutospacing="1" w:line="264" w:lineRule="auto"/>
      <w:ind w:firstLine="0"/>
    </w:pPr>
    <w:rPr>
      <w:rFonts w:ascii="Arial" w:eastAsia="Times New Roman" w:hAnsi="Arial" w:cs="Arial"/>
      <w:sz w:val="20"/>
      <w:szCs w:val="20"/>
    </w:rPr>
  </w:style>
  <w:style w:type="paragraph" w:customStyle="1" w:styleId="chuthuong">
    <w:name w:val="chu thuong"/>
    <w:link w:val="chuthuongChar"/>
    <w:rsid w:val="00C9150F"/>
    <w:pPr>
      <w:spacing w:before="240"/>
      <w:ind w:left="1418" w:firstLine="0"/>
    </w:pPr>
    <w:rPr>
      <w:rFonts w:ascii="Arial" w:eastAsia="Times New Roman" w:hAnsi="Arial"/>
      <w:noProof/>
      <w:color w:val="800080"/>
      <w:sz w:val="24"/>
      <w:szCs w:val="20"/>
    </w:rPr>
  </w:style>
  <w:style w:type="character" w:customStyle="1" w:styleId="chuthuongChar">
    <w:name w:val="chu thuong Char"/>
    <w:link w:val="chuthuong"/>
    <w:rsid w:val="00C9150F"/>
    <w:rPr>
      <w:rFonts w:ascii="Arial" w:eastAsia="Times New Roman" w:hAnsi="Arial"/>
      <w:noProof/>
      <w:color w:val="800080"/>
      <w:sz w:val="24"/>
      <w:szCs w:val="20"/>
    </w:rPr>
  </w:style>
  <w:style w:type="paragraph" w:customStyle="1" w:styleId="StylebangBold">
    <w:name w:val="Style bang + Bold"/>
    <w:basedOn w:val="bang"/>
    <w:link w:val="StylebangBoldChar"/>
    <w:autoRedefine/>
    <w:rsid w:val="00C9150F"/>
    <w:pPr>
      <w:spacing w:before="120" w:after="120"/>
      <w:ind w:left="240"/>
    </w:pPr>
    <w:rPr>
      <w:b/>
      <w:bCs/>
      <w:noProof/>
    </w:rPr>
  </w:style>
  <w:style w:type="character" w:customStyle="1" w:styleId="StylebangBoldChar">
    <w:name w:val="Style bang + Bold Char"/>
    <w:link w:val="StylebangBold"/>
    <w:rsid w:val="00C9150F"/>
    <w:rPr>
      <w:rFonts w:eastAsia="Times New Roman"/>
      <w:b/>
      <w:bCs/>
      <w:noProof/>
    </w:rPr>
  </w:style>
  <w:style w:type="paragraph" w:customStyle="1" w:styleId="font11">
    <w:name w:val="font11"/>
    <w:basedOn w:val="Normal"/>
    <w:rsid w:val="00C9150F"/>
    <w:pPr>
      <w:spacing w:before="100" w:beforeAutospacing="1" w:after="100" w:afterAutospacing="1" w:line="264" w:lineRule="auto"/>
      <w:ind w:firstLine="0"/>
    </w:pPr>
    <w:rPr>
      <w:rFonts w:ascii="Tahoma" w:eastAsia="Times New Roman" w:hAnsi="Tahoma" w:cs="Tahoma"/>
      <w:b/>
      <w:bCs/>
      <w:sz w:val="20"/>
      <w:szCs w:val="20"/>
    </w:rPr>
  </w:style>
  <w:style w:type="paragraph" w:customStyle="1" w:styleId="xl166">
    <w:name w:val="xl166"/>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67">
    <w:name w:val="xl167"/>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168">
    <w:name w:val="xl16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169">
    <w:name w:val="xl169"/>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0">
    <w:name w:val="xl170"/>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1">
    <w:name w:val="xl17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172">
    <w:name w:val="xl17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3">
    <w:name w:val="xl173"/>
    <w:basedOn w:val="Normal"/>
    <w:rsid w:val="00C9150F"/>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4">
    <w:name w:val="xl174"/>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5">
    <w:name w:val="xl175"/>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6">
    <w:name w:val="xl176"/>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7">
    <w:name w:val="xl17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8">
    <w:name w:val="xl17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9">
    <w:name w:val="xl179"/>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0">
    <w:name w:val="xl180"/>
    <w:basedOn w:val="Normal"/>
    <w:rsid w:val="00C9150F"/>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1">
    <w:name w:val="xl18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2">
    <w:name w:val="xl18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3">
    <w:name w:val="xl183"/>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4">
    <w:name w:val="xl184"/>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5">
    <w:name w:val="xl185"/>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i/>
      <w:iCs/>
      <w:color w:val="008080"/>
      <w:szCs w:val="24"/>
    </w:rPr>
  </w:style>
  <w:style w:type="paragraph" w:customStyle="1" w:styleId="xl186">
    <w:name w:val="xl186"/>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color w:val="008080"/>
      <w:szCs w:val="24"/>
    </w:rPr>
  </w:style>
  <w:style w:type="paragraph" w:customStyle="1" w:styleId="xl187">
    <w:name w:val="xl18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8">
    <w:name w:val="xl188"/>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9">
    <w:name w:val="xl189"/>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color w:val="008080"/>
      <w:szCs w:val="24"/>
    </w:rPr>
  </w:style>
  <w:style w:type="paragraph" w:customStyle="1" w:styleId="xl190">
    <w:name w:val="xl190"/>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1">
    <w:name w:val="xl19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color w:val="008080"/>
      <w:szCs w:val="24"/>
    </w:rPr>
  </w:style>
  <w:style w:type="paragraph" w:customStyle="1" w:styleId="xl192">
    <w:name w:val="xl19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3">
    <w:name w:val="xl193"/>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4">
    <w:name w:val="xl194"/>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5">
    <w:name w:val="xl19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color w:val="FF0000"/>
      <w:szCs w:val="24"/>
    </w:rPr>
  </w:style>
  <w:style w:type="paragraph" w:customStyle="1" w:styleId="xl196">
    <w:name w:val="xl196"/>
    <w:basedOn w:val="Normal"/>
    <w:rsid w:val="00C9150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197">
    <w:name w:val="xl19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198">
    <w:name w:val="xl19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color w:val="FF0000"/>
      <w:szCs w:val="24"/>
    </w:rPr>
  </w:style>
  <w:style w:type="paragraph" w:customStyle="1" w:styleId="xl199">
    <w:name w:val="xl199"/>
    <w:basedOn w:val="Normal"/>
    <w:rsid w:val="00C9150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200">
    <w:name w:val="xl200"/>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right"/>
      <w:textAlignment w:val="center"/>
    </w:pPr>
    <w:rPr>
      <w:rFonts w:ascii="VNI-Times" w:eastAsia="Times New Roman" w:hAnsi="VNI-Times"/>
      <w:szCs w:val="24"/>
    </w:rPr>
  </w:style>
  <w:style w:type="paragraph" w:customStyle="1" w:styleId="xl201">
    <w:name w:val="xl20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2">
    <w:name w:val="xl202"/>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03">
    <w:name w:val="xl203"/>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04">
    <w:name w:val="xl204"/>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5">
    <w:name w:val="xl205"/>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6">
    <w:name w:val="xl206"/>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7">
    <w:name w:val="xl207"/>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szCs w:val="24"/>
    </w:rPr>
  </w:style>
  <w:style w:type="paragraph" w:customStyle="1" w:styleId="xl208">
    <w:name w:val="xl20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szCs w:val="24"/>
    </w:rPr>
  </w:style>
  <w:style w:type="paragraph" w:customStyle="1" w:styleId="xl209">
    <w:name w:val="xl20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0">
    <w:name w:val="xl21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1">
    <w:name w:val="xl21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2">
    <w:name w:val="xl212"/>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3">
    <w:name w:val="xl21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4">
    <w:name w:val="xl21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5">
    <w:name w:val="xl21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6">
    <w:name w:val="xl216"/>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7">
    <w:name w:val="xl217"/>
    <w:basedOn w:val="Normal"/>
    <w:rsid w:val="00C9150F"/>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ind w:firstLine="0"/>
      <w:textAlignment w:val="top"/>
    </w:pPr>
    <w:rPr>
      <w:rFonts w:ascii="VNI-Times" w:eastAsia="Times New Roman" w:hAnsi="VNI-Times"/>
      <w:b/>
      <w:bCs/>
      <w:szCs w:val="24"/>
    </w:rPr>
  </w:style>
  <w:style w:type="paragraph" w:customStyle="1" w:styleId="xl218">
    <w:name w:val="xl218"/>
    <w:basedOn w:val="Normal"/>
    <w:rsid w:val="00C9150F"/>
    <w:pPr>
      <w:pBdr>
        <w:top w:val="single" w:sz="4" w:space="0" w:color="auto"/>
        <w:left w:val="double" w:sz="6" w:space="0" w:color="auto"/>
        <w:bottom w:val="double" w:sz="6"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19">
    <w:name w:val="xl219"/>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0">
    <w:name w:val="xl220"/>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1">
    <w:name w:val="xl221"/>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2">
    <w:name w:val="xl222"/>
    <w:basedOn w:val="Normal"/>
    <w:rsid w:val="00C9150F"/>
    <w:pPr>
      <w:pBdr>
        <w:top w:val="single" w:sz="4" w:space="0" w:color="auto"/>
        <w:left w:val="single" w:sz="4" w:space="0" w:color="auto"/>
        <w:bottom w:val="double" w:sz="6" w:space="0" w:color="auto"/>
        <w:right w:val="double" w:sz="6"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3">
    <w:name w:val="xl223"/>
    <w:basedOn w:val="Normal"/>
    <w:rsid w:val="00C9150F"/>
    <w:pPr>
      <w:pBdr>
        <w:left w:val="single" w:sz="4"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4">
    <w:name w:val="xl224"/>
    <w:basedOn w:val="Normal"/>
    <w:rsid w:val="00C9150F"/>
    <w:pPr>
      <w:pBdr>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5">
    <w:name w:val="xl225"/>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pPr>
    <w:rPr>
      <w:rFonts w:ascii="VNI-Times" w:eastAsia="Times New Roman" w:hAnsi="VNI-Times"/>
      <w:color w:val="008080"/>
      <w:szCs w:val="24"/>
    </w:rPr>
  </w:style>
  <w:style w:type="paragraph" w:customStyle="1" w:styleId="xl226">
    <w:name w:val="xl226"/>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pPr>
    <w:rPr>
      <w:rFonts w:ascii="VNI-Times" w:eastAsia="Times New Roman" w:hAnsi="VNI-Times"/>
      <w:szCs w:val="24"/>
    </w:rPr>
  </w:style>
  <w:style w:type="paragraph" w:customStyle="1" w:styleId="xl227">
    <w:name w:val="xl227"/>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eastAsia="Times New Roman"/>
      <w:b/>
      <w:bCs/>
      <w:szCs w:val="24"/>
    </w:rPr>
  </w:style>
  <w:style w:type="paragraph" w:customStyle="1" w:styleId="xl228">
    <w:name w:val="xl228"/>
    <w:basedOn w:val="Normal"/>
    <w:rsid w:val="00C9150F"/>
    <w:pPr>
      <w:pBdr>
        <w:left w:val="single" w:sz="4" w:space="0" w:color="auto"/>
        <w:bottom w:val="single" w:sz="4" w:space="0" w:color="auto"/>
        <w:right w:val="double" w:sz="6"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9">
    <w:name w:val="xl229"/>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30">
    <w:name w:val="xl230"/>
    <w:basedOn w:val="Normal"/>
    <w:rsid w:val="00C9150F"/>
    <w:pPr>
      <w:pBdr>
        <w:top w:val="single" w:sz="4" w:space="0" w:color="auto"/>
        <w:left w:val="double" w:sz="6" w:space="0" w:color="auto"/>
        <w:bottom w:val="single" w:sz="4" w:space="0" w:color="auto"/>
        <w:right w:val="single" w:sz="4" w:space="0" w:color="auto"/>
      </w:pBdr>
      <w:shd w:val="clear" w:color="auto" w:fill="00FFFF"/>
      <w:spacing w:before="100" w:beforeAutospacing="1" w:after="100" w:afterAutospacing="1" w:line="264" w:lineRule="auto"/>
      <w:ind w:firstLine="0"/>
      <w:textAlignment w:val="center"/>
    </w:pPr>
    <w:rPr>
      <w:rFonts w:ascii="VNI-Times" w:eastAsia="Times New Roman" w:hAnsi="VNI-Times"/>
      <w:b/>
      <w:bCs/>
      <w:color w:val="FF0000"/>
      <w:szCs w:val="24"/>
    </w:rPr>
  </w:style>
  <w:style w:type="paragraph" w:customStyle="1" w:styleId="xl231">
    <w:name w:val="xl231"/>
    <w:basedOn w:val="Normal"/>
    <w:rsid w:val="00C9150F"/>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64" w:lineRule="auto"/>
      <w:ind w:firstLine="0"/>
      <w:textAlignment w:val="center"/>
    </w:pPr>
    <w:rPr>
      <w:rFonts w:ascii="VNI-Times" w:eastAsia="Times New Roman" w:hAnsi="VNI-Times"/>
      <w:b/>
      <w:bCs/>
      <w:color w:val="FF0000"/>
      <w:szCs w:val="24"/>
    </w:rPr>
  </w:style>
  <w:style w:type="paragraph" w:customStyle="1" w:styleId="xl232">
    <w:name w:val="xl232"/>
    <w:basedOn w:val="Normal"/>
    <w:rsid w:val="00C9150F"/>
    <w:pPr>
      <w:pBdr>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33">
    <w:name w:val="xl233"/>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Bang-Tuong">
    <w:name w:val="Bang-Tuong"/>
    <w:basedOn w:val="TOC3"/>
    <w:next w:val="bang"/>
    <w:link w:val="Bang-TuongChar"/>
    <w:autoRedefine/>
    <w:rsid w:val="00C9150F"/>
    <w:pPr>
      <w:tabs>
        <w:tab w:val="clear" w:pos="9629"/>
        <w:tab w:val="left" w:pos="0"/>
        <w:tab w:val="right" w:leader="dot" w:pos="9062"/>
        <w:tab w:val="right" w:leader="dot" w:pos="9345"/>
      </w:tabs>
      <w:spacing w:before="120" w:after="120" w:line="288" w:lineRule="auto"/>
      <w:ind w:left="601" w:hanging="601"/>
      <w:jc w:val="both"/>
    </w:pPr>
    <w:rPr>
      <w:rFonts w:eastAsia="Times New Roman"/>
      <w:b w:val="0"/>
      <w:bCs/>
      <w:iCs/>
      <w:color w:val="000000"/>
      <w:lang w:val="vi-VN"/>
    </w:rPr>
  </w:style>
  <w:style w:type="character" w:customStyle="1" w:styleId="Bang-TuongChar">
    <w:name w:val="Bang-Tuong Char"/>
    <w:link w:val="Bang-Tuong"/>
    <w:rsid w:val="00C9150F"/>
    <w:rPr>
      <w:rFonts w:eastAsia="Times New Roman"/>
      <w:bCs/>
      <w:iCs/>
      <w:noProof/>
      <w:color w:val="000000"/>
      <w:lang w:val="vi-VN"/>
    </w:rPr>
  </w:style>
  <w:style w:type="paragraph" w:customStyle="1" w:styleId="baocao-tuong">
    <w:name w:val="bao cao-tuong"/>
    <w:basedOn w:val="chuthuong"/>
    <w:link w:val="baocao-tuongChar"/>
    <w:autoRedefine/>
    <w:rsid w:val="00C9150F"/>
    <w:pPr>
      <w:tabs>
        <w:tab w:val="left" w:pos="360"/>
      </w:tabs>
      <w:spacing w:before="60" w:after="60" w:line="288" w:lineRule="auto"/>
      <w:ind w:left="0"/>
    </w:pPr>
    <w:rPr>
      <w:rFonts w:ascii="Times New Roman" w:hAnsi="Times New Roman"/>
      <w:color w:val="auto"/>
      <w:sz w:val="26"/>
      <w:szCs w:val="24"/>
      <w:lang w:val="vi-VN"/>
    </w:rPr>
  </w:style>
  <w:style w:type="character" w:customStyle="1" w:styleId="baocao-tuongChar">
    <w:name w:val="bao cao-tuong Char"/>
    <w:link w:val="baocao-tuong"/>
    <w:rsid w:val="00C9150F"/>
    <w:rPr>
      <w:rFonts w:eastAsia="Times New Roman"/>
      <w:noProof/>
      <w:szCs w:val="24"/>
      <w:lang w:val="vi-VN"/>
    </w:rPr>
  </w:style>
  <w:style w:type="paragraph" w:customStyle="1" w:styleId="XUANTUONG">
    <w:name w:val="XUANTUONG"/>
    <w:link w:val="XUANTUONGChar"/>
    <w:autoRedefine/>
    <w:rsid w:val="00C9150F"/>
    <w:pPr>
      <w:spacing w:before="20" w:after="20" w:line="240" w:lineRule="auto"/>
      <w:ind w:firstLine="0"/>
    </w:pPr>
    <w:rPr>
      <w:rFonts w:eastAsia="Times New Roman" w:cs="Arial"/>
      <w:bCs/>
      <w:noProof/>
      <w:kern w:val="32"/>
      <w:sz w:val="24"/>
      <w:szCs w:val="32"/>
      <w:lang w:val="vi-VN"/>
    </w:rPr>
  </w:style>
  <w:style w:type="character" w:customStyle="1" w:styleId="XUANTUONGChar">
    <w:name w:val="XUANTUONG Char"/>
    <w:link w:val="XUANTUONG"/>
    <w:rsid w:val="00C9150F"/>
    <w:rPr>
      <w:rFonts w:eastAsia="Times New Roman" w:cs="Arial"/>
      <w:bCs/>
      <w:noProof/>
      <w:kern w:val="32"/>
      <w:sz w:val="24"/>
      <w:szCs w:val="32"/>
      <w:lang w:val="vi-VN"/>
    </w:rPr>
  </w:style>
  <w:style w:type="paragraph" w:customStyle="1" w:styleId="a2">
    <w:name w:val="*"/>
    <w:basedOn w:val="BodyTextIndent2"/>
    <w:rsid w:val="00C9150F"/>
    <w:pPr>
      <w:spacing w:before="120" w:line="240" w:lineRule="auto"/>
      <w:ind w:left="0"/>
    </w:pPr>
    <w:rPr>
      <w:rFonts w:eastAsia="Times New Roman"/>
      <w:i/>
      <w:iCs/>
      <w:szCs w:val="28"/>
      <w:u w:val="single"/>
    </w:rPr>
  </w:style>
  <w:style w:type="paragraph" w:customStyle="1" w:styleId="tuong-baocao">
    <w:name w:val="tuong-baocao"/>
    <w:basedOn w:val="Normal"/>
    <w:autoRedefine/>
    <w:rsid w:val="00C9150F"/>
    <w:pPr>
      <w:tabs>
        <w:tab w:val="left" w:pos="252"/>
      </w:tabs>
      <w:spacing w:before="120" w:after="120"/>
      <w:ind w:left="240" w:hanging="240"/>
    </w:pPr>
    <w:rPr>
      <w:rFonts w:eastAsia="Times New Roman"/>
      <w:b/>
      <w:szCs w:val="24"/>
      <w:lang w:val="en-AU"/>
    </w:rPr>
  </w:style>
  <w:style w:type="paragraph" w:customStyle="1" w:styleId="Baocao-Tuong0">
    <w:name w:val="Baocao-Tuong"/>
    <w:basedOn w:val="Heading3"/>
    <w:autoRedefine/>
    <w:rsid w:val="00C9150F"/>
    <w:pPr>
      <w:keepLines w:val="0"/>
      <w:tabs>
        <w:tab w:val="left" w:pos="0"/>
      </w:tabs>
      <w:spacing w:before="80"/>
    </w:pPr>
    <w:rPr>
      <w:rFonts w:ascii="Times New Roman" w:eastAsia="Times New Roman" w:hAnsi="Times New Roman" w:cs="Arial"/>
      <w:i/>
      <w:color w:val="auto"/>
      <w:lang w:val="vi-VN"/>
    </w:rPr>
  </w:style>
  <w:style w:type="paragraph" w:customStyle="1" w:styleId="Styletuong-baocaoRed">
    <w:name w:val="Style tuong-baocao + Red"/>
    <w:basedOn w:val="tuong-baocao"/>
    <w:rsid w:val="00C9150F"/>
    <w:rPr>
      <w:color w:val="FF0000"/>
    </w:rPr>
  </w:style>
  <w:style w:type="paragraph" w:customStyle="1" w:styleId="CharCharCharCharCharCharCharCharCharCharCharCharChar">
    <w:name w:val="Char Char Char Char Char Char Char Char Char Char Char Char Char"/>
    <w:basedOn w:val="Normal"/>
    <w:rsid w:val="00C9150F"/>
    <w:pPr>
      <w:spacing w:before="120" w:after="160" w:line="240" w:lineRule="exact"/>
      <w:ind w:firstLine="0"/>
    </w:pPr>
    <w:rPr>
      <w:rFonts w:ascii="Verdana" w:eastAsia="Times New Roman" w:hAnsi="Verdana"/>
      <w:sz w:val="20"/>
      <w:szCs w:val="20"/>
    </w:rPr>
  </w:style>
  <w:style w:type="paragraph" w:customStyle="1" w:styleId="xl22">
    <w:name w:val="xl22"/>
    <w:basedOn w:val="Normal"/>
    <w:rsid w:val="00C9150F"/>
    <w:pPr>
      <w:pBdr>
        <w:bottom w:val="single" w:sz="8" w:space="0" w:color="CCCCFF"/>
      </w:pBdr>
      <w:shd w:val="clear" w:color="auto" w:fill="FF99CC"/>
      <w:spacing w:before="100" w:beforeAutospacing="1" w:after="100" w:afterAutospacing="1" w:line="264" w:lineRule="auto"/>
      <w:ind w:firstLine="0"/>
      <w:jc w:val="center"/>
      <w:textAlignment w:val="top"/>
    </w:pPr>
    <w:rPr>
      <w:rFonts w:ascii="Tahoma" w:eastAsia="Times New Roman" w:hAnsi="Tahoma" w:cs="Tahoma"/>
      <w:b/>
      <w:bCs/>
      <w:szCs w:val="24"/>
    </w:rPr>
  </w:style>
  <w:style w:type="paragraph" w:customStyle="1" w:styleId="xl23">
    <w:name w:val="xl23"/>
    <w:basedOn w:val="Normal"/>
    <w:rsid w:val="00C9150F"/>
    <w:pPr>
      <w:pBdr>
        <w:top w:val="single" w:sz="8" w:space="0" w:color="CCCCFF"/>
        <w:bottom w:val="single" w:sz="8" w:space="0" w:color="CCCCFF"/>
      </w:pBdr>
      <w:shd w:val="clear" w:color="auto" w:fill="FFFFFF"/>
      <w:spacing w:before="100" w:beforeAutospacing="1" w:after="100" w:afterAutospacing="1" w:line="264" w:lineRule="auto"/>
      <w:ind w:firstLine="0"/>
      <w:textAlignment w:val="center"/>
    </w:pPr>
    <w:rPr>
      <w:rFonts w:ascii="Tahoma" w:eastAsia="Times New Roman" w:hAnsi="Tahoma" w:cs="Tahoma"/>
      <w:szCs w:val="24"/>
    </w:rPr>
  </w:style>
  <w:style w:type="paragraph" w:customStyle="1" w:styleId="xl25">
    <w:name w:val="xl25"/>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jc w:val="center"/>
      <w:textAlignment w:val="center"/>
    </w:pPr>
    <w:rPr>
      <w:rFonts w:ascii="Tahoma" w:eastAsia="Times New Roman" w:hAnsi="Tahoma" w:cs="Tahoma"/>
      <w:szCs w:val="24"/>
    </w:rPr>
  </w:style>
  <w:style w:type="paragraph" w:customStyle="1" w:styleId="xl26">
    <w:name w:val="xl26"/>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textAlignment w:val="center"/>
    </w:pPr>
    <w:rPr>
      <w:rFonts w:ascii="Tahoma" w:eastAsia="Times New Roman" w:hAnsi="Tahoma" w:cs="Tahoma"/>
      <w:szCs w:val="24"/>
    </w:rPr>
  </w:style>
  <w:style w:type="paragraph" w:customStyle="1" w:styleId="xl27">
    <w:name w:val="xl27"/>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jc w:val="center"/>
      <w:textAlignment w:val="center"/>
    </w:pPr>
    <w:rPr>
      <w:rFonts w:ascii="Tahoma" w:eastAsia="Times New Roman" w:hAnsi="Tahoma" w:cs="Tahoma"/>
      <w:szCs w:val="24"/>
    </w:rPr>
  </w:style>
  <w:style w:type="paragraph" w:customStyle="1" w:styleId="xl28">
    <w:name w:val="xl28"/>
    <w:basedOn w:val="Normal"/>
    <w:rsid w:val="00C9150F"/>
    <w:pPr>
      <w:pBdr>
        <w:top w:val="single" w:sz="8" w:space="0" w:color="CCCCFF"/>
        <w:bottom w:val="single" w:sz="8" w:space="0" w:color="auto"/>
      </w:pBdr>
      <w:shd w:val="clear" w:color="auto" w:fill="FF99CC"/>
      <w:spacing w:before="100" w:beforeAutospacing="1" w:after="100" w:afterAutospacing="1" w:line="264" w:lineRule="auto"/>
      <w:ind w:firstLine="0"/>
      <w:textAlignment w:val="center"/>
    </w:pPr>
    <w:rPr>
      <w:rFonts w:ascii="Tahoma" w:eastAsia="Times New Roman" w:hAnsi="Tahoma" w:cs="Tahoma"/>
      <w:b/>
      <w:bCs/>
      <w:szCs w:val="24"/>
    </w:rPr>
  </w:style>
  <w:style w:type="paragraph" w:customStyle="1" w:styleId="xl30">
    <w:name w:val="xl30"/>
    <w:basedOn w:val="Normal"/>
    <w:rsid w:val="00C9150F"/>
    <w:pPr>
      <w:pBdr>
        <w:top w:val="single" w:sz="8" w:space="0" w:color="auto"/>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1">
    <w:name w:val="xl31"/>
    <w:basedOn w:val="Normal"/>
    <w:rsid w:val="00C9150F"/>
    <w:pPr>
      <w:pBdr>
        <w:top w:val="single" w:sz="8" w:space="0" w:color="CCCCFF"/>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2">
    <w:name w:val="xl32"/>
    <w:basedOn w:val="Normal"/>
    <w:rsid w:val="00C9150F"/>
    <w:pPr>
      <w:pBdr>
        <w:top w:val="single" w:sz="8" w:space="0" w:color="auto"/>
      </w:pBdr>
      <w:shd w:val="clear" w:color="auto" w:fill="FF99CC"/>
      <w:spacing w:before="100" w:beforeAutospacing="1" w:after="100" w:afterAutospacing="1" w:line="264" w:lineRule="auto"/>
      <w:ind w:firstLine="0"/>
      <w:jc w:val="center"/>
    </w:pPr>
    <w:rPr>
      <w:rFonts w:ascii="Tahoma" w:eastAsia="Times New Roman" w:hAnsi="Tahoma" w:cs="Tahoma"/>
      <w:b/>
      <w:bCs/>
      <w:szCs w:val="24"/>
    </w:rPr>
  </w:style>
  <w:style w:type="paragraph" w:customStyle="1" w:styleId="xl33">
    <w:name w:val="xl33"/>
    <w:basedOn w:val="Normal"/>
    <w:rsid w:val="00C9150F"/>
    <w:pPr>
      <w:pBdr>
        <w:top w:val="single" w:sz="8" w:space="0" w:color="auto"/>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4">
    <w:name w:val="xl34"/>
    <w:basedOn w:val="Normal"/>
    <w:rsid w:val="00C9150F"/>
    <w:pPr>
      <w:pBdr>
        <w:top w:val="single" w:sz="8" w:space="0" w:color="CCCCFF"/>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character" w:customStyle="1" w:styleId="hinh">
    <w:name w:val="hinh"/>
    <w:rsid w:val="00C9150F"/>
    <w:rPr>
      <w:b/>
      <w:bCs/>
      <w:noProof/>
      <w:color w:val="000000"/>
      <w:sz w:val="24"/>
      <w:szCs w:val="24"/>
      <w:u w:val="none"/>
      <w:lang w:val="vi-VN" w:eastAsia="en-US" w:bidi="ar-SA"/>
    </w:rPr>
  </w:style>
  <w:style w:type="paragraph" w:customStyle="1" w:styleId="Hinh-new">
    <w:name w:val="Hinh  - new"/>
    <w:basedOn w:val="Hinh-Tuong"/>
    <w:autoRedefine/>
    <w:rsid w:val="00C9150F"/>
    <w:rPr>
      <w:b/>
    </w:rPr>
  </w:style>
  <w:style w:type="paragraph" w:customStyle="1" w:styleId="StyleBang-TuongBoldAuto">
    <w:name w:val="Style Bang-Tuong + Bold Auto"/>
    <w:basedOn w:val="Bang-Tuong"/>
    <w:link w:val="StyleBang-TuongBoldAutoChar"/>
    <w:rsid w:val="00C9150F"/>
    <w:pPr>
      <w:tabs>
        <w:tab w:val="clear" w:pos="9345"/>
      </w:tabs>
      <w:spacing w:before="60" w:after="60"/>
      <w:ind w:left="0" w:firstLine="0"/>
    </w:pPr>
    <w:rPr>
      <w:b/>
    </w:rPr>
  </w:style>
  <w:style w:type="character" w:customStyle="1" w:styleId="StyleBang-TuongBoldAutoChar">
    <w:name w:val="Style Bang-Tuong + Bold Auto Char"/>
    <w:link w:val="StyleBang-TuongBoldAuto"/>
    <w:rsid w:val="00C9150F"/>
    <w:rPr>
      <w:rFonts w:eastAsia="Times New Roman"/>
      <w:b/>
      <w:bCs/>
      <w:iCs/>
      <w:noProof/>
      <w:color w:val="000000"/>
      <w:lang w:val="vi-VN"/>
    </w:rPr>
  </w:style>
  <w:style w:type="paragraph" w:customStyle="1" w:styleId="Hinh0">
    <w:name w:val="Hinh"/>
    <w:basedOn w:val="Caption"/>
    <w:next w:val="bang"/>
    <w:autoRedefine/>
    <w:rsid w:val="00C9150F"/>
    <w:pPr>
      <w:spacing w:before="120" w:after="120" w:line="264" w:lineRule="auto"/>
      <w:ind w:firstLine="0"/>
      <w:jc w:val="center"/>
    </w:pPr>
    <w:rPr>
      <w:rFonts w:asciiTheme="minorHAnsi" w:hAnsiTheme="minorHAnsi" w:cstheme="minorBidi"/>
      <w:i/>
      <w:color w:val="000000"/>
      <w:sz w:val="26"/>
      <w:szCs w:val="22"/>
    </w:rPr>
  </w:style>
  <w:style w:type="paragraph" w:customStyle="1" w:styleId="ndbang">
    <w:name w:val="nd bang"/>
    <w:basedOn w:val="Normal"/>
    <w:semiHidden/>
    <w:rsid w:val="00C9150F"/>
    <w:pPr>
      <w:spacing w:before="60" w:after="60" w:line="264" w:lineRule="auto"/>
      <w:ind w:firstLine="0"/>
      <w:jc w:val="center"/>
    </w:pPr>
    <w:rPr>
      <w:rFonts w:eastAsia="Times New Roman"/>
      <w:szCs w:val="20"/>
    </w:rPr>
  </w:style>
  <w:style w:type="paragraph" w:customStyle="1" w:styleId="nguon">
    <w:name w:val="nguon"/>
    <w:basedOn w:val="Normal"/>
    <w:link w:val="nguonChar"/>
    <w:semiHidden/>
    <w:rsid w:val="00C9150F"/>
    <w:pPr>
      <w:spacing w:before="60" w:after="120" w:line="264" w:lineRule="auto"/>
      <w:ind w:firstLine="357"/>
    </w:pPr>
    <w:rPr>
      <w:rFonts w:eastAsia="Times New Roman"/>
      <w:spacing w:val="-2"/>
      <w:szCs w:val="24"/>
    </w:rPr>
  </w:style>
  <w:style w:type="character" w:customStyle="1" w:styleId="nguonChar">
    <w:name w:val="nguon Char"/>
    <w:link w:val="nguon"/>
    <w:semiHidden/>
    <w:rsid w:val="00C9150F"/>
    <w:rPr>
      <w:rFonts w:eastAsia="Times New Roman"/>
      <w:spacing w:val="-2"/>
      <w:szCs w:val="24"/>
    </w:rPr>
  </w:style>
  <w:style w:type="paragraph" w:customStyle="1" w:styleId="B3">
    <w:name w:val="B3"/>
    <w:basedOn w:val="Normal"/>
    <w:link w:val="B3Char"/>
    <w:rsid w:val="00C9150F"/>
    <w:pPr>
      <w:spacing w:before="60" w:after="60"/>
      <w:ind w:firstLine="0"/>
    </w:pPr>
    <w:rPr>
      <w:rFonts w:eastAsia="MS Mincho"/>
      <w:b/>
      <w:i/>
      <w:szCs w:val="22"/>
    </w:rPr>
  </w:style>
  <w:style w:type="character" w:customStyle="1" w:styleId="B3Char">
    <w:name w:val="B3 Char"/>
    <w:link w:val="B3"/>
    <w:rsid w:val="00C9150F"/>
    <w:rPr>
      <w:rFonts w:eastAsia="MS Mincho"/>
      <w:b/>
      <w:i/>
      <w:szCs w:val="22"/>
    </w:rPr>
  </w:style>
  <w:style w:type="paragraph" w:customStyle="1" w:styleId="B-Cong">
    <w:name w:val="B-Cong"/>
    <w:basedOn w:val="Normal"/>
    <w:link w:val="B-CongChar"/>
    <w:rsid w:val="00C9150F"/>
    <w:pPr>
      <w:numPr>
        <w:numId w:val="27"/>
      </w:numPr>
      <w:spacing w:before="120" w:after="120" w:line="264" w:lineRule="auto"/>
    </w:pPr>
    <w:rPr>
      <w:rFonts w:eastAsia="Calibri"/>
      <w:b/>
      <w:szCs w:val="22"/>
      <w:lang w:val="en-AU" w:eastAsia="zh-CN"/>
    </w:rPr>
  </w:style>
  <w:style w:type="character" w:customStyle="1" w:styleId="B-CongChar">
    <w:name w:val="B-Cong Char"/>
    <w:basedOn w:val="DefaultParagraphFont"/>
    <w:link w:val="B-Cong"/>
    <w:rsid w:val="00C9150F"/>
    <w:rPr>
      <w:rFonts w:eastAsia="Calibri"/>
      <w:b/>
      <w:szCs w:val="22"/>
      <w:lang w:val="en-AU" w:eastAsia="zh-CN"/>
    </w:rPr>
  </w:style>
  <w:style w:type="paragraph" w:customStyle="1" w:styleId="B-Chu">
    <w:name w:val="B-Chu"/>
    <w:basedOn w:val="Normal"/>
    <w:qFormat/>
    <w:rsid w:val="00C9150F"/>
    <w:pPr>
      <w:numPr>
        <w:numId w:val="28"/>
      </w:numPr>
      <w:spacing w:before="120" w:after="120" w:line="264" w:lineRule="auto"/>
    </w:pPr>
    <w:rPr>
      <w:rFonts w:eastAsia="Calibri"/>
      <w:b/>
      <w:i/>
      <w:szCs w:val="22"/>
      <w:lang w:val="en-AU" w:eastAsia="zh-CN"/>
    </w:rPr>
  </w:style>
  <w:style w:type="paragraph" w:customStyle="1" w:styleId="Bullet">
    <w:name w:val="Bullet"/>
    <w:basedOn w:val="Normal"/>
    <w:qFormat/>
    <w:rsid w:val="00C9150F"/>
    <w:pPr>
      <w:spacing w:before="60" w:after="60"/>
      <w:ind w:left="851" w:hanging="284"/>
    </w:pPr>
    <w:rPr>
      <w:rFonts w:eastAsia="MS Mincho"/>
      <w:i/>
      <w:szCs w:val="22"/>
      <w:u w:val="single"/>
      <w:lang w:val="en-AU"/>
    </w:rPr>
  </w:style>
  <w:style w:type="character" w:customStyle="1" w:styleId="Style12pt">
    <w:name w:val="Style 12 pt"/>
    <w:rsid w:val="00C9150F"/>
    <w:rPr>
      <w:sz w:val="26"/>
    </w:rPr>
  </w:style>
  <w:style w:type="paragraph" w:customStyle="1" w:styleId="10">
    <w:name w:val="1"/>
    <w:aliases w:val="Sqd a,muc 1,MUC 1"/>
    <w:basedOn w:val="Normal"/>
    <w:link w:val="MUC1Char"/>
    <w:qFormat/>
    <w:rsid w:val="00C9150F"/>
    <w:pPr>
      <w:numPr>
        <w:numId w:val="29"/>
      </w:numPr>
      <w:spacing w:before="120" w:after="120" w:line="264" w:lineRule="auto"/>
    </w:pPr>
    <w:rPr>
      <w:rFonts w:ascii="VNI-Times" w:eastAsia="Times New Roman" w:hAnsi="VNI-Times"/>
      <w:szCs w:val="20"/>
      <w:lang w:val="en-GB"/>
    </w:rPr>
  </w:style>
  <w:style w:type="paragraph" w:customStyle="1" w:styleId="b0CharChar">
    <w:name w:val="b0 Char Char"/>
    <w:basedOn w:val="Normal"/>
    <w:link w:val="b0CharCharChar1"/>
    <w:autoRedefine/>
    <w:rsid w:val="00C9150F"/>
    <w:pPr>
      <w:spacing w:before="120" w:after="120" w:line="360" w:lineRule="atLeast"/>
      <w:ind w:left="567" w:firstLine="0"/>
    </w:pPr>
    <w:rPr>
      <w:rFonts w:asciiTheme="minorHAnsi" w:eastAsia="Times New Roman" w:hAnsiTheme="minorHAnsi" w:cstheme="minorHAnsi"/>
      <w:snapToGrid w:val="0"/>
      <w:szCs w:val="24"/>
    </w:rPr>
  </w:style>
  <w:style w:type="character" w:customStyle="1" w:styleId="b0CharCharChar1">
    <w:name w:val="b0 Char Char Char1"/>
    <w:basedOn w:val="DefaultParagraphFont"/>
    <w:link w:val="b0CharChar"/>
    <w:rsid w:val="00C9150F"/>
    <w:rPr>
      <w:rFonts w:asciiTheme="minorHAnsi" w:eastAsia="Times New Roman" w:hAnsiTheme="minorHAnsi" w:cstheme="minorHAnsi"/>
      <w:snapToGrid w:val="0"/>
      <w:szCs w:val="24"/>
    </w:rPr>
  </w:style>
  <w:style w:type="paragraph" w:customStyle="1" w:styleId="Gachtron">
    <w:name w:val="Gachtron"/>
    <w:basedOn w:val="Normal"/>
    <w:rsid w:val="00C9150F"/>
    <w:pPr>
      <w:numPr>
        <w:numId w:val="30"/>
      </w:numPr>
      <w:tabs>
        <w:tab w:val="left" w:pos="4050"/>
      </w:tabs>
      <w:spacing w:before="120" w:after="120" w:line="300" w:lineRule="auto"/>
    </w:pPr>
    <w:rPr>
      <w:rFonts w:ascii="Arial" w:eastAsia="Times New Roman" w:hAnsi="Arial"/>
      <w:sz w:val="22"/>
      <w:szCs w:val="20"/>
    </w:rPr>
  </w:style>
  <w:style w:type="character" w:customStyle="1" w:styleId="Style3Char">
    <w:name w:val="Style3 Char"/>
    <w:link w:val="Style3"/>
    <w:rsid w:val="00C9150F"/>
    <w:rPr>
      <w:rFonts w:ascii=".VnTime" w:eastAsia="Times New Roman" w:hAnsi=".VnTime"/>
      <w:b/>
      <w:szCs w:val="20"/>
    </w:rPr>
  </w:style>
  <w:style w:type="paragraph" w:customStyle="1" w:styleId="KIEUTEXT">
    <w:name w:val="KIEU TEXT"/>
    <w:basedOn w:val="Normal"/>
    <w:next w:val="Normal"/>
    <w:link w:val="KIEUTEXTChar"/>
    <w:rsid w:val="00C9150F"/>
    <w:pPr>
      <w:spacing w:before="120" w:after="120" w:line="264" w:lineRule="auto"/>
    </w:pPr>
    <w:rPr>
      <w:rFonts w:eastAsia="MS Mincho"/>
      <w:szCs w:val="24"/>
      <w:lang w:eastAsia="ja-JP"/>
    </w:rPr>
  </w:style>
  <w:style w:type="character" w:customStyle="1" w:styleId="KIEUTEXTChar">
    <w:name w:val="KIEU TEXT Char"/>
    <w:basedOn w:val="DefaultParagraphFont"/>
    <w:link w:val="KIEUTEXT"/>
    <w:rsid w:val="00C9150F"/>
    <w:rPr>
      <w:rFonts w:eastAsia="MS Mincho"/>
      <w:szCs w:val="24"/>
      <w:lang w:eastAsia="ja-JP"/>
    </w:rPr>
  </w:style>
  <w:style w:type="paragraph" w:customStyle="1" w:styleId="KIEULIST2">
    <w:name w:val="KIEU LIST 2"/>
    <w:basedOn w:val="ListBullet2"/>
    <w:link w:val="KIEULIST2Char"/>
    <w:rsid w:val="00C9150F"/>
    <w:pPr>
      <w:numPr>
        <w:numId w:val="31"/>
      </w:numPr>
      <w:tabs>
        <w:tab w:val="left" w:pos="709"/>
      </w:tabs>
    </w:pPr>
    <w:rPr>
      <w:rFonts w:eastAsia="MS Mincho" w:cs="Times New Roman"/>
      <w:color w:val="auto"/>
      <w:szCs w:val="24"/>
      <w:lang w:eastAsia="ja-JP"/>
    </w:rPr>
  </w:style>
  <w:style w:type="character" w:customStyle="1" w:styleId="KIEULIST2Char">
    <w:name w:val="KIEU LIST 2 Char"/>
    <w:basedOn w:val="DefaultParagraphFont"/>
    <w:link w:val="KIEULIST2"/>
    <w:rsid w:val="00C9150F"/>
    <w:rPr>
      <w:rFonts w:eastAsia="MS Mincho"/>
      <w:szCs w:val="24"/>
      <w:lang w:eastAsia="ja-JP"/>
    </w:rPr>
  </w:style>
  <w:style w:type="numbering" w:customStyle="1" w:styleId="CHNG1">
    <w:name w:val="CHƯƠNG 1"/>
    <w:basedOn w:val="NoList"/>
    <w:rsid w:val="00C9150F"/>
    <w:pPr>
      <w:numPr>
        <w:numId w:val="32"/>
      </w:numPr>
    </w:pPr>
  </w:style>
  <w:style w:type="character" w:customStyle="1" w:styleId="Vnbnnidung2">
    <w:name w:val="Văn bản nội dung (2)_"/>
    <w:basedOn w:val="DefaultParagraphFont"/>
    <w:link w:val="Vnbnnidung20"/>
    <w:rsid w:val="00C9150F"/>
    <w:rPr>
      <w:rFonts w:eastAsia="Times New Roman"/>
      <w:sz w:val="28"/>
      <w:szCs w:val="28"/>
      <w:shd w:val="clear" w:color="auto" w:fill="FFFFFF"/>
    </w:rPr>
  </w:style>
  <w:style w:type="character" w:customStyle="1" w:styleId="Vnbnnidung211pt">
    <w:name w:val="Văn bản nội dung (2) + 11 pt"/>
    <w:aliases w:val="In đậm,Giãn cách 0 pt,Văn bản nội dung (2) + 10.5 pt,Văn bản nội dung (2) + 8 pt"/>
    <w:basedOn w:val="Vnbnnidung2"/>
    <w:rsid w:val="00C9150F"/>
    <w:rPr>
      <w:rFonts w:eastAsia="Times New Roman"/>
      <w:b/>
      <w:bCs/>
      <w:color w:val="000000"/>
      <w:spacing w:val="-10"/>
      <w:w w:val="100"/>
      <w:position w:val="0"/>
      <w:sz w:val="22"/>
      <w:szCs w:val="22"/>
      <w:shd w:val="clear" w:color="auto" w:fill="FFFFFF"/>
      <w:lang w:val="vi-VN" w:eastAsia="vi-VN" w:bidi="vi-VN"/>
    </w:rPr>
  </w:style>
  <w:style w:type="character" w:customStyle="1" w:styleId="Vnbnnidung212pt">
    <w:name w:val="Văn bản nội dung (2) + 12 pt"/>
    <w:basedOn w:val="Vnbnnidung2"/>
    <w:rsid w:val="00C9150F"/>
    <w:rPr>
      <w:rFonts w:eastAsia="Times New Roman"/>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C9150F"/>
    <w:pPr>
      <w:widowControl w:val="0"/>
      <w:shd w:val="clear" w:color="auto" w:fill="FFFFFF"/>
      <w:spacing w:before="120" w:after="120" w:line="336" w:lineRule="exact"/>
      <w:ind w:firstLine="580"/>
    </w:pPr>
    <w:rPr>
      <w:rFonts w:eastAsia="Times New Roman"/>
      <w:sz w:val="28"/>
      <w:szCs w:val="28"/>
    </w:rPr>
  </w:style>
  <w:style w:type="table" w:customStyle="1" w:styleId="TableGridLight1">
    <w:name w:val="Table Grid Light1"/>
    <w:basedOn w:val="TableNormal"/>
    <w:uiPriority w:val="40"/>
    <w:rsid w:val="00C9150F"/>
    <w:pPr>
      <w:spacing w:line="240" w:lineRule="auto"/>
      <w:ind w:firstLine="0"/>
      <w:jc w:val="left"/>
    </w:pPr>
    <w:rPr>
      <w:rFonts w:ascii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C9150F"/>
    <w:pPr>
      <w:spacing w:line="240" w:lineRule="auto"/>
      <w:ind w:firstLine="0"/>
      <w:jc w:val="left"/>
    </w:pPr>
    <w:rPr>
      <w:rFonts w:ascii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9150F"/>
    <w:pPr>
      <w:spacing w:line="240" w:lineRule="auto"/>
      <w:ind w:firstLine="0"/>
      <w:jc w:val="left"/>
    </w:pPr>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3">
    <w:name w:val="Table Grid13"/>
    <w:basedOn w:val="TableNormal"/>
    <w:next w:val="TableGrid"/>
    <w:uiPriority w:val="59"/>
    <w:rsid w:val="00C9150F"/>
    <w:pPr>
      <w:spacing w:line="240" w:lineRule="auto"/>
      <w:ind w:firstLine="0"/>
      <w:jc w:val="left"/>
    </w:pPr>
    <w:rPr>
      <w:rFonts w:ascii="Courier New" w:eastAsia="Courier New" w:hAnsi="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C9150F"/>
    <w:pPr>
      <w:spacing w:line="240" w:lineRule="auto"/>
      <w:ind w:firstLine="0"/>
      <w:jc w:val="left"/>
    </w:pPr>
    <w:rPr>
      <w:rFonts w:cs="Helvetica"/>
      <w:color w:val="141823"/>
      <w:sz w:val="28"/>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rsid w:val="00C9150F"/>
    <w:pPr>
      <w:spacing w:line="240" w:lineRule="auto"/>
      <w:ind w:firstLine="0"/>
      <w:jc w:val="left"/>
    </w:pPr>
    <w:rPr>
      <w:rFonts w:cs="Helvetica"/>
      <w:color w:val="141823"/>
      <w:sz w:val="28"/>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3">
    <w:name w:val="Char3"/>
    <w:basedOn w:val="Normal"/>
    <w:rsid w:val="00C9150F"/>
    <w:pPr>
      <w:spacing w:after="160" w:line="240" w:lineRule="exact"/>
      <w:ind w:firstLine="0"/>
      <w:jc w:val="left"/>
    </w:pPr>
    <w:rPr>
      <w:rFonts w:ascii="Verdana" w:eastAsia="Times New Roman" w:hAnsi="Verdana"/>
      <w:sz w:val="20"/>
      <w:szCs w:val="20"/>
    </w:rPr>
  </w:style>
  <w:style w:type="paragraph" w:customStyle="1" w:styleId="Char2">
    <w:name w:val="Char2"/>
    <w:basedOn w:val="Normal"/>
    <w:rsid w:val="00C9150F"/>
    <w:pPr>
      <w:spacing w:after="160" w:line="240" w:lineRule="exact"/>
      <w:ind w:firstLine="0"/>
      <w:jc w:val="left"/>
    </w:pPr>
    <w:rPr>
      <w:rFonts w:ascii="Verdana" w:eastAsia="Times New Roman" w:hAnsi="Verdana"/>
      <w:sz w:val="20"/>
      <w:szCs w:val="20"/>
    </w:rPr>
  </w:style>
  <w:style w:type="paragraph" w:customStyle="1" w:styleId="MUCBANG2">
    <w:name w:val="MUC BANG 2"/>
    <w:basedOn w:val="Normal"/>
    <w:qFormat/>
    <w:rsid w:val="00C9150F"/>
    <w:pPr>
      <w:tabs>
        <w:tab w:val="right" w:leader="dot" w:pos="9090"/>
      </w:tabs>
      <w:spacing w:before="40" w:after="40" w:line="264" w:lineRule="auto"/>
      <w:ind w:left="240" w:firstLine="0"/>
      <w:jc w:val="center"/>
    </w:pPr>
    <w:rPr>
      <w:rFonts w:ascii="Calibri" w:eastAsia="SimSun" w:hAnsi="Calibri" w:cs="Calibri"/>
      <w:b/>
      <w:sz w:val="20"/>
      <w:lang w:val="vi-VN"/>
    </w:rPr>
  </w:style>
  <w:style w:type="character" w:customStyle="1" w:styleId="NormalWebChar">
    <w:name w:val="Normal (Web) Char"/>
    <w:aliases w:val="표준 (웹) Char Char Char,표준 (웹) Char Char1,표준 (웹) Char1"/>
    <w:link w:val="NormalWeb"/>
    <w:rsid w:val="00C9150F"/>
    <w:rPr>
      <w:rFonts w:eastAsia="Times New Roman"/>
      <w:sz w:val="24"/>
      <w:szCs w:val="24"/>
      <w:lang w:val="vi-VN" w:eastAsia="vi-VN"/>
    </w:rPr>
  </w:style>
  <w:style w:type="paragraph" w:styleId="IntenseQuote">
    <w:name w:val="Intense Quote"/>
    <w:basedOn w:val="Normal"/>
    <w:next w:val="Normal"/>
    <w:link w:val="IntenseQuoteChar"/>
    <w:uiPriority w:val="30"/>
    <w:rsid w:val="00C9150F"/>
    <w:pPr>
      <w:pBdr>
        <w:top w:val="single" w:sz="4" w:space="10" w:color="4F81BD" w:themeColor="accent1"/>
        <w:bottom w:val="single" w:sz="4" w:space="10" w:color="4F81BD" w:themeColor="accent1"/>
      </w:pBdr>
      <w:spacing w:before="360" w:after="360" w:line="264" w:lineRule="auto"/>
      <w:ind w:left="864" w:right="864" w:firstLine="0"/>
      <w:jc w:val="center"/>
    </w:pPr>
    <w:rPr>
      <w:rFonts w:eastAsia="Times New Roman"/>
      <w:i/>
      <w:iCs/>
      <w:color w:val="4F81BD" w:themeColor="accent1"/>
      <w:szCs w:val="24"/>
      <w:lang w:val="en-AU" w:eastAsia="en-AU"/>
    </w:rPr>
  </w:style>
  <w:style w:type="character" w:customStyle="1" w:styleId="IntenseQuoteChar">
    <w:name w:val="Intense Quote Char"/>
    <w:basedOn w:val="DefaultParagraphFont"/>
    <w:link w:val="IntenseQuote"/>
    <w:uiPriority w:val="30"/>
    <w:rsid w:val="00C9150F"/>
    <w:rPr>
      <w:rFonts w:eastAsia="Times New Roman"/>
      <w:i/>
      <w:iCs/>
      <w:color w:val="4F81BD" w:themeColor="accent1"/>
      <w:szCs w:val="24"/>
      <w:lang w:val="en-AU" w:eastAsia="en-AU"/>
    </w:rPr>
  </w:style>
  <w:style w:type="table" w:customStyle="1" w:styleId="TableGrid4">
    <w:name w:val="Table Grid4"/>
    <w:basedOn w:val="TableNormal"/>
    <w:next w:val="TableGrid"/>
    <w:uiPriority w:val="39"/>
    <w:rsid w:val="00C9150F"/>
    <w:pPr>
      <w:spacing w:line="240" w:lineRule="auto"/>
      <w:ind w:firstLine="0"/>
      <w:jc w:val="left"/>
    </w:pPr>
    <w:rPr>
      <w:rFonts w:ascii="Calibri" w:eastAsia="MS Mincho"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4VNI-Times">
    <w:name w:val="Style Heading 4 + VNI-Times"/>
    <w:basedOn w:val="Heading4"/>
    <w:autoRedefine/>
    <w:rsid w:val="00C9150F"/>
    <w:pPr>
      <w:keepLines w:val="0"/>
      <w:numPr>
        <w:ilvl w:val="1"/>
        <w:numId w:val="33"/>
      </w:numPr>
      <w:tabs>
        <w:tab w:val="left" w:pos="426"/>
      </w:tabs>
      <w:spacing w:before="120"/>
      <w:jc w:val="left"/>
    </w:pPr>
    <w:rPr>
      <w:rFonts w:ascii="Times New Roman" w:eastAsia="Times New Roman" w:hAnsi="Times New Roman" w:cs="Times New Roman"/>
      <w:b/>
      <w:i w:val="0"/>
      <w:iCs w:val="0"/>
      <w:noProof/>
      <w:snapToGrid w:val="0"/>
      <w:color w:val="000000"/>
    </w:rPr>
  </w:style>
  <w:style w:type="paragraph" w:customStyle="1" w:styleId="1TABLE">
    <w:name w:val="1. TABLE"/>
    <w:basedOn w:val="Normal"/>
    <w:link w:val="1TABLEChar"/>
    <w:rsid w:val="00C9150F"/>
    <w:pPr>
      <w:tabs>
        <w:tab w:val="left" w:pos="426"/>
      </w:tabs>
      <w:spacing w:before="40" w:after="20" w:line="264" w:lineRule="auto"/>
      <w:ind w:firstLine="0"/>
      <w:jc w:val="center"/>
    </w:pPr>
    <w:rPr>
      <w:rFonts w:eastAsia="Times New Roman"/>
      <w:b/>
      <w:noProof/>
      <w:color w:val="000000"/>
      <w:szCs w:val="24"/>
      <w:lang w:val="en-AU" w:eastAsia="en-AU"/>
    </w:rPr>
  </w:style>
  <w:style w:type="character" w:customStyle="1" w:styleId="1TABLEChar">
    <w:name w:val="1. TABLE Char"/>
    <w:link w:val="1TABLE"/>
    <w:rsid w:val="00C9150F"/>
    <w:rPr>
      <w:rFonts w:eastAsia="Times New Roman"/>
      <w:b/>
      <w:noProof/>
      <w:color w:val="000000"/>
      <w:szCs w:val="24"/>
      <w:lang w:val="en-AU" w:eastAsia="en-AU"/>
    </w:rPr>
  </w:style>
  <w:style w:type="paragraph" w:customStyle="1" w:styleId="DOANVAN0">
    <w:name w:val="DOAN VAN"/>
    <w:basedOn w:val="NormalWeb"/>
    <w:link w:val="DOANVANChar"/>
    <w:autoRedefine/>
    <w:rsid w:val="00C9150F"/>
    <w:pPr>
      <w:spacing w:before="60" w:beforeAutospacing="0" w:after="60" w:afterAutospacing="0" w:line="312" w:lineRule="auto"/>
      <w:ind w:firstLine="545"/>
      <w:jc w:val="both"/>
    </w:pPr>
    <w:rPr>
      <w:spacing w:val="-6"/>
      <w:sz w:val="28"/>
      <w:szCs w:val="28"/>
      <w:lang w:val="sv-SE" w:eastAsia="en-US"/>
    </w:rPr>
  </w:style>
  <w:style w:type="character" w:customStyle="1" w:styleId="DOANVANChar">
    <w:name w:val="DOAN VAN Char"/>
    <w:link w:val="DOANVAN0"/>
    <w:rsid w:val="00C9150F"/>
    <w:rPr>
      <w:rFonts w:eastAsia="Times New Roman"/>
      <w:spacing w:val="-6"/>
      <w:sz w:val="28"/>
      <w:szCs w:val="28"/>
      <w:lang w:val="sv-SE"/>
    </w:rPr>
  </w:style>
  <w:style w:type="paragraph" w:customStyle="1" w:styleId="MLhinhGolfLamDong">
    <w:name w:val="ML hinh Golf Lam Dong"/>
    <w:basedOn w:val="Normal"/>
    <w:qFormat/>
    <w:rsid w:val="00C9150F"/>
    <w:pPr>
      <w:tabs>
        <w:tab w:val="right" w:leader="dot" w:pos="9072"/>
        <w:tab w:val="right" w:leader="dot" w:pos="9180"/>
      </w:tabs>
      <w:spacing w:before="60" w:after="60" w:line="264" w:lineRule="auto"/>
      <w:ind w:firstLine="0"/>
      <w:jc w:val="center"/>
    </w:pPr>
    <w:rPr>
      <w:rFonts w:eastAsia="Times New Roman"/>
      <w:b/>
      <w:bCs/>
    </w:rPr>
  </w:style>
  <w:style w:type="paragraph" w:customStyle="1" w:styleId="AS-NGUON">
    <w:name w:val="AS-NGUON"/>
    <w:basedOn w:val="Normal"/>
    <w:qFormat/>
    <w:rsid w:val="00C9150F"/>
    <w:pPr>
      <w:widowControl w:val="0"/>
      <w:tabs>
        <w:tab w:val="left" w:pos="851"/>
      </w:tabs>
      <w:spacing w:before="120" w:after="120" w:line="360" w:lineRule="auto"/>
      <w:ind w:firstLine="0"/>
      <w:jc w:val="right"/>
    </w:pPr>
    <w:rPr>
      <w:rFonts w:eastAsia="Times New Roman"/>
      <w:i/>
      <w:sz w:val="24"/>
    </w:rPr>
  </w:style>
  <w:style w:type="paragraph" w:customStyle="1" w:styleId="AS-NORMAL-127">
    <w:name w:val="AS-NORMAL-1.27"/>
    <w:basedOn w:val="AS-NGUON"/>
    <w:qFormat/>
    <w:rsid w:val="00C9150F"/>
    <w:pPr>
      <w:spacing w:before="0"/>
      <w:ind w:firstLine="720"/>
      <w:jc w:val="both"/>
    </w:pPr>
    <w:rPr>
      <w:i w:val="0"/>
      <w:sz w:val="26"/>
    </w:rPr>
  </w:style>
  <w:style w:type="paragraph" w:customStyle="1" w:styleId="MLbangGolfLamDong">
    <w:name w:val="ML bang Golf Lam Dong"/>
    <w:basedOn w:val="Normal"/>
    <w:qFormat/>
    <w:rsid w:val="00C9150F"/>
    <w:pPr>
      <w:tabs>
        <w:tab w:val="right" w:leader="dot" w:pos="9072"/>
        <w:tab w:val="right" w:leader="dot" w:pos="9180"/>
      </w:tabs>
      <w:spacing w:before="60" w:after="60" w:line="264" w:lineRule="auto"/>
      <w:ind w:firstLine="0"/>
      <w:jc w:val="center"/>
    </w:pPr>
    <w:rPr>
      <w:rFonts w:eastAsia="Times New Roman"/>
      <w:b/>
      <w:bCs/>
    </w:rPr>
  </w:style>
  <w:style w:type="paragraph" w:customStyle="1" w:styleId="0Normal">
    <w:name w:val="0. Normal"/>
    <w:basedOn w:val="Normal"/>
    <w:rsid w:val="00C9150F"/>
    <w:pPr>
      <w:spacing w:before="120" w:after="120"/>
      <w:ind w:firstLine="0"/>
    </w:pPr>
    <w:rPr>
      <w:rFonts w:eastAsia="Calibri"/>
    </w:rPr>
  </w:style>
  <w:style w:type="paragraph" w:customStyle="1" w:styleId="0Gachdaudong">
    <w:name w:val="0.Gach dau dong"/>
    <w:basedOn w:val="Normal"/>
    <w:rsid w:val="00C9150F"/>
    <w:pPr>
      <w:numPr>
        <w:numId w:val="34"/>
      </w:numPr>
      <w:tabs>
        <w:tab w:val="left" w:pos="432"/>
        <w:tab w:val="left" w:pos="720"/>
      </w:tabs>
      <w:spacing w:before="120" w:after="120"/>
    </w:pPr>
    <w:rPr>
      <w:rFonts w:eastAsia="Calibri" w:cstheme="majorHAnsi"/>
      <w:noProof/>
      <w:lang w:val="vi-VN"/>
    </w:rPr>
  </w:style>
  <w:style w:type="paragraph" w:customStyle="1" w:styleId="Gach1-">
    <w:name w:val="Gach 1 -"/>
    <w:basedOn w:val="Normal"/>
    <w:link w:val="Gach1-Char"/>
    <w:qFormat/>
    <w:rsid w:val="00C9150F"/>
    <w:pPr>
      <w:numPr>
        <w:numId w:val="35"/>
      </w:numPr>
      <w:tabs>
        <w:tab w:val="left" w:pos="-4731"/>
      </w:tabs>
      <w:spacing w:beforeAutospacing="1" w:after="100" w:afterAutospacing="1"/>
    </w:pPr>
    <w:rPr>
      <w:rFonts w:eastAsia="Calibri"/>
      <w:i/>
      <w:szCs w:val="22"/>
      <w:lang w:val="vi-VN"/>
    </w:rPr>
  </w:style>
  <w:style w:type="character" w:customStyle="1" w:styleId="Gach1-Char">
    <w:name w:val="Gach 1 - Char"/>
    <w:link w:val="Gach1-"/>
    <w:rsid w:val="00C9150F"/>
    <w:rPr>
      <w:rFonts w:eastAsia="Calibri"/>
      <w:i/>
      <w:szCs w:val="22"/>
      <w:lang w:val="vi-VN"/>
    </w:rPr>
  </w:style>
  <w:style w:type="paragraph" w:customStyle="1" w:styleId="Normal4">
    <w:name w:val="Normal4"/>
    <w:basedOn w:val="Normal"/>
    <w:rsid w:val="00C9150F"/>
    <w:pPr>
      <w:widowControl w:val="0"/>
      <w:spacing w:before="120" w:after="60" w:line="288" w:lineRule="auto"/>
      <w:ind w:firstLine="720"/>
    </w:pPr>
    <w:rPr>
      <w:rFonts w:eastAsia="Times New Roman"/>
      <w:sz w:val="24"/>
      <w:szCs w:val="24"/>
    </w:rPr>
  </w:style>
  <w:style w:type="paragraph" w:customStyle="1" w:styleId="DMHNH">
    <w:name w:val="DM HÌNH"/>
    <w:basedOn w:val="Normal"/>
    <w:qFormat/>
    <w:rsid w:val="00C9150F"/>
    <w:pPr>
      <w:spacing w:before="60" w:after="60" w:line="360" w:lineRule="auto"/>
      <w:ind w:firstLine="0"/>
      <w:jc w:val="center"/>
    </w:pPr>
    <w:rPr>
      <w:rFonts w:eastAsia="SimSun"/>
      <w:bCs/>
      <w:i/>
      <w:lang w:val="en-GB"/>
    </w:rPr>
  </w:style>
  <w:style w:type="character" w:customStyle="1" w:styleId="Bodytext261">
    <w:name w:val="Body text (2)6"/>
    <w:uiPriority w:val="99"/>
    <w:rsid w:val="00C9150F"/>
    <w:rPr>
      <w:rFonts w:ascii="Times New Roman" w:hAnsi="Times New Roman" w:cs="Times New Roman" w:hint="default"/>
      <w:strike w:val="0"/>
      <w:dstrike w:val="0"/>
      <w:u w:val="none"/>
      <w:effect w:val="none"/>
      <w:shd w:val="clear" w:color="auto" w:fill="FFFFFF"/>
    </w:rPr>
  </w:style>
  <w:style w:type="character" w:customStyle="1" w:styleId="Bodytext2SmallCaps">
    <w:name w:val="Body text (2) + Small Caps"/>
    <w:rsid w:val="00C9150F"/>
    <w:rPr>
      <w:rFonts w:ascii="Times New Roman" w:hAnsi="Times New Roman" w:cs="Times New Roman"/>
      <w:smallCaps/>
      <w:u w:val="none"/>
      <w:shd w:val="clear" w:color="auto" w:fill="FFFFFF"/>
    </w:rPr>
  </w:style>
  <w:style w:type="paragraph" w:customStyle="1" w:styleId="JKTBullet1">
    <w:name w:val="JKT Bullet 1"/>
    <w:basedOn w:val="Normal"/>
    <w:uiPriority w:val="99"/>
    <w:rsid w:val="00C9150F"/>
    <w:pPr>
      <w:numPr>
        <w:numId w:val="36"/>
      </w:numPr>
      <w:spacing w:after="120" w:line="240" w:lineRule="auto"/>
      <w:jc w:val="left"/>
    </w:pPr>
    <w:rPr>
      <w:rFonts w:ascii="Arial" w:eastAsia="MS Mincho" w:hAnsi="Arial"/>
      <w:sz w:val="20"/>
      <w:szCs w:val="20"/>
      <w:lang w:val="en-CA" w:eastAsia="ja-JP"/>
    </w:rPr>
  </w:style>
  <w:style w:type="character" w:customStyle="1" w:styleId="text">
    <w:name w:val="text"/>
    <w:basedOn w:val="DefaultParagraphFont"/>
    <w:rsid w:val="00C9150F"/>
  </w:style>
  <w:style w:type="paragraph" w:customStyle="1" w:styleId="TIEUDE">
    <w:name w:val="TIEU DE"/>
    <w:basedOn w:val="Normal"/>
    <w:link w:val="TIEUDEChar"/>
    <w:qFormat/>
    <w:rsid w:val="00C9150F"/>
    <w:pPr>
      <w:spacing w:before="120" w:after="60" w:line="240" w:lineRule="auto"/>
      <w:ind w:firstLine="0"/>
    </w:pPr>
    <w:rPr>
      <w:rFonts w:ascii="Cambria" w:eastAsia="MS Mincho" w:hAnsi="Cambria"/>
      <w:b/>
      <w:sz w:val="22"/>
      <w:szCs w:val="22"/>
      <w:lang w:val="en-AU" w:eastAsia="ja-JP"/>
    </w:rPr>
  </w:style>
  <w:style w:type="character" w:customStyle="1" w:styleId="TIEUDEChar">
    <w:name w:val="TIEU DE Char"/>
    <w:link w:val="TIEUDE"/>
    <w:rsid w:val="00C9150F"/>
    <w:rPr>
      <w:rFonts w:ascii="Cambria" w:eastAsia="MS Mincho" w:hAnsi="Cambria"/>
      <w:b/>
      <w:sz w:val="22"/>
      <w:szCs w:val="22"/>
      <w:lang w:val="en-AU" w:eastAsia="ja-JP"/>
    </w:rPr>
  </w:style>
  <w:style w:type="paragraph" w:customStyle="1" w:styleId="TIEUDENHO">
    <w:name w:val="TIEU DE NHO"/>
    <w:basedOn w:val="Normal"/>
    <w:link w:val="TIEUDENHOChar"/>
    <w:qFormat/>
    <w:rsid w:val="00C9150F"/>
    <w:pPr>
      <w:spacing w:before="80" w:line="240" w:lineRule="auto"/>
      <w:ind w:firstLine="0"/>
    </w:pPr>
    <w:rPr>
      <w:rFonts w:ascii="Cambria" w:eastAsia="MS Mincho" w:hAnsi="Cambria"/>
      <w:sz w:val="22"/>
      <w:szCs w:val="22"/>
      <w:u w:val="single"/>
      <w:lang w:val="en-AU" w:eastAsia="ja-JP"/>
    </w:rPr>
  </w:style>
  <w:style w:type="character" w:customStyle="1" w:styleId="TIEUDENHOChar">
    <w:name w:val="TIEU DE NHO Char"/>
    <w:link w:val="TIEUDENHO"/>
    <w:rsid w:val="00C9150F"/>
    <w:rPr>
      <w:rFonts w:ascii="Cambria" w:eastAsia="MS Mincho" w:hAnsi="Cambria"/>
      <w:sz w:val="22"/>
      <w:szCs w:val="22"/>
      <w:u w:val="single"/>
      <w:lang w:val="en-AU" w:eastAsia="ja-JP"/>
    </w:rPr>
  </w:style>
  <w:style w:type="paragraph" w:customStyle="1" w:styleId="MUC">
    <w:name w:val="MUC"/>
    <w:basedOn w:val="Normal"/>
    <w:link w:val="MUCChar"/>
    <w:qFormat/>
    <w:rsid w:val="00C9150F"/>
    <w:pPr>
      <w:ind w:left="737" w:hanging="453"/>
    </w:pPr>
    <w:rPr>
      <w:rFonts w:ascii="Cambria" w:eastAsia="MS Mincho" w:hAnsi="Cambria"/>
      <w:b/>
      <w:lang w:val="en-AU" w:eastAsia="ja-JP"/>
    </w:rPr>
  </w:style>
  <w:style w:type="character" w:customStyle="1" w:styleId="MUCChar">
    <w:name w:val="MUC Char"/>
    <w:link w:val="MUC"/>
    <w:rsid w:val="00C9150F"/>
    <w:rPr>
      <w:rFonts w:ascii="Cambria" w:eastAsia="MS Mincho" w:hAnsi="Cambria"/>
      <w:b/>
      <w:lang w:val="en-AU" w:eastAsia="ja-JP"/>
    </w:rPr>
  </w:style>
  <w:style w:type="paragraph" w:customStyle="1" w:styleId="GACHDAUDONG">
    <w:name w:val="GACH DAU DONG"/>
    <w:basedOn w:val="ListParagraph"/>
    <w:qFormat/>
    <w:rsid w:val="00C9150F"/>
    <w:pPr>
      <w:numPr>
        <w:numId w:val="37"/>
      </w:numPr>
      <w:spacing w:before="40" w:line="288" w:lineRule="auto"/>
      <w:ind w:left="851" w:hanging="284"/>
    </w:pPr>
    <w:rPr>
      <w:rFonts w:ascii="Cambria" w:eastAsia="MS Mincho" w:hAnsi="Cambria"/>
      <w:sz w:val="22"/>
      <w:szCs w:val="22"/>
      <w:lang w:val="en-AU" w:eastAsia="ja-JP"/>
    </w:rPr>
  </w:style>
  <w:style w:type="paragraph" w:customStyle="1" w:styleId="LUIDONG">
    <w:name w:val="LUI DONG"/>
    <w:basedOn w:val="Normal"/>
    <w:link w:val="LUIDONGChar"/>
    <w:qFormat/>
    <w:rsid w:val="00C9150F"/>
    <w:pPr>
      <w:spacing w:before="40" w:line="264" w:lineRule="auto"/>
      <w:ind w:firstLine="425"/>
    </w:pPr>
    <w:rPr>
      <w:rFonts w:ascii="Cambria" w:eastAsia="MS Mincho" w:hAnsi="Cambria"/>
      <w:sz w:val="22"/>
      <w:szCs w:val="22"/>
      <w:lang w:val="vi-VN" w:eastAsia="ja-JP"/>
    </w:rPr>
  </w:style>
  <w:style w:type="character" w:customStyle="1" w:styleId="LUIDONGChar">
    <w:name w:val="LUI DONG Char"/>
    <w:link w:val="LUIDONG"/>
    <w:rsid w:val="00C9150F"/>
    <w:rPr>
      <w:rFonts w:ascii="Cambria" w:eastAsia="MS Mincho" w:hAnsi="Cambria"/>
      <w:sz w:val="22"/>
      <w:szCs w:val="22"/>
      <w:lang w:val="vi-VN" w:eastAsia="ja-JP"/>
    </w:rPr>
  </w:style>
  <w:style w:type="character" w:customStyle="1" w:styleId="chuChar1">
    <w:name w:val="chu Char1"/>
    <w:link w:val="chu"/>
    <w:rsid w:val="00C9150F"/>
    <w:rPr>
      <w:rFonts w:eastAsia="MS Mincho"/>
      <w:b/>
      <w:szCs w:val="24"/>
    </w:rPr>
  </w:style>
  <w:style w:type="paragraph" w:customStyle="1" w:styleId="chu">
    <w:name w:val="chu"/>
    <w:basedOn w:val="Normal"/>
    <w:link w:val="chuChar1"/>
    <w:rsid w:val="00C9150F"/>
    <w:pPr>
      <w:tabs>
        <w:tab w:val="center" w:pos="4320"/>
        <w:tab w:val="right" w:pos="8640"/>
      </w:tabs>
      <w:spacing w:before="30" w:after="30" w:line="240" w:lineRule="auto"/>
      <w:jc w:val="left"/>
    </w:pPr>
    <w:rPr>
      <w:rFonts w:eastAsia="MS Mincho"/>
      <w:b/>
      <w:szCs w:val="24"/>
    </w:rPr>
  </w:style>
  <w:style w:type="paragraph" w:customStyle="1" w:styleId="chuvietCharChar">
    <w:name w:val="chu viet Char Char"/>
    <w:basedOn w:val="Normal"/>
    <w:rsid w:val="00C9150F"/>
    <w:pPr>
      <w:spacing w:before="40" w:after="80" w:line="240" w:lineRule="auto"/>
      <w:ind w:firstLine="340"/>
      <w:jc w:val="left"/>
    </w:pPr>
    <w:rPr>
      <w:rFonts w:eastAsia="Times New Roman"/>
      <w:sz w:val="24"/>
      <w:szCs w:val="28"/>
    </w:rPr>
  </w:style>
  <w:style w:type="paragraph" w:customStyle="1" w:styleId="nguonsolieu">
    <w:name w:val="nguon so lieu"/>
    <w:basedOn w:val="Normal"/>
    <w:rsid w:val="00C9150F"/>
    <w:pPr>
      <w:tabs>
        <w:tab w:val="center" w:pos="4320"/>
        <w:tab w:val="right" w:pos="8640"/>
      </w:tabs>
      <w:spacing w:before="80" w:after="40" w:line="240" w:lineRule="auto"/>
      <w:ind w:firstLine="340"/>
    </w:pPr>
    <w:rPr>
      <w:rFonts w:eastAsia="Times New Roman"/>
      <w:sz w:val="24"/>
      <w:szCs w:val="20"/>
    </w:rPr>
  </w:style>
  <w:style w:type="character" w:customStyle="1" w:styleId="normalChar1">
    <w:name w:val="normal Char1"/>
    <w:link w:val="Normal3"/>
    <w:rsid w:val="00C9150F"/>
    <w:rPr>
      <w:rFonts w:eastAsia="Cordia New"/>
      <w:iCs/>
    </w:rPr>
  </w:style>
  <w:style w:type="paragraph" w:customStyle="1" w:styleId="Normal5">
    <w:name w:val="Normal5"/>
    <w:basedOn w:val="Normal"/>
    <w:rsid w:val="00C9150F"/>
    <w:pPr>
      <w:widowControl w:val="0"/>
      <w:spacing w:before="120" w:line="240" w:lineRule="auto"/>
      <w:ind w:firstLine="0"/>
    </w:pPr>
    <w:rPr>
      <w:rFonts w:eastAsia="Calibri"/>
    </w:rPr>
  </w:style>
  <w:style w:type="character" w:customStyle="1" w:styleId="TitleChar1">
    <w:name w:val="Title Char1"/>
    <w:rsid w:val="00C9150F"/>
    <w:rPr>
      <w:rFonts w:ascii=".VnTimeH" w:eastAsia="Times New Roman" w:hAnsi=".VnTimeH" w:cs="Times New Roman"/>
      <w:szCs w:val="20"/>
    </w:rPr>
  </w:style>
  <w:style w:type="paragraph" w:customStyle="1" w:styleId="z3">
    <w:name w:val="z3"/>
    <w:basedOn w:val="Normal"/>
    <w:qFormat/>
    <w:rsid w:val="00C9150F"/>
    <w:pPr>
      <w:tabs>
        <w:tab w:val="left" w:pos="990"/>
      </w:tabs>
      <w:spacing w:before="120" w:after="120" w:line="240" w:lineRule="auto"/>
      <w:ind w:firstLine="720"/>
    </w:pPr>
    <w:rPr>
      <w:rFonts w:eastAsia="Calibri"/>
      <w:b/>
      <w:i/>
      <w:spacing w:val="-6"/>
    </w:rPr>
  </w:style>
  <w:style w:type="paragraph" w:customStyle="1" w:styleId="gchudng">
    <w:name w:val="gạchđầudòng"/>
    <w:basedOn w:val="Normal"/>
    <w:qFormat/>
    <w:rsid w:val="00C9150F"/>
    <w:pPr>
      <w:numPr>
        <w:numId w:val="38"/>
      </w:numPr>
      <w:spacing w:before="120" w:line="240" w:lineRule="auto"/>
      <w:ind w:right="-1" w:firstLine="0"/>
    </w:pPr>
    <w:rPr>
      <w:rFonts w:asciiTheme="minorHAnsi" w:hAnsiTheme="minorHAnsi" w:cstheme="minorBidi"/>
      <w:sz w:val="28"/>
      <w:szCs w:val="28"/>
      <w:lang w:val="en-AU" w:eastAsia="en-AU"/>
    </w:rPr>
  </w:style>
  <w:style w:type="paragraph" w:customStyle="1" w:styleId="Normal3">
    <w:name w:val="Normal3"/>
    <w:basedOn w:val="Normal"/>
    <w:link w:val="normalChar1"/>
    <w:rsid w:val="00C9150F"/>
    <w:pPr>
      <w:widowControl w:val="0"/>
      <w:spacing w:before="120" w:after="120" w:line="288" w:lineRule="auto"/>
      <w:ind w:firstLine="0"/>
    </w:pPr>
    <w:rPr>
      <w:rFonts w:eastAsia="Cordia New"/>
      <w:iCs/>
    </w:rPr>
  </w:style>
  <w:style w:type="paragraph" w:customStyle="1" w:styleId="o">
    <w:name w:val="o"/>
    <w:basedOn w:val="-"/>
    <w:qFormat/>
    <w:rsid w:val="00C9150F"/>
    <w:pPr>
      <w:tabs>
        <w:tab w:val="clear" w:pos="4320"/>
        <w:tab w:val="clear" w:pos="8640"/>
      </w:tabs>
      <w:snapToGrid w:val="0"/>
      <w:spacing w:before="0" w:after="100" w:line="340" w:lineRule="exact"/>
      <w:ind w:left="1620" w:hanging="360"/>
      <w:jc w:val="both"/>
    </w:pPr>
    <w:rPr>
      <w:rFonts w:ascii="Arial" w:eastAsia="Malgun Gothic" w:hAnsi="Arial"/>
      <w:b/>
      <w:color w:val="000000"/>
      <w:sz w:val="22"/>
      <w:lang w:eastAsia="ko-KR"/>
    </w:rPr>
  </w:style>
  <w:style w:type="character" w:customStyle="1" w:styleId="MUC1Char">
    <w:name w:val="MUC 1 Char"/>
    <w:link w:val="10"/>
    <w:locked/>
    <w:rsid w:val="00C9150F"/>
    <w:rPr>
      <w:rFonts w:ascii="VNI-Times" w:eastAsia="Times New Roman" w:hAnsi="VNI-Times"/>
      <w:szCs w:val="20"/>
      <w:lang w:val="en-GB"/>
    </w:rPr>
  </w:style>
  <w:style w:type="paragraph" w:customStyle="1" w:styleId="normal20">
    <w:name w:val="normal 2"/>
    <w:basedOn w:val="Normal"/>
    <w:link w:val="normal2Char"/>
    <w:qFormat/>
    <w:rsid w:val="00C9150F"/>
    <w:pPr>
      <w:spacing w:line="360" w:lineRule="auto"/>
      <w:ind w:firstLine="0"/>
    </w:pPr>
    <w:rPr>
      <w:rFonts w:eastAsia="MS Mincho"/>
      <w:szCs w:val="24"/>
      <w:lang w:val="x-none" w:eastAsia="x-none"/>
    </w:rPr>
  </w:style>
  <w:style w:type="character" w:customStyle="1" w:styleId="normal2Char">
    <w:name w:val="normal 2 Char"/>
    <w:link w:val="normal20"/>
    <w:rsid w:val="00C9150F"/>
    <w:rPr>
      <w:rFonts w:eastAsia="MS Mincho"/>
      <w:szCs w:val="24"/>
      <w:lang w:val="x-none" w:eastAsia="x-none"/>
    </w:rPr>
  </w:style>
  <w:style w:type="character" w:customStyle="1" w:styleId="11Char">
    <w:name w:val="1.1. Char"/>
    <w:link w:val="11"/>
    <w:rsid w:val="00C9150F"/>
    <w:rPr>
      <w:rFonts w:ascii="Arial" w:eastAsia="Calibri" w:hAnsi="Arial" w:cs="Arial"/>
      <w:b/>
      <w:sz w:val="24"/>
      <w:szCs w:val="22"/>
      <w:lang w:val="vi-VN"/>
    </w:rPr>
  </w:style>
  <w:style w:type="paragraph" w:customStyle="1" w:styleId="DMHinh">
    <w:name w:val="DM Hinh"/>
    <w:basedOn w:val="Normal"/>
    <w:next w:val="DMBang"/>
    <w:link w:val="DMHinhChar"/>
    <w:qFormat/>
    <w:rsid w:val="00C9150F"/>
    <w:pPr>
      <w:tabs>
        <w:tab w:val="num" w:pos="567"/>
        <w:tab w:val="left" w:pos="993"/>
      </w:tabs>
      <w:suppressAutoHyphens/>
      <w:spacing w:before="60" w:after="60" w:line="288" w:lineRule="auto"/>
      <w:ind w:firstLine="0"/>
      <w:jc w:val="center"/>
    </w:pPr>
    <w:rPr>
      <w:rFonts w:eastAsia="MS Mincho"/>
      <w:b/>
      <w:spacing w:val="-6"/>
      <w:sz w:val="28"/>
      <w:szCs w:val="24"/>
      <w:lang w:val="x-none" w:eastAsia="x-none"/>
    </w:rPr>
  </w:style>
  <w:style w:type="character" w:customStyle="1" w:styleId="DMHinhChar">
    <w:name w:val="DM Hinh Char"/>
    <w:link w:val="DMHinh"/>
    <w:rsid w:val="00C9150F"/>
    <w:rPr>
      <w:rFonts w:eastAsia="MS Mincho"/>
      <w:b/>
      <w:spacing w:val="-6"/>
      <w:sz w:val="28"/>
      <w:szCs w:val="24"/>
      <w:lang w:val="x-none" w:eastAsia="x-none"/>
    </w:rPr>
  </w:style>
  <w:style w:type="table" w:styleId="PlainTable4">
    <w:name w:val="Plain Table 4"/>
    <w:basedOn w:val="TableNormal"/>
    <w:uiPriority w:val="44"/>
    <w:rsid w:val="00CF2B5E"/>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21">
    <w:name w:val="Heading 22"/>
    <w:basedOn w:val="Normal"/>
    <w:autoRedefine/>
    <w:rsid w:val="00D275E0"/>
    <w:pPr>
      <w:spacing w:after="160" w:line="240" w:lineRule="exact"/>
      <w:ind w:firstLine="0"/>
      <w:jc w:val="center"/>
    </w:pPr>
    <w:rPr>
      <w:rFonts w:eastAsia="MS Mincho"/>
      <w:b/>
      <w:sz w:val="28"/>
      <w:szCs w:val="20"/>
    </w:rPr>
  </w:style>
  <w:style w:type="paragraph" w:customStyle="1" w:styleId="Heading231">
    <w:name w:val="Heading 23"/>
    <w:basedOn w:val="Normal"/>
    <w:autoRedefine/>
    <w:rsid w:val="00711907"/>
    <w:pPr>
      <w:spacing w:after="160" w:line="240" w:lineRule="exact"/>
      <w:ind w:firstLine="0"/>
      <w:jc w:val="center"/>
    </w:pPr>
    <w:rPr>
      <w:rFonts w:eastAsia="MS Mincho"/>
      <w:b/>
      <w:sz w:val="28"/>
      <w:szCs w:val="20"/>
    </w:rPr>
  </w:style>
  <w:style w:type="paragraph" w:customStyle="1" w:styleId="CharChar1CharCharCharChar">
    <w:name w:val="Char Char1 Char Char Char Char"/>
    <w:basedOn w:val="Normal"/>
    <w:rsid w:val="00B17496"/>
    <w:pPr>
      <w:widowControl w:val="0"/>
      <w:spacing w:line="240" w:lineRule="auto"/>
      <w:ind w:firstLine="0"/>
    </w:pPr>
    <w:rPr>
      <w:rFonts w:eastAsia="MS Mincho"/>
      <w:b/>
      <w:sz w:val="28"/>
      <w:szCs w:val="20"/>
    </w:rPr>
  </w:style>
  <w:style w:type="paragraph" w:customStyle="1" w:styleId="Normal7">
    <w:name w:val="Normal7"/>
    <w:basedOn w:val="Normal"/>
    <w:rsid w:val="00046E90"/>
    <w:pPr>
      <w:widowControl w:val="0"/>
      <w:spacing w:before="120" w:after="120" w:line="288" w:lineRule="auto"/>
      <w:ind w:firstLine="0"/>
    </w:pPr>
    <w:rPr>
      <w:rFonts w:eastAsia="MS Mincho"/>
      <w:b/>
    </w:rPr>
  </w:style>
  <w:style w:type="paragraph" w:customStyle="1" w:styleId="Btt">
    <w:name w:val="Btt"/>
    <w:basedOn w:val="Normal"/>
    <w:rsid w:val="00BB3020"/>
    <w:pPr>
      <w:tabs>
        <w:tab w:val="left" w:pos="170"/>
      </w:tabs>
      <w:spacing w:before="120" w:line="264" w:lineRule="auto"/>
      <w:ind w:firstLine="720"/>
    </w:pPr>
    <w:rPr>
      <w:rFonts w:eastAsia="Times New Roman" w:cs=".VnArialH"/>
      <w:lang w:bidi="th-TH"/>
    </w:rPr>
  </w:style>
  <w:style w:type="character" w:customStyle="1" w:styleId="Vnbnnidung">
    <w:name w:val="Văn bản nội dung_"/>
    <w:basedOn w:val="DefaultParagraphFont"/>
    <w:link w:val="Vnbnnidung0"/>
    <w:rsid w:val="007152C7"/>
    <w:rPr>
      <w:rFonts w:eastAsia="Times New Roman"/>
      <w:sz w:val="28"/>
      <w:szCs w:val="28"/>
    </w:rPr>
  </w:style>
  <w:style w:type="paragraph" w:customStyle="1" w:styleId="Vnbnnidung0">
    <w:name w:val="Văn bản nội dung"/>
    <w:basedOn w:val="Normal"/>
    <w:link w:val="Vnbnnidung"/>
    <w:rsid w:val="007152C7"/>
    <w:pPr>
      <w:widowControl w:val="0"/>
      <w:spacing w:after="60" w:line="290" w:lineRule="auto"/>
      <w:ind w:firstLine="400"/>
      <w:jc w:val="left"/>
    </w:pPr>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0395">
      <w:bodyDiv w:val="1"/>
      <w:marLeft w:val="0"/>
      <w:marRight w:val="0"/>
      <w:marTop w:val="0"/>
      <w:marBottom w:val="0"/>
      <w:divBdr>
        <w:top w:val="none" w:sz="0" w:space="0" w:color="auto"/>
        <w:left w:val="none" w:sz="0" w:space="0" w:color="auto"/>
        <w:bottom w:val="none" w:sz="0" w:space="0" w:color="auto"/>
        <w:right w:val="none" w:sz="0" w:space="0" w:color="auto"/>
      </w:divBdr>
    </w:div>
    <w:div w:id="67465903">
      <w:bodyDiv w:val="1"/>
      <w:marLeft w:val="0"/>
      <w:marRight w:val="0"/>
      <w:marTop w:val="0"/>
      <w:marBottom w:val="0"/>
      <w:divBdr>
        <w:top w:val="none" w:sz="0" w:space="0" w:color="auto"/>
        <w:left w:val="none" w:sz="0" w:space="0" w:color="auto"/>
        <w:bottom w:val="none" w:sz="0" w:space="0" w:color="auto"/>
        <w:right w:val="none" w:sz="0" w:space="0" w:color="auto"/>
      </w:divBdr>
    </w:div>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86461206">
      <w:bodyDiv w:val="1"/>
      <w:marLeft w:val="0"/>
      <w:marRight w:val="0"/>
      <w:marTop w:val="0"/>
      <w:marBottom w:val="0"/>
      <w:divBdr>
        <w:top w:val="none" w:sz="0" w:space="0" w:color="auto"/>
        <w:left w:val="none" w:sz="0" w:space="0" w:color="auto"/>
        <w:bottom w:val="none" w:sz="0" w:space="0" w:color="auto"/>
        <w:right w:val="none" w:sz="0" w:space="0" w:color="auto"/>
      </w:divBdr>
    </w:div>
    <w:div w:id="100806084">
      <w:bodyDiv w:val="1"/>
      <w:marLeft w:val="0"/>
      <w:marRight w:val="0"/>
      <w:marTop w:val="0"/>
      <w:marBottom w:val="0"/>
      <w:divBdr>
        <w:top w:val="none" w:sz="0" w:space="0" w:color="auto"/>
        <w:left w:val="none" w:sz="0" w:space="0" w:color="auto"/>
        <w:bottom w:val="none" w:sz="0" w:space="0" w:color="auto"/>
        <w:right w:val="none" w:sz="0" w:space="0" w:color="auto"/>
      </w:divBdr>
    </w:div>
    <w:div w:id="127623916">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438530143">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514081286">
      <w:bodyDiv w:val="1"/>
      <w:marLeft w:val="0"/>
      <w:marRight w:val="0"/>
      <w:marTop w:val="0"/>
      <w:marBottom w:val="0"/>
      <w:divBdr>
        <w:top w:val="none" w:sz="0" w:space="0" w:color="auto"/>
        <w:left w:val="none" w:sz="0" w:space="0" w:color="auto"/>
        <w:bottom w:val="none" w:sz="0" w:space="0" w:color="auto"/>
        <w:right w:val="none" w:sz="0" w:space="0" w:color="auto"/>
      </w:divBdr>
    </w:div>
    <w:div w:id="576869581">
      <w:bodyDiv w:val="1"/>
      <w:marLeft w:val="0"/>
      <w:marRight w:val="0"/>
      <w:marTop w:val="0"/>
      <w:marBottom w:val="0"/>
      <w:divBdr>
        <w:top w:val="none" w:sz="0" w:space="0" w:color="auto"/>
        <w:left w:val="none" w:sz="0" w:space="0" w:color="auto"/>
        <w:bottom w:val="none" w:sz="0" w:space="0" w:color="auto"/>
        <w:right w:val="none" w:sz="0" w:space="0" w:color="auto"/>
      </w:divBdr>
    </w:div>
    <w:div w:id="692461931">
      <w:bodyDiv w:val="1"/>
      <w:marLeft w:val="0"/>
      <w:marRight w:val="0"/>
      <w:marTop w:val="0"/>
      <w:marBottom w:val="0"/>
      <w:divBdr>
        <w:top w:val="none" w:sz="0" w:space="0" w:color="auto"/>
        <w:left w:val="none" w:sz="0" w:space="0" w:color="auto"/>
        <w:bottom w:val="none" w:sz="0" w:space="0" w:color="auto"/>
        <w:right w:val="none" w:sz="0" w:space="0" w:color="auto"/>
      </w:divBdr>
    </w:div>
    <w:div w:id="732047757">
      <w:bodyDiv w:val="1"/>
      <w:marLeft w:val="0"/>
      <w:marRight w:val="0"/>
      <w:marTop w:val="0"/>
      <w:marBottom w:val="0"/>
      <w:divBdr>
        <w:top w:val="none" w:sz="0" w:space="0" w:color="auto"/>
        <w:left w:val="none" w:sz="0" w:space="0" w:color="auto"/>
        <w:bottom w:val="none" w:sz="0" w:space="0" w:color="auto"/>
        <w:right w:val="none" w:sz="0" w:space="0" w:color="auto"/>
      </w:divBdr>
    </w:div>
    <w:div w:id="770122110">
      <w:bodyDiv w:val="1"/>
      <w:marLeft w:val="0"/>
      <w:marRight w:val="0"/>
      <w:marTop w:val="0"/>
      <w:marBottom w:val="0"/>
      <w:divBdr>
        <w:top w:val="none" w:sz="0" w:space="0" w:color="auto"/>
        <w:left w:val="none" w:sz="0" w:space="0" w:color="auto"/>
        <w:bottom w:val="none" w:sz="0" w:space="0" w:color="auto"/>
        <w:right w:val="none" w:sz="0" w:space="0" w:color="auto"/>
      </w:divBdr>
    </w:div>
    <w:div w:id="790437485">
      <w:bodyDiv w:val="1"/>
      <w:marLeft w:val="0"/>
      <w:marRight w:val="0"/>
      <w:marTop w:val="0"/>
      <w:marBottom w:val="0"/>
      <w:divBdr>
        <w:top w:val="none" w:sz="0" w:space="0" w:color="auto"/>
        <w:left w:val="none" w:sz="0" w:space="0" w:color="auto"/>
        <w:bottom w:val="none" w:sz="0" w:space="0" w:color="auto"/>
        <w:right w:val="none" w:sz="0" w:space="0" w:color="auto"/>
      </w:divBdr>
    </w:div>
    <w:div w:id="978264318">
      <w:bodyDiv w:val="1"/>
      <w:marLeft w:val="0"/>
      <w:marRight w:val="0"/>
      <w:marTop w:val="0"/>
      <w:marBottom w:val="0"/>
      <w:divBdr>
        <w:top w:val="none" w:sz="0" w:space="0" w:color="auto"/>
        <w:left w:val="none" w:sz="0" w:space="0" w:color="auto"/>
        <w:bottom w:val="none" w:sz="0" w:space="0" w:color="auto"/>
        <w:right w:val="none" w:sz="0" w:space="0" w:color="auto"/>
      </w:divBdr>
    </w:div>
    <w:div w:id="1015503488">
      <w:bodyDiv w:val="1"/>
      <w:marLeft w:val="0"/>
      <w:marRight w:val="0"/>
      <w:marTop w:val="0"/>
      <w:marBottom w:val="0"/>
      <w:divBdr>
        <w:top w:val="none" w:sz="0" w:space="0" w:color="auto"/>
        <w:left w:val="none" w:sz="0" w:space="0" w:color="auto"/>
        <w:bottom w:val="none" w:sz="0" w:space="0" w:color="auto"/>
        <w:right w:val="none" w:sz="0" w:space="0" w:color="auto"/>
      </w:divBdr>
    </w:div>
    <w:div w:id="1020274287">
      <w:bodyDiv w:val="1"/>
      <w:marLeft w:val="0"/>
      <w:marRight w:val="0"/>
      <w:marTop w:val="0"/>
      <w:marBottom w:val="0"/>
      <w:divBdr>
        <w:top w:val="none" w:sz="0" w:space="0" w:color="auto"/>
        <w:left w:val="none" w:sz="0" w:space="0" w:color="auto"/>
        <w:bottom w:val="none" w:sz="0" w:space="0" w:color="auto"/>
        <w:right w:val="none" w:sz="0" w:space="0" w:color="auto"/>
      </w:divBdr>
    </w:div>
    <w:div w:id="1064597347">
      <w:bodyDiv w:val="1"/>
      <w:marLeft w:val="0"/>
      <w:marRight w:val="0"/>
      <w:marTop w:val="0"/>
      <w:marBottom w:val="0"/>
      <w:divBdr>
        <w:top w:val="none" w:sz="0" w:space="0" w:color="auto"/>
        <w:left w:val="none" w:sz="0" w:space="0" w:color="auto"/>
        <w:bottom w:val="none" w:sz="0" w:space="0" w:color="auto"/>
        <w:right w:val="none" w:sz="0" w:space="0" w:color="auto"/>
      </w:divBdr>
    </w:div>
    <w:div w:id="1077098525">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113592872">
      <w:bodyDiv w:val="1"/>
      <w:marLeft w:val="0"/>
      <w:marRight w:val="0"/>
      <w:marTop w:val="0"/>
      <w:marBottom w:val="0"/>
      <w:divBdr>
        <w:top w:val="none" w:sz="0" w:space="0" w:color="auto"/>
        <w:left w:val="none" w:sz="0" w:space="0" w:color="auto"/>
        <w:bottom w:val="none" w:sz="0" w:space="0" w:color="auto"/>
        <w:right w:val="none" w:sz="0" w:space="0" w:color="auto"/>
      </w:divBdr>
    </w:div>
    <w:div w:id="1127239388">
      <w:bodyDiv w:val="1"/>
      <w:marLeft w:val="0"/>
      <w:marRight w:val="0"/>
      <w:marTop w:val="0"/>
      <w:marBottom w:val="0"/>
      <w:divBdr>
        <w:top w:val="none" w:sz="0" w:space="0" w:color="auto"/>
        <w:left w:val="none" w:sz="0" w:space="0" w:color="auto"/>
        <w:bottom w:val="none" w:sz="0" w:space="0" w:color="auto"/>
        <w:right w:val="none" w:sz="0" w:space="0" w:color="auto"/>
      </w:divBdr>
    </w:div>
    <w:div w:id="1165635078">
      <w:bodyDiv w:val="1"/>
      <w:marLeft w:val="0"/>
      <w:marRight w:val="0"/>
      <w:marTop w:val="0"/>
      <w:marBottom w:val="0"/>
      <w:divBdr>
        <w:top w:val="none" w:sz="0" w:space="0" w:color="auto"/>
        <w:left w:val="none" w:sz="0" w:space="0" w:color="auto"/>
        <w:bottom w:val="none" w:sz="0" w:space="0" w:color="auto"/>
        <w:right w:val="none" w:sz="0" w:space="0" w:color="auto"/>
      </w:divBdr>
    </w:div>
    <w:div w:id="1212498342">
      <w:bodyDiv w:val="1"/>
      <w:marLeft w:val="0"/>
      <w:marRight w:val="0"/>
      <w:marTop w:val="0"/>
      <w:marBottom w:val="0"/>
      <w:divBdr>
        <w:top w:val="none" w:sz="0" w:space="0" w:color="auto"/>
        <w:left w:val="none" w:sz="0" w:space="0" w:color="auto"/>
        <w:bottom w:val="none" w:sz="0" w:space="0" w:color="auto"/>
        <w:right w:val="none" w:sz="0" w:space="0" w:color="auto"/>
      </w:divBdr>
    </w:div>
    <w:div w:id="1223522431">
      <w:bodyDiv w:val="1"/>
      <w:marLeft w:val="0"/>
      <w:marRight w:val="0"/>
      <w:marTop w:val="0"/>
      <w:marBottom w:val="0"/>
      <w:divBdr>
        <w:top w:val="none" w:sz="0" w:space="0" w:color="auto"/>
        <w:left w:val="none" w:sz="0" w:space="0" w:color="auto"/>
        <w:bottom w:val="none" w:sz="0" w:space="0" w:color="auto"/>
        <w:right w:val="none" w:sz="0" w:space="0" w:color="auto"/>
      </w:divBdr>
    </w:div>
    <w:div w:id="1224171226">
      <w:bodyDiv w:val="1"/>
      <w:marLeft w:val="0"/>
      <w:marRight w:val="0"/>
      <w:marTop w:val="0"/>
      <w:marBottom w:val="0"/>
      <w:divBdr>
        <w:top w:val="none" w:sz="0" w:space="0" w:color="auto"/>
        <w:left w:val="none" w:sz="0" w:space="0" w:color="auto"/>
        <w:bottom w:val="none" w:sz="0" w:space="0" w:color="auto"/>
        <w:right w:val="none" w:sz="0" w:space="0" w:color="auto"/>
      </w:divBdr>
    </w:div>
    <w:div w:id="1274441502">
      <w:bodyDiv w:val="1"/>
      <w:marLeft w:val="0"/>
      <w:marRight w:val="0"/>
      <w:marTop w:val="0"/>
      <w:marBottom w:val="0"/>
      <w:divBdr>
        <w:top w:val="none" w:sz="0" w:space="0" w:color="auto"/>
        <w:left w:val="none" w:sz="0" w:space="0" w:color="auto"/>
        <w:bottom w:val="none" w:sz="0" w:space="0" w:color="auto"/>
        <w:right w:val="none" w:sz="0" w:space="0" w:color="auto"/>
      </w:divBdr>
    </w:div>
    <w:div w:id="1344744511">
      <w:bodyDiv w:val="1"/>
      <w:marLeft w:val="0"/>
      <w:marRight w:val="0"/>
      <w:marTop w:val="0"/>
      <w:marBottom w:val="0"/>
      <w:divBdr>
        <w:top w:val="none" w:sz="0" w:space="0" w:color="auto"/>
        <w:left w:val="none" w:sz="0" w:space="0" w:color="auto"/>
        <w:bottom w:val="none" w:sz="0" w:space="0" w:color="auto"/>
        <w:right w:val="none" w:sz="0" w:space="0" w:color="auto"/>
      </w:divBdr>
    </w:div>
    <w:div w:id="1574926080">
      <w:bodyDiv w:val="1"/>
      <w:marLeft w:val="0"/>
      <w:marRight w:val="0"/>
      <w:marTop w:val="0"/>
      <w:marBottom w:val="0"/>
      <w:divBdr>
        <w:top w:val="none" w:sz="0" w:space="0" w:color="auto"/>
        <w:left w:val="none" w:sz="0" w:space="0" w:color="auto"/>
        <w:bottom w:val="none" w:sz="0" w:space="0" w:color="auto"/>
        <w:right w:val="none" w:sz="0" w:space="0" w:color="auto"/>
      </w:divBdr>
    </w:div>
    <w:div w:id="1630475297">
      <w:bodyDiv w:val="1"/>
      <w:marLeft w:val="0"/>
      <w:marRight w:val="0"/>
      <w:marTop w:val="0"/>
      <w:marBottom w:val="0"/>
      <w:divBdr>
        <w:top w:val="none" w:sz="0" w:space="0" w:color="auto"/>
        <w:left w:val="none" w:sz="0" w:space="0" w:color="auto"/>
        <w:bottom w:val="none" w:sz="0" w:space="0" w:color="auto"/>
        <w:right w:val="none" w:sz="0" w:space="0" w:color="auto"/>
      </w:divBdr>
    </w:div>
    <w:div w:id="1672904358">
      <w:bodyDiv w:val="1"/>
      <w:marLeft w:val="0"/>
      <w:marRight w:val="0"/>
      <w:marTop w:val="0"/>
      <w:marBottom w:val="0"/>
      <w:divBdr>
        <w:top w:val="none" w:sz="0" w:space="0" w:color="auto"/>
        <w:left w:val="none" w:sz="0" w:space="0" w:color="auto"/>
        <w:bottom w:val="none" w:sz="0" w:space="0" w:color="auto"/>
        <w:right w:val="none" w:sz="0" w:space="0" w:color="auto"/>
      </w:divBdr>
    </w:div>
    <w:div w:id="1712261200">
      <w:bodyDiv w:val="1"/>
      <w:marLeft w:val="0"/>
      <w:marRight w:val="0"/>
      <w:marTop w:val="0"/>
      <w:marBottom w:val="0"/>
      <w:divBdr>
        <w:top w:val="none" w:sz="0" w:space="0" w:color="auto"/>
        <w:left w:val="none" w:sz="0" w:space="0" w:color="auto"/>
        <w:bottom w:val="none" w:sz="0" w:space="0" w:color="auto"/>
        <w:right w:val="none" w:sz="0" w:space="0" w:color="auto"/>
      </w:divBdr>
    </w:div>
    <w:div w:id="1736472624">
      <w:bodyDiv w:val="1"/>
      <w:marLeft w:val="0"/>
      <w:marRight w:val="0"/>
      <w:marTop w:val="0"/>
      <w:marBottom w:val="0"/>
      <w:divBdr>
        <w:top w:val="none" w:sz="0" w:space="0" w:color="auto"/>
        <w:left w:val="none" w:sz="0" w:space="0" w:color="auto"/>
        <w:bottom w:val="none" w:sz="0" w:space="0" w:color="auto"/>
        <w:right w:val="none" w:sz="0" w:space="0" w:color="auto"/>
      </w:divBdr>
    </w:div>
    <w:div w:id="1750615392">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1829905614">
      <w:bodyDiv w:val="1"/>
      <w:marLeft w:val="0"/>
      <w:marRight w:val="0"/>
      <w:marTop w:val="0"/>
      <w:marBottom w:val="0"/>
      <w:divBdr>
        <w:top w:val="none" w:sz="0" w:space="0" w:color="auto"/>
        <w:left w:val="none" w:sz="0" w:space="0" w:color="auto"/>
        <w:bottom w:val="none" w:sz="0" w:space="0" w:color="auto"/>
        <w:right w:val="none" w:sz="0" w:space="0" w:color="auto"/>
      </w:divBdr>
    </w:div>
    <w:div w:id="1855487951">
      <w:bodyDiv w:val="1"/>
      <w:marLeft w:val="0"/>
      <w:marRight w:val="0"/>
      <w:marTop w:val="0"/>
      <w:marBottom w:val="0"/>
      <w:divBdr>
        <w:top w:val="none" w:sz="0" w:space="0" w:color="auto"/>
        <w:left w:val="none" w:sz="0" w:space="0" w:color="auto"/>
        <w:bottom w:val="none" w:sz="0" w:space="0" w:color="auto"/>
        <w:right w:val="none" w:sz="0" w:space="0" w:color="auto"/>
      </w:divBdr>
    </w:div>
    <w:div w:id="1855606233">
      <w:bodyDiv w:val="1"/>
      <w:marLeft w:val="0"/>
      <w:marRight w:val="0"/>
      <w:marTop w:val="0"/>
      <w:marBottom w:val="0"/>
      <w:divBdr>
        <w:top w:val="none" w:sz="0" w:space="0" w:color="auto"/>
        <w:left w:val="none" w:sz="0" w:space="0" w:color="auto"/>
        <w:bottom w:val="none" w:sz="0" w:space="0" w:color="auto"/>
        <w:right w:val="none" w:sz="0" w:space="0" w:color="auto"/>
      </w:divBdr>
    </w:div>
    <w:div w:id="1886672406">
      <w:bodyDiv w:val="1"/>
      <w:marLeft w:val="0"/>
      <w:marRight w:val="0"/>
      <w:marTop w:val="0"/>
      <w:marBottom w:val="0"/>
      <w:divBdr>
        <w:top w:val="none" w:sz="0" w:space="0" w:color="auto"/>
        <w:left w:val="none" w:sz="0" w:space="0" w:color="auto"/>
        <w:bottom w:val="none" w:sz="0" w:space="0" w:color="auto"/>
        <w:right w:val="none" w:sz="0" w:space="0" w:color="auto"/>
      </w:divBdr>
    </w:div>
    <w:div w:id="1968049719">
      <w:bodyDiv w:val="1"/>
      <w:marLeft w:val="0"/>
      <w:marRight w:val="0"/>
      <w:marTop w:val="0"/>
      <w:marBottom w:val="0"/>
      <w:divBdr>
        <w:top w:val="none" w:sz="0" w:space="0" w:color="auto"/>
        <w:left w:val="none" w:sz="0" w:space="0" w:color="auto"/>
        <w:bottom w:val="none" w:sz="0" w:space="0" w:color="auto"/>
        <w:right w:val="none" w:sz="0" w:space="0" w:color="auto"/>
      </w:divBdr>
    </w:div>
    <w:div w:id="1980958080">
      <w:bodyDiv w:val="1"/>
      <w:marLeft w:val="0"/>
      <w:marRight w:val="0"/>
      <w:marTop w:val="0"/>
      <w:marBottom w:val="0"/>
      <w:divBdr>
        <w:top w:val="none" w:sz="0" w:space="0" w:color="auto"/>
        <w:left w:val="none" w:sz="0" w:space="0" w:color="auto"/>
        <w:bottom w:val="none" w:sz="0" w:space="0" w:color="auto"/>
        <w:right w:val="none" w:sz="0" w:space="0" w:color="auto"/>
      </w:divBdr>
    </w:div>
    <w:div w:id="1994144493">
      <w:bodyDiv w:val="1"/>
      <w:marLeft w:val="0"/>
      <w:marRight w:val="0"/>
      <w:marTop w:val="0"/>
      <w:marBottom w:val="0"/>
      <w:divBdr>
        <w:top w:val="none" w:sz="0" w:space="0" w:color="auto"/>
        <w:left w:val="none" w:sz="0" w:space="0" w:color="auto"/>
        <w:bottom w:val="none" w:sz="0" w:space="0" w:color="auto"/>
        <w:right w:val="none" w:sz="0" w:space="0" w:color="auto"/>
      </w:divBdr>
    </w:div>
    <w:div w:id="2046639259">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 w:id="213995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wmf"/><Relationship Id="rId47" Type="http://schemas.openxmlformats.org/officeDocument/2006/relationships/image" Target="media/image29.wmf"/><Relationship Id="rId63" Type="http://schemas.openxmlformats.org/officeDocument/2006/relationships/oleObject" Target="embeddings/oleObject11.bin"/><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5.wmf"/><Relationship Id="rId45" Type="http://schemas.openxmlformats.org/officeDocument/2006/relationships/oleObject" Target="embeddings/oleObject4.bin"/><Relationship Id="rId53" Type="http://schemas.openxmlformats.org/officeDocument/2006/relationships/image" Target="media/image32.wmf"/><Relationship Id="rId58" Type="http://schemas.openxmlformats.org/officeDocument/2006/relationships/image" Target="media/image35.png"/><Relationship Id="rId66" Type="http://schemas.openxmlformats.org/officeDocument/2006/relationships/oleObject" Target="embeddings/oleObject12.bin"/><Relationship Id="rId5" Type="http://schemas.openxmlformats.org/officeDocument/2006/relationships/webSettings" Target="webSettings.xml"/><Relationship Id="rId61" Type="http://schemas.openxmlformats.org/officeDocument/2006/relationships/oleObject" Target="embeddings/oleObject10.bin"/><Relationship Id="rId19" Type="http://schemas.openxmlformats.org/officeDocument/2006/relationships/image" Target="media/image5.png"/><Relationship Id="rId14" Type="http://schemas.openxmlformats.org/officeDocument/2006/relationships/hyperlink" Target="https://thuvienphapluat.vn/van-ban/Xay-dung-Do-thi/Thong-tu-04-2015-TT-BXD-huong-dan-Nghi-dinh-80-2014-ND-CP-ve-thoat-nuoc-va-xu-ly-nuoc-thai-271412.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3.bin"/><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image" Target="media/image39.jpeg"/><Relationship Id="rId69" Type="http://schemas.openxmlformats.org/officeDocument/2006/relationships/header" Target="header3.xml"/><Relationship Id="rId8" Type="http://schemas.openxmlformats.org/officeDocument/2006/relationships/hyperlink" Target="file:///E:\TNMT\SEA%20STAR\DTM%20Sao%20Bien.docx" TargetMode="External"/><Relationship Id="rId51" Type="http://schemas.openxmlformats.org/officeDocument/2006/relationships/image" Target="media/image31.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image" Target="media/image36.jpeg"/><Relationship Id="rId67"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oleObject" Target="embeddings/oleObject2.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wmf"/><Relationship Id="rId57" Type="http://schemas.openxmlformats.org/officeDocument/2006/relationships/image" Target="media/image34.jpeg"/><Relationship Id="rId10" Type="http://schemas.openxmlformats.org/officeDocument/2006/relationships/hyperlink" Target="file:///E:\TNMT\SEA%20STAR\DTM%20Sao%20Bien.docx" TargetMode="External"/><Relationship Id="rId31" Type="http://schemas.openxmlformats.org/officeDocument/2006/relationships/image" Target="media/image17.png"/><Relationship Id="rId44" Type="http://schemas.openxmlformats.org/officeDocument/2006/relationships/image" Target="media/image27.emf"/><Relationship Id="rId52" Type="http://schemas.openxmlformats.org/officeDocument/2006/relationships/oleObject" Target="embeddings/oleObject7.bin"/><Relationship Id="rId60" Type="http://schemas.openxmlformats.org/officeDocument/2006/relationships/image" Target="media/image37.wmf"/><Relationship Id="rId65"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hyperlink" Target="file:///E:\TNMT\SEA%20STAR\DTM%20Sao%20Bien.docx" TargetMode="External"/><Relationship Id="rId13" Type="http://schemas.openxmlformats.org/officeDocument/2006/relationships/hyperlink" Target="http://thuvienphapluat.vn/phap-luat/tim-van-ban.aspx?keyword=79/2014/N%C4%90-CP&amp;area=2&amp;type=0&amp;match=False&amp;vc=True&amp;lan=1" TargetMode="External"/><Relationship Id="rId18" Type="http://schemas.openxmlformats.org/officeDocument/2006/relationships/image" Target="media/image4.png"/><Relationship Id="rId39" Type="http://schemas.openxmlformats.org/officeDocument/2006/relationships/oleObject" Target="embeddings/oleObject1.bin"/><Relationship Id="rId34" Type="http://schemas.openxmlformats.org/officeDocument/2006/relationships/image" Target="media/image20.png"/><Relationship Id="rId50" Type="http://schemas.openxmlformats.org/officeDocument/2006/relationships/oleObject" Target="embeddings/oleObject6.bin"/><Relationship Id="rId55"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DF386-4FCB-4E0B-A4FB-29C4FA09C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4435</TotalTime>
  <Pages>148</Pages>
  <Words>45891</Words>
  <Characters>261580</Characters>
  <Application>Microsoft Office Word</Application>
  <DocSecurity>0</DocSecurity>
  <Lines>2179</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account</cp:lastModifiedBy>
  <cp:revision>50</cp:revision>
  <cp:lastPrinted>2022-09-08T04:15:00Z</cp:lastPrinted>
  <dcterms:created xsi:type="dcterms:W3CDTF">2022-04-29T07:21:00Z</dcterms:created>
  <dcterms:modified xsi:type="dcterms:W3CDTF">2022-09-08T04:16:00Z</dcterms:modified>
</cp:coreProperties>
</file>