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DEB" w:rsidRPr="00DC70FF" w:rsidRDefault="008B22CE" w:rsidP="00390C2E">
      <w:pPr>
        <w:pStyle w:val="ListParagraph"/>
        <w:spacing w:after="120" w:line="240" w:lineRule="auto"/>
        <w:ind w:left="0" w:firstLine="0"/>
        <w:jc w:val="center"/>
        <w:rPr>
          <w:b/>
          <w:color w:val="000000" w:themeColor="text1"/>
          <w:spacing w:val="-2"/>
          <w:sz w:val="26"/>
          <w:szCs w:val="26"/>
        </w:rPr>
      </w:pPr>
      <w:r w:rsidRPr="00DC70FF">
        <w:rPr>
          <w:b/>
          <w:color w:val="000000" w:themeColor="text1"/>
          <w:sz w:val="26"/>
          <w:szCs w:val="26"/>
        </w:rPr>
        <w:t>P</w:t>
      </w:r>
      <w:r w:rsidR="00DD79EB">
        <w:rPr>
          <w:b/>
          <w:color w:val="000000" w:themeColor="text1"/>
          <w:sz w:val="26"/>
          <w:szCs w:val="26"/>
        </w:rPr>
        <w:t>HỤ LỤC</w:t>
      </w:r>
    </w:p>
    <w:p w:rsidR="005E517F" w:rsidRDefault="00C164A2" w:rsidP="009B029F">
      <w:pPr>
        <w:jc w:val="center"/>
        <w:rPr>
          <w:b/>
          <w:bCs/>
          <w:color w:val="000000" w:themeColor="text1"/>
          <w:spacing w:val="-2"/>
          <w:sz w:val="26"/>
          <w:szCs w:val="26"/>
        </w:rPr>
      </w:pPr>
      <w:r w:rsidRPr="00DC70FF">
        <w:rPr>
          <w:rFonts w:eastAsia="Calibri"/>
          <w:b/>
          <w:bCs/>
          <w:color w:val="000000" w:themeColor="text1"/>
          <w:sz w:val="26"/>
          <w:szCs w:val="26"/>
        </w:rPr>
        <w:t xml:space="preserve">DANH MỤCTTHC </w:t>
      </w:r>
      <w:r w:rsidR="005D7816">
        <w:rPr>
          <w:rFonts w:eastAsia="Calibri"/>
          <w:b/>
          <w:bCs/>
          <w:color w:val="000000" w:themeColor="text1"/>
          <w:sz w:val="26"/>
          <w:szCs w:val="26"/>
        </w:rPr>
        <w:t xml:space="preserve">LĨNH VỰC NÔNG NGHIỆP VÀ MÔI TRƯỜNG </w:t>
      </w:r>
      <w:r w:rsidR="008B22CE" w:rsidRPr="00DC70FF">
        <w:rPr>
          <w:rFonts w:eastAsia="Calibri"/>
          <w:b/>
          <w:bCs/>
          <w:color w:val="000000" w:themeColor="text1"/>
          <w:sz w:val="26"/>
          <w:szCs w:val="26"/>
        </w:rPr>
        <w:t>THỰC HI</w:t>
      </w:r>
      <w:r w:rsidR="0012343C" w:rsidRPr="00DC70FF">
        <w:rPr>
          <w:rFonts w:eastAsia="Calibri"/>
          <w:b/>
          <w:bCs/>
          <w:color w:val="000000" w:themeColor="text1"/>
          <w:sz w:val="26"/>
          <w:szCs w:val="26"/>
        </w:rPr>
        <w:t>Ệ</w:t>
      </w:r>
      <w:r w:rsidR="008B22CE" w:rsidRPr="00DC70FF">
        <w:rPr>
          <w:rFonts w:eastAsia="Calibri"/>
          <w:b/>
          <w:bCs/>
          <w:color w:val="000000" w:themeColor="text1"/>
          <w:sz w:val="26"/>
          <w:szCs w:val="26"/>
        </w:rPr>
        <w:t xml:space="preserve">N KHÔNG PHỤ THUỘC VÀO ĐỊA GIỚI HÀNH </w:t>
      </w:r>
      <w:r w:rsidR="005D7816">
        <w:rPr>
          <w:rFonts w:eastAsia="Calibri"/>
          <w:b/>
          <w:bCs/>
          <w:color w:val="000000" w:themeColor="text1"/>
          <w:sz w:val="26"/>
          <w:szCs w:val="26"/>
        </w:rPr>
        <w:t>CHÍNH</w:t>
      </w:r>
    </w:p>
    <w:p w:rsidR="00CF14A3" w:rsidRPr="00DC70FF" w:rsidRDefault="00A54E60" w:rsidP="009B029F">
      <w:pPr>
        <w:jc w:val="center"/>
        <w:rPr>
          <w:b/>
          <w:bCs/>
          <w:color w:val="000000" w:themeColor="text1"/>
          <w:spacing w:val="-2"/>
          <w:sz w:val="26"/>
          <w:szCs w:val="26"/>
        </w:rPr>
      </w:pPr>
      <w:r w:rsidRPr="00DC70FF">
        <w:rPr>
          <w:rFonts w:eastAsia="Calibri"/>
          <w:b/>
          <w:bCs/>
          <w:color w:val="000000" w:themeColor="text1"/>
          <w:sz w:val="26"/>
          <w:szCs w:val="26"/>
        </w:rPr>
        <w:t xml:space="preserve">ÁP DỤNG TẠI TRUNG TÂM PVHCC CẤP TỈNH, CẤP XÃ </w:t>
      </w:r>
    </w:p>
    <w:p w:rsidR="00CF14A3" w:rsidRPr="00DC70FF" w:rsidRDefault="00CF14A3" w:rsidP="00DC70FF">
      <w:pPr>
        <w:spacing w:before="80"/>
        <w:jc w:val="center"/>
        <w:rPr>
          <w:i/>
          <w:iCs/>
          <w:color w:val="000000" w:themeColor="text1"/>
          <w:spacing w:val="-2"/>
          <w:sz w:val="26"/>
          <w:szCs w:val="26"/>
        </w:rPr>
      </w:pPr>
      <w:r w:rsidRPr="00DC70FF">
        <w:rPr>
          <w:i/>
          <w:iCs/>
          <w:color w:val="000000" w:themeColor="text1"/>
          <w:spacing w:val="-2"/>
          <w:sz w:val="26"/>
          <w:szCs w:val="26"/>
        </w:rPr>
        <w:t xml:space="preserve">(Kèm theo </w:t>
      </w:r>
      <w:r w:rsidR="005D7816">
        <w:rPr>
          <w:i/>
          <w:iCs/>
          <w:color w:val="000000" w:themeColor="text1"/>
          <w:spacing w:val="-2"/>
          <w:sz w:val="26"/>
          <w:szCs w:val="26"/>
        </w:rPr>
        <w:t xml:space="preserve">Thông báo </w:t>
      </w:r>
      <w:r w:rsidRPr="00DC70FF">
        <w:rPr>
          <w:i/>
          <w:iCs/>
          <w:color w:val="000000" w:themeColor="text1"/>
          <w:spacing w:val="-2"/>
          <w:sz w:val="26"/>
          <w:szCs w:val="26"/>
        </w:rPr>
        <w:t>số     /</w:t>
      </w:r>
      <w:r w:rsidR="005D7816">
        <w:rPr>
          <w:i/>
          <w:iCs/>
          <w:color w:val="000000" w:themeColor="text1"/>
          <w:spacing w:val="-2"/>
          <w:sz w:val="26"/>
          <w:szCs w:val="26"/>
        </w:rPr>
        <w:t>TB-SNNMT</w:t>
      </w:r>
      <w:r w:rsidRPr="00DC70FF">
        <w:rPr>
          <w:i/>
          <w:iCs/>
          <w:color w:val="000000" w:themeColor="text1"/>
          <w:spacing w:val="-2"/>
          <w:sz w:val="26"/>
          <w:szCs w:val="26"/>
        </w:rPr>
        <w:t xml:space="preserve"> ngày    /</w:t>
      </w:r>
      <w:r w:rsidR="005D7816">
        <w:rPr>
          <w:i/>
          <w:iCs/>
          <w:color w:val="000000" w:themeColor="text1"/>
          <w:spacing w:val="-2"/>
          <w:sz w:val="26"/>
          <w:szCs w:val="26"/>
        </w:rPr>
        <w:t>12</w:t>
      </w:r>
      <w:r w:rsidRPr="00DC70FF">
        <w:rPr>
          <w:i/>
          <w:iCs/>
          <w:color w:val="000000" w:themeColor="text1"/>
          <w:spacing w:val="-2"/>
          <w:sz w:val="26"/>
          <w:szCs w:val="26"/>
        </w:rPr>
        <w:t xml:space="preserve">/2025 của </w:t>
      </w:r>
      <w:r w:rsidR="005D7816">
        <w:rPr>
          <w:i/>
          <w:iCs/>
          <w:color w:val="000000" w:themeColor="text1"/>
          <w:spacing w:val="-2"/>
          <w:sz w:val="26"/>
          <w:szCs w:val="26"/>
        </w:rPr>
        <w:t>Sở NN&amp;MT</w:t>
      </w:r>
      <w:r w:rsidRPr="00DC70FF">
        <w:rPr>
          <w:i/>
          <w:iCs/>
          <w:color w:val="000000" w:themeColor="text1"/>
          <w:spacing w:val="-2"/>
          <w:sz w:val="26"/>
          <w:szCs w:val="26"/>
        </w:rPr>
        <w:t>)</w:t>
      </w:r>
    </w:p>
    <w:p w:rsidR="002E76A4" w:rsidRPr="00DC70FF" w:rsidRDefault="003E11D3" w:rsidP="00F1091F">
      <w:pPr>
        <w:pStyle w:val="ListParagraph"/>
        <w:spacing w:before="120" w:after="240" w:line="240" w:lineRule="auto"/>
        <w:ind w:left="113" w:firstLine="607"/>
        <w:jc w:val="center"/>
        <w:rPr>
          <w:b/>
          <w:bCs/>
          <w:color w:val="000000" w:themeColor="text1"/>
          <w:sz w:val="26"/>
          <w:szCs w:val="26"/>
        </w:rPr>
      </w:pPr>
      <w:r>
        <w:rPr>
          <w:b/>
          <w:bCs/>
          <w:noProof/>
          <w:color w:val="000000" w:themeColor="text1"/>
          <w:sz w:val="26"/>
          <w:szCs w:val="26"/>
        </w:rPr>
        <w:pict>
          <v:line id="Đường nối Thẳng 1" o:spid="_x0000_s1026" style="position:absolute;left:0;text-align:left;z-index:251659264;visibility:visible;mso-width-relative:margin" from="189.95pt,3.9pt" to="283.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5EsQEAANQDAAAOAAAAZHJzL2Uyb0RvYy54bWysU01v2zAMvQ/YfxB0X2Snw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" strokecolor="black [3213]" strokeweight=".5pt">
            <v:stroke joinstyle="miter"/>
          </v:line>
        </w:pict>
      </w:r>
    </w:p>
    <w:p w:rsidR="00F1091F" w:rsidRPr="00552293" w:rsidRDefault="00552293" w:rsidP="00552293">
      <w:pPr>
        <w:spacing w:before="120" w:after="240"/>
        <w:ind w:left="720"/>
        <w:rPr>
          <w:b/>
          <w:bCs/>
          <w:color w:val="000000" w:themeColor="text1"/>
          <w:sz w:val="26"/>
          <w:szCs w:val="26"/>
        </w:rPr>
      </w:pPr>
      <w:r>
        <w:rPr>
          <w:b/>
          <w:bCs/>
          <w:color w:val="000000" w:themeColor="text1"/>
          <w:sz w:val="26"/>
          <w:szCs w:val="26"/>
        </w:rPr>
        <w:t>I</w:t>
      </w:r>
      <w:r w:rsidR="009E0B75" w:rsidRPr="00552293">
        <w:rPr>
          <w:b/>
          <w:bCs/>
          <w:color w:val="000000" w:themeColor="text1"/>
          <w:sz w:val="26"/>
          <w:szCs w:val="26"/>
        </w:rPr>
        <w:t xml:space="preserve">. </w:t>
      </w:r>
      <w:r w:rsidRPr="00552293">
        <w:rPr>
          <w:b/>
          <w:bCs/>
          <w:color w:val="000000" w:themeColor="text1"/>
          <w:sz w:val="26"/>
          <w:szCs w:val="26"/>
        </w:rPr>
        <w:t>DANH MỤC THỦ TỤC HÀNH CHÍNH CẤP TỈNH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102"/>
        <w:gridCol w:w="916"/>
        <w:gridCol w:w="884"/>
        <w:gridCol w:w="2028"/>
      </w:tblGrid>
      <w:tr w:rsidR="009B029F" w:rsidRPr="00B56756" w:rsidTr="009B029F">
        <w:trPr>
          <w:trHeight w:val="710"/>
          <w:tblHeader/>
        </w:trPr>
        <w:tc>
          <w:tcPr>
            <w:tcW w:w="709" w:type="dxa"/>
            <w:vAlign w:val="center"/>
            <w:hideMark/>
          </w:tcPr>
          <w:p w:rsidR="009B029F" w:rsidRPr="00B56756" w:rsidRDefault="009B029F" w:rsidP="005D3E70">
            <w:pPr>
              <w:rPr>
                <w:b/>
                <w:bCs/>
                <w:color w:val="000000" w:themeColor="text1"/>
                <w:sz w:val="26"/>
                <w:szCs w:val="26"/>
              </w:rPr>
            </w:pPr>
            <w:r w:rsidRPr="00B56756">
              <w:rPr>
                <w:b/>
                <w:bCs/>
                <w:color w:val="000000" w:themeColor="text1"/>
                <w:sz w:val="26"/>
                <w:szCs w:val="26"/>
              </w:rPr>
              <w:t>STT</w:t>
            </w:r>
          </w:p>
        </w:tc>
        <w:tc>
          <w:tcPr>
            <w:tcW w:w="5102" w:type="dxa"/>
            <w:vAlign w:val="center"/>
            <w:hideMark/>
          </w:tcPr>
          <w:p w:rsidR="009B029F" w:rsidRPr="00B56756" w:rsidRDefault="009B029F" w:rsidP="005D3E70">
            <w:pPr>
              <w:jc w:val="center"/>
              <w:rPr>
                <w:b/>
                <w:bCs/>
                <w:color w:val="000000" w:themeColor="text1"/>
                <w:sz w:val="26"/>
                <w:szCs w:val="26"/>
              </w:rPr>
            </w:pPr>
            <w:r w:rsidRPr="00B56756">
              <w:rPr>
                <w:b/>
                <w:bCs/>
                <w:color w:val="000000" w:themeColor="text1"/>
                <w:sz w:val="26"/>
                <w:szCs w:val="26"/>
              </w:rPr>
              <w:t>Tên Dịch vụ công trực tuyến </w:t>
            </w:r>
          </w:p>
        </w:tc>
        <w:tc>
          <w:tcPr>
            <w:tcW w:w="916" w:type="dxa"/>
            <w:vAlign w:val="center"/>
            <w:hideMark/>
          </w:tcPr>
          <w:p w:rsidR="009B029F" w:rsidRPr="00B56756" w:rsidRDefault="009B029F" w:rsidP="005D3E70">
            <w:pPr>
              <w:jc w:val="center"/>
              <w:rPr>
                <w:b/>
                <w:bCs/>
                <w:color w:val="000000" w:themeColor="text1"/>
                <w:sz w:val="26"/>
                <w:szCs w:val="26"/>
              </w:rPr>
            </w:pPr>
            <w:r w:rsidRPr="00B56756">
              <w:rPr>
                <w:b/>
                <w:bCs/>
                <w:color w:val="000000" w:themeColor="text1"/>
                <w:sz w:val="26"/>
                <w:szCs w:val="26"/>
              </w:rPr>
              <w:t>DVCTT</w:t>
            </w:r>
          </w:p>
          <w:p w:rsidR="009B029F" w:rsidRPr="00B56756" w:rsidRDefault="009B029F" w:rsidP="005D3E70">
            <w:pPr>
              <w:jc w:val="center"/>
              <w:rPr>
                <w:b/>
                <w:bCs/>
                <w:color w:val="000000" w:themeColor="text1"/>
                <w:sz w:val="26"/>
                <w:szCs w:val="26"/>
              </w:rPr>
            </w:pPr>
            <w:r w:rsidRPr="00B56756">
              <w:rPr>
                <w:b/>
                <w:bCs/>
                <w:color w:val="000000" w:themeColor="text1"/>
                <w:sz w:val="26"/>
                <w:szCs w:val="26"/>
              </w:rPr>
              <w:t>toàn trình</w:t>
            </w:r>
          </w:p>
        </w:tc>
        <w:tc>
          <w:tcPr>
            <w:tcW w:w="884" w:type="dxa"/>
            <w:vAlign w:val="center"/>
            <w:hideMark/>
          </w:tcPr>
          <w:p w:rsidR="009B029F" w:rsidRPr="00B56756" w:rsidRDefault="009B029F" w:rsidP="005D3E70">
            <w:pPr>
              <w:jc w:val="center"/>
              <w:rPr>
                <w:b/>
                <w:bCs/>
                <w:color w:val="000000" w:themeColor="text1"/>
                <w:sz w:val="26"/>
                <w:szCs w:val="26"/>
              </w:rPr>
            </w:pPr>
            <w:r w:rsidRPr="00B56756">
              <w:rPr>
                <w:b/>
                <w:bCs/>
                <w:color w:val="000000" w:themeColor="text1"/>
                <w:sz w:val="26"/>
                <w:szCs w:val="26"/>
              </w:rPr>
              <w:t>DVC TT</w:t>
            </w:r>
          </w:p>
          <w:p w:rsidR="009B029F" w:rsidRPr="00B56756" w:rsidRDefault="009B029F" w:rsidP="005D3E70">
            <w:pPr>
              <w:jc w:val="center"/>
              <w:rPr>
                <w:b/>
                <w:bCs/>
                <w:color w:val="000000" w:themeColor="text1"/>
                <w:sz w:val="26"/>
                <w:szCs w:val="26"/>
              </w:rPr>
            </w:pPr>
            <w:r w:rsidRPr="00B56756">
              <w:rPr>
                <w:b/>
                <w:bCs/>
                <w:color w:val="000000" w:themeColor="text1"/>
                <w:sz w:val="26"/>
                <w:szCs w:val="26"/>
              </w:rPr>
              <w:t>một phần</w:t>
            </w:r>
          </w:p>
        </w:tc>
        <w:tc>
          <w:tcPr>
            <w:tcW w:w="2028" w:type="dxa"/>
            <w:vAlign w:val="center"/>
            <w:hideMark/>
          </w:tcPr>
          <w:p w:rsidR="009B029F" w:rsidRPr="00B56756" w:rsidRDefault="009B029F" w:rsidP="005D3E70">
            <w:pPr>
              <w:jc w:val="center"/>
              <w:rPr>
                <w:b/>
                <w:bCs/>
                <w:color w:val="000000" w:themeColor="text1"/>
                <w:sz w:val="26"/>
                <w:szCs w:val="26"/>
              </w:rPr>
            </w:pPr>
            <w:r w:rsidRPr="00B56756">
              <w:rPr>
                <w:b/>
                <w:bCs/>
                <w:color w:val="000000" w:themeColor="text1"/>
                <w:sz w:val="26"/>
                <w:szCs w:val="26"/>
              </w:rPr>
              <w:t>Mã TTHC </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b/>
                <w:color w:val="000000" w:themeColor="text1"/>
                <w:sz w:val="26"/>
                <w:szCs w:val="26"/>
              </w:rPr>
            </w:pPr>
          </w:p>
        </w:tc>
        <w:tc>
          <w:tcPr>
            <w:tcW w:w="5102" w:type="dxa"/>
            <w:vAlign w:val="center"/>
          </w:tcPr>
          <w:p w:rsidR="009B029F" w:rsidRPr="00B56756" w:rsidRDefault="00552293" w:rsidP="00C054A7">
            <w:pPr>
              <w:pStyle w:val="TableParagraph"/>
              <w:spacing w:before="120" w:after="120" w:line="240" w:lineRule="auto"/>
              <w:ind w:left="39" w:right="98" w:hanging="39"/>
              <w:jc w:val="both"/>
              <w:rPr>
                <w:color w:val="000000" w:themeColor="text1"/>
                <w:spacing w:val="-2"/>
                <w:sz w:val="26"/>
                <w:szCs w:val="26"/>
              </w:rPr>
            </w:pPr>
            <w:r>
              <w:rPr>
                <w:b/>
                <w:bCs/>
                <w:color w:val="000000" w:themeColor="text1"/>
                <w:sz w:val="26"/>
                <w:szCs w:val="26"/>
              </w:rPr>
              <w:t>TỔNG</w:t>
            </w:r>
          </w:p>
        </w:tc>
        <w:tc>
          <w:tcPr>
            <w:tcW w:w="916" w:type="dxa"/>
            <w:vAlign w:val="center"/>
          </w:tcPr>
          <w:p w:rsidR="009B029F" w:rsidRPr="00B56756" w:rsidRDefault="009B029F" w:rsidP="00F31670">
            <w:pPr>
              <w:pStyle w:val="TableParagraph"/>
              <w:spacing w:before="0" w:line="240" w:lineRule="auto"/>
              <w:ind w:left="0"/>
              <w:rPr>
                <w:b/>
                <w:color w:val="000000" w:themeColor="text1"/>
                <w:sz w:val="26"/>
                <w:szCs w:val="26"/>
              </w:rPr>
            </w:pPr>
            <w:r w:rsidRPr="00B56756">
              <w:rPr>
                <w:b/>
                <w:color w:val="000000" w:themeColor="text1"/>
                <w:sz w:val="26"/>
                <w:szCs w:val="26"/>
              </w:rPr>
              <w:t>100</w:t>
            </w:r>
          </w:p>
        </w:tc>
        <w:tc>
          <w:tcPr>
            <w:tcW w:w="884" w:type="dxa"/>
            <w:vAlign w:val="center"/>
          </w:tcPr>
          <w:p w:rsidR="009B029F" w:rsidRPr="00B56756" w:rsidRDefault="009B029F" w:rsidP="00F31670">
            <w:pPr>
              <w:jc w:val="center"/>
              <w:rPr>
                <w:b/>
                <w:color w:val="000000" w:themeColor="text1"/>
                <w:sz w:val="26"/>
                <w:szCs w:val="26"/>
              </w:rPr>
            </w:pPr>
            <w:r w:rsidRPr="00B56756">
              <w:rPr>
                <w:b/>
                <w:color w:val="000000" w:themeColor="text1"/>
                <w:sz w:val="26"/>
                <w:szCs w:val="26"/>
              </w:rPr>
              <w:t>224</w:t>
            </w:r>
          </w:p>
        </w:tc>
        <w:tc>
          <w:tcPr>
            <w:tcW w:w="2028" w:type="dxa"/>
            <w:vAlign w:val="center"/>
          </w:tcPr>
          <w:p w:rsidR="009B029F" w:rsidRPr="00B56756" w:rsidRDefault="009B029F" w:rsidP="00C054A7">
            <w:pPr>
              <w:spacing w:before="40" w:after="40"/>
              <w:ind w:left="57" w:right="57"/>
              <w:jc w:val="center"/>
              <w:rPr>
                <w:color w:val="000000" w:themeColor="text1"/>
                <w:spacing w:val="-2"/>
                <w:sz w:val="26"/>
                <w:szCs w:val="26"/>
              </w:rPr>
            </w:pPr>
          </w:p>
        </w:tc>
      </w:tr>
      <w:tr w:rsidR="009B029F" w:rsidRPr="00B56756" w:rsidTr="009B029F">
        <w:trPr>
          <w:trHeight w:val="378"/>
        </w:trPr>
        <w:tc>
          <w:tcPr>
            <w:tcW w:w="709" w:type="dxa"/>
            <w:vAlign w:val="center"/>
          </w:tcPr>
          <w:p w:rsidR="009B029F" w:rsidRPr="00B56756" w:rsidRDefault="009B029F" w:rsidP="001A4BC2">
            <w:pPr>
              <w:tabs>
                <w:tab w:val="left" w:pos="360"/>
              </w:tabs>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pacing w:val="-2"/>
                <w:sz w:val="26"/>
                <w:szCs w:val="26"/>
              </w:rPr>
            </w:pPr>
            <w:r w:rsidRPr="00B56756">
              <w:rPr>
                <w:bCs/>
                <w:color w:val="000000" w:themeColor="text1"/>
                <w:sz w:val="26"/>
                <w:szCs w:val="26"/>
              </w:rPr>
              <w:t>LĨNH VỰC ĐẤT ĐAI</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pacing w:val="-2"/>
                <w:sz w:val="26"/>
                <w:szCs w:val="26"/>
              </w:rPr>
            </w:pPr>
            <w:r w:rsidRPr="00B56756">
              <w:rPr>
                <w:color w:val="000000" w:themeColor="text1"/>
                <w:sz w:val="26"/>
                <w:szCs w:val="26"/>
              </w:rPr>
              <w:t> </w:t>
            </w:r>
          </w:p>
        </w:tc>
      </w:tr>
      <w:tr w:rsidR="009B029F" w:rsidRPr="00B56756" w:rsidTr="009B029F">
        <w:trPr>
          <w:trHeight w:val="358"/>
        </w:trPr>
        <w:tc>
          <w:tcPr>
            <w:tcW w:w="709" w:type="dxa"/>
            <w:vAlign w:val="center"/>
          </w:tcPr>
          <w:p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1</w:t>
            </w:r>
          </w:p>
        </w:tc>
        <w:tc>
          <w:tcPr>
            <w:tcW w:w="5102" w:type="dxa"/>
            <w:vAlign w:val="center"/>
          </w:tcPr>
          <w:p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Đăng ký đất đai lần đầu đối với trường hợp được Nhà nước giao đất để quản lý</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1.012756.H50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Xóa đăng ký thuê, cho thuê lại quyền sử dụng đất trong dự án xây dựng kinh doanh kết cấu hạ tầng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1.012766.H50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biến động đối với trường hợp thành viên của hộ gia đình hoặc cá nhân đang sử dụng đất thành lập doanh nghiệp tư nhân và sử dụng đất vào hoạt động sản xuất kinh doanh của doanh nghiệp</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1.012793.H50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cấp Giấy chứng nhận đối với thửa đất có diện tích tăng thêm do thay đổi ranh giới so với Giấy chứng nhận đã cấp</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1.012782.H50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đổi Giấy chứng nhận quyền sử dụng đất, quyền sở hữu tài sản gắn liền với đất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Tách thửa hoặc hợp thửa đất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752B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1.012784.H50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8</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do bị mất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9</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Đính chính Giấy chứng nhận đã cấp</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1.012790.H50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10</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Thu hồi Giấy chứng nhận đã cấp không đúng quy định của pháp luật đất đai do người sử dụng đất, chủ sở hữu tài sản gắn liền với đất phát hiện và cấp lại Giấy chứng nhận sau khi thu hồi</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1.012791.H50</w:t>
            </w:r>
          </w:p>
        </w:tc>
      </w:tr>
      <w:tr w:rsidR="009B029F" w:rsidRPr="00B56756" w:rsidTr="009B029F">
        <w:trPr>
          <w:trHeight w:val="1319"/>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11</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cấp Giấy chứng nhận đối với trường hợp đã chuyển quyền sử dụng đất trước ngày 01 tháng 8 năm 2024 mà bên chuyển quyền đã được cấp Giấy chứng nhưng chưa thực hiện thủ tục chuyển quyền theo quy định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1.012785.H50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12</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1.012787.H50</w:t>
            </w:r>
          </w:p>
        </w:tc>
      </w:tr>
      <w:tr w:rsidR="009B029F" w:rsidRPr="00B56756" w:rsidTr="009B029F">
        <w:trPr>
          <w:trHeight w:val="430"/>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13</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Cung cấp thông tin, dữ liệu đất đai</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1.012789.H50</w:t>
            </w:r>
          </w:p>
        </w:tc>
      </w:tr>
      <w:tr w:rsidR="009B029F" w:rsidRPr="00B56756" w:rsidTr="009B029F">
        <w:trPr>
          <w:trHeight w:val="510"/>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14</w:t>
            </w:r>
          </w:p>
        </w:tc>
        <w:tc>
          <w:tcPr>
            <w:tcW w:w="5102" w:type="dxa"/>
            <w:vAlign w:val="center"/>
          </w:tcPr>
          <w:p w:rsidR="009B029F" w:rsidRPr="00B56756" w:rsidRDefault="009B029F" w:rsidP="00DB7DA4">
            <w:pPr>
              <w:pStyle w:val="TableParagraph"/>
              <w:spacing w:before="120" w:after="120" w:line="240" w:lineRule="auto"/>
              <w:ind w:left="39" w:right="98" w:hanging="39"/>
              <w:jc w:val="left"/>
              <w:rPr>
                <w:color w:val="000000" w:themeColor="text1"/>
                <w:sz w:val="26"/>
                <w:szCs w:val="26"/>
              </w:rPr>
            </w:pPr>
            <w:r w:rsidRPr="00B56756">
              <w:rPr>
                <w:color w:val="000000" w:themeColor="text1"/>
                <w:sz w:val="26"/>
                <w:szCs w:val="26"/>
              </w:rPr>
              <w:t xml:space="preserve">Thẩm định, phê duyệt phương án sử dụng đất </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1.012821.H50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15</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Giải quyết tranh chấp đất đai thuộc thẩm quyền của Chủ tịch Ủy ban nhân dân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1.012805.H50</w:t>
            </w:r>
          </w:p>
        </w:tc>
      </w:tr>
      <w:tr w:rsidR="009B029F" w:rsidRPr="00B56756" w:rsidTr="009B029F">
        <w:trPr>
          <w:trHeight w:val="358"/>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16</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1.013823.H50</w:t>
            </w:r>
          </w:p>
        </w:tc>
      </w:tr>
      <w:tr w:rsidR="009B029F" w:rsidRPr="00B56756" w:rsidTr="009B029F">
        <w:trPr>
          <w:trHeight w:val="492"/>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17</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Chuyển hình thức giao đất, cho thuê đất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1.013825.H50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18</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Điều chỉnh quyết định giao đất, cho thuê đất, cho phép chuyển mục đích sử dụng đất do thay đổi căn cứ quyết định giao đất, cho thuê </w:t>
            </w:r>
            <w:r w:rsidRPr="00B56756">
              <w:rPr>
                <w:color w:val="000000" w:themeColor="text1"/>
                <w:sz w:val="26"/>
                <w:szCs w:val="26"/>
              </w:rPr>
              <w:lastRenderedPageBreak/>
              <w:t>đất, cho phép chuyển mục đích sử dụng đất; điều chỉnh thời hạn sử dụng đất của dự án đầu tư</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1.013826.H50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19</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quyết định giao đất, cho thuê đất, cho phép chuyển mục đích sử dụng đất do sai sót về ranh giới, vị trí, diện tích, mục đích sử dụng giữa bản đồ quy hoạch, bản đồ địa chính, quyết định giao đất, cho thuê đất, cho phép chuyển mục đích sử dụng đất và số liệu bàn giao đất trên thực địa</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1.013827.H50</w:t>
            </w:r>
          </w:p>
        </w:tc>
      </w:tr>
      <w:tr w:rsidR="009B029F" w:rsidRPr="00B56756" w:rsidTr="009B029F">
        <w:trPr>
          <w:trHeight w:val="632"/>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Giao đất, cho thuê đất, giao khu vực biển để thực hiện hoạt động lấn biển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1.013828.H50</w:t>
            </w:r>
          </w:p>
        </w:tc>
      </w:tr>
      <w:tr w:rsidR="009B029F" w:rsidRPr="00B56756" w:rsidTr="009B029F">
        <w:trPr>
          <w:trHeight w:val="217"/>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1.013831.H50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1.013833.H50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1.013977.H50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1.013980.H50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Xóa ghi nợ tiền sử dụng đất, lệ phí trước bạ trên Giấy chứng nhận đã cấp</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1.013988.H50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biến động chuyển mục đích sử dụng đất không phải xin phép cơ quan nhà nước có thẩm quyền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1.013992.H50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cấp Giấy chứng nhận đối với trường hợp hộ gia đình, cá nhân đang sử dụng đất không đúng mục đích đã được Nhà nước công nhận quyền sử dụng đất trước ngày 01 tháng 7 năm 2014</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1.013993.H50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Tổ chức kinh tế nhận chuyển nhượng, thuê quyền sử dụng đất, nhận góp vốn bằng quyền sử dụng đất để thực hiện dự án đầu tư</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1.013994.H50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Tổ chức kinh tế nhận chuyển nhượng, thuê quyền sử dụng đất, nhận góp vốn bằng quyền sử dụng đất để thực hiện dự án đầu tư</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1.013945.H50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 dụng đất kết hợp đa mục đích, gia hạn phương án sử dụng đất kết hợp đa mục đích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1.013946.H50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1.013995.H50</w:t>
            </w:r>
          </w:p>
        </w:tc>
      </w:tr>
      <w:tr w:rsidR="009B029F" w:rsidRPr="00B56756" w:rsidTr="009B029F">
        <w:trPr>
          <w:trHeight w:val="454"/>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32</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tiếp tục sử dụng đất nông nghiệp</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1.013947.H50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33</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bố Danh mục khu đất dự kiến thực hiện dự án thí điểm thực hiện dự án nhà ở thương mại thông qua thỏa thuận về nhận quyền sử dụng đất hoặc đang có quyền sử dụng đất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2.002750.H50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34</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tách thửa, hợp thửa đất đồng thời với chuyển quyền sử dụng đất, quyền sở hữu tài sản gắn liền với đất cho cá nhân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1.014365</w:t>
            </w:r>
          </w:p>
        </w:tc>
      </w:tr>
      <w:tr w:rsidR="009B029F" w:rsidRPr="00B56756" w:rsidTr="009B029F">
        <w:trPr>
          <w:trHeight w:val="1498"/>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35</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cấp đổi Giấy chứng nhận (theo quy định tại điểm h Mục 1 Phần VII của “Phần C. TRÌNH TỰ, THỦ TỤC ĐĂNG KÝ ĐẤT ĐAI, TÀI SẢN GẮN LIỀN VỚI ĐẤT) và đăng ký biến động đổi tên hoặc thay đổi thông tin về người sử dụng đất, chủ sở hữu tài sản gắn liền với đất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1.014366</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36</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cấp đổi Giấy chứng nhận (theo quy định tại điểm h Mục 1 Phần VII của “Phần C. TRÌNH TỰ, THỦ TỤC ĐĂNG KÝ ĐẤT ĐAI, TÀI SẢN GẮN LIỀN VỚI ĐẤT) và đăng ký tài sản gắn liền với thửa đất đã được cấp Giấy chứng nhận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1.014367</w:t>
            </w:r>
          </w:p>
        </w:tc>
      </w:tr>
      <w:tr w:rsidR="009B029F" w:rsidRPr="00B56756" w:rsidTr="009B029F">
        <w:trPr>
          <w:trHeight w:val="500"/>
        </w:trPr>
        <w:tc>
          <w:tcPr>
            <w:tcW w:w="709" w:type="dxa"/>
            <w:vAlign w:val="center"/>
          </w:tcPr>
          <w:p w:rsidR="009B029F" w:rsidRPr="00B56756" w:rsidRDefault="009B029F" w:rsidP="001A4BC2">
            <w:pPr>
              <w:tabs>
                <w:tab w:val="left" w:pos="360"/>
              </w:tabs>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ĐĂNG KÝ BIỆN PHÁP BẢO ĐẢM</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 </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37</w:t>
            </w:r>
          </w:p>
        </w:tc>
        <w:tc>
          <w:tcPr>
            <w:tcW w:w="5102" w:type="dxa"/>
            <w:vAlign w:val="center"/>
          </w:tcPr>
          <w:p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Đăng ký biện pháp bảo đảm bằng quyền sử dụng đất, tài sản gắn liền với đất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1.011441.H50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38</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thay đổi biện pháp bảo đảm bằng quyền sử dụng đất, tài sản gắn liền với đất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1.011442.H50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39</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Xóa đăng ký biện pháp bảo đảm bằng quyền sử dụng đất, tài sản gắn liền với đất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1.011443.H50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40</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thông báo xử lý tài sản bảo đảm, đăng ký thay đổi, xóa đăng ký thông báo xử lý tài sản bảo đảm là quyền sử dụng đất, tài sản gắn liền với đất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1.011444.H50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41</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Chuyển tiếp đăng ký thế chấp quyền tài sản phát sinh từ hợp đồng mua bán nhà ở hoặc từ hợp đồng mua bán tài sản khác gắn liền với đất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1.011445.H50</w:t>
            </w:r>
          </w:p>
        </w:tc>
      </w:tr>
      <w:tr w:rsidR="009B029F" w:rsidRPr="00B56756" w:rsidTr="009B029F">
        <w:trPr>
          <w:trHeight w:val="408"/>
        </w:trPr>
        <w:tc>
          <w:tcPr>
            <w:tcW w:w="709" w:type="dxa"/>
            <w:vAlign w:val="center"/>
          </w:tcPr>
          <w:p w:rsidR="009B029F" w:rsidRPr="00B56756" w:rsidRDefault="009B029F" w:rsidP="001A4BC2">
            <w:pPr>
              <w:tabs>
                <w:tab w:val="left" w:pos="360"/>
              </w:tabs>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ĐỊA CHẤT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 </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42</w:t>
            </w:r>
          </w:p>
        </w:tc>
        <w:tc>
          <w:tcPr>
            <w:tcW w:w="5102" w:type="dxa"/>
            <w:vAlign w:val="center"/>
          </w:tcPr>
          <w:p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 xml:space="preserve">Lựa chọn tổ chức, cá nhân để xem xét cấp giấy phép thăm dò khoáng sản ở khu vực không đấu giá quyền khai thác khoáng sản </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1.014260.H50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43</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thăm dò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44</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thăm dò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1.014262.H50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45</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Giấy phép thăm dò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46</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Giấy phép thăm dò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1.014264.H50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47</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Giấy phép thăm dò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1.014268.H50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48</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chuyển nhượng quyền thăm dò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49</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Thăm dò bổ sung để nâng cấp tài nguyên, trữ lượng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50</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khai thác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1.014257.H50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51</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Cấp lại Giấy phép khai thác khoáng sản </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1.014265.H50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52</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Giấy phép khai thác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53</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Giấy phép khai thác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1.014267.H50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54</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Giấy phép khai thác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1.014269.H50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55</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chuyển nhượng quyền khai thác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1.014270.H50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56</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đổi Giấy phép khai thác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1.014272.H50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57</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đề án đóng cửa mỏ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1.014274.H50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58</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nội dung đề án đóng cửa mỏ khoáng sản đã được phê duyệt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59</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phương án đóng cửa mỏ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1.014277.H50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60</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định đóng cửa mỏ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1.014278.H50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61</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khai thác tận thu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1.014279.H50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62</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Giấy phép khai thác tận thu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1.014280.H50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63</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Giấy phép khai thác tận thu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64</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Giấy phép khai thác tận thu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1.014282.H50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65</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chuyển nhượng quyền khai thác tận thu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66</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đăng ký thu hồi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1.014256.H50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67</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khai thác khoáng sản nhóm IV</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1.014285.H50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68</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Gia hạn Giấy phép khai thác khoáng sản nhóm IV </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69</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Giấy phép khai thác khoáng sản nhóm IV</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79589D">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1.014287.H50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70</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Giấy phép khai thác khoáng sản nhóm IV</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1.014288.H50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71</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Bổ sung khối lượng công tác thăm dò khi giấy phép thăm dò khoáng sản đã hết thời hạn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1.014291.H50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72</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thăm dò tại khu vực cấm hoạt động khoáng sản, khu vực tạm thời cấm hoạt động khoáng sản đối với khoáng sản nhóm II, nhóm III, nhóm IV</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1.014292.H50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73</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khai thác khoáng sản tại khu vực cấm hoạt động khoáng sản, khu vực tạm thời cấm hoạt động khoáng sản đối với khoáng sản nhóm II, nhóm III, nhóm IV</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1.014293.H50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74</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toán tiền cấp quyền khai thác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1.014295.H50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75</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khảo sát, đánh giá thông tin chung đối với khoáng sản nhóm IV tại khu vực không đấu giá quyền khai thác khoáng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1.014289.H50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76</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kết quả khảo sát, đánh giá thông tin chung đối với khoáng sản nhóm IV</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1.014290.H50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77</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kết quả thăm dò khoáng sản thuộc thẩm quyền cấp giấy phép của Ủy ban nhân dân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1.014466.H50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78</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Giao nộp, thu nhận thông tin, dữ liệu địa chất, khoáng sản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1.014346.H50</w:t>
            </w:r>
          </w:p>
        </w:tc>
      </w:tr>
      <w:tr w:rsidR="009B029F" w:rsidRPr="00B56756" w:rsidTr="009B029F">
        <w:trPr>
          <w:trHeight w:val="436"/>
        </w:trPr>
        <w:tc>
          <w:tcPr>
            <w:tcW w:w="709" w:type="dxa"/>
            <w:vAlign w:val="center"/>
          </w:tcPr>
          <w:p w:rsidR="009B029F" w:rsidRPr="00B56756" w:rsidRDefault="009B029F" w:rsidP="001A4BC2">
            <w:pPr>
              <w:tabs>
                <w:tab w:val="left" w:pos="360"/>
              </w:tabs>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KHÍ TƯỢNG THỦY VĂN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Cấp giấy phép hoạt động dự báo, cảnh báo khí tượng thủy văn</w:t>
            </w:r>
          </w:p>
        </w:tc>
        <w:tc>
          <w:tcPr>
            <w:tcW w:w="916" w:type="dxa"/>
            <w:vAlign w:val="center"/>
          </w:tcPr>
          <w:p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1.000987.H50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bổ sung, gia hạn giấy phép hoạt động dự báo, cảnh báo khí tượng thủy văn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1.000970.H50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hoạt động dự báo, cảnh báo khí tượng thủy văn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1.000943.H50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viên đối với thông tin, dữ liệu khí tượng thủy văn, giám sát biến đổi khí hậu trong địa giới hành chính của tỉnh.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x</w:t>
            </w:r>
          </w:p>
        </w:tc>
        <w:tc>
          <w:tcPr>
            <w:tcW w:w="884" w:type="dxa"/>
            <w:vAlign w:val="center"/>
          </w:tcPr>
          <w:p w:rsidR="009B029F" w:rsidRPr="00B56756" w:rsidRDefault="009B029F" w:rsidP="00886ADE">
            <w:pPr>
              <w:ind w:firstLine="1300"/>
              <w:jc w:val="center"/>
              <w:rPr>
                <w:color w:val="000000" w:themeColor="text1"/>
                <w:sz w:val="26"/>
                <w:szCs w:val="26"/>
              </w:rPr>
            </w:pP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1.013861.H50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kế hoạch tác động vào thời tiết trong địa giới hành chính của tỉnh.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1.013863.H50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điều chỉnh một phần kế hoạch tác động vào thời tiết trong địa giới hành chính của tỉnh.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1.014026.H50</w:t>
            </w:r>
          </w:p>
        </w:tc>
      </w:tr>
      <w:tr w:rsidR="009B029F" w:rsidRPr="00B56756" w:rsidTr="009B029F">
        <w:trPr>
          <w:trHeight w:val="500"/>
        </w:trPr>
        <w:tc>
          <w:tcPr>
            <w:tcW w:w="709" w:type="dxa"/>
            <w:vAlign w:val="center"/>
          </w:tcPr>
          <w:p w:rsidR="009B029F" w:rsidRPr="00B56756" w:rsidRDefault="009B029F" w:rsidP="001A4BC2">
            <w:pPr>
              <w:tabs>
                <w:tab w:val="left" w:pos="360"/>
              </w:tabs>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TÀI NGUYÊN NƯỚC</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Cấp giấy phép hành nghề khoan nước dưới đất</w:t>
            </w:r>
          </w:p>
        </w:tc>
        <w:tc>
          <w:tcPr>
            <w:tcW w:w="916" w:type="dxa"/>
            <w:vAlign w:val="center"/>
          </w:tcPr>
          <w:p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1.004122.H50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điều chỉnh giấy phép hành nghề khoan nước dưới đất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2.001738.H50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hành nghề khoan nước dưới đất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1.004253.H50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giấy phép hành nghề khoan nước dưới đất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1.012501.H50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nội dung về phương án chuyển nước</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1.012498.H50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Tính tiền cấp quyền khai thác tài nguyên nước đối với công trình cấp cho sinh hoạt đã đi vào vận hành và được cấp giấy phép khai thác tài nguyên nước nhưng chưa được phê duyệt tiền cấp quyền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1.012505.H50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Tính tiền cấp quyền khai thác Tài nguyên nước đối với công trình chưa vận hành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1.009669.H50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Tính tiền cấp quyền khai thác Tài nguyên nước đối với công trình đã vận hành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2.001770.H50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tiền cấp quyền khai thác Tài nguyên nước</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1.004283.H50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Tạm dừng hiệu lực giấy phép thăm dò nước dưới đất, giấy phép khai thác Tài nguyên nước</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1.012500.H50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thăm dò nước dưới đất đối với công trình có quy mô dưới 5.000 m3 /ngày đêm</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1.004232.H50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điều chỉnh giấy phép thăm dò nước dưới đất đối với công trình có quy mô dưới 5.000 m3 /ngày đêm</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1.004228.H50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khai thác nước dưới đất đối với công trình có quy mô dưới 5.000 m3 /ngày đêm</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1.004223.H50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điều chỉnh giấy phép khai thác nước dưới đất đối với công trình có quy mô dưới 5.000 m3 /ngày đêm</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1.004211.H50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khai thác nước mặt, nước biển (đối với các trường hợp quy định tại khoản 2 Điều 15 Nghị định số 54/2024/NĐCP ngày 16 tháng 5 năm 2024 và các trường hợp quy định tại điểm c, d, đ, e khoản 4 Điều 31 Nghị định số 136/2025/NĐ-CP ngày 12 tháng 6 năm 2025)</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1.004179.H50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điều chỉnh giấy phép khai thác nước mặt, nước biển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1.004167.H50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giấy phép thăm dò nước dưới đất, giấy phép khai thác tài nguyên nước</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1.011518.H50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thăm dò nước dưới đất, giấy phép khai thác tài nguyên nước</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1.000824.H50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Lấy ý kiến đối với công trình khai thác nguồn nước</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1.013799.H50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sử dụng mặt nước, đào hồ, ao, sông, suối, kênh, mương, rạch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1.012502.H50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Lấy ý kiến về phương án bổ sung nhân tạo nước dưới đất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1.012503.H50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Lấy ý kiến về kết quả vận hành thử nghiệm bổ sung nhân tạo nước dưới đất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1.012504.H50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khai thác, sử dụng nước mặt, nước biển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1.011516.H50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Thẩm định, phê duyệt phương án cắm mốc giới hành lang bảo vệ nguồn nước của hồ chứa thủy điện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2.001850.H50</w:t>
            </w:r>
          </w:p>
        </w:tc>
      </w:tr>
      <w:tr w:rsidR="009B029F" w:rsidRPr="00B56756" w:rsidTr="009B029F">
        <w:trPr>
          <w:trHeight w:val="388"/>
        </w:trPr>
        <w:tc>
          <w:tcPr>
            <w:tcW w:w="709" w:type="dxa"/>
            <w:vAlign w:val="center"/>
          </w:tcPr>
          <w:p w:rsidR="009B029F" w:rsidRPr="00B56756" w:rsidRDefault="009B029F" w:rsidP="001A4BC2">
            <w:pPr>
              <w:tabs>
                <w:tab w:val="left" w:pos="360"/>
              </w:tabs>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BIỂN VÀ HẢI ĐẢO</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Khai thác và sử dụng cơ sở dữ liệu tài nguyên, môi trường biển và hải đảo thông qua phiếu yêu cầu hoặc văn bản yêu cầu (cấp tỉnh)</w:t>
            </w:r>
          </w:p>
        </w:tc>
        <w:tc>
          <w:tcPr>
            <w:tcW w:w="916" w:type="dxa"/>
            <w:vAlign w:val="center"/>
          </w:tcPr>
          <w:p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1.000705.H50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Khai thác và sử dụng cơ sở dữ liệu tài nguyên, môi trường biển và hải đảo thông qua mạng điện tử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1.005181.H50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Giao khu vực biển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1.005401.H50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thời hạn giao khu vực biển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1.004935.H50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khu vực biển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1.005399.H50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bổ sung Quyết định giao khu vực biển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1.005400.H50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khu vực biển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1.009481.H50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nhận chìm ở biển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1.005189.H50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Giấy phép nhận chìm ở biển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2.000472.H50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bổ sung Giấy phép nhận chìm ở biển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1.000969.H50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giấy phép nhận chìm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1.000942.H50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nhận chìm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2.000444.H50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phép nghiên cứu khoa học trong vùng biển quản lý hành chính trên biển của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3.000435.H50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bổ sung quyết định cấp phép nghiên cứu khoa học trong vùng biển quản lý hành chính trên biển của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3.000436.H50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quyết định cấp phép nghiên cứu khoa học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3.000437.H50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quyết định cấp phép nghiên cứu khoa học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3.000438.H50</w:t>
            </w:r>
          </w:p>
        </w:tc>
      </w:tr>
      <w:tr w:rsidR="009B029F" w:rsidRPr="00B56756" w:rsidTr="009B029F">
        <w:trPr>
          <w:trHeight w:val="516"/>
        </w:trPr>
        <w:tc>
          <w:tcPr>
            <w:tcW w:w="709" w:type="dxa"/>
            <w:vAlign w:val="center"/>
          </w:tcPr>
          <w:p w:rsidR="009B029F" w:rsidRPr="00B56756" w:rsidRDefault="009B029F" w:rsidP="001A4BC2">
            <w:pPr>
              <w:tabs>
                <w:tab w:val="left" w:pos="360"/>
              </w:tabs>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MÔI TRƯỜNG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Thẩm định báo cáo đánh giá tác động môi trường</w:t>
            </w:r>
          </w:p>
        </w:tc>
        <w:tc>
          <w:tcPr>
            <w:tcW w:w="916" w:type="dxa"/>
            <w:vAlign w:val="center"/>
          </w:tcPr>
          <w:p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1.010733.H50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môi trường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1.010727.H50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đổi giấy phép môi trường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1.010728.H50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điều chỉnh giấy phép môi trường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1.010729.H50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môi trường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1.010730.H50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Thẩm định phương án cải tạo, phục hồi môi trường trong hoạt động khai thác khoáng sản (báo cáo riêng theo quy định tại khoản 2 Điều 36 Nghị định số 08/2022/NĐ-CP)</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1.010735.H50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 xml:space="preserve">LĨNH VỰC ỨNG PHÓ SỰ CỐ TRÀN DẦU </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Thủ tục thẩm định và phê duyệt kế hoạch ứng phó sự cố tràn dầu của các cảng, cơ sở, dự án tại địa phương</w:t>
            </w:r>
          </w:p>
        </w:tc>
        <w:tc>
          <w:tcPr>
            <w:tcW w:w="916" w:type="dxa"/>
            <w:vAlign w:val="center"/>
          </w:tcPr>
          <w:p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1.013126.H50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thẩm định và phê duyệt kế hoạch ứng phó sự cố tràn dầu của các cảng tại địa phương, các Tổng kho xăng dầu, kho xăng dầu có tổng khối lượng dự trữ dưới 50.000 m3, các cảng xăng dầu có khả năng tiếp nhận tàu có tải trọng dưới 50.000 DWT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1.013127.H50</w:t>
            </w:r>
          </w:p>
        </w:tc>
      </w:tr>
      <w:tr w:rsidR="009B029F" w:rsidRPr="00B56756" w:rsidTr="009B029F">
        <w:trPr>
          <w:trHeight w:val="476"/>
        </w:trPr>
        <w:tc>
          <w:tcPr>
            <w:tcW w:w="709" w:type="dxa"/>
            <w:vAlign w:val="center"/>
          </w:tcPr>
          <w:p w:rsidR="009B029F" w:rsidRPr="00B56756" w:rsidRDefault="009B029F" w:rsidP="001A4BC2">
            <w:pPr>
              <w:tabs>
                <w:tab w:val="left" w:pos="360"/>
              </w:tabs>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ĐA DẠNG SINH HỌC</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Thu hồi giấy chứng nhận cơ sở bảo tồn đa dạng sinh học trong trường hợp cơ sở bảo tồn đa dạng sinh học đề nghị thu hồi giấy chứng nhận</w:t>
            </w:r>
          </w:p>
        </w:tc>
        <w:tc>
          <w:tcPr>
            <w:tcW w:w="916" w:type="dxa"/>
            <w:vAlign w:val="center"/>
          </w:tcPr>
          <w:p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1.014021.H50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 trình thực hiện thả lại loài động vật nguy cấp, quý, hiếm được ưu tiên bảo vệ nuôi sinh sản tại cơ sở bảo tồn đa dạng sinh học</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1.014022.H50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Cấp giấy phép khai thác mẫu vật loài nguy cấp, quý, hiếm từ tự nhiên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1.008672.H50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tiếp cận nguồn gen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1.004160.H50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left"/>
              <w:rPr>
                <w:color w:val="000000" w:themeColor="text1"/>
                <w:sz w:val="26"/>
                <w:szCs w:val="26"/>
              </w:rPr>
            </w:pPr>
            <w:r w:rsidRPr="00B56756">
              <w:rPr>
                <w:color w:val="000000" w:themeColor="text1"/>
                <w:sz w:val="26"/>
                <w:szCs w:val="26"/>
              </w:rPr>
              <w:t>Cấp giấy phép tiếp cận  nguồn gen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1.004150.H50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Giấy phép tiếp cận nguồn gen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1.004096.H50</w:t>
            </w:r>
          </w:p>
        </w:tc>
      </w:tr>
      <w:tr w:rsidR="009B029F" w:rsidRPr="00B56756" w:rsidTr="009B029F">
        <w:trPr>
          <w:trHeight w:val="358"/>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Cho phép đưa nguồn gen ra nước ngoài phục vụ học tập, nghiên cứu không vì mục đích thương mại</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1.004117.H50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Cấp Giấy chứng nhận cơ sở bảo tồn đa dạng sinh học</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1.008682.H50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Cấp giấy phép trao đổi,tặng cho mẫu vật của loài nguy cấp, quý, hiếm được ưu tiên bảo vệ</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1.008675.H50</w:t>
            </w:r>
          </w:p>
        </w:tc>
      </w:tr>
      <w:tr w:rsidR="009B029F" w:rsidRPr="00B56756" w:rsidTr="009B029F">
        <w:trPr>
          <w:trHeight w:val="443"/>
        </w:trPr>
        <w:tc>
          <w:tcPr>
            <w:tcW w:w="709" w:type="dxa"/>
            <w:vAlign w:val="center"/>
          </w:tcPr>
          <w:p w:rsidR="009B029F" w:rsidRPr="00B56756" w:rsidRDefault="009B029F" w:rsidP="001A4BC2">
            <w:pPr>
              <w:tabs>
                <w:tab w:val="left" w:pos="360"/>
              </w:tabs>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ĐO ĐẠC, BẢN ĐỒ</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Cấp, gia hạn, cấp lại, cấp đổi chứng chỉ hành nghề đo đạc và bản đồ hạng II.</w:t>
            </w:r>
          </w:p>
        </w:tc>
        <w:tc>
          <w:tcPr>
            <w:tcW w:w="916" w:type="dxa"/>
            <w:vAlign w:val="center"/>
          </w:tcPr>
          <w:p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1.000049.H50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Cung cấp thông tin, dữ liệu, sản phẩm đo đạc và bản đồ </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1.011671.H50</w:t>
            </w:r>
          </w:p>
        </w:tc>
      </w:tr>
      <w:tr w:rsidR="009B029F" w:rsidRPr="00B56756" w:rsidTr="009B029F">
        <w:trPr>
          <w:trHeight w:val="444"/>
        </w:trPr>
        <w:tc>
          <w:tcPr>
            <w:tcW w:w="709" w:type="dxa"/>
            <w:vAlign w:val="center"/>
          </w:tcPr>
          <w:p w:rsidR="009B029F" w:rsidRPr="00B56756" w:rsidRDefault="009B029F" w:rsidP="001A4BC2">
            <w:pPr>
              <w:tabs>
                <w:tab w:val="left" w:pos="360"/>
              </w:tabs>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KIỂM LÂM, LÂM NGHIỆP</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Thẩm định, phê duyệt hoặc điều chỉnh phương án nuôi, trồng phát triển, thu hoạch cây dược liệu trong rừng đối với chủ rừng là tổ chức thuộc địa phương quản lý</w:t>
            </w:r>
          </w:p>
        </w:tc>
        <w:tc>
          <w:tcPr>
            <w:tcW w:w="916" w:type="dxa"/>
            <w:vAlign w:val="center"/>
          </w:tcPr>
          <w:p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3.000501.H50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mã số cơ sở nuôi, trồng các loài động vật, thực vật thuộc Phụ lục Công ước CITES</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1.004819.H50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Cấp giấy phép khai thác mẫu vật loài nguy cấp, quý, hiếm từ tự nhiên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1.008672.H50</w:t>
            </w:r>
          </w:p>
        </w:tc>
      </w:tr>
      <w:tr w:rsidR="009B029F" w:rsidRPr="00B56756" w:rsidTr="009B029F">
        <w:trPr>
          <w:trHeight w:val="358"/>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mã số cơ sở nuôi, trồng các loài động vật, thực vật thuộc Công ước CITES</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3.000496.H50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xuất khẩu, nhập khẩu giống cây trồng lâm nghiệp</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3.000179.H50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xuất khẩu, nhập khẩu giống cây trồng lâm nghiệp do bị mất, bị hỏng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3.000180.H50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nộp tiền trồng rừng thay thế đối với trường hợp chủ dự án không tự trồng rừng thay thế</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1.007916.H50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Thanh lý rừng trồng thuộc thẩm quyền quyết định của địa phương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1.012921.H50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điều chỉnh phân khu chức năng của khu rừng đặc dụng thuộc địa phương quản lý</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1.012687.H50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Phương án khai thác gỗ, thực vật rừng ngoài gỗ loài thông thường thuộc thẩm quyền giải quyết của Sở Nông nghiệp và Môi trường hoặcCơ quan có thẩm quyền phê duyệt nguồn vốn trồng rừng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1.011470.H50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công nhận lại nguồn giống cây trồng lâm nghiệp</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3.000198.H50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Thẩm định thiết kế, dự toán hoặc thẩm định điều chỉnh thiết kế, dự toán công trình lâm sinh sử dụng vốn đầu tư công đối với các dự án do Chủ tịch Uỷ ban nhân dân cấp tỉnh quyết định đầu tư</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1.007918.H50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hoặc điều chỉnh đề án du lịch sinh thái, nghỉ dưỡng, giải trí trong rừng đặc dụng thuộc địa phương quản lý</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1.000084.H50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hoặc điều chỉnh đề án du lịch sinh thái, nghỉ dưỡng, giải trí trong rừng phòng hộ hoặc rừng sản xuất thuộc địa phương quản lý</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1.000081.H50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chương trình, dự án và hoạt động phi dự án được hỗ trợ tài chính của Quỹ bảo vệ và phát triển rừng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1.000071.H50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Miễn, giảm tiền dịch vụ môi trường rừng (đối với bên sử dụng dịch vụ môi trường rừng trong phạm vi địa giới hành chính của một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1.000058.H50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hoặc điều chỉnh phương án quản lý rừng bền vững của chủ rừng là tổ chức</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1.000055.H50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định điều chỉnh chủ trương chuyển mục đích sử dụng rừng sang mục đích khác</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1.012692.H50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định thu hồi rừng đối với tổ chức tự nguyện trả lại rừng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1.012691.H50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định chuyển mục đích sử dụng rừng sang mục đích khác đối với tổ chức</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1.012689.H50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Phương án sử dụng rừng đối với các công trình kết cấu hạ tầng phục vụ bảo vệ và phát triển rừng thuộc địa phương quản lý</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1.012690.H50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hoặc điều chỉnh Phương án tạm sử dụng rừng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1.012413.H50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Phân loại doanh nghiệp trồng, khai thác và cung cấp gỗ rừng trồng, chế biến, nhập khẩu, xuất khẩu gỗ</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3.000160.H50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nguồn gốc gỗ trước khi xuất khẩu</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3.000159.H50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định chủ trương chuyển mục đích sử dụng rừng sang mục đích khác</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3.000152.H50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phương án khai thác động vật rừng thông thường từ tự nhiên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1.000047.H50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bảng kê lâm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1.000045.H50</w:t>
            </w:r>
          </w:p>
        </w:tc>
      </w:tr>
      <w:tr w:rsidR="009B029F" w:rsidRPr="00B56756" w:rsidTr="009B029F">
        <w:trPr>
          <w:trHeight w:val="450"/>
        </w:trPr>
        <w:tc>
          <w:tcPr>
            <w:tcW w:w="709" w:type="dxa"/>
            <w:vAlign w:val="center"/>
          </w:tcPr>
          <w:p w:rsidR="009B029F" w:rsidRPr="00B56756" w:rsidRDefault="009B029F" w:rsidP="007D26FF">
            <w:pPr>
              <w:tabs>
                <w:tab w:val="left" w:pos="360"/>
              </w:tabs>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THỦY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Công nhận kết quả khảo nghiệm giống thủy sản</w:t>
            </w:r>
          </w:p>
        </w:tc>
        <w:tc>
          <w:tcPr>
            <w:tcW w:w="916" w:type="dxa"/>
            <w:vAlign w:val="center"/>
          </w:tcPr>
          <w:p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1.004943.H50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nhập khẩu tàu cá</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 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1.004929.H50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phép nhập khẩu thức ăn thủy sản, sản phẩm xử lý môi trường nuôi trồng thủy sản để nghiên cứu khoa học, trưng bày tại hội chợ, triển lãm</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1.004794.H50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r w:rsidRPr="00B56756">
              <w:rPr>
                <w:color w:val="000000" w:themeColor="text1"/>
                <w:sz w:val="26"/>
                <w:szCs w:val="26"/>
              </w:rPr>
              <w:t>1</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kết quả khảo nghiệm thức ăn thuỷ sản, sản phẩm xử lý môi trường nuôi trồng thuỷ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1.004683.H50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gia hạn giấy phép nuôi trồng thuỷ sản trên biển cho tổ chức, cá nhân Việt Nam (đối với khu vực biển ngoài 06 hải lý, khu vực biển giáp ranh giữa các tỉnh, thành phố trực thuộc trung ương, khu vực biển nằm đồng thời trong và ngoài 06 hải lý)</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1.004678.H50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gia hạn giấy phép nuôi trồng thuỷ sản trên biển đối với nhà đầu tư nước ngoài, tổ chức kinh tế có vốn đầu tư nước ngoài</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1.004669.H50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bố mở cảng cá loại I</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1.004654.H50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phép nhập khẩu giống thủy sản không có tên trong Danh mục loài thuỷ sản được phép kinh doanh tại Việt Nam để nghiên cứu khoa học, trưng bày tại hội chợ, triển lãm</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2.001694.H50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văn bản chấp thuận khai thác loài thuỷ sản nguy cấp, quý, hiếm (để mục đích bảo tồn, nghiên cứu khoa học, nghiên cứu tạo nguồn giống ban đầu hoặc để hợp tác quốc tế)</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1.003851.H50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cơ sở đủ điều kiện đăng kiểm tàu cá</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1.003741.H50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cơ sở đủ điều kiện đăng kiểm tàu cá</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1.003726.H50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đăng ký tàu cá</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1.003650.H50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và giao quyền quản lý cho tổ chức cộng đồng (thuộc địa bàn từ hai xã trở lên)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1.004923.H50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bổ sung nội dung quyết định công nhận và giao quyền quản lý cho tổ chức cộng đồng (thuộc địa bàn từ hai Cấp huyện trở lên)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1.004921.H50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1.004918.H50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giấy chứng nhận cơ sở đủ điều kiện sản xuất thức ăn thủy sản, sản phẩm xử lý môi trường nuôi trồng thủy sản (trừ nhà đầu tư nước ngoài, tổ chức kinh tế có vốn đầu tư nước ngoài)</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1.004915.H50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cơ sở đủ điều kiện nuôi trồng thủy sản (theo yêu cầu)</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1.004913.H50</w:t>
            </w:r>
          </w:p>
        </w:tc>
      </w:tr>
      <w:tr w:rsidR="009B029F" w:rsidRPr="00B56756" w:rsidTr="009B029F">
        <w:trPr>
          <w:trHeight w:val="68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giấy chứng nhận cơ sở đủ điều kiện đóng mới, cải hoán tàu cá</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1.004697.H50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bố mở cảng cá loại 2</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1.004694.H50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giấy xác nhận đăng ký nuôi trồng thủy sản lồng bè, đối tượng thủy sản nuôi chủ lực</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1.004692.H50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gia hạn giấy phép nuôi trồng thủy sản trên biển cho tổ chức, cá nhân Việt Nam (trong phạm vi 06 hải lý)</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1.004684.H50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nguồn gốc loài thủy sản thuộc Phụ lục Công ước quốc tế về buôn bán các loài động vật, thực vật hoang dã nguy cấp và các loài thủy sản nguy cấp, quý, hiếm có nguồn gốc từ nuôi trồng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1.004680.H50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nguồn gốc loài thủy sản thuộc Phụ lục Công ước quốc tế về buôn bán các loài động vật, thực vật hoang dã nguy cấp; loài thủy sản nguy cấp, quý, hiếm có nguồn gốc khai thác từ tự nhiên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1.004656.H50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giấy phép khai thác thủy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1.004359.H50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văn bản chấp thuận đóng mới, cải hoán, thuê, mua tàu cá trên biển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1.004344.H50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Xóa đăng ký tàu cá</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1.003681.H50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Giấy chứng nhận nguồn gốc thủy sản khai thác (theo yêu cầu)</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1.003666.H50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đăng ký tàu cá</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1.003634.H50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đăng ký tạm thời tàu cá</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1.003586.H50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xác nhận nguyên liệu thủy sản khai thác trong nước (theo yêu cầu)</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1.003593.H50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thẩm định thiết kế tàu cá</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1.003590.H50</w:t>
            </w:r>
          </w:p>
        </w:tc>
      </w:tr>
      <w:tr w:rsidR="009B029F" w:rsidRPr="00B56756" w:rsidTr="009B029F">
        <w:trPr>
          <w:trHeight w:val="621"/>
        </w:trPr>
        <w:tc>
          <w:tcPr>
            <w:tcW w:w="709" w:type="dxa"/>
            <w:vAlign w:val="center"/>
          </w:tcPr>
          <w:p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an toàn kỹ thuật tàu cá</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1.003563.H50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THỦY LỢI, ĐÊ ĐIỀU VÀ PHÒNG CHỐNG THIÊN TAI</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202</w:t>
            </w:r>
          </w:p>
        </w:tc>
        <w:tc>
          <w:tcPr>
            <w:tcW w:w="5102" w:type="dxa"/>
            <w:vAlign w:val="center"/>
          </w:tcPr>
          <w:p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Điều chỉnh Văn kiện viện trợ quốc tế khẩn cấp để khắc phục hậu quả thiên tai không thuộc thẩm quyền quyết định chủ trương tiếp nhận của Thủ tướng Chính phủ (cấp tỉnh)</w:t>
            </w:r>
          </w:p>
        </w:tc>
        <w:tc>
          <w:tcPr>
            <w:tcW w:w="916" w:type="dxa"/>
            <w:vAlign w:val="center"/>
          </w:tcPr>
          <w:p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1.008410.H50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203</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Văn kiện viện trợ quốc tế khẩn cấp để khắc phục hậu quả thiên tai không thuộc thẩm quyền quyết định chủ trương tiếp nhận của Thủ tướng Chính phủ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1.008409.H50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204</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việc tiếp nhận viện trợ quốc tế khẩn cấp để cứu trợ thuộc thẩm quyền của Ủy ban nhân dân các Cấp Tỉnh, thành phố trực thuộc Cấp Trung ương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1.008408.H50</w:t>
            </w:r>
          </w:p>
        </w:tc>
      </w:tr>
      <w:tr w:rsidR="009B029F" w:rsidRPr="00B56756" w:rsidTr="009B029F">
        <w:trPr>
          <w:trHeight w:val="358"/>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205</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phép đối với các hoạt động liên quan đến đê điều thuộc trách nhiệm của Uỷ ban nhân dân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1.013644.H50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206</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phương án, điều chỉnh phương án cắm mốc chỉ giới phạm vi bảo vệ công trình thủy lợi trên địa bàn UBND Cấp Tỉnh quản lý</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2.001804.H50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207</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cho các hoạt động trong phạm vi bảo vệ công trình thủy lợi:Xây dựng công trình mới; Lập bến, bãi tập kết nguyên liệu, nhiên liệu, vật tư, phương tiện; Xây dựng công trình ngầm thuộc thẩm quyền cấp phép của Chủ tịch UBND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1.004427.H50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208</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cho các hoạt động trong phạm vi bảo vệ công trình thuỷ lợi đối với hoạt động du lịch, thể thao, nghiên cứu khoa học, kinh doanh, dịch vụ thuộc thẩm quyền cấp phép của Chủ tịch UBND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2.001796.H50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209</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gia hạn, điều chỉnh nội dung giấy phép cho các hoạt động trong phạm vi bảo vệ công trình thuỷ lợi: Xây dựng công trình mới; Lập bến, bãi tập kết nguyên liệu, nhiên liệu, vật liệu, vật tư, phương tiện; Xây dựng công trình ngầm thuộc thẩm quyền cấp phép của Chủ tịch UBND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2.001426.H50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210</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nổ mìn và các hoạt động gây nổ khác trong phạm vi bảo vệ công trình thuỷ lợi thuộc thẩm quyền cấp phép của Chủ tịch UBND cấp tỉnh4</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2.001795.H50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211</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gia hạn, điều chỉnh nội dung giấy phép nổ mìn và các hoạt động gây nổ khác trong phạm vi bảo vệ công trình thuỷ lợi thuộc thẩm quyền cấp phép của Chủ tịch UBND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1.003870.H50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212</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cho các hoạt động trong phạm vi bảo vệ công trình thủy lợi trong trường hợp bị mất, bị rách, hư hỏng thuộc thẩm quyền cấp phép của Chủ tịch UBND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1.003921.H50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213</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cho các hoạt động trong phạm vi bảo vệ công trình thủy lợi trong trường hợp tên chủ giấy phép đã được cấp bị thay đổi do chuyển nhượng, sáp nhập, chia tách, cơ cấu lại tổ chức thuộc thẩm quyền cấp phép của Chủ tịch UBND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1.003893.H50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214</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hoạt động của phương tiện thủy nội địa, phương tiện cơ giới, trừ xe mô tô, xe gắn máy, phương tiện thủy nội địa thô sơ trong phạm vi bảo vệ công trình thuỷ lợi của Chủ tịch UBND cấp</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2.001793.H50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215</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cho các hoạt động trồng cây lâu năm trong phạm vi bảo vệ công trình thủy lợi thuộc thẩm quyền cấp phép của Chủ tịch UBND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1.004385.H50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216</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nuôi trồng thủy sản trong phạm vi bảo vệ công trình thuỷ lợi thuộc thẩm quyền cấp phép của Chủ tịch UBND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2.001791.H50</w:t>
            </w:r>
          </w:p>
        </w:tc>
      </w:tr>
      <w:tr w:rsidR="009B029F" w:rsidRPr="00B56756" w:rsidTr="009B029F">
        <w:trPr>
          <w:trHeight w:val="358"/>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217</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gia hạn, điều chỉnh nội dung giấy phép cho các hoạt động trong phạm vi bảo vệ công trình thuỷ lợi đối với hoạt động: du lịch, thể thao, nghiên cứu khoa học, kinh doanh, dịch vụ thuộc thẩm quyền cấp phép của Chủ tịch UBND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1.003880.H50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218</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gia hạn, điều chỉnh nội dung giấy phép cho các hoạt động trong phạm vi bảo vệ công trình thuỷ lợi: Trồng cây lâu năm; Hoạt động của phương tiện thủy nội địa, phương tiện cơ giới, trừ xe mô tô, xe gắn máy, phương tiện thủy nội địa thô sơ thuộc thẩm quyền cấp phép của Chủ tịch UBND cấp tỉnh1</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2.001401.H50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219</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phương án ứng phó thiên tai cho công trình, vùng hạ du đập trong quá trình thi công đối với đập, hồ chứa nước và vùng hạ du đập trên địa bàn từ 02 xã trở lên thuộc thẩm quyền của Chủ tịch UBND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1.003211.H50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220</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phương án ứng phó với tình huống khẩn cấp đối với đập, hồ chứa nước và vùng hạ du đập trên địa bàn từ 02 xã trở lên thuộc thẩm quyền của Chủ tịch UBND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1.003203.H50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221</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phương án bảo vệ đập, hồ chứa nước thuộc thẩm quyền của Chủ tịch UBND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1.003188.H50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222</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điều chỉnh quy trình vận hành đối với công trình thủy lợi lớn và công trình thủy lợi vừa do UBND Cấp Tỉnh quản lý</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1.003867.H50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223</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Thẩm định, phê duyệt, điều chỉnh và công bố công khai quy trình vận hành hồ chứa nước thuộc thẩm quyền của UBND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1.003232.H50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224</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Thẩm định, phê duyệt đề cương, kết quả kiểm định an toàn đập, hồ chứa thủy lợi thuộc thẩm quyền của UBND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1.003221.H50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TRỒNG TRỌT VÀ BẢO VỆ THỰC VẬT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225</w:t>
            </w:r>
          </w:p>
        </w:tc>
        <w:tc>
          <w:tcPr>
            <w:tcW w:w="5102" w:type="dxa"/>
            <w:vAlign w:val="center"/>
          </w:tcPr>
          <w:p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Công nhận tổ chức đủ điều kiện thực hiện khảo nghiệm thuốc bảo vệ thực vật</w:t>
            </w:r>
          </w:p>
        </w:tc>
        <w:tc>
          <w:tcPr>
            <w:tcW w:w="916" w:type="dxa"/>
            <w:vAlign w:val="center"/>
          </w:tcPr>
          <w:p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2.001236.H50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226</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nhập khẩu thuốc bảo vệ thực vật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1.003971.H50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227</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xác nhận nội dung quảng cáo thuốc bảo vệ thực vật (thuộc thẩm quyền giải quyết của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1.004493.H50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228</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Thẻ hành nghề xử lý vật thể thuộc diện kiểm dịch thực vật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1.004546.H50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229</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Thẻ hành nghề xử lý vật thể thuộc diện kiểm dịch thực vật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1.004524.H50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230</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Quyết định công nhận tổ chức khảo nghiệm phân bón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1.007926.H50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231</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 giấy chứng nhận đủ điều kiện sản xuất phân bón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1.007927.H50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232</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sản xuất phân bón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1.007928.H50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233</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nhập khẩu phân bón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1.007929.H50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234</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Kiểm tra nhà nước về an toàn thực phẩm đối với thực phẩm có nguồn gốc thực vật xuất khẩu</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1.003395.H50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235</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buôn bán thuốc bảo vệ thực vật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1.004363.H50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236</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buôn bán thuốc bảo vệ thực vật</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1.004346.H50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237</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kiểm dịch thực vật đối với các lô vật thể vận chuyển từ vùng nhiễm đối tượng KDTV</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1.003984.H50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238</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buôn bán phân bón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1.007931.H50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239</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buôn bán phân bón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1.007932.H50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240</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nội dung quảng cáo phân bón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1.007933.H50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241</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các tiêu chuẩn Thực hành nông nghiệp tốt khác (GAP khác) cho áp dụng để được hưởng chính sách hỗ trợ trong nông nghiệp, lâm nghiệp và thủy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1.010090.H50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242</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Quyết định công nhận tổ chức khảo nghiệm giống cây trồng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1.007998.H50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243</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Chứng chỉ hành nghề dịch vụ đại diện quyền đối với giống cây trồng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1.012072.H50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244</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đình chỉ, hủy bỏ hiệu lực của quyết định chuyển giao bắt buộc quyền sử dụng giống cây trồng được bảo hộ.</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1.012071.H50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245</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Chứng chỉ hành nghề dịch vụ đại diện quyền đối với giống cây trồng.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1.012073.H50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246</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Chuyển giao quyền sử dụng giống cây trồng được bảo hộ theo quyết định bắt buộc.</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1.012070.H50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247</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Ghi nhận tổ chức dịch vụ đại diện quyền đối với giống cây trồng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1.012063.H50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248</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Ghi nhận lại tổ chức dịch vụ đại diện quyền đối với giống cây trồng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1.012064.H50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249</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kiểm tra nghiệp vụ đại diện quyền đối với giống cây trồng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1.012062.H50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250</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dự kiểm tra nghiệp vụ giám định quyền đối với giống cây trồng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1.011998.H50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251</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1.007999.H50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252</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1.007994.H50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253</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Quyết định, phục hồi Quyết định công nhận cây đầu dòng, vườn cây đầu dòng, cây công nghiệp, cây ăn quả lâu năm nhân giống bằng phương pháp vô tính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1.008003.H50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254</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tổ chức giám định quyền đối với giống cây trồng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1.012004.H50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255</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tổ chức giám định quyền đối với giống cây trồng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1.012003.H50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256</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Thẻ giám định viên quyền đối với giống cây trồng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1.012002.H50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257</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Thẻ giám định viên quyền đối với giống cây trồng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1.012001.H50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258</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Thu hồi Giấy chứng nhận tổ chức giám định quyền đối với giống cây trồng theo yêu cầu của tổ chức, cá nhân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1.012000.H50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259</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Thu hồi Thẻ giám định viên quyền đối với giống cây trồng theo yêu cầu của tổ chức, cá nhân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1.011999.H50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CHĂN NUÔI VÀ THÚ Y</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260</w:t>
            </w:r>
          </w:p>
        </w:tc>
        <w:tc>
          <w:tcPr>
            <w:tcW w:w="5102" w:type="dxa"/>
            <w:vAlign w:val="center"/>
          </w:tcPr>
          <w:p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Cấp, gia hạn Chứng chỉ hành nghề thú y (gồm: Sản xuất, kiểm nghiệm, khảo nghiệm, xuất khẩu, nhập khẩu thuốc thú y)</w:t>
            </w:r>
          </w:p>
        </w:tc>
        <w:tc>
          <w:tcPr>
            <w:tcW w:w="916" w:type="dxa"/>
            <w:vAlign w:val="center"/>
          </w:tcPr>
          <w:p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1.004756.H50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261</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1.004734.H50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262</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nhập khẩu thuốc thú y</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1.002409.H50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263</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nhập khẩu thuốc thú y (trong trường hợp bị mất, sai sót, hư hỏng; thay đổi thông tin có liên quan đến tổ chức đăng ký)</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1.002373.H50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264</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nhập khẩu thức ăn chăn nuôi chưa được công bố thông tin trên Cổng thông tin điện tử của Bộ Nông nghiệp và Môi trường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1.008122.H50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265</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bố thông tin sản phẩm thức ăn bổ sung sản xuất trong nước</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3.000127.H50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266</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bố thông tin sản phẩm thức ăn bổ sung nhập khẩu</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3.000128.H50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267</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bố lại thông tin sản phẩm thức ăn bổ sung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3.000129.H50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268</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Thay đổi thông tin sản phẩm thức ăn bổ sung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3.000130.H50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269</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Kiểm tra nhà nước về chất lượng thuốc thú y nhập khẩu</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1.003703.H50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270</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kiểm tra xác nhận chất lượng thức ăn chăn nuôi nhập khẩu</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1.008124.H50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271</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Miễn giảm kiểm tra chất lượng thức ăn chăn nuôi nhập khẩu</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1.008125.H50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272</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sản xuất sản phẩm xử lý chất thải chăn nuôi</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1.011031.H50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273</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sản xuất sản phẩm xử lý chất thải chăn nuôi</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1.011032.H50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274</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sản xuất thuốc thú y (trừ sản xuất thuốc thú y dạng dược phẩm, vắc xin)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1.002549.H50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275</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sản xuất thuốc thú y trong trường hợp bị mất, sai sót, hư hỏng; thay đổi thông tin có liên quan đến tổ chức đăng ký (trừ sản xuất thuốc thú y dạng dược phẩm, vắc xin)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1.002432.H50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276</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sản xuất thuốc thú y có chứa chất ma tuý, tiền chất (trừ sản xuất thuốc thú y dạng dược phẩm, vắc xin)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1.013809.H50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277</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sản xuất thuốc thú y có chứa chất ma tuý, tiền chất  trong trường hợp giấy chứng nhận bị mất, sai sót, hư hỏng hoặc có thay đổi thông tin của cơ quan, tổ chức (trừ sản xuất thuốc thú y dạng dược phẩm, vắc xin)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1.013811.H50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278</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Giấy chứng nhận đủ điều kiện sản xuất thuốc thú y có chứa chất ma tuý, tiền chất trong trường hợp có thay đổi về địa điểm, quy mô, chủng loại, loại hình nghiên cứu, sản xuất (trừ sản xuất thuốc thú y dạng dược phẩm, vắc xin)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1.013813.H50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279</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sản xuất thức ăn chăn nuôi</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1.008126.H50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280</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sản xuất thức ăn chăn nuôi</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1.008127.H50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281</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xác nhận nội dung quảng cáo thuốc thú y</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1.004022.H50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282</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cơ sở an toàn dịch bệnh động vật (trừ cơ sở an toàn dịch bệnh theo yêu cầu của nước nhập khẩu)</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1.011475.H50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283</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cơ sở an toàn dịch bệnh động vật (trừ cơ sở an toàn dịch bệnh theo yêu cầu của nước nhập khẩu)</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1.011477.H50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284</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vùng an toàn dịch bệnh động vật (trừ vùng an toàn dịch bệnh cấp tỉnh và vùng an toàn dịch bệnh phục vụ xuất khẩu)</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CA533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1.011478.H50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285</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vùng an toàn dịch bệnh động vật (trừ vùng an toàn dịch bệnh cấp tỉnh và vùng an toàn dịch bệnh phục vụ xuất khẩu)</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1.011479.H50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286</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kiểm dịch động vật, sản phẩm động vật thủy sản vận chuyển ra khỏi địa bàn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2.000873.H50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287</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Đề xuất hỗ trợ đầu tư dự án nâng cao hiệu quả chăn nuôi đối với các chính sách hỗ trợ đầu tư theo Luật Đầu tư công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1.012832.H50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288</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định hỗ trợ đầu tư dự án nâng cao hiệu quả chăn nuôi đối với các chính sách hỗ trợ đầu tư theo Luật Đầu tư công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1.012833.H50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289</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định hỗ trợ đối với các chính sách nâng cao hiệu quả chăn nuôi sử dụng vốn sự nghiệp nguồn ngân sách nhà nước</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1.012834.H50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290</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chăn nuôi đối với chăn nuôi trang trại quy mô lớn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1.008128.H50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291</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chăn nuôi đối với chăn nuôi trang trại quy mô lớn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1.008129.H50</w:t>
            </w:r>
          </w:p>
        </w:tc>
      </w:tr>
      <w:tr w:rsidR="009B029F" w:rsidRPr="00B56756" w:rsidTr="009B029F">
        <w:trPr>
          <w:trHeight w:val="216"/>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292</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2.001064.H50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293</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Chứng chỉ hành nghề thú y (trong trường hợp bị mất, sai sót, hư hỏng; có thay đổi thông tin liên quan đến cá nhân đã được cấp Chứng chỉ hành nghề thú y) -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1.005319.H50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294</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buôn bán thuốc thú y</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1.001686.H50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295</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buôn bán thuốc thú y</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1.004839.H50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296</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kiểm dịch động vật, sản phẩm động vật trên cạn vận chuyển ra khỏi địa bàn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1.002338.H50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QUẢN LÝ CHẤT LƯỢNG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 </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297</w:t>
            </w:r>
          </w:p>
        </w:tc>
        <w:tc>
          <w:tcPr>
            <w:tcW w:w="5102" w:type="dxa"/>
            <w:vAlign w:val="center"/>
          </w:tcPr>
          <w:p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Cấp Giấy chứng nhận cơ sở đủ điều kiện an toàn thực phẩm đối với cơ sở sản xuất, kinh doanh thực phẩm nông, lâm, thủy sản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2.001827.H50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298</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lưu hành tự do (CFS) đối với hàng hóa xuất khẩu thuộc phạm vi quản lý của Bộ Nông nghiệp và Môi trường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2.001730.H50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299</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bổ sung/ cấp lại Giấy chứng nhận lưu hành tự do (CFS) đối với hàng hóa xuất khẩu thuộc phạm vi quản lý của Bộ Nông nghiệp và Môi trường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2.001726.H50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300</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Chỉ định cơ sở kiểm nghiệm thực phẩm phục vụ quản lý nhà nước</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1.003111.H50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301</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Chỉ định cơ sở kiểm nghiệm thực phẩm đã được công nhận theo Tiêu chuẩn quốc gia TCVN ISO/IEC 17025:2007 hoặc Tiêu chuẩn quốc tế ISO/IEC 17025:2005</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1.003082.H50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302</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chỉ định cơ sở kiểm nghiệm thực phẩm phục vụ quản lý nhà nước</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1.003058.H50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303</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Thay đổi, bổ sung phạm vi chỉ định cơ sở kiểm nghiệm phục vụ quản lý nhà nước</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2.001254.H50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304</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Miễn kiểm tra giám sát cơ sở kiểm nghiệm thực phẩm</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1.002996.H50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305</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(hoặc Phiếu kiểm soát thu hoạch) cho lô nguyên liệu nhuyễn thể hai mảnh vỏ</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2.001241.H50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306</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đổi Phiếu kiểm soát thu hoạch sang Giấy chứng nhận xuất xứ cho lô nguyên liệu nhuyễn thể hai mảnh vỏ</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2.001838.H50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
                <w:bCs/>
                <w:color w:val="000000" w:themeColor="text1"/>
                <w:sz w:val="26"/>
                <w:szCs w:val="26"/>
              </w:rPr>
              <w:t>LĨNH VỰC KHOA HỌC, CÔNG NGHỆ VÀ NÔNG NGHIỆP</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 </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307</w:t>
            </w:r>
          </w:p>
        </w:tc>
        <w:tc>
          <w:tcPr>
            <w:tcW w:w="5102" w:type="dxa"/>
            <w:vAlign w:val="center"/>
          </w:tcPr>
          <w:p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Đăng ký công bố hợp quy đối với các sản phẩm, hàng hóa sản xuất trong nước được quản lý bởi các quy chuẩn kỹ thuật quốc gia do Bộ Nông nghiệp và Phát triển nông thôn ban hành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1.009478.H50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308</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lại doanh nghiệp nông nghiệp ứng dụng công nghệ cao</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1.003371.H50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309</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vùng nông nghiệp ứng dụng cao</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1.011647.H50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310</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doanh nghiệp nông nghiệp ứng dụng công nghệ cao</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1.003388.H50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311</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kế hoạch khuyến nông địa phương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1.003618.H50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KINH TẾ HỢP TÁC, PHÁT TRIỂN NÔNG THÔN</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 </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312</w:t>
            </w:r>
          </w:p>
        </w:tc>
        <w:tc>
          <w:tcPr>
            <w:tcW w:w="5102" w:type="dxa"/>
            <w:vAlign w:val="center"/>
          </w:tcPr>
          <w:p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Công nhận làng nghề truyền thống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1.003727.H50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313</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nghề truyền thống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1.003712.H50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314</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làng nghề</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1.003695.H50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316</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Kiểm tra chất lượng muối nhập khẩu</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1.003524.H50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317</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Kiểm tra nhà nước về an toàn thực phẩm muối nhập khẩu</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1.003486.H50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318</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Hỗ trợ dự án liên kết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1.003397.H50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b/>
                <w:bCs/>
                <w:color w:val="000000" w:themeColor="text1"/>
                <w:sz w:val="26"/>
                <w:szCs w:val="26"/>
              </w:rPr>
              <w:t>XIX</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
                <w:bCs/>
                <w:color w:val="000000" w:themeColor="text1"/>
                <w:sz w:val="26"/>
                <w:szCs w:val="26"/>
              </w:rPr>
              <w:t>LĨNH VỰC TỔNG HỢP</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319</w:t>
            </w:r>
          </w:p>
        </w:tc>
        <w:tc>
          <w:tcPr>
            <w:tcW w:w="5102" w:type="dxa"/>
            <w:vAlign w:val="center"/>
          </w:tcPr>
          <w:p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Khai thác và sử dụng thông tin, dữ liệu tài nguyên và môi trường</w:t>
            </w:r>
          </w:p>
        </w:tc>
        <w:tc>
          <w:tcPr>
            <w:tcW w:w="916" w:type="dxa"/>
            <w:vAlign w:val="center"/>
          </w:tcPr>
          <w:p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x</w:t>
            </w:r>
          </w:p>
        </w:tc>
        <w:tc>
          <w:tcPr>
            <w:tcW w:w="884" w:type="dxa"/>
            <w:vAlign w:val="center"/>
          </w:tcPr>
          <w:p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1.004237.H50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QUẢN LÝ CHẤT LƯỢNG CÔNG TRÌNH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320</w:t>
            </w:r>
          </w:p>
        </w:tc>
        <w:tc>
          <w:tcPr>
            <w:tcW w:w="5102" w:type="dxa"/>
            <w:vAlign w:val="center"/>
          </w:tcPr>
          <w:p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Thủ tục kiểm tra công tác nghiệm thu hoàn thành công trình của cơ quan chuyên môn về xây dựng tại địa phương</w:t>
            </w:r>
          </w:p>
        </w:tc>
        <w:tc>
          <w:tcPr>
            <w:tcW w:w="916" w:type="dxa"/>
            <w:vAlign w:val="center"/>
          </w:tcPr>
          <w:p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1.009794.H50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321</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cho ý kiến về kết quả đánh giá an toàn công trình đối với công trình xây dựng nằm trên địa bàn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1.009788.H50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322</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cho ý kiến về việc các công trình hết thời hạn sử dụng nhưng có nhu cầu sử dụng tiếp (trừ trường hợp nhà ở riêng lẻ)</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1.009791.H50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323</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Thẩm định Báo cáo nghiên cứu khả thi đầu tư xây dựng/điều chỉnh Báo cáo nghiên cứu khả thi đầu tư xây dựng</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1.009972.H50</w:t>
            </w:r>
          </w:p>
        </w:tc>
      </w:tr>
      <w:tr w:rsidR="009B029F" w:rsidRPr="00B56756" w:rsidTr="009B029F">
        <w:trPr>
          <w:trHeight w:val="621"/>
        </w:trPr>
        <w:tc>
          <w:tcPr>
            <w:tcW w:w="709" w:type="dxa"/>
            <w:vAlign w:val="center"/>
          </w:tcPr>
          <w:p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324</w:t>
            </w:r>
          </w:p>
        </w:tc>
        <w:tc>
          <w:tcPr>
            <w:tcW w:w="5102" w:type="dxa"/>
            <w:vAlign w:val="center"/>
          </w:tcPr>
          <w:p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Thẩm định thiết kế xây dựng triển khai sau thiết kế cơ sở/điều chỉnh Thiết kế xây dựng triển khai sau thiết kế cơ sở (cấp tỉnh)</w:t>
            </w:r>
          </w:p>
        </w:tc>
        <w:tc>
          <w:tcPr>
            <w:tcW w:w="916" w:type="dxa"/>
            <w:vAlign w:val="center"/>
          </w:tcPr>
          <w:p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1.009973.H50</w:t>
            </w:r>
          </w:p>
        </w:tc>
      </w:tr>
    </w:tbl>
    <w:p w:rsidR="00FA7B5E" w:rsidRPr="00552293" w:rsidRDefault="00552293" w:rsidP="00552293">
      <w:pPr>
        <w:spacing w:before="120" w:after="240"/>
        <w:ind w:left="284"/>
        <w:rPr>
          <w:b/>
          <w:color w:val="000000" w:themeColor="text1"/>
          <w:sz w:val="26"/>
          <w:szCs w:val="26"/>
        </w:rPr>
      </w:pPr>
      <w:r>
        <w:rPr>
          <w:b/>
          <w:color w:val="000000" w:themeColor="text1"/>
          <w:sz w:val="26"/>
          <w:szCs w:val="26"/>
        </w:rPr>
        <w:t>II. DANH MỤC THỦ TỤC HÀNH CHÍNH CẤP XÃ</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5384"/>
        <w:gridCol w:w="855"/>
        <w:gridCol w:w="850"/>
        <w:gridCol w:w="1984"/>
      </w:tblGrid>
      <w:tr w:rsidR="00160C4F" w:rsidRPr="00B56756" w:rsidTr="00160C4F">
        <w:trPr>
          <w:trHeight w:val="710"/>
          <w:tblHeader/>
        </w:trPr>
        <w:tc>
          <w:tcPr>
            <w:tcW w:w="708" w:type="dxa"/>
            <w:vAlign w:val="center"/>
            <w:hideMark/>
          </w:tcPr>
          <w:p w:rsidR="00160C4F" w:rsidRPr="00B56756" w:rsidRDefault="00160C4F" w:rsidP="00CE53F6">
            <w:pPr>
              <w:rPr>
                <w:b/>
                <w:bCs/>
                <w:color w:val="000000" w:themeColor="text1"/>
                <w:sz w:val="26"/>
                <w:szCs w:val="26"/>
              </w:rPr>
            </w:pPr>
            <w:r w:rsidRPr="00B56756">
              <w:rPr>
                <w:b/>
                <w:bCs/>
                <w:color w:val="000000" w:themeColor="text1"/>
                <w:sz w:val="26"/>
                <w:szCs w:val="26"/>
              </w:rPr>
              <w:t>STT</w:t>
            </w:r>
          </w:p>
        </w:tc>
        <w:tc>
          <w:tcPr>
            <w:tcW w:w="5384" w:type="dxa"/>
            <w:vAlign w:val="center"/>
            <w:hideMark/>
          </w:tcPr>
          <w:p w:rsidR="00160C4F" w:rsidRPr="00B56756" w:rsidRDefault="00160C4F" w:rsidP="00CE53F6">
            <w:pPr>
              <w:jc w:val="center"/>
              <w:rPr>
                <w:b/>
                <w:bCs/>
                <w:color w:val="000000" w:themeColor="text1"/>
                <w:sz w:val="26"/>
                <w:szCs w:val="26"/>
              </w:rPr>
            </w:pPr>
            <w:r w:rsidRPr="00B56756">
              <w:rPr>
                <w:b/>
                <w:bCs/>
                <w:color w:val="000000" w:themeColor="text1"/>
                <w:sz w:val="26"/>
                <w:szCs w:val="26"/>
              </w:rPr>
              <w:t>Tên Dịch vụ công trực tuyến </w:t>
            </w:r>
          </w:p>
        </w:tc>
        <w:tc>
          <w:tcPr>
            <w:tcW w:w="855" w:type="dxa"/>
            <w:vAlign w:val="center"/>
            <w:hideMark/>
          </w:tcPr>
          <w:p w:rsidR="00160C4F" w:rsidRPr="00B56756" w:rsidRDefault="00160C4F" w:rsidP="00CE53F6">
            <w:pPr>
              <w:jc w:val="center"/>
              <w:rPr>
                <w:b/>
                <w:bCs/>
                <w:color w:val="000000" w:themeColor="text1"/>
                <w:sz w:val="26"/>
                <w:szCs w:val="26"/>
              </w:rPr>
            </w:pPr>
            <w:r w:rsidRPr="00B56756">
              <w:rPr>
                <w:b/>
                <w:bCs/>
                <w:color w:val="000000" w:themeColor="text1"/>
                <w:sz w:val="26"/>
                <w:szCs w:val="26"/>
              </w:rPr>
              <w:t>DVCTT</w:t>
            </w:r>
          </w:p>
          <w:p w:rsidR="00160C4F" w:rsidRPr="00B56756" w:rsidRDefault="00160C4F" w:rsidP="00CE53F6">
            <w:pPr>
              <w:jc w:val="center"/>
              <w:rPr>
                <w:b/>
                <w:bCs/>
                <w:color w:val="000000" w:themeColor="text1"/>
                <w:sz w:val="26"/>
                <w:szCs w:val="26"/>
              </w:rPr>
            </w:pPr>
            <w:r w:rsidRPr="00B56756">
              <w:rPr>
                <w:b/>
                <w:bCs/>
                <w:color w:val="000000" w:themeColor="text1"/>
                <w:sz w:val="26"/>
                <w:szCs w:val="26"/>
              </w:rPr>
              <w:t>toàn trình</w:t>
            </w:r>
          </w:p>
        </w:tc>
        <w:tc>
          <w:tcPr>
            <w:tcW w:w="850" w:type="dxa"/>
            <w:vAlign w:val="center"/>
            <w:hideMark/>
          </w:tcPr>
          <w:p w:rsidR="00160C4F" w:rsidRPr="00B56756" w:rsidRDefault="00160C4F" w:rsidP="00CE53F6">
            <w:pPr>
              <w:jc w:val="center"/>
              <w:rPr>
                <w:b/>
                <w:bCs/>
                <w:color w:val="000000" w:themeColor="text1"/>
                <w:sz w:val="26"/>
                <w:szCs w:val="26"/>
              </w:rPr>
            </w:pPr>
            <w:r w:rsidRPr="00B56756">
              <w:rPr>
                <w:b/>
                <w:bCs/>
                <w:color w:val="000000" w:themeColor="text1"/>
                <w:sz w:val="26"/>
                <w:szCs w:val="26"/>
              </w:rPr>
              <w:t>DVC TT</w:t>
            </w:r>
          </w:p>
          <w:p w:rsidR="00160C4F" w:rsidRPr="00B56756" w:rsidRDefault="00160C4F" w:rsidP="00CE53F6">
            <w:pPr>
              <w:jc w:val="center"/>
              <w:rPr>
                <w:b/>
                <w:bCs/>
                <w:color w:val="000000" w:themeColor="text1"/>
                <w:sz w:val="26"/>
                <w:szCs w:val="26"/>
              </w:rPr>
            </w:pPr>
            <w:r w:rsidRPr="00B56756">
              <w:rPr>
                <w:b/>
                <w:bCs/>
                <w:color w:val="000000" w:themeColor="text1"/>
                <w:sz w:val="26"/>
                <w:szCs w:val="26"/>
              </w:rPr>
              <w:t>một phần</w:t>
            </w:r>
          </w:p>
        </w:tc>
        <w:tc>
          <w:tcPr>
            <w:tcW w:w="1984" w:type="dxa"/>
            <w:vAlign w:val="center"/>
            <w:hideMark/>
          </w:tcPr>
          <w:p w:rsidR="00160C4F" w:rsidRPr="00B56756" w:rsidRDefault="00160C4F" w:rsidP="00CE53F6">
            <w:pPr>
              <w:jc w:val="center"/>
              <w:rPr>
                <w:b/>
                <w:bCs/>
                <w:color w:val="000000" w:themeColor="text1"/>
                <w:sz w:val="26"/>
                <w:szCs w:val="26"/>
              </w:rPr>
            </w:pPr>
            <w:r w:rsidRPr="00B56756">
              <w:rPr>
                <w:b/>
                <w:bCs/>
                <w:color w:val="000000" w:themeColor="text1"/>
                <w:sz w:val="26"/>
                <w:szCs w:val="26"/>
              </w:rPr>
              <w:t>Mã TTHC </w:t>
            </w:r>
          </w:p>
        </w:tc>
      </w:tr>
      <w:tr w:rsidR="00160C4F" w:rsidRPr="006D2182" w:rsidTr="00160C4F">
        <w:trPr>
          <w:trHeight w:val="275"/>
        </w:trPr>
        <w:tc>
          <w:tcPr>
            <w:tcW w:w="708" w:type="dxa"/>
            <w:vAlign w:val="center"/>
          </w:tcPr>
          <w:p w:rsidR="00160C4F" w:rsidRDefault="00160C4F" w:rsidP="0080631C">
            <w:pPr>
              <w:tabs>
                <w:tab w:val="left" w:pos="360"/>
              </w:tabs>
              <w:jc w:val="center"/>
              <w:rPr>
                <w:b/>
                <w:color w:val="000000" w:themeColor="text1"/>
                <w:spacing w:val="-8"/>
                <w:sz w:val="26"/>
                <w:szCs w:val="26"/>
              </w:rPr>
            </w:pPr>
          </w:p>
        </w:tc>
        <w:tc>
          <w:tcPr>
            <w:tcW w:w="5384" w:type="dxa"/>
            <w:vAlign w:val="center"/>
          </w:tcPr>
          <w:p w:rsidR="00160C4F" w:rsidRDefault="00552293" w:rsidP="00FC63DA">
            <w:pPr>
              <w:spacing w:beforeLines="20" w:afterLines="20"/>
              <w:jc w:val="both"/>
              <w:rPr>
                <w:b/>
                <w:color w:val="000000" w:themeColor="text1"/>
                <w:sz w:val="26"/>
                <w:szCs w:val="26"/>
              </w:rPr>
            </w:pPr>
            <w:r>
              <w:rPr>
                <w:b/>
                <w:color w:val="000000" w:themeColor="text1"/>
                <w:sz w:val="26"/>
                <w:szCs w:val="26"/>
              </w:rPr>
              <w:t>TỔNG</w:t>
            </w:r>
          </w:p>
        </w:tc>
        <w:tc>
          <w:tcPr>
            <w:tcW w:w="855" w:type="dxa"/>
            <w:vAlign w:val="center"/>
          </w:tcPr>
          <w:p w:rsidR="00160C4F" w:rsidRPr="0080631C" w:rsidRDefault="00160C4F" w:rsidP="00FC63DA">
            <w:pPr>
              <w:spacing w:beforeLines="20" w:afterLines="20"/>
              <w:jc w:val="center"/>
              <w:rPr>
                <w:b/>
                <w:color w:val="000000" w:themeColor="text1"/>
                <w:sz w:val="26"/>
                <w:szCs w:val="26"/>
              </w:rPr>
            </w:pPr>
            <w:r>
              <w:rPr>
                <w:b/>
                <w:color w:val="000000" w:themeColor="text1"/>
                <w:sz w:val="26"/>
                <w:szCs w:val="26"/>
              </w:rPr>
              <w:t>15</w:t>
            </w:r>
          </w:p>
        </w:tc>
        <w:tc>
          <w:tcPr>
            <w:tcW w:w="850" w:type="dxa"/>
            <w:vAlign w:val="center"/>
          </w:tcPr>
          <w:p w:rsidR="00160C4F" w:rsidRPr="0080631C" w:rsidRDefault="00160C4F" w:rsidP="00FC63DA">
            <w:pPr>
              <w:spacing w:beforeLines="20" w:afterLines="20"/>
              <w:jc w:val="center"/>
              <w:rPr>
                <w:b/>
                <w:color w:val="000000" w:themeColor="text1"/>
                <w:sz w:val="26"/>
                <w:szCs w:val="26"/>
              </w:rPr>
            </w:pPr>
            <w:r>
              <w:rPr>
                <w:b/>
                <w:color w:val="000000" w:themeColor="text1"/>
                <w:sz w:val="26"/>
                <w:szCs w:val="26"/>
              </w:rPr>
              <w:t>43</w:t>
            </w:r>
          </w:p>
        </w:tc>
        <w:tc>
          <w:tcPr>
            <w:tcW w:w="1984" w:type="dxa"/>
            <w:vAlign w:val="center"/>
          </w:tcPr>
          <w:p w:rsidR="00160C4F" w:rsidRPr="006D2182" w:rsidRDefault="00160C4F" w:rsidP="00FC63DA">
            <w:pPr>
              <w:spacing w:beforeLines="20" w:afterLines="20"/>
              <w:jc w:val="center"/>
              <w:rPr>
                <w:color w:val="000000" w:themeColor="text1"/>
                <w:sz w:val="26"/>
                <w:szCs w:val="26"/>
              </w:rPr>
            </w:pPr>
          </w:p>
        </w:tc>
      </w:tr>
      <w:tr w:rsidR="00BC732D" w:rsidRPr="006D2182" w:rsidTr="00160C4F">
        <w:trPr>
          <w:trHeight w:val="275"/>
        </w:trPr>
        <w:tc>
          <w:tcPr>
            <w:tcW w:w="708" w:type="dxa"/>
            <w:vAlign w:val="center"/>
          </w:tcPr>
          <w:p w:rsidR="00BC732D" w:rsidRPr="0080631C" w:rsidRDefault="00BC732D" w:rsidP="0080631C">
            <w:pPr>
              <w:tabs>
                <w:tab w:val="left" w:pos="360"/>
              </w:tabs>
              <w:jc w:val="center"/>
              <w:rPr>
                <w:color w:val="000000" w:themeColor="text1"/>
                <w:spacing w:val="-8"/>
                <w:sz w:val="26"/>
                <w:szCs w:val="26"/>
              </w:rPr>
            </w:pPr>
          </w:p>
        </w:tc>
        <w:tc>
          <w:tcPr>
            <w:tcW w:w="5384" w:type="dxa"/>
            <w:vAlign w:val="center"/>
          </w:tcPr>
          <w:p w:rsidR="00BC732D" w:rsidRPr="0074768C" w:rsidRDefault="00BC732D" w:rsidP="00FC63DA">
            <w:pPr>
              <w:spacing w:beforeLines="20" w:afterLines="20"/>
              <w:jc w:val="both"/>
              <w:rPr>
                <w:color w:val="000000" w:themeColor="text1"/>
                <w:sz w:val="26"/>
                <w:szCs w:val="26"/>
              </w:rPr>
            </w:pPr>
            <w:r w:rsidRPr="0074768C">
              <w:rPr>
                <w:bCs/>
                <w:color w:val="000000" w:themeColor="text1"/>
                <w:sz w:val="26"/>
                <w:szCs w:val="26"/>
              </w:rPr>
              <w:t>LĨNH VỰC TÀI NGUYÊN NƯỚC</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1</w:t>
            </w:r>
          </w:p>
        </w:tc>
        <w:tc>
          <w:tcPr>
            <w:tcW w:w="5384" w:type="dxa"/>
            <w:vAlign w:val="center"/>
          </w:tcPr>
          <w:p w:rsidR="00BC732D" w:rsidRPr="006D2182" w:rsidRDefault="00BC732D" w:rsidP="00FC63DA">
            <w:pPr>
              <w:spacing w:beforeLines="20" w:afterLines="20"/>
              <w:jc w:val="both"/>
              <w:rPr>
                <w:b/>
                <w:bCs/>
                <w:color w:val="000000" w:themeColor="text1"/>
                <w:sz w:val="26"/>
                <w:szCs w:val="26"/>
              </w:rPr>
            </w:pPr>
            <w:r w:rsidRPr="006D2182">
              <w:rPr>
                <w:color w:val="000000" w:themeColor="text1"/>
                <w:sz w:val="26"/>
                <w:szCs w:val="26"/>
              </w:rPr>
              <w:t>Đăng ký khai thác, sử dụng nước dưới đất</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1.001662.H50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p>
        </w:tc>
        <w:tc>
          <w:tcPr>
            <w:tcW w:w="5384" w:type="dxa"/>
            <w:vAlign w:val="center"/>
          </w:tcPr>
          <w:p w:rsidR="00BC732D" w:rsidRPr="0074768C" w:rsidRDefault="00BC732D" w:rsidP="00FC63DA">
            <w:pPr>
              <w:spacing w:beforeLines="20" w:afterLines="20"/>
              <w:jc w:val="both"/>
              <w:rPr>
                <w:color w:val="000000" w:themeColor="text1"/>
                <w:sz w:val="26"/>
                <w:szCs w:val="26"/>
              </w:rPr>
            </w:pPr>
            <w:r w:rsidRPr="0074768C">
              <w:rPr>
                <w:bCs/>
                <w:color w:val="000000" w:themeColor="text1"/>
                <w:sz w:val="26"/>
                <w:szCs w:val="26"/>
              </w:rPr>
              <w:t>LĨNH VỰC BIỂN VÀ HẢI ĐẢO</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2</w:t>
            </w:r>
          </w:p>
        </w:tc>
        <w:tc>
          <w:tcPr>
            <w:tcW w:w="5384" w:type="dxa"/>
            <w:vAlign w:val="center"/>
          </w:tcPr>
          <w:p w:rsidR="00BC732D" w:rsidRPr="006D2182" w:rsidRDefault="00BC732D" w:rsidP="00FC63DA">
            <w:pPr>
              <w:spacing w:beforeLines="20" w:afterLines="20"/>
              <w:jc w:val="both"/>
              <w:rPr>
                <w:b/>
                <w:bCs/>
                <w:color w:val="000000" w:themeColor="text1"/>
                <w:sz w:val="26"/>
                <w:szCs w:val="26"/>
              </w:rPr>
            </w:pPr>
            <w:r w:rsidRPr="006D2182">
              <w:rPr>
                <w:color w:val="000000" w:themeColor="text1"/>
                <w:sz w:val="26"/>
                <w:szCs w:val="26"/>
              </w:rPr>
              <w:t>Giao khu vực biển cho cá nhân thủy sản Việt Nam để nuôi trồng thủy</w:t>
            </w:r>
            <w:r w:rsidRPr="006D2182">
              <w:rPr>
                <w:color w:val="000000" w:themeColor="text1"/>
                <w:sz w:val="26"/>
                <w:szCs w:val="26"/>
              </w:rPr>
              <w:br/>
              <w:t>sản</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3.000439.H50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Gia hạn thời hạn giao khu vực biển cho cá nhân Việt Nam để</w:t>
            </w:r>
            <w:r w:rsidRPr="006D2182">
              <w:rPr>
                <w:color w:val="000000" w:themeColor="text1"/>
                <w:sz w:val="26"/>
                <w:szCs w:val="26"/>
              </w:rPr>
              <w:br/>
              <w:t>nuôi trồng thủy sản</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3.000440.H50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Trả lại khu vực biển cho cá nhân Việt Nam để nuôi trồng</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3.000441.H50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Sửa đổi, bổ sung Quyết định giao khu vực biển cho cá nhân Việt Nam để nuôi trồng thủy sản</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3.000442.H50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6</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Công nhận khu vực biển cho cá nhân Việt Nam để nuôi trồng</w:t>
            </w:r>
            <w:r w:rsidRPr="006D2182">
              <w:rPr>
                <w:color w:val="000000" w:themeColor="text1"/>
                <w:sz w:val="26"/>
                <w:szCs w:val="26"/>
              </w:rPr>
              <w:br/>
              <w:t>thủy sản</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3.000443.H50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p>
        </w:tc>
        <w:tc>
          <w:tcPr>
            <w:tcW w:w="5384" w:type="dxa"/>
            <w:vAlign w:val="center"/>
          </w:tcPr>
          <w:p w:rsidR="00BC732D" w:rsidRPr="0074768C" w:rsidRDefault="00BC732D" w:rsidP="00FC63DA">
            <w:pPr>
              <w:spacing w:beforeLines="20" w:afterLines="20"/>
              <w:jc w:val="both"/>
              <w:rPr>
                <w:color w:val="000000" w:themeColor="text1"/>
                <w:sz w:val="26"/>
                <w:szCs w:val="26"/>
              </w:rPr>
            </w:pPr>
            <w:r w:rsidRPr="0074768C">
              <w:rPr>
                <w:bCs/>
                <w:color w:val="000000" w:themeColor="text1"/>
                <w:sz w:val="26"/>
                <w:szCs w:val="26"/>
              </w:rPr>
              <w:t>LĨNH VỰC MÔI TRƯỜNG</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b/>
                <w:bCs/>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b/>
                <w:bCs/>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b/>
                <w:bCs/>
                <w:color w:val="000000" w:themeColor="text1"/>
                <w:sz w:val="26"/>
                <w:szCs w:val="26"/>
              </w:rPr>
              <w:t> </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7</w:t>
            </w:r>
          </w:p>
        </w:tc>
        <w:tc>
          <w:tcPr>
            <w:tcW w:w="5384" w:type="dxa"/>
            <w:vAlign w:val="center"/>
          </w:tcPr>
          <w:p w:rsidR="00BC732D" w:rsidRPr="006D2182" w:rsidRDefault="00BC732D" w:rsidP="00FC63DA">
            <w:pPr>
              <w:spacing w:beforeLines="20" w:afterLines="20"/>
              <w:jc w:val="both"/>
              <w:rPr>
                <w:b/>
                <w:bCs/>
                <w:color w:val="000000" w:themeColor="text1"/>
                <w:sz w:val="26"/>
                <w:szCs w:val="26"/>
              </w:rPr>
            </w:pPr>
            <w:r w:rsidRPr="006D2182">
              <w:rPr>
                <w:color w:val="000000" w:themeColor="text1"/>
                <w:sz w:val="26"/>
                <w:szCs w:val="26"/>
              </w:rPr>
              <w:t>Tham vấn trong đánh giá tác động môi trường</w:t>
            </w:r>
          </w:p>
        </w:tc>
        <w:tc>
          <w:tcPr>
            <w:tcW w:w="855" w:type="dxa"/>
            <w:vAlign w:val="center"/>
          </w:tcPr>
          <w:p w:rsidR="00BC732D" w:rsidRPr="006D2182" w:rsidRDefault="00BC732D" w:rsidP="00FC63DA">
            <w:pPr>
              <w:spacing w:beforeLines="20" w:afterLines="20"/>
              <w:jc w:val="center"/>
              <w:rPr>
                <w:b/>
                <w:bCs/>
                <w:color w:val="000000" w:themeColor="text1"/>
                <w:sz w:val="26"/>
                <w:szCs w:val="26"/>
              </w:rPr>
            </w:pPr>
            <w:r w:rsidRPr="006D2182">
              <w:rPr>
                <w:color w:val="000000" w:themeColor="text1"/>
                <w:sz w:val="26"/>
                <w:szCs w:val="26"/>
              </w:rPr>
              <w:t>x</w:t>
            </w:r>
          </w:p>
        </w:tc>
        <w:tc>
          <w:tcPr>
            <w:tcW w:w="850" w:type="dxa"/>
            <w:vAlign w:val="center"/>
          </w:tcPr>
          <w:p w:rsidR="00BC732D" w:rsidRPr="006D2182" w:rsidRDefault="00BC732D" w:rsidP="00FC63DA">
            <w:pPr>
              <w:spacing w:beforeLines="20" w:afterLines="20"/>
              <w:jc w:val="center"/>
              <w:rPr>
                <w:b/>
                <w:bCs/>
                <w:color w:val="000000" w:themeColor="text1"/>
                <w:sz w:val="26"/>
                <w:szCs w:val="26"/>
              </w:rPr>
            </w:pPr>
            <w:r w:rsidRPr="006D2182">
              <w:rPr>
                <w:color w:val="000000" w:themeColor="text1"/>
                <w:sz w:val="26"/>
                <w:szCs w:val="26"/>
              </w:rPr>
              <w:t> </w:t>
            </w:r>
          </w:p>
        </w:tc>
        <w:tc>
          <w:tcPr>
            <w:tcW w:w="1984" w:type="dxa"/>
            <w:vAlign w:val="center"/>
          </w:tcPr>
          <w:p w:rsidR="00BC732D" w:rsidRPr="006D2182" w:rsidRDefault="00BC732D" w:rsidP="00FC63DA">
            <w:pPr>
              <w:spacing w:beforeLines="20" w:afterLines="20"/>
              <w:jc w:val="center"/>
              <w:rPr>
                <w:b/>
                <w:bCs/>
                <w:color w:val="000000" w:themeColor="text1"/>
                <w:sz w:val="26"/>
                <w:szCs w:val="26"/>
              </w:rPr>
            </w:pPr>
            <w:r w:rsidRPr="006D2182">
              <w:rPr>
                <w:color w:val="000000" w:themeColor="text1"/>
                <w:sz w:val="26"/>
                <w:szCs w:val="26"/>
              </w:rPr>
              <w:t>1.010736.H50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p>
        </w:tc>
        <w:tc>
          <w:tcPr>
            <w:tcW w:w="5384" w:type="dxa"/>
            <w:vAlign w:val="center"/>
          </w:tcPr>
          <w:p w:rsidR="00BC732D" w:rsidRPr="0074768C" w:rsidRDefault="00BC732D" w:rsidP="00FC63DA">
            <w:pPr>
              <w:spacing w:beforeLines="20" w:afterLines="20"/>
              <w:jc w:val="both"/>
              <w:rPr>
                <w:color w:val="000000" w:themeColor="text1"/>
                <w:sz w:val="26"/>
                <w:szCs w:val="26"/>
              </w:rPr>
            </w:pPr>
            <w:r w:rsidRPr="0074768C">
              <w:rPr>
                <w:bCs/>
                <w:color w:val="000000" w:themeColor="text1"/>
                <w:sz w:val="26"/>
                <w:szCs w:val="26"/>
              </w:rPr>
              <w:t xml:space="preserve">LĨNH VỰC ỨNG PHÓ SỰ CỐ TRÀN DẦU </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b/>
                <w:bCs/>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b/>
                <w:bCs/>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b/>
                <w:bCs/>
                <w:color w:val="000000" w:themeColor="text1"/>
                <w:sz w:val="26"/>
                <w:szCs w:val="26"/>
              </w:rPr>
              <w:t> </w:t>
            </w:r>
          </w:p>
        </w:tc>
      </w:tr>
      <w:tr w:rsidR="00BC732D" w:rsidRPr="006D2182" w:rsidTr="00160C4F">
        <w:trPr>
          <w:trHeight w:val="275"/>
        </w:trPr>
        <w:tc>
          <w:tcPr>
            <w:tcW w:w="708" w:type="dxa"/>
            <w:vAlign w:val="center"/>
          </w:tcPr>
          <w:p w:rsidR="00BC732D" w:rsidRPr="0074768C" w:rsidRDefault="00BC732D" w:rsidP="0080631C">
            <w:pPr>
              <w:tabs>
                <w:tab w:val="left" w:pos="360"/>
              </w:tabs>
              <w:jc w:val="center"/>
              <w:rPr>
                <w:bCs/>
                <w:color w:val="000000" w:themeColor="text1"/>
                <w:sz w:val="26"/>
                <w:szCs w:val="26"/>
              </w:rPr>
            </w:pPr>
            <w:r w:rsidRPr="0074768C">
              <w:rPr>
                <w:bCs/>
                <w:color w:val="000000" w:themeColor="text1"/>
                <w:sz w:val="26"/>
                <w:szCs w:val="26"/>
              </w:rPr>
              <w:t>8</w:t>
            </w:r>
          </w:p>
        </w:tc>
        <w:tc>
          <w:tcPr>
            <w:tcW w:w="5384" w:type="dxa"/>
            <w:vAlign w:val="center"/>
          </w:tcPr>
          <w:p w:rsidR="00BC732D" w:rsidRPr="006D2182" w:rsidRDefault="00BC732D" w:rsidP="00FC63DA">
            <w:pPr>
              <w:spacing w:beforeLines="20" w:afterLines="20"/>
              <w:jc w:val="both"/>
              <w:rPr>
                <w:b/>
                <w:bCs/>
                <w:color w:val="000000" w:themeColor="text1"/>
                <w:sz w:val="26"/>
                <w:szCs w:val="26"/>
              </w:rPr>
            </w:pPr>
            <w:r w:rsidRPr="006D2182">
              <w:rPr>
                <w:color w:val="000000" w:themeColor="text1"/>
                <w:sz w:val="26"/>
                <w:szCs w:val="26"/>
              </w:rPr>
              <w:t>Thủ tục thẩm định và phê duyệt kế hoạch ứng phó sự cố tràn dầu của các cơ sở kinh doanh xăng, dầu chỉ có nguy cơ xảy ra tràn dầu ở mức nhỏ trên đất liền, trên sông, trên biển</w:t>
            </w:r>
          </w:p>
        </w:tc>
        <w:tc>
          <w:tcPr>
            <w:tcW w:w="855" w:type="dxa"/>
            <w:vAlign w:val="center"/>
          </w:tcPr>
          <w:p w:rsidR="00BC732D" w:rsidRPr="006D2182" w:rsidRDefault="00BC732D" w:rsidP="00FC63DA">
            <w:pPr>
              <w:spacing w:beforeLines="20" w:afterLines="20"/>
              <w:jc w:val="center"/>
              <w:rPr>
                <w:b/>
                <w:bCs/>
                <w:color w:val="000000" w:themeColor="text1"/>
                <w:sz w:val="26"/>
                <w:szCs w:val="26"/>
              </w:rPr>
            </w:pPr>
            <w:r w:rsidRPr="006D2182">
              <w:rPr>
                <w:b/>
                <w:bCs/>
                <w:color w:val="000000" w:themeColor="text1"/>
                <w:sz w:val="26"/>
                <w:szCs w:val="26"/>
              </w:rPr>
              <w:t> </w:t>
            </w:r>
          </w:p>
        </w:tc>
        <w:tc>
          <w:tcPr>
            <w:tcW w:w="850" w:type="dxa"/>
            <w:vAlign w:val="center"/>
          </w:tcPr>
          <w:p w:rsidR="00BC732D" w:rsidRPr="006D2182" w:rsidRDefault="00BC732D" w:rsidP="00FC63DA">
            <w:pPr>
              <w:spacing w:beforeLines="20" w:afterLines="20"/>
              <w:jc w:val="center"/>
              <w:rPr>
                <w:b/>
                <w:bCs/>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b/>
                <w:bCs/>
                <w:color w:val="000000" w:themeColor="text1"/>
                <w:sz w:val="26"/>
                <w:szCs w:val="26"/>
              </w:rPr>
            </w:pPr>
            <w:r w:rsidRPr="006D2182">
              <w:rPr>
                <w:b/>
                <w:bCs/>
                <w:color w:val="000000" w:themeColor="text1"/>
                <w:sz w:val="26"/>
                <w:szCs w:val="26"/>
              </w:rPr>
              <w:t> </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b/>
                <w:bCs/>
                <w:color w:val="000000" w:themeColor="text1"/>
                <w:sz w:val="26"/>
                <w:szCs w:val="26"/>
              </w:rPr>
            </w:pPr>
          </w:p>
        </w:tc>
        <w:tc>
          <w:tcPr>
            <w:tcW w:w="5384" w:type="dxa"/>
            <w:vAlign w:val="center"/>
          </w:tcPr>
          <w:p w:rsidR="00BC732D" w:rsidRPr="0074768C" w:rsidRDefault="00BC732D" w:rsidP="00FC63DA">
            <w:pPr>
              <w:spacing w:beforeLines="20" w:afterLines="20"/>
              <w:jc w:val="both"/>
              <w:rPr>
                <w:color w:val="000000" w:themeColor="text1"/>
                <w:sz w:val="26"/>
                <w:szCs w:val="26"/>
              </w:rPr>
            </w:pPr>
            <w:r w:rsidRPr="0074768C">
              <w:rPr>
                <w:bCs/>
                <w:color w:val="000000" w:themeColor="text1"/>
                <w:sz w:val="26"/>
                <w:szCs w:val="26"/>
              </w:rPr>
              <w:t>LĨNH VỰC ĐA DẠNG SINH HỌC</w:t>
            </w:r>
          </w:p>
        </w:tc>
        <w:tc>
          <w:tcPr>
            <w:tcW w:w="855" w:type="dxa"/>
            <w:vAlign w:val="center"/>
          </w:tcPr>
          <w:p w:rsidR="00BC732D" w:rsidRPr="006D2182" w:rsidRDefault="00BC732D" w:rsidP="00FC63DA">
            <w:pPr>
              <w:spacing w:beforeLines="20" w:afterLines="20"/>
              <w:jc w:val="center"/>
              <w:rPr>
                <w:b/>
                <w:bCs/>
                <w:color w:val="000000" w:themeColor="text1"/>
                <w:sz w:val="26"/>
                <w:szCs w:val="26"/>
              </w:rPr>
            </w:pPr>
            <w:r w:rsidRPr="006D2182">
              <w:rPr>
                <w:b/>
                <w:bCs/>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b/>
                <w:bCs/>
                <w:color w:val="000000" w:themeColor="text1"/>
                <w:sz w:val="26"/>
                <w:szCs w:val="26"/>
              </w:rPr>
              <w:t> </w:t>
            </w:r>
          </w:p>
        </w:tc>
        <w:tc>
          <w:tcPr>
            <w:tcW w:w="1984" w:type="dxa"/>
            <w:vAlign w:val="center"/>
          </w:tcPr>
          <w:p w:rsidR="00BC732D" w:rsidRPr="006D2182" w:rsidRDefault="00BC732D" w:rsidP="00FC63DA">
            <w:pPr>
              <w:spacing w:beforeLines="20" w:afterLines="20"/>
              <w:jc w:val="center"/>
              <w:rPr>
                <w:b/>
                <w:bCs/>
                <w:color w:val="000000" w:themeColor="text1"/>
                <w:sz w:val="26"/>
                <w:szCs w:val="26"/>
              </w:rPr>
            </w:pPr>
            <w:r w:rsidRPr="006D2182">
              <w:rPr>
                <w:b/>
                <w:bCs/>
                <w:color w:val="000000" w:themeColor="text1"/>
                <w:sz w:val="26"/>
                <w:szCs w:val="26"/>
              </w:rPr>
              <w:t> </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9</w:t>
            </w:r>
          </w:p>
        </w:tc>
        <w:tc>
          <w:tcPr>
            <w:tcW w:w="5384" w:type="dxa"/>
            <w:vAlign w:val="center"/>
          </w:tcPr>
          <w:p w:rsidR="00BC732D" w:rsidRPr="006D2182" w:rsidRDefault="00BC732D" w:rsidP="00FC63DA">
            <w:pPr>
              <w:spacing w:beforeLines="20" w:afterLines="20"/>
              <w:jc w:val="both"/>
              <w:rPr>
                <w:b/>
                <w:bCs/>
                <w:color w:val="000000" w:themeColor="text1"/>
                <w:sz w:val="26"/>
                <w:szCs w:val="26"/>
              </w:rPr>
            </w:pPr>
            <w:r w:rsidRPr="006D2182">
              <w:rPr>
                <w:color w:val="000000" w:themeColor="text1"/>
                <w:sz w:val="26"/>
                <w:szCs w:val="26"/>
              </w:rPr>
              <w:t>Xác nhận Hợp đồng tiếp cận nguồn gen và chia sẻ lợi ích</w:t>
            </w:r>
          </w:p>
        </w:tc>
        <w:tc>
          <w:tcPr>
            <w:tcW w:w="855" w:type="dxa"/>
            <w:vAlign w:val="center"/>
          </w:tcPr>
          <w:p w:rsidR="00BC732D" w:rsidRPr="006D2182" w:rsidRDefault="00BC732D" w:rsidP="00FC63DA">
            <w:pPr>
              <w:spacing w:beforeLines="20" w:afterLines="20"/>
              <w:jc w:val="center"/>
              <w:rPr>
                <w:b/>
                <w:bCs/>
                <w:color w:val="000000" w:themeColor="text1"/>
                <w:sz w:val="26"/>
                <w:szCs w:val="26"/>
              </w:rPr>
            </w:pPr>
            <w:r w:rsidRPr="006D2182">
              <w:rPr>
                <w:color w:val="000000" w:themeColor="text1"/>
                <w:sz w:val="26"/>
                <w:szCs w:val="26"/>
              </w:rPr>
              <w:t>x</w:t>
            </w:r>
          </w:p>
        </w:tc>
        <w:tc>
          <w:tcPr>
            <w:tcW w:w="850" w:type="dxa"/>
            <w:vAlign w:val="center"/>
          </w:tcPr>
          <w:p w:rsidR="00BC732D" w:rsidRPr="006D2182" w:rsidRDefault="00BC732D" w:rsidP="00FC63DA">
            <w:pPr>
              <w:spacing w:beforeLines="20" w:afterLines="20"/>
              <w:jc w:val="center"/>
              <w:rPr>
                <w:b/>
                <w:bCs/>
                <w:color w:val="000000" w:themeColor="text1"/>
                <w:sz w:val="26"/>
                <w:szCs w:val="26"/>
              </w:rPr>
            </w:pPr>
            <w:r w:rsidRPr="006D2182">
              <w:rPr>
                <w:color w:val="000000" w:themeColor="text1"/>
                <w:sz w:val="26"/>
                <w:szCs w:val="26"/>
              </w:rPr>
              <w:t> </w:t>
            </w:r>
          </w:p>
        </w:tc>
        <w:tc>
          <w:tcPr>
            <w:tcW w:w="1984" w:type="dxa"/>
            <w:vAlign w:val="center"/>
          </w:tcPr>
          <w:p w:rsidR="00BC732D" w:rsidRPr="006D2182" w:rsidRDefault="00BC732D" w:rsidP="00FC63DA">
            <w:pPr>
              <w:spacing w:beforeLines="20" w:afterLines="20"/>
              <w:jc w:val="center"/>
              <w:rPr>
                <w:b/>
                <w:bCs/>
                <w:color w:val="000000" w:themeColor="text1"/>
                <w:sz w:val="26"/>
                <w:szCs w:val="26"/>
              </w:rPr>
            </w:pPr>
            <w:r w:rsidRPr="006D2182">
              <w:rPr>
                <w:color w:val="000000" w:themeColor="text1"/>
                <w:sz w:val="26"/>
                <w:szCs w:val="26"/>
              </w:rPr>
              <w:t>1.004082.H50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p>
        </w:tc>
        <w:tc>
          <w:tcPr>
            <w:tcW w:w="5384" w:type="dxa"/>
            <w:vAlign w:val="center"/>
          </w:tcPr>
          <w:p w:rsidR="00BC732D" w:rsidRPr="0074768C" w:rsidRDefault="00BC732D" w:rsidP="00FC63DA">
            <w:pPr>
              <w:spacing w:beforeLines="20" w:afterLines="20"/>
              <w:jc w:val="both"/>
              <w:rPr>
                <w:color w:val="000000" w:themeColor="text1"/>
                <w:sz w:val="26"/>
                <w:szCs w:val="26"/>
              </w:rPr>
            </w:pPr>
            <w:r w:rsidRPr="0074768C">
              <w:rPr>
                <w:bCs/>
                <w:color w:val="000000" w:themeColor="text1"/>
                <w:sz w:val="26"/>
                <w:szCs w:val="26"/>
              </w:rPr>
              <w:t>LĨNH VỰC KIỂM LÂM</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b/>
                <w:bCs/>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b/>
                <w:bCs/>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b/>
                <w:bCs/>
                <w:color w:val="000000" w:themeColor="text1"/>
                <w:sz w:val="26"/>
                <w:szCs w:val="26"/>
              </w:rPr>
              <w:t> </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10</w:t>
            </w:r>
          </w:p>
        </w:tc>
        <w:tc>
          <w:tcPr>
            <w:tcW w:w="5384" w:type="dxa"/>
            <w:vAlign w:val="center"/>
          </w:tcPr>
          <w:p w:rsidR="00BC732D" w:rsidRPr="006D2182" w:rsidRDefault="00BC732D" w:rsidP="00FC63DA">
            <w:pPr>
              <w:spacing w:beforeLines="20" w:afterLines="20"/>
              <w:jc w:val="both"/>
              <w:rPr>
                <w:b/>
                <w:bCs/>
                <w:color w:val="000000" w:themeColor="text1"/>
                <w:sz w:val="26"/>
                <w:szCs w:val="26"/>
              </w:rPr>
            </w:pPr>
            <w:r w:rsidRPr="006D2182">
              <w:rPr>
                <w:color w:val="000000" w:themeColor="text1"/>
                <w:sz w:val="26"/>
                <w:szCs w:val="26"/>
              </w:rPr>
              <w:t>Lập biên bản kiểm tra hiện trường xác định nguyên nhân, mức độ thiệt hại rừng trồng</w:t>
            </w:r>
          </w:p>
        </w:tc>
        <w:tc>
          <w:tcPr>
            <w:tcW w:w="855" w:type="dxa"/>
            <w:vAlign w:val="center"/>
          </w:tcPr>
          <w:p w:rsidR="00BC732D" w:rsidRPr="006D2182" w:rsidRDefault="00BC732D" w:rsidP="00FC63DA">
            <w:pPr>
              <w:spacing w:beforeLines="20" w:afterLines="20"/>
              <w:jc w:val="center"/>
              <w:rPr>
                <w:b/>
                <w:bCs/>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b/>
                <w:bCs/>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b/>
                <w:bCs/>
                <w:color w:val="000000" w:themeColor="text1"/>
                <w:sz w:val="26"/>
                <w:szCs w:val="26"/>
              </w:rPr>
            </w:pPr>
            <w:r w:rsidRPr="006D2182">
              <w:rPr>
                <w:color w:val="000000" w:themeColor="text1"/>
                <w:sz w:val="26"/>
                <w:szCs w:val="26"/>
              </w:rPr>
              <w:t>1.012922.H50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11</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Hỗ trợ tín dụng đầu tư trồng rừng gỗ lớn đối với chủ rừng là hộ gia đình, cá nhân</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1.012531.H50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12</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3.000250.H50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13</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Phê duyệt Phương án khai thác gỗ, thực vật rừng ngoài gỗ loài thông thường thuộc thẩm quyền giải quyết của Ủy ban nhân dân cấp xã</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1.011471.H50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14</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Thẩm định thiết kế, dự toán hoặc thẩm định điều chỉnh thiết kế, dự toán công trình lâm sinh sử dụng vốn đầu tư công</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1.007919.H50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15</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Quyết định thu hồi rừng đối với hộ gia đình, cá nhân và cộng đồng dân cư tự nguyện trả lại rừng</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1.012695.H50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16</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Quyết định chuyển mục đích sử dụng rừng sang mục đích khác đối với cá nhân</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1.012694.H50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17</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Thẩm định, phê duyệt hoặc điều chỉnh phương án nuôi, trồng phát triển, thu hoạch cây dược liệu trong rừng đối với chủ rừng là hộ gia đình, cá nhân, cộng đồng dân cư</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3.000502.H50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p>
        </w:tc>
        <w:tc>
          <w:tcPr>
            <w:tcW w:w="5384" w:type="dxa"/>
            <w:vAlign w:val="center"/>
          </w:tcPr>
          <w:p w:rsidR="00BC732D" w:rsidRPr="0074768C" w:rsidRDefault="00BC732D" w:rsidP="00FC63DA">
            <w:pPr>
              <w:spacing w:beforeLines="20" w:afterLines="20"/>
              <w:jc w:val="both"/>
              <w:rPr>
                <w:color w:val="000000" w:themeColor="text1"/>
                <w:sz w:val="26"/>
                <w:szCs w:val="26"/>
              </w:rPr>
            </w:pPr>
            <w:r w:rsidRPr="0074768C">
              <w:rPr>
                <w:bCs/>
                <w:color w:val="000000" w:themeColor="text1"/>
                <w:sz w:val="26"/>
                <w:szCs w:val="26"/>
              </w:rPr>
              <w:t>LĨNH VỰC THỦY LỢI, ĐÊ ĐIỀU VÀ PHÒNG CHỐNG THIÊN TAI</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b/>
                <w:bCs/>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b/>
                <w:bCs/>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b/>
                <w:bCs/>
                <w:color w:val="000000" w:themeColor="text1"/>
                <w:sz w:val="26"/>
                <w:szCs w:val="26"/>
              </w:rPr>
              <w:t> </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18</w:t>
            </w:r>
          </w:p>
        </w:tc>
        <w:tc>
          <w:tcPr>
            <w:tcW w:w="5384" w:type="dxa"/>
            <w:vAlign w:val="center"/>
          </w:tcPr>
          <w:p w:rsidR="00BC732D" w:rsidRPr="006D2182" w:rsidRDefault="00BC732D" w:rsidP="00FC63DA">
            <w:pPr>
              <w:spacing w:beforeLines="20" w:afterLines="20"/>
              <w:jc w:val="both"/>
              <w:rPr>
                <w:b/>
                <w:bCs/>
                <w:color w:val="000000" w:themeColor="text1"/>
                <w:sz w:val="26"/>
                <w:szCs w:val="26"/>
              </w:rPr>
            </w:pPr>
            <w:r w:rsidRPr="006D2182">
              <w:rPr>
                <w:color w:val="000000" w:themeColor="text1"/>
                <w:sz w:val="26"/>
                <w:szCs w:val="26"/>
              </w:rPr>
              <w:t>Hỗ trợ khám chữa bệnh, trợ cấp tai nạn cho lực lượng xung kích phòng chống thiên tai cấp xã trong trường hợp chưa tham gia bảo hiểm y tế, bảo hiểm xã hội.</w:t>
            </w:r>
          </w:p>
        </w:tc>
        <w:tc>
          <w:tcPr>
            <w:tcW w:w="855" w:type="dxa"/>
            <w:vAlign w:val="center"/>
          </w:tcPr>
          <w:p w:rsidR="00BC732D" w:rsidRPr="006D2182" w:rsidRDefault="00BC732D" w:rsidP="00FC63DA">
            <w:pPr>
              <w:spacing w:beforeLines="20" w:afterLines="20"/>
              <w:jc w:val="center"/>
              <w:rPr>
                <w:b/>
                <w:bCs/>
                <w:color w:val="000000" w:themeColor="text1"/>
                <w:sz w:val="26"/>
                <w:szCs w:val="26"/>
              </w:rPr>
            </w:pPr>
            <w:r w:rsidRPr="006D2182">
              <w:rPr>
                <w:color w:val="000000" w:themeColor="text1"/>
                <w:sz w:val="26"/>
                <w:szCs w:val="26"/>
              </w:rPr>
              <w:t>x</w:t>
            </w:r>
          </w:p>
        </w:tc>
        <w:tc>
          <w:tcPr>
            <w:tcW w:w="850" w:type="dxa"/>
            <w:vAlign w:val="center"/>
          </w:tcPr>
          <w:p w:rsidR="00BC732D" w:rsidRPr="006D2182" w:rsidRDefault="00BC732D" w:rsidP="00FC63DA">
            <w:pPr>
              <w:spacing w:beforeLines="20" w:afterLines="20"/>
              <w:jc w:val="center"/>
              <w:rPr>
                <w:b/>
                <w:bCs/>
                <w:color w:val="000000" w:themeColor="text1"/>
                <w:sz w:val="26"/>
                <w:szCs w:val="26"/>
              </w:rPr>
            </w:pPr>
            <w:r w:rsidRPr="006D2182">
              <w:rPr>
                <w:color w:val="000000" w:themeColor="text1"/>
                <w:sz w:val="26"/>
                <w:szCs w:val="26"/>
              </w:rPr>
              <w:t> </w:t>
            </w:r>
          </w:p>
        </w:tc>
        <w:tc>
          <w:tcPr>
            <w:tcW w:w="1984" w:type="dxa"/>
            <w:vAlign w:val="center"/>
          </w:tcPr>
          <w:p w:rsidR="00BC732D" w:rsidRPr="006D2182" w:rsidRDefault="00BC732D" w:rsidP="00FC63DA">
            <w:pPr>
              <w:spacing w:beforeLines="20" w:afterLines="20"/>
              <w:jc w:val="center"/>
              <w:rPr>
                <w:b/>
                <w:bCs/>
                <w:color w:val="000000" w:themeColor="text1"/>
                <w:sz w:val="26"/>
                <w:szCs w:val="26"/>
              </w:rPr>
            </w:pPr>
            <w:r w:rsidRPr="006D2182">
              <w:rPr>
                <w:color w:val="000000" w:themeColor="text1"/>
                <w:sz w:val="26"/>
                <w:szCs w:val="26"/>
              </w:rPr>
              <w:t>1.010091.H50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19</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Trợ cấp tiền tuất, tai nạn (đối với trường hợp tai nạn suy giảm khả năng lao động từ 5% trở lên) cho lực lượng xung kích phòng chống thiên tai cấp xã chưa tham gia bảo hiểm xã hội.</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1.010092.H50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20</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Phê duyệt, công bố công khai quy trình vận hành đối với công trình thủy lợi lớn và công trình thủy lợi vừa do UBND cấp tỉnh phân cấp</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2.001627.H50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21</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Phê duyệt đề cương, kết quả kiểm định an toàn đập, hồ chứa thủy lợi thuộc thẩm quyền của Chủ tịch UBND cấp xã</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1.003471.H50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22</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Phê duyệt, công bố công khai quy trình vận hành hồ chứa nước thuộc thẩm quyền của Chủ tịch UBND cấp xã16</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1.003347.H50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23</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2.001621.H50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24</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Thẩm định, phê duyệt phương án ứng phó thiên tai cho công trình, vùng hạ du đập trong quá trình thi công thuộc thẩm quyền của UBND cấp xã</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1.003446.H50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25</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Thẩm định, phê duyệt phương án ứng phó với tình huống khẩn cấp thuộc thẩm quyền của UBND cấp xã</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1.003440.H50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26</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Phê duyệt phương án bảo vệ đập, hồ chứa nước trên địa bàn do Ủy ban nhân dân cấp tỉnh phân cấp</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x</w:t>
            </w:r>
          </w:p>
        </w:tc>
        <w:tc>
          <w:tcPr>
            <w:tcW w:w="850" w:type="dxa"/>
            <w:vAlign w:val="center"/>
          </w:tcPr>
          <w:p w:rsidR="00BC732D" w:rsidRPr="006D2182" w:rsidRDefault="00BC732D" w:rsidP="00FC63DA">
            <w:pPr>
              <w:spacing w:beforeLines="20" w:afterLines="20"/>
              <w:jc w:val="center"/>
              <w:rPr>
                <w:color w:val="000000" w:themeColor="text1"/>
                <w:sz w:val="26"/>
                <w:szCs w:val="26"/>
              </w:rPr>
            </w:pP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1.013768.H50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p>
        </w:tc>
        <w:tc>
          <w:tcPr>
            <w:tcW w:w="5384" w:type="dxa"/>
            <w:vAlign w:val="center"/>
          </w:tcPr>
          <w:p w:rsidR="00BC732D" w:rsidRPr="0074768C" w:rsidRDefault="00BC732D" w:rsidP="00FC63DA">
            <w:pPr>
              <w:spacing w:beforeLines="20" w:afterLines="20"/>
              <w:jc w:val="both"/>
              <w:rPr>
                <w:color w:val="000000" w:themeColor="text1"/>
                <w:sz w:val="26"/>
                <w:szCs w:val="26"/>
              </w:rPr>
            </w:pPr>
            <w:r w:rsidRPr="0074768C">
              <w:rPr>
                <w:bCs/>
                <w:color w:val="000000" w:themeColor="text1"/>
                <w:sz w:val="26"/>
                <w:szCs w:val="26"/>
              </w:rPr>
              <w:t>LĨNH VỰC TRỒNG TRỌT, BẢO VỆ THỰC VẬT</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r>
      <w:tr w:rsidR="00BC732D" w:rsidRPr="006D2182" w:rsidTr="00160C4F">
        <w:trPr>
          <w:trHeight w:val="275"/>
        </w:trPr>
        <w:tc>
          <w:tcPr>
            <w:tcW w:w="708" w:type="dxa"/>
            <w:vAlign w:val="center"/>
          </w:tcPr>
          <w:p w:rsidR="00BC732D" w:rsidRPr="006D2182" w:rsidRDefault="00BC732D" w:rsidP="0074768C">
            <w:pPr>
              <w:tabs>
                <w:tab w:val="left" w:pos="360"/>
              </w:tabs>
              <w:jc w:val="center"/>
              <w:rPr>
                <w:b/>
                <w:bCs/>
                <w:color w:val="000000" w:themeColor="text1"/>
                <w:sz w:val="26"/>
                <w:szCs w:val="26"/>
              </w:rPr>
            </w:pPr>
            <w:r w:rsidRPr="006D2182">
              <w:rPr>
                <w:color w:val="000000" w:themeColor="text1"/>
                <w:sz w:val="26"/>
                <w:szCs w:val="26"/>
              </w:rPr>
              <w:t>27</w:t>
            </w:r>
          </w:p>
        </w:tc>
        <w:tc>
          <w:tcPr>
            <w:tcW w:w="5384" w:type="dxa"/>
            <w:vAlign w:val="center"/>
          </w:tcPr>
          <w:p w:rsidR="00BC732D" w:rsidRPr="006D2182" w:rsidRDefault="00BC732D" w:rsidP="00FC63DA">
            <w:pPr>
              <w:spacing w:beforeLines="20" w:afterLines="20"/>
              <w:jc w:val="both"/>
              <w:rPr>
                <w:b/>
                <w:bCs/>
                <w:color w:val="000000" w:themeColor="text1"/>
                <w:sz w:val="26"/>
                <w:szCs w:val="26"/>
              </w:rPr>
            </w:pPr>
            <w:r w:rsidRPr="006D2182">
              <w:rPr>
                <w:color w:val="000000" w:themeColor="text1"/>
                <w:sz w:val="26"/>
                <w:szCs w:val="26"/>
              </w:rPr>
              <w:t>Chuyển đổi cơ cấu cây trồng, vật nuôi trên đất trồng lúa</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1.008004.H50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p>
        </w:tc>
        <w:tc>
          <w:tcPr>
            <w:tcW w:w="5384" w:type="dxa"/>
            <w:vAlign w:val="center"/>
          </w:tcPr>
          <w:p w:rsidR="00BC732D" w:rsidRPr="0074768C" w:rsidRDefault="00BC732D" w:rsidP="00FC63DA">
            <w:pPr>
              <w:spacing w:beforeLines="20" w:afterLines="20"/>
              <w:jc w:val="both"/>
              <w:rPr>
                <w:color w:val="000000" w:themeColor="text1"/>
                <w:sz w:val="26"/>
                <w:szCs w:val="26"/>
              </w:rPr>
            </w:pPr>
            <w:r w:rsidRPr="0074768C">
              <w:rPr>
                <w:bCs/>
                <w:color w:val="000000" w:themeColor="text1"/>
                <w:sz w:val="26"/>
                <w:szCs w:val="26"/>
              </w:rPr>
              <w:t>LĨNH VỰC CHĂN NUÔI, THÚ Y</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28</w:t>
            </w:r>
          </w:p>
        </w:tc>
        <w:tc>
          <w:tcPr>
            <w:tcW w:w="5384" w:type="dxa"/>
            <w:vAlign w:val="center"/>
          </w:tcPr>
          <w:p w:rsidR="00BC732D" w:rsidRPr="006D2182" w:rsidRDefault="00BC732D" w:rsidP="00FC63DA">
            <w:pPr>
              <w:spacing w:beforeLines="20" w:afterLines="20"/>
              <w:jc w:val="both"/>
              <w:rPr>
                <w:b/>
                <w:bCs/>
                <w:color w:val="000000" w:themeColor="text1"/>
                <w:sz w:val="26"/>
                <w:szCs w:val="26"/>
              </w:rPr>
            </w:pPr>
            <w:r w:rsidRPr="006D2182">
              <w:rPr>
                <w:color w:val="000000" w:themeColor="text1"/>
                <w:sz w:val="26"/>
                <w:szCs w:val="26"/>
              </w:rP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1.012836.H50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29</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1.012837.H50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30</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Hỗ trợ cơ sở sản xuất bị thiệt hại do dịch bệnh động vật (cơ sở sản xuất không thuộc lực lượng vũ trang nhân dân)</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1.013997.H50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p>
        </w:tc>
        <w:tc>
          <w:tcPr>
            <w:tcW w:w="5384" w:type="dxa"/>
            <w:vAlign w:val="center"/>
          </w:tcPr>
          <w:p w:rsidR="00BC732D" w:rsidRPr="00044C42" w:rsidRDefault="00BC732D" w:rsidP="00FC63DA">
            <w:pPr>
              <w:spacing w:beforeLines="20" w:afterLines="20"/>
              <w:jc w:val="both"/>
              <w:rPr>
                <w:color w:val="000000" w:themeColor="text1"/>
                <w:sz w:val="26"/>
                <w:szCs w:val="26"/>
              </w:rPr>
            </w:pPr>
            <w:r w:rsidRPr="00044C42">
              <w:rPr>
                <w:bCs/>
                <w:color w:val="000000" w:themeColor="text1"/>
                <w:sz w:val="26"/>
                <w:szCs w:val="26"/>
              </w:rPr>
              <w:t>LĨNH VỰC GIẢM NGHÈO</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31</w:t>
            </w:r>
          </w:p>
        </w:tc>
        <w:tc>
          <w:tcPr>
            <w:tcW w:w="5384" w:type="dxa"/>
            <w:vAlign w:val="center"/>
          </w:tcPr>
          <w:p w:rsidR="00BC732D" w:rsidRPr="006D2182" w:rsidRDefault="00BC732D" w:rsidP="00FC63DA">
            <w:pPr>
              <w:spacing w:beforeLines="20" w:afterLines="20"/>
              <w:jc w:val="both"/>
              <w:rPr>
                <w:b/>
                <w:bCs/>
                <w:color w:val="000000" w:themeColor="text1"/>
                <w:sz w:val="26"/>
                <w:szCs w:val="26"/>
              </w:rPr>
            </w:pPr>
            <w:r w:rsidRPr="006D2182">
              <w:rPr>
                <w:color w:val="000000" w:themeColor="text1"/>
                <w:sz w:val="26"/>
                <w:szCs w:val="26"/>
              </w:rPr>
              <w:t>Công nhận hộ nghèo, hộ cận nghèo; hộ thoát nghèo, hộ thoát cận nghèo định kỳ hằng năm</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1.011606.H50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32</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Công nhận hộ nghèo, hộ cận nghèo thường xuyên hằng năm</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1.011607.H50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33</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Công nhận hộ thoát nghèo, hộ thoát cận nghèo thường xuyên hằng năm</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1.011608.H50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34</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 xml:space="preserve">Công nhận hộ làm nông nghiệp, lâm nghiệp, ngư nghiệp và diêm nghiệp có mức sống trung bình </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1.011609.H50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35</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Công nhận người lao động có thu nhập thấp</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3.000412.H50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p>
        </w:tc>
        <w:tc>
          <w:tcPr>
            <w:tcW w:w="5384" w:type="dxa"/>
            <w:vAlign w:val="center"/>
          </w:tcPr>
          <w:p w:rsidR="00BC732D" w:rsidRPr="00044C42" w:rsidRDefault="00BC732D" w:rsidP="00FC63DA">
            <w:pPr>
              <w:spacing w:beforeLines="20" w:afterLines="20"/>
              <w:jc w:val="both"/>
              <w:rPr>
                <w:color w:val="000000" w:themeColor="text1"/>
                <w:sz w:val="26"/>
                <w:szCs w:val="26"/>
              </w:rPr>
            </w:pPr>
            <w:r w:rsidRPr="00044C42">
              <w:rPr>
                <w:bCs/>
                <w:color w:val="000000" w:themeColor="text1"/>
                <w:sz w:val="26"/>
                <w:szCs w:val="26"/>
              </w:rPr>
              <w:t>LĨNH VỰC THUỶ SẢN</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36</w:t>
            </w:r>
          </w:p>
        </w:tc>
        <w:tc>
          <w:tcPr>
            <w:tcW w:w="5384" w:type="dxa"/>
            <w:vAlign w:val="center"/>
          </w:tcPr>
          <w:p w:rsidR="00BC732D" w:rsidRPr="006D2182" w:rsidRDefault="00BC732D" w:rsidP="00FC63DA">
            <w:pPr>
              <w:spacing w:beforeLines="20" w:afterLines="20"/>
              <w:jc w:val="both"/>
              <w:rPr>
                <w:b/>
                <w:bCs/>
                <w:color w:val="000000" w:themeColor="text1"/>
                <w:sz w:val="26"/>
                <w:szCs w:val="26"/>
              </w:rPr>
            </w:pPr>
            <w:r w:rsidRPr="006D2182">
              <w:rPr>
                <w:color w:val="000000" w:themeColor="text1"/>
                <w:sz w:val="26"/>
                <w:szCs w:val="26"/>
              </w:rPr>
              <w:t>Công nhận và giao quyền quản lý cho tổ chức cộng đồng (thuộc địa bàn quản lý).</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1.003956.H50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37</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Sửa đổi, bổ sung nội dung quyết định công nhận và giao quyền quản lý cho tổ chức cộng đồng (thuộc địa bàn quản lý)</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1.004498.H50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38</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Công bố mở cảng cá loại 3</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1.004478.H50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p>
        </w:tc>
        <w:tc>
          <w:tcPr>
            <w:tcW w:w="5384" w:type="dxa"/>
            <w:vAlign w:val="center"/>
          </w:tcPr>
          <w:p w:rsidR="00BC732D" w:rsidRPr="00044C42" w:rsidRDefault="00BC732D" w:rsidP="00FC63DA">
            <w:pPr>
              <w:spacing w:beforeLines="20" w:afterLines="20"/>
              <w:jc w:val="both"/>
              <w:rPr>
                <w:color w:val="000000" w:themeColor="text1"/>
                <w:sz w:val="26"/>
                <w:szCs w:val="26"/>
              </w:rPr>
            </w:pPr>
            <w:r w:rsidRPr="00044C42">
              <w:rPr>
                <w:bCs/>
                <w:color w:val="000000" w:themeColor="text1"/>
                <w:sz w:val="26"/>
                <w:szCs w:val="26"/>
              </w:rPr>
              <w:t>LĨNH VỰC KHOA HỌC, CÔNG NGHỆ, NÔNG NGHIỆP</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39</w:t>
            </w:r>
          </w:p>
        </w:tc>
        <w:tc>
          <w:tcPr>
            <w:tcW w:w="5384" w:type="dxa"/>
            <w:vAlign w:val="center"/>
          </w:tcPr>
          <w:p w:rsidR="00BC732D" w:rsidRPr="006D2182" w:rsidRDefault="00BC732D" w:rsidP="00FC63DA">
            <w:pPr>
              <w:spacing w:beforeLines="20" w:afterLines="20"/>
              <w:jc w:val="both"/>
              <w:rPr>
                <w:b/>
                <w:bCs/>
                <w:color w:val="000000" w:themeColor="text1"/>
                <w:sz w:val="26"/>
                <w:szCs w:val="26"/>
              </w:rPr>
            </w:pPr>
            <w:r w:rsidRPr="006D2182">
              <w:rPr>
                <w:color w:val="000000" w:themeColor="text1"/>
                <w:sz w:val="26"/>
                <w:szCs w:val="26"/>
              </w:rPr>
              <w:t>Phê duyệt kế hoạch khuyến nông địa phương (cấp xã)</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1.003596.H50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40</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Hỗ trợ dự án liên kết ( cấp xã)</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1.003434.H50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p>
        </w:tc>
        <w:tc>
          <w:tcPr>
            <w:tcW w:w="5384" w:type="dxa"/>
            <w:vAlign w:val="center"/>
          </w:tcPr>
          <w:p w:rsidR="00BC732D" w:rsidRPr="00044C42" w:rsidRDefault="00BC732D" w:rsidP="00FC63DA">
            <w:pPr>
              <w:spacing w:beforeLines="20" w:afterLines="20"/>
              <w:jc w:val="both"/>
              <w:rPr>
                <w:color w:val="000000" w:themeColor="text1"/>
                <w:sz w:val="26"/>
                <w:szCs w:val="26"/>
              </w:rPr>
            </w:pPr>
            <w:r w:rsidRPr="00044C42">
              <w:rPr>
                <w:bCs/>
                <w:color w:val="000000" w:themeColor="text1"/>
                <w:sz w:val="26"/>
                <w:szCs w:val="26"/>
              </w:rPr>
              <w:t>LĨNH VỰC KHOÁNG SẢN</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b/>
                <w:bCs/>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b/>
                <w:bCs/>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b/>
                <w:bCs/>
                <w:color w:val="000000" w:themeColor="text1"/>
                <w:sz w:val="26"/>
                <w:szCs w:val="26"/>
              </w:rPr>
              <w:t> </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41</w:t>
            </w:r>
          </w:p>
        </w:tc>
        <w:tc>
          <w:tcPr>
            <w:tcW w:w="5384" w:type="dxa"/>
            <w:vAlign w:val="center"/>
          </w:tcPr>
          <w:p w:rsidR="00BC732D" w:rsidRPr="006D2182" w:rsidRDefault="00BC732D" w:rsidP="00FC63DA">
            <w:pPr>
              <w:spacing w:beforeLines="20" w:afterLines="20"/>
              <w:jc w:val="both"/>
              <w:rPr>
                <w:b/>
                <w:bCs/>
                <w:color w:val="000000" w:themeColor="text1"/>
                <w:sz w:val="26"/>
                <w:szCs w:val="26"/>
              </w:rPr>
            </w:pPr>
            <w:r w:rsidRPr="006D2182">
              <w:rPr>
                <w:color w:val="000000" w:themeColor="text1"/>
                <w:sz w:val="26"/>
                <w:szCs w:val="26"/>
              </w:rPr>
              <w:t>Cấp giấy xác nhận đăng ký thu hồi khoáng sản</w:t>
            </w:r>
          </w:p>
        </w:tc>
        <w:tc>
          <w:tcPr>
            <w:tcW w:w="855" w:type="dxa"/>
            <w:vAlign w:val="center"/>
          </w:tcPr>
          <w:p w:rsidR="00BC732D" w:rsidRPr="006D2182" w:rsidRDefault="00BC732D" w:rsidP="00FC63DA">
            <w:pPr>
              <w:spacing w:beforeLines="20" w:afterLines="20"/>
              <w:jc w:val="center"/>
              <w:rPr>
                <w:b/>
                <w:bCs/>
                <w:color w:val="000000" w:themeColor="text1"/>
                <w:sz w:val="26"/>
                <w:szCs w:val="26"/>
              </w:rPr>
            </w:pPr>
          </w:p>
        </w:tc>
        <w:tc>
          <w:tcPr>
            <w:tcW w:w="850" w:type="dxa"/>
            <w:vAlign w:val="center"/>
          </w:tcPr>
          <w:p w:rsidR="00BC732D" w:rsidRPr="006D2182" w:rsidRDefault="00BC732D" w:rsidP="00FC63DA">
            <w:pPr>
              <w:spacing w:beforeLines="20" w:afterLines="20"/>
              <w:jc w:val="center"/>
              <w:rPr>
                <w:b/>
                <w:bCs/>
                <w:color w:val="000000" w:themeColor="text1"/>
                <w:sz w:val="26"/>
                <w:szCs w:val="26"/>
              </w:rPr>
            </w:pPr>
            <w:r w:rsidRPr="006D2182">
              <w:rPr>
                <w:color w:val="000000" w:themeColor="text1"/>
                <w:sz w:val="26"/>
                <w:szCs w:val="26"/>
              </w:rPr>
              <w:t>x </w:t>
            </w:r>
          </w:p>
        </w:tc>
        <w:tc>
          <w:tcPr>
            <w:tcW w:w="1984" w:type="dxa"/>
            <w:vAlign w:val="center"/>
          </w:tcPr>
          <w:p w:rsidR="00BC732D" w:rsidRPr="006D2182" w:rsidRDefault="00BC732D" w:rsidP="00FC63DA">
            <w:pPr>
              <w:spacing w:beforeLines="20" w:afterLines="20"/>
              <w:jc w:val="center"/>
              <w:rPr>
                <w:b/>
                <w:bCs/>
                <w:color w:val="000000" w:themeColor="text1"/>
                <w:sz w:val="26"/>
                <w:szCs w:val="26"/>
              </w:rPr>
            </w:pPr>
            <w:r w:rsidRPr="006D2182">
              <w:rPr>
                <w:color w:val="000000" w:themeColor="text1"/>
                <w:sz w:val="26"/>
                <w:szCs w:val="26"/>
              </w:rPr>
              <w:t>1.014258.H50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42</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Quyết toán tiền cấp quyền khai thác khoáng sản</w:t>
            </w:r>
          </w:p>
        </w:tc>
        <w:tc>
          <w:tcPr>
            <w:tcW w:w="855" w:type="dxa"/>
            <w:vAlign w:val="center"/>
          </w:tcPr>
          <w:p w:rsidR="00BC732D" w:rsidRPr="006D2182" w:rsidRDefault="00BC732D" w:rsidP="00FC63DA">
            <w:pPr>
              <w:spacing w:beforeLines="20" w:afterLines="20"/>
              <w:jc w:val="center"/>
              <w:rPr>
                <w:b/>
                <w:bCs/>
                <w:color w:val="000000" w:themeColor="text1"/>
                <w:sz w:val="26"/>
                <w:szCs w:val="26"/>
              </w:rPr>
            </w:pP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1.014259.H50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p>
        </w:tc>
        <w:tc>
          <w:tcPr>
            <w:tcW w:w="5384" w:type="dxa"/>
            <w:vAlign w:val="center"/>
          </w:tcPr>
          <w:p w:rsidR="00BC732D" w:rsidRPr="00044C42" w:rsidRDefault="00BC732D" w:rsidP="00FC63DA">
            <w:pPr>
              <w:spacing w:beforeLines="20" w:afterLines="20"/>
              <w:jc w:val="both"/>
              <w:rPr>
                <w:color w:val="000000" w:themeColor="text1"/>
                <w:sz w:val="26"/>
                <w:szCs w:val="26"/>
              </w:rPr>
            </w:pPr>
            <w:r w:rsidRPr="00044C42">
              <w:rPr>
                <w:bCs/>
                <w:color w:val="000000" w:themeColor="text1"/>
                <w:sz w:val="26"/>
                <w:szCs w:val="26"/>
              </w:rPr>
              <w:t>LĨNH VỰC ĐẤT ĐAI</w:t>
            </w:r>
          </w:p>
        </w:tc>
        <w:tc>
          <w:tcPr>
            <w:tcW w:w="855" w:type="dxa"/>
            <w:vAlign w:val="center"/>
          </w:tcPr>
          <w:p w:rsidR="00BC732D" w:rsidRPr="006D2182" w:rsidRDefault="00BC732D" w:rsidP="00FC63DA">
            <w:pPr>
              <w:spacing w:beforeLines="20" w:afterLines="20"/>
              <w:jc w:val="center"/>
              <w:rPr>
                <w:b/>
                <w:bCs/>
                <w:color w:val="000000" w:themeColor="text1"/>
                <w:sz w:val="26"/>
                <w:szCs w:val="26"/>
              </w:rPr>
            </w:pPr>
            <w:r w:rsidRPr="006D2182">
              <w:rPr>
                <w:b/>
                <w:bCs/>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b/>
                <w:bCs/>
                <w:color w:val="000000" w:themeColor="text1"/>
                <w:sz w:val="26"/>
                <w:szCs w:val="26"/>
              </w:rPr>
              <w:t> </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b/>
                <w:bCs/>
                <w:color w:val="000000" w:themeColor="text1"/>
                <w:sz w:val="26"/>
                <w:szCs w:val="26"/>
              </w:rPr>
              <w:t> </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43</w:t>
            </w:r>
          </w:p>
        </w:tc>
        <w:tc>
          <w:tcPr>
            <w:tcW w:w="5384" w:type="dxa"/>
            <w:vAlign w:val="center"/>
          </w:tcPr>
          <w:p w:rsidR="00BC732D" w:rsidRPr="006D2182" w:rsidRDefault="00BC732D" w:rsidP="00FC63DA">
            <w:pPr>
              <w:spacing w:beforeLines="20" w:afterLines="20"/>
              <w:jc w:val="both"/>
              <w:rPr>
                <w:b/>
                <w:bCs/>
                <w:color w:val="000000" w:themeColor="text1"/>
                <w:sz w:val="26"/>
                <w:szCs w:val="26"/>
              </w:rPr>
            </w:pPr>
            <w:r w:rsidRPr="006D2182">
              <w:rPr>
                <w:color w:val="000000" w:themeColor="text1"/>
                <w:sz w:val="26"/>
                <w:szCs w:val="26"/>
              </w:rPr>
              <w:t>Xác định lại diện tích đất ở của hộ gia đình, cá nhân đã được cấp Giấy chứng nhận trước ngày 01 tháng 7 năm 2004</w:t>
            </w:r>
          </w:p>
        </w:tc>
        <w:tc>
          <w:tcPr>
            <w:tcW w:w="855" w:type="dxa"/>
            <w:vAlign w:val="center"/>
          </w:tcPr>
          <w:p w:rsidR="00BC732D" w:rsidRPr="006D2182" w:rsidRDefault="00BC732D" w:rsidP="00FC63DA">
            <w:pPr>
              <w:spacing w:beforeLines="20" w:afterLines="20"/>
              <w:jc w:val="center"/>
              <w:rPr>
                <w:b/>
                <w:bCs/>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b/>
                <w:bCs/>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b/>
                <w:bCs/>
                <w:color w:val="000000" w:themeColor="text1"/>
                <w:sz w:val="26"/>
                <w:szCs w:val="26"/>
              </w:rPr>
            </w:pPr>
            <w:r w:rsidRPr="006D2182">
              <w:rPr>
                <w:color w:val="000000" w:themeColor="text1"/>
                <w:sz w:val="26"/>
                <w:szCs w:val="26"/>
              </w:rPr>
              <w:t>1.012817.H50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44</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Đính chính Giấy chứng nhận đã cấp lần đầu có sai sót</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1.012796.H50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45</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Thu hồi Giấy chứng nhận đã cấp không đúng quy định của pháp luật đất đai do người sử dụng đất, chủ sở hữu tài sản gắn liền với đất phát hiện và cấp lại Giấy chứng nhận sau khi thu hồi</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1.012791.H50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46</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Đăng ký đất đai, tài sản gắn liền với đất, cấp Giấy chứng nhận quyền sử dụng đất, quyền sở hữu tài sản gắn liền với đất lần đầu đối với tổ chức đang sử dụng đất</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1.012753.H50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47</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1.013949.H50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48</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Chuyển hình thức giao đất, cho thuê đất</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1.013950.H50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49</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1.013952.H50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50</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1.013953.H50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51</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1.013962.H50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52</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1.013978.H50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53</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Tặng cho quyền sử dụng đất cho Nhà nước hoặc cộng đồng dân cư hoặc mở rộng đường giao thông đối với trường hợp thửa đất chưa được cấp Giấy chứng nhận</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1.013979.H50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54</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Sử dụng đất kết hợp đa mục đích mà người sử dụng là cá nhân</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1.013965.H50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55</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Tổ chức kinh tế nhận chuyển nhượng, thuê quyền sử dụng đất, nhận góp vốn bằng quyền sử dụng đất để thực hiện dự án đầu tư.</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1.014275.H50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56</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Giao đất, cho thuê đất, giao khu vực biển để thực hiện hoạt động lấn biển.</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1.014284.H50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57</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Giải quyết tranh chấp đất đai thuộc thẩm quyền của Chủ tịch UBND cấp xã</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1.013967.H50</w:t>
            </w:r>
          </w:p>
        </w:tc>
      </w:tr>
      <w:tr w:rsidR="00BC732D" w:rsidRPr="006D2182" w:rsidTr="00160C4F">
        <w:trPr>
          <w:trHeight w:val="275"/>
        </w:trPr>
        <w:tc>
          <w:tcPr>
            <w:tcW w:w="708" w:type="dxa"/>
            <w:vAlign w:val="center"/>
          </w:tcPr>
          <w:p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58</w:t>
            </w:r>
          </w:p>
        </w:tc>
        <w:tc>
          <w:tcPr>
            <w:tcW w:w="5384" w:type="dxa"/>
            <w:vAlign w:val="center"/>
          </w:tcPr>
          <w:p w:rsidR="00BC732D" w:rsidRPr="006D2182" w:rsidRDefault="00BC732D" w:rsidP="00FC63DA">
            <w:pPr>
              <w:spacing w:beforeLines="20" w:afterLines="20"/>
              <w:jc w:val="both"/>
              <w:rPr>
                <w:color w:val="000000" w:themeColor="text1"/>
                <w:sz w:val="26"/>
                <w:szCs w:val="26"/>
              </w:rPr>
            </w:pPr>
            <w:r w:rsidRPr="006D2182">
              <w:rPr>
                <w:color w:val="000000" w:themeColor="text1"/>
                <w:sz w:val="26"/>
                <w:szCs w:val="26"/>
              </w:rPr>
              <w:t>Hòa giải tranh chấp đất đai</w:t>
            </w:r>
          </w:p>
        </w:tc>
        <w:tc>
          <w:tcPr>
            <w:tcW w:w="855"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 </w:t>
            </w:r>
          </w:p>
        </w:tc>
        <w:tc>
          <w:tcPr>
            <w:tcW w:w="850"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x</w:t>
            </w:r>
          </w:p>
        </w:tc>
        <w:tc>
          <w:tcPr>
            <w:tcW w:w="1984" w:type="dxa"/>
            <w:vAlign w:val="center"/>
          </w:tcPr>
          <w:p w:rsidR="00BC732D" w:rsidRPr="006D2182" w:rsidRDefault="00BC732D" w:rsidP="00FC63DA">
            <w:pPr>
              <w:spacing w:beforeLines="20" w:afterLines="20"/>
              <w:jc w:val="center"/>
              <w:rPr>
                <w:color w:val="000000" w:themeColor="text1"/>
                <w:sz w:val="26"/>
                <w:szCs w:val="26"/>
              </w:rPr>
            </w:pPr>
            <w:r w:rsidRPr="006D2182">
              <w:rPr>
                <w:color w:val="000000" w:themeColor="text1"/>
                <w:sz w:val="26"/>
                <w:szCs w:val="26"/>
              </w:rPr>
              <w:t>1.012812.H50</w:t>
            </w:r>
          </w:p>
        </w:tc>
      </w:tr>
    </w:tbl>
    <w:p w:rsidR="00B660FD" w:rsidRPr="00915652" w:rsidRDefault="00B660FD" w:rsidP="00B660FD">
      <w:pPr>
        <w:spacing w:before="120" w:after="120"/>
        <w:jc w:val="both"/>
        <w:rPr>
          <w:color w:val="000000" w:themeColor="text1"/>
          <w:sz w:val="28"/>
          <w:szCs w:val="28"/>
        </w:rPr>
      </w:pPr>
    </w:p>
    <w:sectPr w:rsidR="00B660FD" w:rsidRPr="00915652" w:rsidSect="00D1362C">
      <w:headerReference w:type="default" r:id="rId8"/>
      <w:pgSz w:w="11907" w:h="16840" w:code="9"/>
      <w:pgMar w:top="1134" w:right="1134" w:bottom="1134" w:left="1418"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3FC" w:rsidRDefault="009033FC" w:rsidP="00EF3C2E">
      <w:r>
        <w:separator/>
      </w:r>
    </w:p>
  </w:endnote>
  <w:endnote w:type="continuationSeparator" w:id="1">
    <w:p w:rsidR="009033FC" w:rsidRDefault="009033FC" w:rsidP="00EF3C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3FC" w:rsidRDefault="009033FC" w:rsidP="00EF3C2E">
      <w:r>
        <w:separator/>
      </w:r>
    </w:p>
  </w:footnote>
  <w:footnote w:type="continuationSeparator" w:id="1">
    <w:p w:rsidR="009033FC" w:rsidRDefault="009033FC" w:rsidP="00EF3C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8815277"/>
      <w:docPartObj>
        <w:docPartGallery w:val="Page Numbers (Top of Page)"/>
        <w:docPartUnique/>
      </w:docPartObj>
    </w:sdtPr>
    <w:sdtEndPr>
      <w:rPr>
        <w:noProof/>
      </w:rPr>
    </w:sdtEndPr>
    <w:sdtContent>
      <w:p w:rsidR="00987A4A" w:rsidRPr="00B01019" w:rsidRDefault="003E11D3">
        <w:pPr>
          <w:pStyle w:val="Header"/>
          <w:jc w:val="center"/>
        </w:pPr>
        <w:r w:rsidRPr="00B01019">
          <w:fldChar w:fldCharType="begin"/>
        </w:r>
        <w:r w:rsidR="00987A4A" w:rsidRPr="00B01019">
          <w:instrText xml:space="preserve"> PAGE   \* MERGEFORMAT </w:instrText>
        </w:r>
        <w:r w:rsidRPr="00B01019">
          <w:fldChar w:fldCharType="separate"/>
        </w:r>
        <w:r w:rsidR="00FC63DA">
          <w:rPr>
            <w:noProof/>
          </w:rPr>
          <w:t>2</w:t>
        </w:r>
        <w:r w:rsidRPr="00B01019">
          <w:rPr>
            <w:noProof/>
          </w:rPr>
          <w:fldChar w:fldCharType="end"/>
        </w:r>
      </w:p>
    </w:sdtContent>
  </w:sdt>
  <w:p w:rsidR="00987A4A" w:rsidRDefault="00987A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D00"/>
    <w:multiLevelType w:val="hybridMultilevel"/>
    <w:tmpl w:val="8F94A5CC"/>
    <w:lvl w:ilvl="0" w:tplc="AF34E446">
      <w:start w:val="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B07AB"/>
    <w:multiLevelType w:val="hybridMultilevel"/>
    <w:tmpl w:val="AD0AE1D8"/>
    <w:lvl w:ilvl="0" w:tplc="CC624526">
      <w:start w:val="18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C69F5"/>
    <w:multiLevelType w:val="hybridMultilevel"/>
    <w:tmpl w:val="5A62EADE"/>
    <w:lvl w:ilvl="0" w:tplc="F4808156">
      <w:start w:val="1"/>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A3E47"/>
    <w:multiLevelType w:val="hybridMultilevel"/>
    <w:tmpl w:val="F6A0F444"/>
    <w:lvl w:ilvl="0" w:tplc="66007E3A">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53137"/>
    <w:multiLevelType w:val="hybridMultilevel"/>
    <w:tmpl w:val="79BCA1A8"/>
    <w:lvl w:ilvl="0" w:tplc="9050D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41A6F"/>
    <w:multiLevelType w:val="hybridMultilevel"/>
    <w:tmpl w:val="7ABCFD66"/>
    <w:lvl w:ilvl="0" w:tplc="AA9E22B0">
      <w:start w:val="8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3118C"/>
    <w:multiLevelType w:val="hybridMultilevel"/>
    <w:tmpl w:val="9E6280F2"/>
    <w:lvl w:ilvl="0" w:tplc="CD109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61BEB"/>
    <w:multiLevelType w:val="hybridMultilevel"/>
    <w:tmpl w:val="7F3A5660"/>
    <w:lvl w:ilvl="0" w:tplc="AF84D9CE">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240565"/>
    <w:multiLevelType w:val="hybridMultilevel"/>
    <w:tmpl w:val="65FE3154"/>
    <w:lvl w:ilvl="0" w:tplc="D7A6A0E0">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04830"/>
    <w:multiLevelType w:val="hybridMultilevel"/>
    <w:tmpl w:val="90E05248"/>
    <w:lvl w:ilvl="0" w:tplc="E492585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D271E8B"/>
    <w:multiLevelType w:val="hybridMultilevel"/>
    <w:tmpl w:val="C4D495C4"/>
    <w:lvl w:ilvl="0" w:tplc="24064812">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710C45"/>
    <w:multiLevelType w:val="hybridMultilevel"/>
    <w:tmpl w:val="B5BA2DE8"/>
    <w:lvl w:ilvl="0" w:tplc="6F90647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C76901"/>
    <w:multiLevelType w:val="hybridMultilevel"/>
    <w:tmpl w:val="2C0419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C91B91"/>
    <w:multiLevelType w:val="hybridMultilevel"/>
    <w:tmpl w:val="BA8ABAE6"/>
    <w:lvl w:ilvl="0" w:tplc="9050DC7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4">
    <w:nsid w:val="305B4FC6"/>
    <w:multiLevelType w:val="hybridMultilevel"/>
    <w:tmpl w:val="7A023468"/>
    <w:lvl w:ilvl="0" w:tplc="9050DC7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5">
    <w:nsid w:val="317D554F"/>
    <w:multiLevelType w:val="hybridMultilevel"/>
    <w:tmpl w:val="21CA8CDC"/>
    <w:lvl w:ilvl="0" w:tplc="734473C2">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B93234"/>
    <w:multiLevelType w:val="hybridMultilevel"/>
    <w:tmpl w:val="7A28F6F8"/>
    <w:lvl w:ilvl="0" w:tplc="81E826FE">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B60F5D"/>
    <w:multiLevelType w:val="hybridMultilevel"/>
    <w:tmpl w:val="E8082142"/>
    <w:lvl w:ilvl="0" w:tplc="9050DC70">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B74EF1"/>
    <w:multiLevelType w:val="hybridMultilevel"/>
    <w:tmpl w:val="63E01486"/>
    <w:lvl w:ilvl="0" w:tplc="F1226844">
      <w:start w:val="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C129BA"/>
    <w:multiLevelType w:val="hybridMultilevel"/>
    <w:tmpl w:val="10FE2538"/>
    <w:lvl w:ilvl="0" w:tplc="797C0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2F570C"/>
    <w:multiLevelType w:val="hybridMultilevel"/>
    <w:tmpl w:val="8B62D234"/>
    <w:lvl w:ilvl="0" w:tplc="9050D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9B3C0B"/>
    <w:multiLevelType w:val="hybridMultilevel"/>
    <w:tmpl w:val="DAC2C1CA"/>
    <w:lvl w:ilvl="0" w:tplc="0C94CA92">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2">
    <w:nsid w:val="3FFD1C52"/>
    <w:multiLevelType w:val="hybridMultilevel"/>
    <w:tmpl w:val="3EE2C770"/>
    <w:lvl w:ilvl="0" w:tplc="A00EA898">
      <w:start w:val="79"/>
      <w:numFmt w:val="decimal"/>
      <w:lvlText w:val="%1"/>
      <w:lvlJc w:val="lef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767E02"/>
    <w:multiLevelType w:val="multilevel"/>
    <w:tmpl w:val="6C7E9400"/>
    <w:lvl w:ilvl="0">
      <w:start w:val="1"/>
      <w:numFmt w:val="decimal"/>
      <w:lvlText w:val="%1"/>
      <w:lvlJc w:val="left"/>
      <w:pPr>
        <w:ind w:left="720" w:hanging="360"/>
      </w:pPr>
      <w:rPr>
        <w:rFonts w:hint="default"/>
      </w:rPr>
    </w:lvl>
    <w:lvl w:ilvl="1">
      <w:start w:val="2"/>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nsid w:val="42544FA5"/>
    <w:multiLevelType w:val="hybridMultilevel"/>
    <w:tmpl w:val="AD843730"/>
    <w:lvl w:ilvl="0" w:tplc="AA7849CC">
      <w:start w:val="8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523476"/>
    <w:multiLevelType w:val="hybridMultilevel"/>
    <w:tmpl w:val="9F2E56D2"/>
    <w:lvl w:ilvl="0" w:tplc="2ECA62F4">
      <w:start w:val="8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B561C"/>
    <w:multiLevelType w:val="hybridMultilevel"/>
    <w:tmpl w:val="64E416E0"/>
    <w:lvl w:ilvl="0" w:tplc="9050D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087F16"/>
    <w:multiLevelType w:val="hybridMultilevel"/>
    <w:tmpl w:val="7B003BE6"/>
    <w:lvl w:ilvl="0" w:tplc="2F02C17E">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9C1B5E"/>
    <w:multiLevelType w:val="hybridMultilevel"/>
    <w:tmpl w:val="4BECF056"/>
    <w:lvl w:ilvl="0" w:tplc="B41C41CC">
      <w:start w:val="1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D405AF"/>
    <w:multiLevelType w:val="hybridMultilevel"/>
    <w:tmpl w:val="ABAC8852"/>
    <w:lvl w:ilvl="0" w:tplc="9050D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061BA7"/>
    <w:multiLevelType w:val="hybridMultilevel"/>
    <w:tmpl w:val="245E8E5C"/>
    <w:lvl w:ilvl="0" w:tplc="8B8E31AA">
      <w:start w:val="10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E467A8"/>
    <w:multiLevelType w:val="hybridMultilevel"/>
    <w:tmpl w:val="C1CC2A2C"/>
    <w:lvl w:ilvl="0" w:tplc="DC043E9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937451"/>
    <w:multiLevelType w:val="hybridMultilevel"/>
    <w:tmpl w:val="41C0C730"/>
    <w:lvl w:ilvl="0" w:tplc="601439B2">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3E19A2"/>
    <w:multiLevelType w:val="hybridMultilevel"/>
    <w:tmpl w:val="2DFED2E2"/>
    <w:lvl w:ilvl="0" w:tplc="BBB48C16">
      <w:start w:val="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234E8C"/>
    <w:multiLevelType w:val="hybridMultilevel"/>
    <w:tmpl w:val="51C2DFEE"/>
    <w:lvl w:ilvl="0" w:tplc="CCB00F9A">
      <w:start w:val="1"/>
      <w:numFmt w:val="decimal"/>
      <w:lvlText w:val="%1"/>
      <w:lvlJc w:val="lef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037F6C"/>
    <w:multiLevelType w:val="hybridMultilevel"/>
    <w:tmpl w:val="6E8EB48E"/>
    <w:lvl w:ilvl="0" w:tplc="C3286F00">
      <w:start w:val="16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9"/>
  </w:num>
  <w:num w:numId="3">
    <w:abstractNumId w:val="19"/>
  </w:num>
  <w:num w:numId="4">
    <w:abstractNumId w:val="28"/>
  </w:num>
  <w:num w:numId="5">
    <w:abstractNumId w:val="35"/>
  </w:num>
  <w:num w:numId="6">
    <w:abstractNumId w:val="1"/>
  </w:num>
  <w:num w:numId="7">
    <w:abstractNumId w:val="6"/>
  </w:num>
  <w:num w:numId="8">
    <w:abstractNumId w:val="7"/>
  </w:num>
  <w:num w:numId="9">
    <w:abstractNumId w:val="18"/>
  </w:num>
  <w:num w:numId="10">
    <w:abstractNumId w:val="32"/>
  </w:num>
  <w:num w:numId="11">
    <w:abstractNumId w:val="0"/>
  </w:num>
  <w:num w:numId="12">
    <w:abstractNumId w:val="24"/>
  </w:num>
  <w:num w:numId="13">
    <w:abstractNumId w:val="33"/>
  </w:num>
  <w:num w:numId="14">
    <w:abstractNumId w:val="5"/>
  </w:num>
  <w:num w:numId="15">
    <w:abstractNumId w:val="25"/>
  </w:num>
  <w:num w:numId="16">
    <w:abstractNumId w:val="16"/>
  </w:num>
  <w:num w:numId="17">
    <w:abstractNumId w:val="3"/>
  </w:num>
  <w:num w:numId="18">
    <w:abstractNumId w:val="21"/>
  </w:num>
  <w:num w:numId="19">
    <w:abstractNumId w:val="15"/>
  </w:num>
  <w:num w:numId="20">
    <w:abstractNumId w:val="8"/>
  </w:num>
  <w:num w:numId="21">
    <w:abstractNumId w:val="10"/>
  </w:num>
  <w:num w:numId="22">
    <w:abstractNumId w:val="30"/>
  </w:num>
  <w:num w:numId="23">
    <w:abstractNumId w:val="14"/>
  </w:num>
  <w:num w:numId="24">
    <w:abstractNumId w:val="22"/>
  </w:num>
  <w:num w:numId="25">
    <w:abstractNumId w:val="26"/>
  </w:num>
  <w:num w:numId="26">
    <w:abstractNumId w:val="20"/>
  </w:num>
  <w:num w:numId="27">
    <w:abstractNumId w:val="23"/>
  </w:num>
  <w:num w:numId="28">
    <w:abstractNumId w:val="31"/>
  </w:num>
  <w:num w:numId="29">
    <w:abstractNumId w:val="4"/>
  </w:num>
  <w:num w:numId="30">
    <w:abstractNumId w:val="17"/>
  </w:num>
  <w:num w:numId="31">
    <w:abstractNumId w:val="11"/>
  </w:num>
  <w:num w:numId="32">
    <w:abstractNumId w:val="27"/>
  </w:num>
  <w:num w:numId="33">
    <w:abstractNumId w:val="2"/>
  </w:num>
  <w:num w:numId="34">
    <w:abstractNumId w:val="13"/>
  </w:num>
  <w:num w:numId="35">
    <w:abstractNumId w:val="34"/>
  </w:num>
  <w:num w:numId="36">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8B22CE"/>
    <w:rsid w:val="000136E6"/>
    <w:rsid w:val="00016B50"/>
    <w:rsid w:val="00016E6F"/>
    <w:rsid w:val="0001747F"/>
    <w:rsid w:val="00022DA1"/>
    <w:rsid w:val="000251CF"/>
    <w:rsid w:val="000340D2"/>
    <w:rsid w:val="000413A8"/>
    <w:rsid w:val="000448BF"/>
    <w:rsid w:val="00044C42"/>
    <w:rsid w:val="00050A23"/>
    <w:rsid w:val="0005136D"/>
    <w:rsid w:val="00054F3B"/>
    <w:rsid w:val="00056102"/>
    <w:rsid w:val="00064A06"/>
    <w:rsid w:val="000657AE"/>
    <w:rsid w:val="00066302"/>
    <w:rsid w:val="00067194"/>
    <w:rsid w:val="000707CA"/>
    <w:rsid w:val="00071BE9"/>
    <w:rsid w:val="00074BD1"/>
    <w:rsid w:val="00075BEE"/>
    <w:rsid w:val="00077292"/>
    <w:rsid w:val="000946FC"/>
    <w:rsid w:val="000970E3"/>
    <w:rsid w:val="000A11F3"/>
    <w:rsid w:val="000A3E9A"/>
    <w:rsid w:val="000B2BD7"/>
    <w:rsid w:val="000B3490"/>
    <w:rsid w:val="000B411D"/>
    <w:rsid w:val="000B4B7F"/>
    <w:rsid w:val="000B4B88"/>
    <w:rsid w:val="000B7722"/>
    <w:rsid w:val="000C00E1"/>
    <w:rsid w:val="000C121F"/>
    <w:rsid w:val="000C1BEE"/>
    <w:rsid w:val="000C3B59"/>
    <w:rsid w:val="000C5252"/>
    <w:rsid w:val="000E00B4"/>
    <w:rsid w:val="000E2C69"/>
    <w:rsid w:val="000E33F9"/>
    <w:rsid w:val="000E4ABE"/>
    <w:rsid w:val="000E5999"/>
    <w:rsid w:val="000F30BB"/>
    <w:rsid w:val="000F3FED"/>
    <w:rsid w:val="000F7BEB"/>
    <w:rsid w:val="00101AEE"/>
    <w:rsid w:val="00103808"/>
    <w:rsid w:val="00103980"/>
    <w:rsid w:val="00106B0B"/>
    <w:rsid w:val="001146C0"/>
    <w:rsid w:val="001155BC"/>
    <w:rsid w:val="00122CC4"/>
    <w:rsid w:val="0012343C"/>
    <w:rsid w:val="00123F74"/>
    <w:rsid w:val="00125A69"/>
    <w:rsid w:val="001302E2"/>
    <w:rsid w:val="001310B1"/>
    <w:rsid w:val="00132BBD"/>
    <w:rsid w:val="00135C02"/>
    <w:rsid w:val="00141B02"/>
    <w:rsid w:val="00142F5C"/>
    <w:rsid w:val="001437A5"/>
    <w:rsid w:val="00146F45"/>
    <w:rsid w:val="001473A1"/>
    <w:rsid w:val="00147DD0"/>
    <w:rsid w:val="0015071A"/>
    <w:rsid w:val="00152D35"/>
    <w:rsid w:val="0015400F"/>
    <w:rsid w:val="00160C4F"/>
    <w:rsid w:val="00165117"/>
    <w:rsid w:val="00166005"/>
    <w:rsid w:val="00166051"/>
    <w:rsid w:val="001662C3"/>
    <w:rsid w:val="001708F6"/>
    <w:rsid w:val="001719A1"/>
    <w:rsid w:val="001777D9"/>
    <w:rsid w:val="0018283A"/>
    <w:rsid w:val="00192C93"/>
    <w:rsid w:val="001946FF"/>
    <w:rsid w:val="001A38B8"/>
    <w:rsid w:val="001A4BC2"/>
    <w:rsid w:val="001A5763"/>
    <w:rsid w:val="001A6606"/>
    <w:rsid w:val="001B4ECA"/>
    <w:rsid w:val="001B6AC3"/>
    <w:rsid w:val="001C4A4F"/>
    <w:rsid w:val="001C780E"/>
    <w:rsid w:val="001C7CFF"/>
    <w:rsid w:val="001D2D2C"/>
    <w:rsid w:val="001E1D61"/>
    <w:rsid w:val="001E21C8"/>
    <w:rsid w:val="001E2266"/>
    <w:rsid w:val="001E4D67"/>
    <w:rsid w:val="001E4EAF"/>
    <w:rsid w:val="001F145B"/>
    <w:rsid w:val="001F5D1C"/>
    <w:rsid w:val="0020723B"/>
    <w:rsid w:val="00207566"/>
    <w:rsid w:val="00207B09"/>
    <w:rsid w:val="00207E79"/>
    <w:rsid w:val="00211E85"/>
    <w:rsid w:val="00214A51"/>
    <w:rsid w:val="00215F3C"/>
    <w:rsid w:val="00216305"/>
    <w:rsid w:val="00222439"/>
    <w:rsid w:val="00233C25"/>
    <w:rsid w:val="00233C96"/>
    <w:rsid w:val="00234CF6"/>
    <w:rsid w:val="002373DE"/>
    <w:rsid w:val="00240401"/>
    <w:rsid w:val="002407F9"/>
    <w:rsid w:val="002468CD"/>
    <w:rsid w:val="00250A48"/>
    <w:rsid w:val="00252B8C"/>
    <w:rsid w:val="00252B91"/>
    <w:rsid w:val="00262197"/>
    <w:rsid w:val="002720F4"/>
    <w:rsid w:val="00274B66"/>
    <w:rsid w:val="00275393"/>
    <w:rsid w:val="00281207"/>
    <w:rsid w:val="00282ECD"/>
    <w:rsid w:val="002848C3"/>
    <w:rsid w:val="00284F3C"/>
    <w:rsid w:val="00285B21"/>
    <w:rsid w:val="00287621"/>
    <w:rsid w:val="00290428"/>
    <w:rsid w:val="002943C9"/>
    <w:rsid w:val="002A0BB2"/>
    <w:rsid w:val="002A1B19"/>
    <w:rsid w:val="002C27BE"/>
    <w:rsid w:val="002C6128"/>
    <w:rsid w:val="002C6150"/>
    <w:rsid w:val="002C6B71"/>
    <w:rsid w:val="002D31C6"/>
    <w:rsid w:val="002D6E07"/>
    <w:rsid w:val="002D71F8"/>
    <w:rsid w:val="002E76A4"/>
    <w:rsid w:val="002F172C"/>
    <w:rsid w:val="002F2B00"/>
    <w:rsid w:val="002F340C"/>
    <w:rsid w:val="002F6E32"/>
    <w:rsid w:val="00300CCB"/>
    <w:rsid w:val="003011F7"/>
    <w:rsid w:val="00304567"/>
    <w:rsid w:val="00304C16"/>
    <w:rsid w:val="00306F2C"/>
    <w:rsid w:val="0031041F"/>
    <w:rsid w:val="00316476"/>
    <w:rsid w:val="00321A7A"/>
    <w:rsid w:val="00332189"/>
    <w:rsid w:val="003321A6"/>
    <w:rsid w:val="00337D52"/>
    <w:rsid w:val="00343070"/>
    <w:rsid w:val="00345A3F"/>
    <w:rsid w:val="00346F65"/>
    <w:rsid w:val="00350248"/>
    <w:rsid w:val="0035398F"/>
    <w:rsid w:val="00353ADC"/>
    <w:rsid w:val="003553FE"/>
    <w:rsid w:val="00361EEF"/>
    <w:rsid w:val="00365A1D"/>
    <w:rsid w:val="00371641"/>
    <w:rsid w:val="00375923"/>
    <w:rsid w:val="00375AF2"/>
    <w:rsid w:val="00377874"/>
    <w:rsid w:val="00380AE5"/>
    <w:rsid w:val="00384945"/>
    <w:rsid w:val="00390C2E"/>
    <w:rsid w:val="00392332"/>
    <w:rsid w:val="00392918"/>
    <w:rsid w:val="00394DD0"/>
    <w:rsid w:val="00396149"/>
    <w:rsid w:val="003A332D"/>
    <w:rsid w:val="003A4369"/>
    <w:rsid w:val="003A4CFC"/>
    <w:rsid w:val="003A5281"/>
    <w:rsid w:val="003A60AE"/>
    <w:rsid w:val="003C003E"/>
    <w:rsid w:val="003C0E9F"/>
    <w:rsid w:val="003C4D8F"/>
    <w:rsid w:val="003D1712"/>
    <w:rsid w:val="003D43E9"/>
    <w:rsid w:val="003D792B"/>
    <w:rsid w:val="003E11D3"/>
    <w:rsid w:val="003E5DAF"/>
    <w:rsid w:val="003F15CE"/>
    <w:rsid w:val="00400CF5"/>
    <w:rsid w:val="00400EB6"/>
    <w:rsid w:val="0040163D"/>
    <w:rsid w:val="004038DD"/>
    <w:rsid w:val="00404253"/>
    <w:rsid w:val="004163BF"/>
    <w:rsid w:val="004170FC"/>
    <w:rsid w:val="004175E7"/>
    <w:rsid w:val="004274A3"/>
    <w:rsid w:val="0043068C"/>
    <w:rsid w:val="00431565"/>
    <w:rsid w:val="00434B86"/>
    <w:rsid w:val="004357F5"/>
    <w:rsid w:val="004422D9"/>
    <w:rsid w:val="004441D9"/>
    <w:rsid w:val="004557B4"/>
    <w:rsid w:val="00462653"/>
    <w:rsid w:val="00463343"/>
    <w:rsid w:val="004717A4"/>
    <w:rsid w:val="00471DC7"/>
    <w:rsid w:val="00473706"/>
    <w:rsid w:val="0047442A"/>
    <w:rsid w:val="00474AFE"/>
    <w:rsid w:val="00476C54"/>
    <w:rsid w:val="0048198D"/>
    <w:rsid w:val="00482A2A"/>
    <w:rsid w:val="004837A6"/>
    <w:rsid w:val="00484479"/>
    <w:rsid w:val="00484BBF"/>
    <w:rsid w:val="00490B1F"/>
    <w:rsid w:val="00493BA4"/>
    <w:rsid w:val="00495B26"/>
    <w:rsid w:val="00495C91"/>
    <w:rsid w:val="004978C7"/>
    <w:rsid w:val="004A4715"/>
    <w:rsid w:val="004A75E1"/>
    <w:rsid w:val="004C1472"/>
    <w:rsid w:val="004C185C"/>
    <w:rsid w:val="004C3CBF"/>
    <w:rsid w:val="004D0842"/>
    <w:rsid w:val="004D3F04"/>
    <w:rsid w:val="004D7646"/>
    <w:rsid w:val="004E1023"/>
    <w:rsid w:val="004E354D"/>
    <w:rsid w:val="004E454F"/>
    <w:rsid w:val="004E4A81"/>
    <w:rsid w:val="004E57A4"/>
    <w:rsid w:val="004E5A64"/>
    <w:rsid w:val="004E65E7"/>
    <w:rsid w:val="0050108F"/>
    <w:rsid w:val="00507EC8"/>
    <w:rsid w:val="00510A50"/>
    <w:rsid w:val="00513266"/>
    <w:rsid w:val="00514108"/>
    <w:rsid w:val="005145D1"/>
    <w:rsid w:val="0051545D"/>
    <w:rsid w:val="00515573"/>
    <w:rsid w:val="0051646D"/>
    <w:rsid w:val="005171FC"/>
    <w:rsid w:val="00517DAF"/>
    <w:rsid w:val="00521FEB"/>
    <w:rsid w:val="005238A6"/>
    <w:rsid w:val="00530AC2"/>
    <w:rsid w:val="00530BFD"/>
    <w:rsid w:val="00537301"/>
    <w:rsid w:val="00545517"/>
    <w:rsid w:val="005512A1"/>
    <w:rsid w:val="00551314"/>
    <w:rsid w:val="00551DCD"/>
    <w:rsid w:val="00551E35"/>
    <w:rsid w:val="00552293"/>
    <w:rsid w:val="00556C9F"/>
    <w:rsid w:val="005927E8"/>
    <w:rsid w:val="00593982"/>
    <w:rsid w:val="00593B8E"/>
    <w:rsid w:val="005942FF"/>
    <w:rsid w:val="005A08F9"/>
    <w:rsid w:val="005A3FF7"/>
    <w:rsid w:val="005A431A"/>
    <w:rsid w:val="005A74D0"/>
    <w:rsid w:val="005B0D77"/>
    <w:rsid w:val="005B7F79"/>
    <w:rsid w:val="005C60B0"/>
    <w:rsid w:val="005D0769"/>
    <w:rsid w:val="005D1F92"/>
    <w:rsid w:val="005D3837"/>
    <w:rsid w:val="005D3E70"/>
    <w:rsid w:val="005D552E"/>
    <w:rsid w:val="005D6E23"/>
    <w:rsid w:val="005D7816"/>
    <w:rsid w:val="005E11D0"/>
    <w:rsid w:val="005E517F"/>
    <w:rsid w:val="005F0B8F"/>
    <w:rsid w:val="005F0C16"/>
    <w:rsid w:val="005F191F"/>
    <w:rsid w:val="005F2098"/>
    <w:rsid w:val="005F2C3F"/>
    <w:rsid w:val="005F522C"/>
    <w:rsid w:val="005F7BBD"/>
    <w:rsid w:val="006015A0"/>
    <w:rsid w:val="006170C7"/>
    <w:rsid w:val="006209AA"/>
    <w:rsid w:val="00625648"/>
    <w:rsid w:val="00626A7F"/>
    <w:rsid w:val="00627B20"/>
    <w:rsid w:val="00630E29"/>
    <w:rsid w:val="00635FE5"/>
    <w:rsid w:val="00636C27"/>
    <w:rsid w:val="0064038F"/>
    <w:rsid w:val="006405D8"/>
    <w:rsid w:val="00644851"/>
    <w:rsid w:val="00647295"/>
    <w:rsid w:val="006476A2"/>
    <w:rsid w:val="0065150C"/>
    <w:rsid w:val="00655588"/>
    <w:rsid w:val="00656E14"/>
    <w:rsid w:val="00664F2C"/>
    <w:rsid w:val="0067221E"/>
    <w:rsid w:val="0067430F"/>
    <w:rsid w:val="006819B3"/>
    <w:rsid w:val="00686659"/>
    <w:rsid w:val="00691200"/>
    <w:rsid w:val="006A1771"/>
    <w:rsid w:val="006A5B2C"/>
    <w:rsid w:val="006A5D66"/>
    <w:rsid w:val="006B02B9"/>
    <w:rsid w:val="006B5447"/>
    <w:rsid w:val="006C3662"/>
    <w:rsid w:val="006D7D1F"/>
    <w:rsid w:val="006E4590"/>
    <w:rsid w:val="006F42E8"/>
    <w:rsid w:val="006F6A87"/>
    <w:rsid w:val="00701256"/>
    <w:rsid w:val="00703337"/>
    <w:rsid w:val="007114C6"/>
    <w:rsid w:val="007129E8"/>
    <w:rsid w:val="00713D5B"/>
    <w:rsid w:val="007144F6"/>
    <w:rsid w:val="00716517"/>
    <w:rsid w:val="007200F4"/>
    <w:rsid w:val="00723BB9"/>
    <w:rsid w:val="00730929"/>
    <w:rsid w:val="007335E8"/>
    <w:rsid w:val="00734804"/>
    <w:rsid w:val="00741516"/>
    <w:rsid w:val="007432E2"/>
    <w:rsid w:val="0074389C"/>
    <w:rsid w:val="0074555D"/>
    <w:rsid w:val="007459CA"/>
    <w:rsid w:val="0074768C"/>
    <w:rsid w:val="00750D79"/>
    <w:rsid w:val="00751690"/>
    <w:rsid w:val="00752BA7"/>
    <w:rsid w:val="00753D1F"/>
    <w:rsid w:val="00754D0A"/>
    <w:rsid w:val="00756569"/>
    <w:rsid w:val="007605DA"/>
    <w:rsid w:val="007634C5"/>
    <w:rsid w:val="007636D6"/>
    <w:rsid w:val="007653CF"/>
    <w:rsid w:val="0076563F"/>
    <w:rsid w:val="00765C0C"/>
    <w:rsid w:val="007709E1"/>
    <w:rsid w:val="00770C66"/>
    <w:rsid w:val="00781567"/>
    <w:rsid w:val="00782568"/>
    <w:rsid w:val="00791DDB"/>
    <w:rsid w:val="00793ADE"/>
    <w:rsid w:val="0079589D"/>
    <w:rsid w:val="007A301E"/>
    <w:rsid w:val="007A7AA0"/>
    <w:rsid w:val="007B499C"/>
    <w:rsid w:val="007B4B5E"/>
    <w:rsid w:val="007B5AB4"/>
    <w:rsid w:val="007C358B"/>
    <w:rsid w:val="007C3C6F"/>
    <w:rsid w:val="007C4535"/>
    <w:rsid w:val="007D2698"/>
    <w:rsid w:val="007D26FF"/>
    <w:rsid w:val="007D48AB"/>
    <w:rsid w:val="007D69A4"/>
    <w:rsid w:val="007E16E8"/>
    <w:rsid w:val="007E1F30"/>
    <w:rsid w:val="007F08B0"/>
    <w:rsid w:val="007F4285"/>
    <w:rsid w:val="007F78C3"/>
    <w:rsid w:val="00801827"/>
    <w:rsid w:val="0080631C"/>
    <w:rsid w:val="00807561"/>
    <w:rsid w:val="008077F6"/>
    <w:rsid w:val="00812B52"/>
    <w:rsid w:val="00812F4C"/>
    <w:rsid w:val="0081477C"/>
    <w:rsid w:val="00826564"/>
    <w:rsid w:val="0083622F"/>
    <w:rsid w:val="00837077"/>
    <w:rsid w:val="00844968"/>
    <w:rsid w:val="00844EBD"/>
    <w:rsid w:val="00845A12"/>
    <w:rsid w:val="0084606A"/>
    <w:rsid w:val="00856FE1"/>
    <w:rsid w:val="00860193"/>
    <w:rsid w:val="00871571"/>
    <w:rsid w:val="008717AF"/>
    <w:rsid w:val="00872C12"/>
    <w:rsid w:val="00872EF7"/>
    <w:rsid w:val="00877E75"/>
    <w:rsid w:val="0088203C"/>
    <w:rsid w:val="00883969"/>
    <w:rsid w:val="00884B04"/>
    <w:rsid w:val="008862A7"/>
    <w:rsid w:val="00886ADE"/>
    <w:rsid w:val="0089228F"/>
    <w:rsid w:val="008946E5"/>
    <w:rsid w:val="0089493F"/>
    <w:rsid w:val="0089669C"/>
    <w:rsid w:val="0089757A"/>
    <w:rsid w:val="00897A3E"/>
    <w:rsid w:val="00897B72"/>
    <w:rsid w:val="00897F2D"/>
    <w:rsid w:val="008A3758"/>
    <w:rsid w:val="008A452A"/>
    <w:rsid w:val="008B22CE"/>
    <w:rsid w:val="008B580C"/>
    <w:rsid w:val="008B5EE7"/>
    <w:rsid w:val="008B6C2C"/>
    <w:rsid w:val="008C0088"/>
    <w:rsid w:val="008C0FF6"/>
    <w:rsid w:val="008C1BD4"/>
    <w:rsid w:val="008C2FD0"/>
    <w:rsid w:val="008D096E"/>
    <w:rsid w:val="008D2713"/>
    <w:rsid w:val="008D440F"/>
    <w:rsid w:val="008D4D39"/>
    <w:rsid w:val="008D5FE2"/>
    <w:rsid w:val="008D6EE7"/>
    <w:rsid w:val="008E0926"/>
    <w:rsid w:val="008E6196"/>
    <w:rsid w:val="008F1F38"/>
    <w:rsid w:val="008F3BDA"/>
    <w:rsid w:val="008F4FEF"/>
    <w:rsid w:val="008F5BA0"/>
    <w:rsid w:val="008F5F49"/>
    <w:rsid w:val="008F6277"/>
    <w:rsid w:val="00900C69"/>
    <w:rsid w:val="009013E7"/>
    <w:rsid w:val="00901D28"/>
    <w:rsid w:val="009033FC"/>
    <w:rsid w:val="009039C4"/>
    <w:rsid w:val="00905EFE"/>
    <w:rsid w:val="0091099A"/>
    <w:rsid w:val="0091344B"/>
    <w:rsid w:val="00913874"/>
    <w:rsid w:val="00915652"/>
    <w:rsid w:val="0091707A"/>
    <w:rsid w:val="00921658"/>
    <w:rsid w:val="00921BFC"/>
    <w:rsid w:val="00922B19"/>
    <w:rsid w:val="00926F49"/>
    <w:rsid w:val="00953195"/>
    <w:rsid w:val="00954EC4"/>
    <w:rsid w:val="009554A6"/>
    <w:rsid w:val="009566E3"/>
    <w:rsid w:val="00956EE3"/>
    <w:rsid w:val="00961EC0"/>
    <w:rsid w:val="00963101"/>
    <w:rsid w:val="00966DB7"/>
    <w:rsid w:val="0096776C"/>
    <w:rsid w:val="00972B4B"/>
    <w:rsid w:val="00977213"/>
    <w:rsid w:val="00977F34"/>
    <w:rsid w:val="00981F04"/>
    <w:rsid w:val="00987A4A"/>
    <w:rsid w:val="00990E95"/>
    <w:rsid w:val="009914B2"/>
    <w:rsid w:val="00994C0D"/>
    <w:rsid w:val="009976E9"/>
    <w:rsid w:val="009B029F"/>
    <w:rsid w:val="009B66C1"/>
    <w:rsid w:val="009B7C1C"/>
    <w:rsid w:val="009C00CA"/>
    <w:rsid w:val="009C4B44"/>
    <w:rsid w:val="009C7BA9"/>
    <w:rsid w:val="009D0086"/>
    <w:rsid w:val="009D0894"/>
    <w:rsid w:val="009D1540"/>
    <w:rsid w:val="009D5F46"/>
    <w:rsid w:val="009E0B75"/>
    <w:rsid w:val="009E123E"/>
    <w:rsid w:val="009E1DEB"/>
    <w:rsid w:val="009E308D"/>
    <w:rsid w:val="009E3E2E"/>
    <w:rsid w:val="009E5927"/>
    <w:rsid w:val="009E59B9"/>
    <w:rsid w:val="009E5ED7"/>
    <w:rsid w:val="009E654D"/>
    <w:rsid w:val="009F3450"/>
    <w:rsid w:val="009F5EC7"/>
    <w:rsid w:val="00A00639"/>
    <w:rsid w:val="00A036BB"/>
    <w:rsid w:val="00A041A3"/>
    <w:rsid w:val="00A04F3A"/>
    <w:rsid w:val="00A065E2"/>
    <w:rsid w:val="00A11C79"/>
    <w:rsid w:val="00A12EF7"/>
    <w:rsid w:val="00A21719"/>
    <w:rsid w:val="00A22B97"/>
    <w:rsid w:val="00A25D41"/>
    <w:rsid w:val="00A266EB"/>
    <w:rsid w:val="00A26764"/>
    <w:rsid w:val="00A311EC"/>
    <w:rsid w:val="00A31BD9"/>
    <w:rsid w:val="00A34224"/>
    <w:rsid w:val="00A35928"/>
    <w:rsid w:val="00A4214A"/>
    <w:rsid w:val="00A44816"/>
    <w:rsid w:val="00A52C5C"/>
    <w:rsid w:val="00A54A5F"/>
    <w:rsid w:val="00A54E60"/>
    <w:rsid w:val="00A55C13"/>
    <w:rsid w:val="00A57F6A"/>
    <w:rsid w:val="00A748EF"/>
    <w:rsid w:val="00A74F13"/>
    <w:rsid w:val="00A750B0"/>
    <w:rsid w:val="00A77F99"/>
    <w:rsid w:val="00A822A7"/>
    <w:rsid w:val="00A82922"/>
    <w:rsid w:val="00A875C8"/>
    <w:rsid w:val="00A9113A"/>
    <w:rsid w:val="00A9194A"/>
    <w:rsid w:val="00A945AE"/>
    <w:rsid w:val="00A958BC"/>
    <w:rsid w:val="00A977BE"/>
    <w:rsid w:val="00AA0A30"/>
    <w:rsid w:val="00AA0C50"/>
    <w:rsid w:val="00AA2172"/>
    <w:rsid w:val="00AB16F5"/>
    <w:rsid w:val="00AB2965"/>
    <w:rsid w:val="00AB2A36"/>
    <w:rsid w:val="00AB2BA4"/>
    <w:rsid w:val="00AB32EE"/>
    <w:rsid w:val="00AC6805"/>
    <w:rsid w:val="00AD035A"/>
    <w:rsid w:val="00AD13CA"/>
    <w:rsid w:val="00AE1673"/>
    <w:rsid w:val="00AE2856"/>
    <w:rsid w:val="00AE2F04"/>
    <w:rsid w:val="00AE5A64"/>
    <w:rsid w:val="00AF0DF0"/>
    <w:rsid w:val="00B01019"/>
    <w:rsid w:val="00B1393F"/>
    <w:rsid w:val="00B17C5A"/>
    <w:rsid w:val="00B247B1"/>
    <w:rsid w:val="00B2793C"/>
    <w:rsid w:val="00B27EDB"/>
    <w:rsid w:val="00B30377"/>
    <w:rsid w:val="00B4281B"/>
    <w:rsid w:val="00B44879"/>
    <w:rsid w:val="00B4648C"/>
    <w:rsid w:val="00B46CCF"/>
    <w:rsid w:val="00B56756"/>
    <w:rsid w:val="00B604A4"/>
    <w:rsid w:val="00B62655"/>
    <w:rsid w:val="00B64B36"/>
    <w:rsid w:val="00B64EA8"/>
    <w:rsid w:val="00B65F0D"/>
    <w:rsid w:val="00B660FD"/>
    <w:rsid w:val="00B674D0"/>
    <w:rsid w:val="00B67BA1"/>
    <w:rsid w:val="00B755A1"/>
    <w:rsid w:val="00B76D36"/>
    <w:rsid w:val="00B775A7"/>
    <w:rsid w:val="00B83AFA"/>
    <w:rsid w:val="00B83B63"/>
    <w:rsid w:val="00B84C8B"/>
    <w:rsid w:val="00B85DF3"/>
    <w:rsid w:val="00B866D0"/>
    <w:rsid w:val="00B94096"/>
    <w:rsid w:val="00BA30F4"/>
    <w:rsid w:val="00BA453E"/>
    <w:rsid w:val="00BA475E"/>
    <w:rsid w:val="00BA6796"/>
    <w:rsid w:val="00BC24C0"/>
    <w:rsid w:val="00BC43EB"/>
    <w:rsid w:val="00BC5049"/>
    <w:rsid w:val="00BC5951"/>
    <w:rsid w:val="00BC732D"/>
    <w:rsid w:val="00BD3E2D"/>
    <w:rsid w:val="00BD6F45"/>
    <w:rsid w:val="00BD7A85"/>
    <w:rsid w:val="00BE184C"/>
    <w:rsid w:val="00BE2110"/>
    <w:rsid w:val="00BE6706"/>
    <w:rsid w:val="00BE7359"/>
    <w:rsid w:val="00BF075C"/>
    <w:rsid w:val="00BF4042"/>
    <w:rsid w:val="00BF4606"/>
    <w:rsid w:val="00BF6234"/>
    <w:rsid w:val="00C04E8C"/>
    <w:rsid w:val="00C054A7"/>
    <w:rsid w:val="00C05706"/>
    <w:rsid w:val="00C05E90"/>
    <w:rsid w:val="00C05FC9"/>
    <w:rsid w:val="00C07400"/>
    <w:rsid w:val="00C07F27"/>
    <w:rsid w:val="00C12955"/>
    <w:rsid w:val="00C133B9"/>
    <w:rsid w:val="00C164A2"/>
    <w:rsid w:val="00C164CE"/>
    <w:rsid w:val="00C172B4"/>
    <w:rsid w:val="00C203C5"/>
    <w:rsid w:val="00C22EE2"/>
    <w:rsid w:val="00C23C8A"/>
    <w:rsid w:val="00C25421"/>
    <w:rsid w:val="00C2553F"/>
    <w:rsid w:val="00C26BAD"/>
    <w:rsid w:val="00C270DE"/>
    <w:rsid w:val="00C27ADF"/>
    <w:rsid w:val="00C31BA8"/>
    <w:rsid w:val="00C34871"/>
    <w:rsid w:val="00C35689"/>
    <w:rsid w:val="00C35AB9"/>
    <w:rsid w:val="00C3656D"/>
    <w:rsid w:val="00C40CAA"/>
    <w:rsid w:val="00C43657"/>
    <w:rsid w:val="00C441AA"/>
    <w:rsid w:val="00C52317"/>
    <w:rsid w:val="00C52D7C"/>
    <w:rsid w:val="00C54574"/>
    <w:rsid w:val="00C568B7"/>
    <w:rsid w:val="00C653C8"/>
    <w:rsid w:val="00C66344"/>
    <w:rsid w:val="00C66A0E"/>
    <w:rsid w:val="00C6706C"/>
    <w:rsid w:val="00C728E9"/>
    <w:rsid w:val="00C72B07"/>
    <w:rsid w:val="00C7554B"/>
    <w:rsid w:val="00C90293"/>
    <w:rsid w:val="00C93FE5"/>
    <w:rsid w:val="00CA2F76"/>
    <w:rsid w:val="00CA5024"/>
    <w:rsid w:val="00CA5337"/>
    <w:rsid w:val="00CA5CC5"/>
    <w:rsid w:val="00CA72D5"/>
    <w:rsid w:val="00CB1B82"/>
    <w:rsid w:val="00CB58C1"/>
    <w:rsid w:val="00CB5C70"/>
    <w:rsid w:val="00CB607D"/>
    <w:rsid w:val="00CC0DAC"/>
    <w:rsid w:val="00CC10D0"/>
    <w:rsid w:val="00CC270E"/>
    <w:rsid w:val="00CC2904"/>
    <w:rsid w:val="00CC3351"/>
    <w:rsid w:val="00CC560A"/>
    <w:rsid w:val="00CD3F04"/>
    <w:rsid w:val="00CE1B47"/>
    <w:rsid w:val="00CE1BF0"/>
    <w:rsid w:val="00CE3AAB"/>
    <w:rsid w:val="00CF14A3"/>
    <w:rsid w:val="00CF166A"/>
    <w:rsid w:val="00CF612B"/>
    <w:rsid w:val="00D00AFE"/>
    <w:rsid w:val="00D1362C"/>
    <w:rsid w:val="00D21C58"/>
    <w:rsid w:val="00D346F5"/>
    <w:rsid w:val="00D357B5"/>
    <w:rsid w:val="00D40C45"/>
    <w:rsid w:val="00D42DB1"/>
    <w:rsid w:val="00D45190"/>
    <w:rsid w:val="00D50D51"/>
    <w:rsid w:val="00D525A1"/>
    <w:rsid w:val="00D62179"/>
    <w:rsid w:val="00D649A5"/>
    <w:rsid w:val="00D70EAB"/>
    <w:rsid w:val="00D7147C"/>
    <w:rsid w:val="00D71B73"/>
    <w:rsid w:val="00D7353E"/>
    <w:rsid w:val="00D73613"/>
    <w:rsid w:val="00D738D2"/>
    <w:rsid w:val="00D7699A"/>
    <w:rsid w:val="00D80699"/>
    <w:rsid w:val="00D8263A"/>
    <w:rsid w:val="00D97CC2"/>
    <w:rsid w:val="00DB1CC1"/>
    <w:rsid w:val="00DB1FC0"/>
    <w:rsid w:val="00DB7DA4"/>
    <w:rsid w:val="00DC296D"/>
    <w:rsid w:val="00DC326F"/>
    <w:rsid w:val="00DC70FF"/>
    <w:rsid w:val="00DC77ED"/>
    <w:rsid w:val="00DD4FF8"/>
    <w:rsid w:val="00DD79EB"/>
    <w:rsid w:val="00DD7D0F"/>
    <w:rsid w:val="00DE0221"/>
    <w:rsid w:val="00DE3647"/>
    <w:rsid w:val="00DE371C"/>
    <w:rsid w:val="00DF091F"/>
    <w:rsid w:val="00DF1FF1"/>
    <w:rsid w:val="00DF5C4F"/>
    <w:rsid w:val="00DF7049"/>
    <w:rsid w:val="00DF70EE"/>
    <w:rsid w:val="00E0261E"/>
    <w:rsid w:val="00E030D0"/>
    <w:rsid w:val="00E03ECB"/>
    <w:rsid w:val="00E078A2"/>
    <w:rsid w:val="00E07DEA"/>
    <w:rsid w:val="00E12B02"/>
    <w:rsid w:val="00E16ADC"/>
    <w:rsid w:val="00E16B17"/>
    <w:rsid w:val="00E17C52"/>
    <w:rsid w:val="00E20749"/>
    <w:rsid w:val="00E21510"/>
    <w:rsid w:val="00E23345"/>
    <w:rsid w:val="00E26B1B"/>
    <w:rsid w:val="00E30584"/>
    <w:rsid w:val="00E31B15"/>
    <w:rsid w:val="00E32286"/>
    <w:rsid w:val="00E37142"/>
    <w:rsid w:val="00E40B7E"/>
    <w:rsid w:val="00E417B0"/>
    <w:rsid w:val="00E4351A"/>
    <w:rsid w:val="00E444E1"/>
    <w:rsid w:val="00E44517"/>
    <w:rsid w:val="00E4575A"/>
    <w:rsid w:val="00E47300"/>
    <w:rsid w:val="00E478EE"/>
    <w:rsid w:val="00E502F5"/>
    <w:rsid w:val="00E51046"/>
    <w:rsid w:val="00E51185"/>
    <w:rsid w:val="00E51604"/>
    <w:rsid w:val="00E62D18"/>
    <w:rsid w:val="00E703AF"/>
    <w:rsid w:val="00E71747"/>
    <w:rsid w:val="00E73BFB"/>
    <w:rsid w:val="00E74908"/>
    <w:rsid w:val="00E8019E"/>
    <w:rsid w:val="00E90DFC"/>
    <w:rsid w:val="00E94131"/>
    <w:rsid w:val="00EA3E0B"/>
    <w:rsid w:val="00EA5EB1"/>
    <w:rsid w:val="00EB040D"/>
    <w:rsid w:val="00EB1D78"/>
    <w:rsid w:val="00EB298F"/>
    <w:rsid w:val="00EB3DE9"/>
    <w:rsid w:val="00EB4567"/>
    <w:rsid w:val="00EB4A7D"/>
    <w:rsid w:val="00EB4CF1"/>
    <w:rsid w:val="00EB597F"/>
    <w:rsid w:val="00EC035F"/>
    <w:rsid w:val="00EC0BD5"/>
    <w:rsid w:val="00EC13C2"/>
    <w:rsid w:val="00EC3667"/>
    <w:rsid w:val="00EC5AE2"/>
    <w:rsid w:val="00ED0B6B"/>
    <w:rsid w:val="00ED14C2"/>
    <w:rsid w:val="00ED306C"/>
    <w:rsid w:val="00ED639B"/>
    <w:rsid w:val="00EE543B"/>
    <w:rsid w:val="00EE6E88"/>
    <w:rsid w:val="00EE7990"/>
    <w:rsid w:val="00EF3877"/>
    <w:rsid w:val="00EF3C2E"/>
    <w:rsid w:val="00EF3E45"/>
    <w:rsid w:val="00EF761B"/>
    <w:rsid w:val="00F00194"/>
    <w:rsid w:val="00F004FE"/>
    <w:rsid w:val="00F02A26"/>
    <w:rsid w:val="00F03C89"/>
    <w:rsid w:val="00F07466"/>
    <w:rsid w:val="00F1091F"/>
    <w:rsid w:val="00F12D3F"/>
    <w:rsid w:val="00F13326"/>
    <w:rsid w:val="00F148C8"/>
    <w:rsid w:val="00F163E5"/>
    <w:rsid w:val="00F168ED"/>
    <w:rsid w:val="00F20CC7"/>
    <w:rsid w:val="00F229DD"/>
    <w:rsid w:val="00F255DF"/>
    <w:rsid w:val="00F26189"/>
    <w:rsid w:val="00F26C01"/>
    <w:rsid w:val="00F27DAF"/>
    <w:rsid w:val="00F27ED9"/>
    <w:rsid w:val="00F30855"/>
    <w:rsid w:val="00F30C0C"/>
    <w:rsid w:val="00F30E60"/>
    <w:rsid w:val="00F31670"/>
    <w:rsid w:val="00F37D0E"/>
    <w:rsid w:val="00F42770"/>
    <w:rsid w:val="00F435C5"/>
    <w:rsid w:val="00F453AA"/>
    <w:rsid w:val="00F45E96"/>
    <w:rsid w:val="00F50C4C"/>
    <w:rsid w:val="00F5416C"/>
    <w:rsid w:val="00F63C22"/>
    <w:rsid w:val="00F63D18"/>
    <w:rsid w:val="00F64632"/>
    <w:rsid w:val="00F6499C"/>
    <w:rsid w:val="00F70886"/>
    <w:rsid w:val="00F70A8B"/>
    <w:rsid w:val="00F7223C"/>
    <w:rsid w:val="00F722C1"/>
    <w:rsid w:val="00F73D75"/>
    <w:rsid w:val="00F73DEB"/>
    <w:rsid w:val="00F830EE"/>
    <w:rsid w:val="00F84830"/>
    <w:rsid w:val="00F84FEA"/>
    <w:rsid w:val="00F85158"/>
    <w:rsid w:val="00F853E3"/>
    <w:rsid w:val="00F862C2"/>
    <w:rsid w:val="00F902EC"/>
    <w:rsid w:val="00F909CA"/>
    <w:rsid w:val="00F94989"/>
    <w:rsid w:val="00F96446"/>
    <w:rsid w:val="00FA0D55"/>
    <w:rsid w:val="00FA1794"/>
    <w:rsid w:val="00FA18B6"/>
    <w:rsid w:val="00FA3623"/>
    <w:rsid w:val="00FA3E56"/>
    <w:rsid w:val="00FA5738"/>
    <w:rsid w:val="00FA6BEE"/>
    <w:rsid w:val="00FA7B5E"/>
    <w:rsid w:val="00FA7E37"/>
    <w:rsid w:val="00FB4B86"/>
    <w:rsid w:val="00FB56C6"/>
    <w:rsid w:val="00FC15DD"/>
    <w:rsid w:val="00FC63DA"/>
    <w:rsid w:val="00FC76F2"/>
    <w:rsid w:val="00FD48B6"/>
    <w:rsid w:val="00FD5A6B"/>
    <w:rsid w:val="00FE0BE0"/>
    <w:rsid w:val="00FE1B68"/>
    <w:rsid w:val="00FE2182"/>
    <w:rsid w:val="00FE46EF"/>
    <w:rsid w:val="00FF2ACC"/>
    <w:rsid w:val="00FF6A2B"/>
    <w:rsid w:val="00FF7055"/>
    <w:rsid w:val="00FF74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2CE"/>
    <w:pPr>
      <w:spacing w:before="0" w:after="0"/>
    </w:pPr>
    <w:rPr>
      <w:rFonts w:eastAsia="Times New Roman" w:cs="Times New Roman"/>
      <w:sz w:val="24"/>
      <w:szCs w:val="24"/>
    </w:rPr>
  </w:style>
  <w:style w:type="paragraph" w:styleId="Heading1">
    <w:name w:val="heading 1"/>
    <w:basedOn w:val="Normal"/>
    <w:next w:val="Normal"/>
    <w:link w:val="Heading1Char"/>
    <w:qFormat/>
    <w:rsid w:val="0081477C"/>
    <w:pPr>
      <w:keepNext/>
      <w:tabs>
        <w:tab w:val="left" w:pos="1380"/>
      </w:tabs>
      <w:jc w:val="center"/>
      <w:outlineLvl w:val="0"/>
    </w:pPr>
    <w:rPr>
      <w:b/>
      <w:bCs/>
      <w:sz w:val="28"/>
    </w:rPr>
  </w:style>
  <w:style w:type="paragraph" w:styleId="Heading2">
    <w:name w:val="heading 2"/>
    <w:basedOn w:val="Normal"/>
    <w:next w:val="Normal"/>
    <w:link w:val="Heading2Char"/>
    <w:uiPriority w:val="9"/>
    <w:semiHidden/>
    <w:unhideWhenUsed/>
    <w:qFormat/>
    <w:rsid w:val="008B580C"/>
    <w:pPr>
      <w:keepNext/>
      <w:keepLines/>
      <w:spacing w:before="160" w:after="80"/>
      <w:outlineLvl w:val="1"/>
    </w:pPr>
    <w:rPr>
      <w:color w:val="2F5496"/>
      <w:sz w:val="32"/>
      <w:szCs w:val="32"/>
      <w:lang w:val="vi-VN" w:eastAsia="vi-VN"/>
    </w:rPr>
  </w:style>
  <w:style w:type="paragraph" w:styleId="Heading3">
    <w:name w:val="heading 3"/>
    <w:basedOn w:val="Normal"/>
    <w:next w:val="Normal"/>
    <w:link w:val="Heading3Char"/>
    <w:uiPriority w:val="9"/>
    <w:semiHidden/>
    <w:unhideWhenUsed/>
    <w:qFormat/>
    <w:rsid w:val="008B580C"/>
    <w:pPr>
      <w:keepNext/>
      <w:keepLines/>
      <w:spacing w:before="160" w:after="80"/>
      <w:outlineLvl w:val="2"/>
    </w:pPr>
    <w:rPr>
      <w:rFonts w:ascii="Arial" w:hAnsi="Arial"/>
      <w:color w:val="2F5496"/>
      <w:szCs w:val="28"/>
      <w:lang w:val="vi-VN" w:eastAsia="vi-VN"/>
    </w:rPr>
  </w:style>
  <w:style w:type="paragraph" w:styleId="Heading4">
    <w:name w:val="heading 4"/>
    <w:basedOn w:val="Normal"/>
    <w:next w:val="Normal"/>
    <w:link w:val="Heading4Char"/>
    <w:uiPriority w:val="9"/>
    <w:semiHidden/>
    <w:unhideWhenUsed/>
    <w:qFormat/>
    <w:rsid w:val="008B580C"/>
    <w:pPr>
      <w:keepNext/>
      <w:keepLines/>
      <w:spacing w:before="80" w:after="40"/>
      <w:outlineLvl w:val="3"/>
    </w:pPr>
    <w:rPr>
      <w:rFonts w:ascii="Arial" w:hAnsi="Arial"/>
      <w:i/>
      <w:iCs/>
      <w:color w:val="2F5496"/>
      <w:lang w:val="vi-VN" w:eastAsia="vi-VN"/>
    </w:rPr>
  </w:style>
  <w:style w:type="paragraph" w:styleId="Heading5">
    <w:name w:val="heading 5"/>
    <w:basedOn w:val="Normal"/>
    <w:next w:val="Normal"/>
    <w:link w:val="Heading5Char"/>
    <w:uiPriority w:val="9"/>
    <w:semiHidden/>
    <w:unhideWhenUsed/>
    <w:qFormat/>
    <w:rsid w:val="008B580C"/>
    <w:pPr>
      <w:keepNext/>
      <w:keepLines/>
      <w:spacing w:before="80" w:after="40"/>
      <w:outlineLvl w:val="4"/>
    </w:pPr>
    <w:rPr>
      <w:rFonts w:ascii="Arial" w:hAnsi="Arial"/>
      <w:color w:val="2F5496"/>
      <w:lang w:val="vi-VN" w:eastAsia="vi-VN"/>
    </w:rPr>
  </w:style>
  <w:style w:type="paragraph" w:styleId="Heading6">
    <w:name w:val="heading 6"/>
    <w:basedOn w:val="Normal"/>
    <w:next w:val="Normal"/>
    <w:link w:val="Heading6Char"/>
    <w:uiPriority w:val="9"/>
    <w:semiHidden/>
    <w:unhideWhenUsed/>
    <w:qFormat/>
    <w:rsid w:val="008B580C"/>
    <w:pPr>
      <w:keepNext/>
      <w:keepLines/>
      <w:spacing w:before="40"/>
      <w:outlineLvl w:val="5"/>
    </w:pPr>
    <w:rPr>
      <w:rFonts w:ascii="Arial" w:hAnsi="Arial"/>
      <w:i/>
      <w:iCs/>
      <w:color w:val="595959"/>
      <w:lang w:val="vi-VN" w:eastAsia="vi-VN"/>
    </w:rPr>
  </w:style>
  <w:style w:type="paragraph" w:styleId="Heading7">
    <w:name w:val="heading 7"/>
    <w:basedOn w:val="Normal"/>
    <w:next w:val="Normal"/>
    <w:link w:val="Heading7Char"/>
    <w:uiPriority w:val="9"/>
    <w:semiHidden/>
    <w:unhideWhenUsed/>
    <w:qFormat/>
    <w:rsid w:val="008B580C"/>
    <w:pPr>
      <w:keepNext/>
      <w:keepLines/>
      <w:spacing w:before="40"/>
      <w:outlineLvl w:val="6"/>
    </w:pPr>
    <w:rPr>
      <w:rFonts w:ascii="Arial" w:hAnsi="Arial"/>
      <w:color w:val="595959"/>
      <w:lang w:val="vi-VN" w:eastAsia="vi-VN"/>
    </w:rPr>
  </w:style>
  <w:style w:type="paragraph" w:styleId="Heading8">
    <w:name w:val="heading 8"/>
    <w:basedOn w:val="Normal"/>
    <w:next w:val="Normal"/>
    <w:link w:val="Heading8Char"/>
    <w:uiPriority w:val="9"/>
    <w:semiHidden/>
    <w:unhideWhenUsed/>
    <w:qFormat/>
    <w:rsid w:val="008B580C"/>
    <w:pPr>
      <w:keepNext/>
      <w:keepLines/>
      <w:outlineLvl w:val="7"/>
    </w:pPr>
    <w:rPr>
      <w:rFonts w:ascii="Arial" w:hAnsi="Arial"/>
      <w:i/>
      <w:iCs/>
      <w:color w:val="272727"/>
      <w:lang w:val="vi-VN" w:eastAsia="vi-VN"/>
    </w:rPr>
  </w:style>
  <w:style w:type="paragraph" w:styleId="Heading9">
    <w:name w:val="heading 9"/>
    <w:basedOn w:val="Normal"/>
    <w:next w:val="Normal"/>
    <w:link w:val="Heading9Char"/>
    <w:uiPriority w:val="9"/>
    <w:semiHidden/>
    <w:unhideWhenUsed/>
    <w:qFormat/>
    <w:rsid w:val="008B580C"/>
    <w:pPr>
      <w:keepNext/>
      <w:keepLines/>
      <w:outlineLvl w:val="8"/>
    </w:pPr>
    <w:rPr>
      <w:rFonts w:ascii="Arial" w:hAnsi="Arial"/>
      <w:color w:val="2727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B22C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B22C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My checklist,List Paragraph 1,Bullet L1,List Paragraph11,Colorful List - Accent 111,List Paragraph level1,1.,List A,paragrap,List Paragraph-rfp content,FooterText,Paragraphe de liste,Use Case List Paragraph,Body Bullet,Ref"/>
    <w:basedOn w:val="Normal"/>
    <w:link w:val="ListParagraphChar"/>
    <w:uiPriority w:val="34"/>
    <w:qFormat/>
    <w:rsid w:val="00350248"/>
    <w:pPr>
      <w:widowControl w:val="0"/>
      <w:autoSpaceDE w:val="0"/>
      <w:autoSpaceDN w:val="0"/>
      <w:spacing w:line="252" w:lineRule="exact"/>
      <w:ind w:left="4082" w:hanging="361"/>
    </w:pPr>
    <w:rPr>
      <w:sz w:val="22"/>
      <w:szCs w:val="22"/>
    </w:rPr>
  </w:style>
  <w:style w:type="paragraph" w:customStyle="1" w:styleId="TableParagraph">
    <w:name w:val="Table Paragraph"/>
    <w:basedOn w:val="Normal"/>
    <w:uiPriority w:val="1"/>
    <w:qFormat/>
    <w:rsid w:val="00350248"/>
    <w:pPr>
      <w:widowControl w:val="0"/>
      <w:autoSpaceDE w:val="0"/>
      <w:autoSpaceDN w:val="0"/>
      <w:spacing w:before="23" w:line="287" w:lineRule="exact"/>
      <w:ind w:left="374"/>
      <w:jc w:val="center"/>
    </w:pPr>
    <w:rPr>
      <w:sz w:val="22"/>
      <w:szCs w:val="22"/>
    </w:rPr>
  </w:style>
  <w:style w:type="character" w:customStyle="1" w:styleId="Heading1Char">
    <w:name w:val="Heading 1 Char"/>
    <w:basedOn w:val="DefaultParagraphFont"/>
    <w:link w:val="Heading1"/>
    <w:rsid w:val="0081477C"/>
    <w:rPr>
      <w:rFonts w:eastAsia="Times New Roman" w:cs="Times New Roman"/>
      <w:b/>
      <w:bCs/>
      <w:szCs w:val="24"/>
    </w:rPr>
  </w:style>
  <w:style w:type="character" w:customStyle="1" w:styleId="link">
    <w:name w:val="link"/>
    <w:rsid w:val="00E44517"/>
  </w:style>
  <w:style w:type="character" w:styleId="Hyperlink">
    <w:name w:val="Hyperlink"/>
    <w:basedOn w:val="DefaultParagraphFont"/>
    <w:uiPriority w:val="99"/>
    <w:unhideWhenUsed/>
    <w:qFormat/>
    <w:rsid w:val="00AB32EE"/>
    <w:rPr>
      <w:color w:val="0000FF"/>
      <w:u w:val="single"/>
    </w:rPr>
  </w:style>
  <w:style w:type="character" w:styleId="FollowedHyperlink">
    <w:name w:val="FollowedHyperlink"/>
    <w:basedOn w:val="DefaultParagraphFont"/>
    <w:uiPriority w:val="99"/>
    <w:semiHidden/>
    <w:unhideWhenUsed/>
    <w:rsid w:val="00703337"/>
    <w:rPr>
      <w:color w:val="954F72"/>
      <w:u w:val="single"/>
    </w:rPr>
  </w:style>
  <w:style w:type="paragraph" w:customStyle="1" w:styleId="msonormal0">
    <w:name w:val="msonormal"/>
    <w:basedOn w:val="Normal"/>
    <w:rsid w:val="00703337"/>
    <w:pPr>
      <w:spacing w:before="100" w:beforeAutospacing="1" w:after="100" w:afterAutospacing="1"/>
    </w:pPr>
  </w:style>
  <w:style w:type="paragraph" w:customStyle="1" w:styleId="font5">
    <w:name w:val="font5"/>
    <w:basedOn w:val="Normal"/>
    <w:qFormat/>
    <w:rsid w:val="00703337"/>
    <w:pPr>
      <w:spacing w:before="100" w:beforeAutospacing="1" w:after="100" w:afterAutospacing="1"/>
    </w:pPr>
    <w:rPr>
      <w:color w:val="000000"/>
      <w:sz w:val="28"/>
      <w:szCs w:val="28"/>
    </w:rPr>
  </w:style>
  <w:style w:type="paragraph" w:customStyle="1" w:styleId="font6">
    <w:name w:val="font6"/>
    <w:basedOn w:val="Normal"/>
    <w:qFormat/>
    <w:rsid w:val="00703337"/>
    <w:pPr>
      <w:spacing w:before="100" w:beforeAutospacing="1" w:after="100" w:afterAutospacing="1"/>
    </w:pPr>
    <w:rPr>
      <w:color w:val="000000"/>
      <w:sz w:val="28"/>
      <w:szCs w:val="28"/>
    </w:rPr>
  </w:style>
  <w:style w:type="paragraph" w:customStyle="1" w:styleId="font7">
    <w:name w:val="font7"/>
    <w:basedOn w:val="Normal"/>
    <w:rsid w:val="00703337"/>
    <w:pPr>
      <w:spacing w:before="100" w:beforeAutospacing="1" w:after="100" w:afterAutospacing="1"/>
    </w:pPr>
    <w:rPr>
      <w:color w:val="000000"/>
      <w:sz w:val="14"/>
      <w:szCs w:val="14"/>
    </w:rPr>
  </w:style>
  <w:style w:type="paragraph" w:customStyle="1" w:styleId="font8">
    <w:name w:val="font8"/>
    <w:basedOn w:val="Normal"/>
    <w:qFormat/>
    <w:rsid w:val="00703337"/>
    <w:pPr>
      <w:spacing w:before="100" w:beforeAutospacing="1" w:after="100" w:afterAutospacing="1"/>
    </w:pPr>
    <w:rPr>
      <w:color w:val="000000"/>
      <w:sz w:val="14"/>
      <w:szCs w:val="14"/>
    </w:rPr>
  </w:style>
  <w:style w:type="paragraph" w:customStyle="1" w:styleId="xl65">
    <w:name w:val="xl65"/>
    <w:basedOn w:val="Normal"/>
    <w:rsid w:val="00703337"/>
    <w:pPr>
      <w:pBdr>
        <w:bottom w:val="single" w:sz="8" w:space="0" w:color="auto"/>
        <w:right w:val="single" w:sz="8" w:space="0" w:color="auto"/>
      </w:pBdr>
      <w:spacing w:before="100" w:beforeAutospacing="1" w:after="100" w:afterAutospacing="1"/>
      <w:jc w:val="center"/>
      <w:textAlignment w:val="center"/>
    </w:pPr>
    <w:rPr>
      <w:b/>
      <w:bCs/>
      <w:color w:val="000000"/>
      <w:sz w:val="28"/>
      <w:szCs w:val="28"/>
    </w:rPr>
  </w:style>
  <w:style w:type="paragraph" w:customStyle="1" w:styleId="xl66">
    <w:name w:val="xl66"/>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8"/>
      <w:szCs w:val="28"/>
    </w:rPr>
  </w:style>
  <w:style w:type="paragraph" w:customStyle="1" w:styleId="xl67">
    <w:name w:val="xl67"/>
    <w:basedOn w:val="Normal"/>
    <w:qFormat/>
    <w:rsid w:val="00703337"/>
    <w:pPr>
      <w:pBdr>
        <w:bottom w:val="single" w:sz="8" w:space="0" w:color="auto"/>
        <w:right w:val="single" w:sz="8" w:space="0" w:color="auto"/>
      </w:pBdr>
      <w:spacing w:before="100" w:beforeAutospacing="1" w:after="100" w:afterAutospacing="1"/>
      <w:jc w:val="both"/>
      <w:textAlignment w:val="center"/>
    </w:pPr>
    <w:rPr>
      <w:b/>
      <w:bCs/>
      <w:color w:val="000000"/>
      <w:sz w:val="28"/>
      <w:szCs w:val="28"/>
    </w:rPr>
  </w:style>
  <w:style w:type="paragraph" w:customStyle="1" w:styleId="xl68">
    <w:name w:val="xl68"/>
    <w:basedOn w:val="Normal"/>
    <w:qFormat/>
    <w:rsid w:val="00703337"/>
    <w:pPr>
      <w:pBdr>
        <w:bottom w:val="single" w:sz="8" w:space="0" w:color="auto"/>
        <w:right w:val="single" w:sz="8" w:space="0" w:color="auto"/>
      </w:pBdr>
      <w:spacing w:before="100" w:beforeAutospacing="1" w:after="100" w:afterAutospacing="1"/>
      <w:textAlignment w:val="center"/>
    </w:pPr>
    <w:rPr>
      <w:color w:val="000000"/>
      <w:sz w:val="28"/>
      <w:szCs w:val="28"/>
    </w:rPr>
  </w:style>
  <w:style w:type="paragraph" w:customStyle="1" w:styleId="xl69">
    <w:name w:val="xl69"/>
    <w:basedOn w:val="Normal"/>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70">
    <w:name w:val="xl70"/>
    <w:basedOn w:val="Normal"/>
    <w:rsid w:val="00703337"/>
    <w:pPr>
      <w:pBdr>
        <w:bottom w:val="single" w:sz="8" w:space="0" w:color="auto"/>
        <w:right w:val="single" w:sz="8" w:space="0" w:color="auto"/>
      </w:pBdr>
      <w:spacing w:before="100" w:beforeAutospacing="1" w:after="100" w:afterAutospacing="1"/>
      <w:jc w:val="both"/>
      <w:textAlignment w:val="center"/>
    </w:pPr>
    <w:rPr>
      <w:color w:val="000000"/>
      <w:sz w:val="28"/>
      <w:szCs w:val="28"/>
    </w:rPr>
  </w:style>
  <w:style w:type="paragraph" w:customStyle="1" w:styleId="xl71">
    <w:name w:val="xl71"/>
    <w:basedOn w:val="Normal"/>
    <w:qFormat/>
    <w:rsid w:val="00703337"/>
    <w:pPr>
      <w:pBdr>
        <w:left w:val="single" w:sz="8" w:space="31" w:color="auto"/>
        <w:bottom w:val="single" w:sz="8" w:space="0" w:color="auto"/>
        <w:right w:val="single" w:sz="8" w:space="0" w:color="auto"/>
      </w:pBdr>
      <w:spacing w:before="100" w:beforeAutospacing="1" w:after="100" w:afterAutospacing="1"/>
      <w:ind w:firstLineChars="500" w:firstLine="500"/>
      <w:textAlignment w:val="center"/>
    </w:pPr>
    <w:rPr>
      <w:color w:val="000000"/>
      <w:sz w:val="28"/>
      <w:szCs w:val="28"/>
    </w:rPr>
  </w:style>
  <w:style w:type="paragraph" w:customStyle="1" w:styleId="xl72">
    <w:name w:val="xl72"/>
    <w:basedOn w:val="Normal"/>
    <w:rsid w:val="00703337"/>
    <w:pPr>
      <w:pBdr>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73">
    <w:name w:val="xl73"/>
    <w:basedOn w:val="Normal"/>
    <w:qFormat/>
    <w:rsid w:val="00703337"/>
    <w:pPr>
      <w:pBdr>
        <w:bottom w:val="single" w:sz="8" w:space="0" w:color="auto"/>
        <w:right w:val="single" w:sz="8" w:space="0" w:color="auto"/>
      </w:pBdr>
      <w:spacing w:before="100" w:beforeAutospacing="1" w:after="100" w:afterAutospacing="1"/>
      <w:textAlignment w:val="center"/>
    </w:pPr>
    <w:rPr>
      <w:sz w:val="28"/>
      <w:szCs w:val="28"/>
    </w:rPr>
  </w:style>
  <w:style w:type="paragraph" w:customStyle="1" w:styleId="xl74">
    <w:name w:val="xl74"/>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75">
    <w:name w:val="xl75"/>
    <w:basedOn w:val="Normal"/>
    <w:qFormat/>
    <w:rsid w:val="00703337"/>
    <w:pPr>
      <w:pBdr>
        <w:bottom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76">
    <w:name w:val="xl76"/>
    <w:basedOn w:val="Normal"/>
    <w:qFormat/>
    <w:rsid w:val="00703337"/>
    <w:pPr>
      <w:pBdr>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77">
    <w:name w:val="xl77"/>
    <w:basedOn w:val="Normal"/>
    <w:rsid w:val="00703337"/>
    <w:pPr>
      <w:pBdr>
        <w:left w:val="single" w:sz="8" w:space="23" w:color="auto"/>
        <w:bottom w:val="single" w:sz="8" w:space="0" w:color="auto"/>
        <w:right w:val="single" w:sz="8" w:space="0" w:color="auto"/>
      </w:pBdr>
      <w:spacing w:before="100" w:beforeAutospacing="1" w:after="100" w:afterAutospacing="1"/>
      <w:ind w:firstLineChars="200" w:firstLine="200"/>
      <w:textAlignment w:val="center"/>
    </w:pPr>
    <w:rPr>
      <w:color w:val="000000"/>
      <w:sz w:val="28"/>
      <w:szCs w:val="28"/>
    </w:rPr>
  </w:style>
  <w:style w:type="paragraph" w:customStyle="1" w:styleId="xl78">
    <w:name w:val="xl78"/>
    <w:basedOn w:val="Normal"/>
    <w:rsid w:val="00703337"/>
    <w:pPr>
      <w:pBdr>
        <w:left w:val="single" w:sz="8" w:space="31" w:color="auto"/>
        <w:bottom w:val="single" w:sz="8" w:space="0" w:color="auto"/>
        <w:right w:val="single" w:sz="8" w:space="0" w:color="auto"/>
      </w:pBdr>
      <w:spacing w:before="100" w:beforeAutospacing="1" w:after="100" w:afterAutospacing="1"/>
      <w:ind w:firstLineChars="400" w:firstLine="400"/>
      <w:textAlignment w:val="center"/>
    </w:pPr>
    <w:rPr>
      <w:color w:val="000000"/>
      <w:sz w:val="14"/>
      <w:szCs w:val="14"/>
    </w:rPr>
  </w:style>
  <w:style w:type="paragraph" w:customStyle="1" w:styleId="xl79">
    <w:name w:val="xl79"/>
    <w:basedOn w:val="Normal"/>
    <w:qFormat/>
    <w:rsid w:val="00703337"/>
    <w:pPr>
      <w:pBdr>
        <w:bottom w:val="single" w:sz="8" w:space="0" w:color="auto"/>
        <w:right w:val="single" w:sz="8" w:space="0" w:color="auto"/>
      </w:pBdr>
      <w:spacing w:before="100" w:beforeAutospacing="1" w:after="100" w:afterAutospacing="1"/>
      <w:jc w:val="center"/>
      <w:textAlignment w:val="center"/>
    </w:pPr>
    <w:rPr>
      <w:color w:val="0563C1"/>
      <w:u w:val="single"/>
    </w:rPr>
  </w:style>
  <w:style w:type="paragraph" w:customStyle="1" w:styleId="xl80">
    <w:name w:val="xl80"/>
    <w:basedOn w:val="Normal"/>
    <w:qFormat/>
    <w:rsid w:val="00703337"/>
    <w:pPr>
      <w:pBdr>
        <w:bottom w:val="single" w:sz="8" w:space="0" w:color="auto"/>
        <w:right w:val="single" w:sz="8" w:space="0" w:color="auto"/>
      </w:pBdr>
      <w:spacing w:before="100" w:beforeAutospacing="1" w:after="100" w:afterAutospacing="1"/>
      <w:jc w:val="both"/>
      <w:textAlignment w:val="center"/>
    </w:pPr>
    <w:rPr>
      <w:b/>
      <w:bCs/>
      <w:sz w:val="28"/>
      <w:szCs w:val="28"/>
    </w:rPr>
  </w:style>
  <w:style w:type="paragraph" w:customStyle="1" w:styleId="xl81">
    <w:name w:val="xl81"/>
    <w:basedOn w:val="Normal"/>
    <w:qFormat/>
    <w:rsid w:val="00703337"/>
    <w:pPr>
      <w:pBdr>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82">
    <w:name w:val="xl82"/>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83">
    <w:name w:val="xl83"/>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84">
    <w:name w:val="xl84"/>
    <w:basedOn w:val="Normal"/>
    <w:qFormat/>
    <w:rsid w:val="00703337"/>
    <w:pPr>
      <w:pBdr>
        <w:right w:val="single" w:sz="8" w:space="0" w:color="auto"/>
      </w:pBdr>
      <w:spacing w:before="100" w:beforeAutospacing="1" w:after="100" w:afterAutospacing="1"/>
      <w:jc w:val="center"/>
      <w:textAlignment w:val="center"/>
    </w:pPr>
    <w:rPr>
      <w:sz w:val="28"/>
      <w:szCs w:val="28"/>
    </w:rPr>
  </w:style>
  <w:style w:type="paragraph" w:customStyle="1" w:styleId="xl85">
    <w:name w:val="xl85"/>
    <w:basedOn w:val="Normal"/>
    <w:qFormat/>
    <w:rsid w:val="00703337"/>
    <w:pPr>
      <w:pBdr>
        <w:bottom w:val="single" w:sz="8" w:space="0" w:color="auto"/>
        <w:right w:val="single" w:sz="8" w:space="0" w:color="auto"/>
      </w:pBdr>
      <w:spacing w:before="100" w:beforeAutospacing="1" w:after="100" w:afterAutospacing="1"/>
      <w:jc w:val="both"/>
      <w:textAlignment w:val="center"/>
    </w:pPr>
    <w:rPr>
      <w:color w:val="0563C1"/>
      <w:u w:val="single"/>
    </w:rPr>
  </w:style>
  <w:style w:type="paragraph" w:customStyle="1" w:styleId="xl86">
    <w:name w:val="xl86"/>
    <w:basedOn w:val="Normal"/>
    <w:qFormat/>
    <w:rsid w:val="00703337"/>
    <w:pPr>
      <w:pBdr>
        <w:left w:val="single" w:sz="8" w:space="0" w:color="auto"/>
        <w:bottom w:val="single" w:sz="8" w:space="0" w:color="auto"/>
        <w:right w:val="single" w:sz="8" w:space="0" w:color="auto"/>
      </w:pBdr>
      <w:spacing w:before="100" w:beforeAutospacing="1" w:after="100" w:afterAutospacing="1"/>
      <w:textAlignment w:val="center"/>
    </w:pPr>
    <w:rPr>
      <w:color w:val="000000"/>
      <w:sz w:val="28"/>
      <w:szCs w:val="28"/>
    </w:rPr>
  </w:style>
  <w:style w:type="paragraph" w:customStyle="1" w:styleId="xl87">
    <w:name w:val="xl87"/>
    <w:basedOn w:val="Normal"/>
    <w:qFormat/>
    <w:rsid w:val="00703337"/>
    <w:pPr>
      <w:pBdr>
        <w:left w:val="single" w:sz="8" w:space="31" w:color="auto"/>
        <w:bottom w:val="single" w:sz="8" w:space="0" w:color="auto"/>
        <w:right w:val="single" w:sz="8" w:space="0" w:color="auto"/>
      </w:pBdr>
      <w:spacing w:before="100" w:beforeAutospacing="1" w:after="100" w:afterAutospacing="1"/>
      <w:ind w:firstLineChars="500" w:firstLine="500"/>
      <w:textAlignment w:val="center"/>
    </w:pPr>
    <w:rPr>
      <w:color w:val="000000"/>
      <w:sz w:val="14"/>
      <w:szCs w:val="14"/>
    </w:rPr>
  </w:style>
  <w:style w:type="paragraph" w:customStyle="1" w:styleId="xl88">
    <w:name w:val="xl88"/>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89">
    <w:name w:val="xl89"/>
    <w:basedOn w:val="Normal"/>
    <w:qFormat/>
    <w:rsid w:val="00703337"/>
    <w:pPr>
      <w:pBdr>
        <w:bottom w:val="single" w:sz="8" w:space="0" w:color="auto"/>
        <w:right w:val="single" w:sz="8" w:space="0" w:color="auto"/>
      </w:pBdr>
      <w:spacing w:before="100" w:beforeAutospacing="1" w:after="100" w:afterAutospacing="1"/>
      <w:textAlignment w:val="center"/>
    </w:pPr>
    <w:rPr>
      <w:b/>
      <w:bCs/>
      <w:sz w:val="28"/>
      <w:szCs w:val="28"/>
    </w:rPr>
  </w:style>
  <w:style w:type="paragraph" w:customStyle="1" w:styleId="xl90">
    <w:name w:val="xl90"/>
    <w:basedOn w:val="Normal"/>
    <w:qFormat/>
    <w:rsid w:val="00703337"/>
    <w:pPr>
      <w:pBdr>
        <w:bottom w:val="single" w:sz="8" w:space="0" w:color="auto"/>
        <w:right w:val="single" w:sz="8" w:space="0" w:color="auto"/>
      </w:pBdr>
      <w:spacing w:before="100" w:beforeAutospacing="1" w:after="100" w:afterAutospacing="1"/>
      <w:jc w:val="center"/>
      <w:textAlignment w:val="center"/>
    </w:pPr>
    <w:rPr>
      <w:color w:val="FF0000"/>
      <w:sz w:val="28"/>
      <w:szCs w:val="28"/>
    </w:rPr>
  </w:style>
  <w:style w:type="paragraph" w:customStyle="1" w:styleId="xl91">
    <w:name w:val="xl91"/>
    <w:basedOn w:val="Normal"/>
    <w:qFormat/>
    <w:rsid w:val="00703337"/>
    <w:pPr>
      <w:pBdr>
        <w:bottom w:val="single" w:sz="8" w:space="0" w:color="auto"/>
        <w:right w:val="single" w:sz="8" w:space="0" w:color="auto"/>
      </w:pBdr>
      <w:spacing w:before="100" w:beforeAutospacing="1" w:after="100" w:afterAutospacing="1"/>
      <w:jc w:val="center"/>
      <w:textAlignment w:val="center"/>
    </w:pPr>
    <w:rPr>
      <w:color w:val="1E2F41"/>
      <w:sz w:val="28"/>
      <w:szCs w:val="28"/>
    </w:rPr>
  </w:style>
  <w:style w:type="paragraph" w:customStyle="1" w:styleId="xl92">
    <w:name w:val="xl92"/>
    <w:basedOn w:val="Normal"/>
    <w:qFormat/>
    <w:rsid w:val="00703337"/>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93">
    <w:name w:val="xl93"/>
    <w:basedOn w:val="Normal"/>
    <w:qFormat/>
    <w:rsid w:val="00703337"/>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 w:val="28"/>
      <w:szCs w:val="28"/>
    </w:rPr>
  </w:style>
  <w:style w:type="paragraph" w:customStyle="1" w:styleId="xl94">
    <w:name w:val="xl94"/>
    <w:basedOn w:val="Normal"/>
    <w:qFormat/>
    <w:rsid w:val="00703337"/>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4"/>
      <w:szCs w:val="14"/>
    </w:rPr>
  </w:style>
  <w:style w:type="paragraph" w:customStyle="1" w:styleId="xl95">
    <w:name w:val="xl95"/>
    <w:basedOn w:val="Normal"/>
    <w:qFormat/>
    <w:rsid w:val="00703337"/>
    <w:pPr>
      <w:pBdr>
        <w:bottom w:val="single" w:sz="8" w:space="0" w:color="auto"/>
        <w:right w:val="single" w:sz="8" w:space="0" w:color="auto"/>
      </w:pBdr>
      <w:shd w:val="clear" w:color="000000" w:fill="FFFF00"/>
      <w:spacing w:before="100" w:beforeAutospacing="1" w:after="100" w:afterAutospacing="1"/>
      <w:jc w:val="both"/>
      <w:textAlignment w:val="center"/>
    </w:pPr>
    <w:rPr>
      <w:sz w:val="28"/>
      <w:szCs w:val="28"/>
    </w:rPr>
  </w:style>
  <w:style w:type="paragraph" w:customStyle="1" w:styleId="xl96">
    <w:name w:val="xl96"/>
    <w:basedOn w:val="Normal"/>
    <w:qFormat/>
    <w:rsid w:val="00703337"/>
    <w:pPr>
      <w:pBdr>
        <w:bottom w:val="single" w:sz="8" w:space="0" w:color="auto"/>
        <w:right w:val="single" w:sz="8" w:space="0" w:color="auto"/>
      </w:pBdr>
      <w:shd w:val="clear" w:color="000000" w:fill="FFFF00"/>
      <w:spacing w:before="100" w:beforeAutospacing="1" w:after="100" w:afterAutospacing="1"/>
      <w:jc w:val="center"/>
      <w:textAlignment w:val="center"/>
    </w:pPr>
    <w:rPr>
      <w:sz w:val="28"/>
      <w:szCs w:val="28"/>
    </w:rPr>
  </w:style>
  <w:style w:type="paragraph" w:customStyle="1" w:styleId="xl97">
    <w:name w:val="xl97"/>
    <w:basedOn w:val="Normal"/>
    <w:qFormat/>
    <w:rsid w:val="00703337"/>
    <w:pPr>
      <w:pBdr>
        <w:bottom w:val="single" w:sz="8" w:space="0" w:color="auto"/>
        <w:right w:val="single" w:sz="8" w:space="0" w:color="auto"/>
      </w:pBdr>
      <w:shd w:val="clear" w:color="000000" w:fill="FFFF00"/>
      <w:spacing w:before="100" w:beforeAutospacing="1" w:after="100" w:afterAutospacing="1"/>
      <w:jc w:val="both"/>
      <w:textAlignment w:val="center"/>
    </w:pPr>
    <w:rPr>
      <w:color w:val="000000"/>
      <w:sz w:val="28"/>
      <w:szCs w:val="28"/>
    </w:rPr>
  </w:style>
  <w:style w:type="paragraph" w:customStyle="1" w:styleId="xl98">
    <w:name w:val="xl98"/>
    <w:basedOn w:val="Normal"/>
    <w:qFormat/>
    <w:rsid w:val="00703337"/>
    <w:pPr>
      <w:pBdr>
        <w:bottom w:val="single" w:sz="8" w:space="0" w:color="auto"/>
        <w:right w:val="single" w:sz="8"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99">
    <w:name w:val="xl99"/>
    <w:basedOn w:val="Normal"/>
    <w:qFormat/>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b/>
      <w:bCs/>
      <w:sz w:val="28"/>
      <w:szCs w:val="28"/>
    </w:rPr>
  </w:style>
  <w:style w:type="paragraph" w:customStyle="1" w:styleId="xl100">
    <w:name w:val="xl100"/>
    <w:basedOn w:val="Normal"/>
    <w:qFormat/>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b/>
      <w:bCs/>
      <w:sz w:val="28"/>
      <w:szCs w:val="28"/>
    </w:rPr>
  </w:style>
  <w:style w:type="paragraph" w:customStyle="1" w:styleId="xl101">
    <w:name w:val="xl101"/>
    <w:basedOn w:val="Normal"/>
    <w:qFormat/>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sz w:val="28"/>
      <w:szCs w:val="28"/>
    </w:rPr>
  </w:style>
  <w:style w:type="paragraph" w:customStyle="1" w:styleId="xl102">
    <w:name w:val="xl102"/>
    <w:basedOn w:val="Normal"/>
    <w:qFormat/>
    <w:rsid w:val="00703337"/>
    <w:pPr>
      <w:pBdr>
        <w:top w:val="single" w:sz="8" w:space="0" w:color="auto"/>
        <w:bottom w:val="single" w:sz="8" w:space="0" w:color="auto"/>
      </w:pBdr>
      <w:spacing w:before="100" w:beforeAutospacing="1" w:after="100" w:afterAutospacing="1"/>
      <w:jc w:val="both"/>
      <w:textAlignment w:val="center"/>
    </w:pPr>
    <w:rPr>
      <w:sz w:val="28"/>
      <w:szCs w:val="28"/>
    </w:rPr>
  </w:style>
  <w:style w:type="paragraph" w:customStyle="1" w:styleId="xl103">
    <w:name w:val="xl103"/>
    <w:basedOn w:val="Normal"/>
    <w:qFormat/>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104">
    <w:name w:val="xl104"/>
    <w:basedOn w:val="Normal"/>
    <w:qFormat/>
    <w:rsid w:val="00703337"/>
    <w:pPr>
      <w:pBdr>
        <w:top w:val="single" w:sz="8" w:space="0" w:color="auto"/>
        <w:left w:val="single" w:sz="8" w:space="0" w:color="auto"/>
        <w:right w:val="single" w:sz="8" w:space="0" w:color="auto"/>
      </w:pBdr>
      <w:spacing w:before="100" w:beforeAutospacing="1" w:after="100" w:afterAutospacing="1"/>
      <w:jc w:val="both"/>
      <w:textAlignment w:val="center"/>
    </w:pPr>
    <w:rPr>
      <w:color w:val="0563C1"/>
      <w:u w:val="single"/>
    </w:rPr>
  </w:style>
  <w:style w:type="paragraph" w:customStyle="1" w:styleId="xl105">
    <w:name w:val="xl105"/>
    <w:basedOn w:val="Normal"/>
    <w:qFormat/>
    <w:rsid w:val="00703337"/>
    <w:pPr>
      <w:pBdr>
        <w:left w:val="single" w:sz="8" w:space="0" w:color="auto"/>
        <w:bottom w:val="single" w:sz="8" w:space="0" w:color="auto"/>
        <w:right w:val="single" w:sz="8" w:space="0" w:color="auto"/>
      </w:pBdr>
      <w:spacing w:before="100" w:beforeAutospacing="1" w:after="100" w:afterAutospacing="1"/>
      <w:jc w:val="both"/>
      <w:textAlignment w:val="center"/>
    </w:pPr>
    <w:rPr>
      <w:color w:val="0563C1"/>
      <w:u w:val="single"/>
    </w:rPr>
  </w:style>
  <w:style w:type="paragraph" w:customStyle="1" w:styleId="xl106">
    <w:name w:val="xl106"/>
    <w:basedOn w:val="Normal"/>
    <w:qFormat/>
    <w:rsid w:val="00703337"/>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07">
    <w:name w:val="xl107"/>
    <w:basedOn w:val="Normal"/>
    <w:qFormat/>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color w:val="000000"/>
      <w:sz w:val="28"/>
      <w:szCs w:val="28"/>
    </w:rPr>
  </w:style>
  <w:style w:type="paragraph" w:customStyle="1" w:styleId="xl108">
    <w:name w:val="xl108"/>
    <w:basedOn w:val="Normal"/>
    <w:qFormat/>
    <w:rsid w:val="00703337"/>
    <w:pPr>
      <w:pBdr>
        <w:top w:val="single" w:sz="8" w:space="0" w:color="auto"/>
        <w:bottom w:val="single" w:sz="8" w:space="0" w:color="auto"/>
      </w:pBdr>
      <w:spacing w:before="100" w:beforeAutospacing="1" w:after="100" w:afterAutospacing="1"/>
      <w:jc w:val="both"/>
      <w:textAlignment w:val="center"/>
    </w:pPr>
    <w:rPr>
      <w:color w:val="000000"/>
      <w:sz w:val="28"/>
      <w:szCs w:val="28"/>
    </w:rPr>
  </w:style>
  <w:style w:type="paragraph" w:customStyle="1" w:styleId="xl109">
    <w:name w:val="xl109"/>
    <w:basedOn w:val="Normal"/>
    <w:qFormat/>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color w:val="000000"/>
      <w:sz w:val="28"/>
      <w:szCs w:val="28"/>
    </w:rPr>
  </w:style>
  <w:style w:type="paragraph" w:customStyle="1" w:styleId="xl110">
    <w:name w:val="xl110"/>
    <w:basedOn w:val="Normal"/>
    <w:qFormat/>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b/>
      <w:bCs/>
      <w:color w:val="000000"/>
      <w:sz w:val="28"/>
      <w:szCs w:val="28"/>
    </w:rPr>
  </w:style>
  <w:style w:type="paragraph" w:customStyle="1" w:styleId="xl111">
    <w:name w:val="xl111"/>
    <w:basedOn w:val="Normal"/>
    <w:qFormat/>
    <w:rsid w:val="00703337"/>
    <w:pPr>
      <w:pBdr>
        <w:top w:val="single" w:sz="8" w:space="0" w:color="auto"/>
        <w:bottom w:val="single" w:sz="8" w:space="0" w:color="auto"/>
      </w:pBdr>
      <w:spacing w:before="100" w:beforeAutospacing="1" w:after="100" w:afterAutospacing="1"/>
      <w:jc w:val="both"/>
      <w:textAlignment w:val="center"/>
    </w:pPr>
    <w:rPr>
      <w:b/>
      <w:bCs/>
      <w:color w:val="000000"/>
      <w:sz w:val="28"/>
      <w:szCs w:val="28"/>
    </w:rPr>
  </w:style>
  <w:style w:type="paragraph" w:customStyle="1" w:styleId="xl112">
    <w:name w:val="xl112"/>
    <w:basedOn w:val="Normal"/>
    <w:qFormat/>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b/>
      <w:bCs/>
      <w:color w:val="000000"/>
      <w:sz w:val="28"/>
      <w:szCs w:val="28"/>
    </w:rPr>
  </w:style>
  <w:style w:type="paragraph" w:customStyle="1" w:styleId="xl113">
    <w:name w:val="xl113"/>
    <w:basedOn w:val="Normal"/>
    <w:qFormat/>
    <w:rsid w:val="00703337"/>
    <w:pPr>
      <w:pBdr>
        <w:top w:val="single" w:sz="8" w:space="0" w:color="auto"/>
        <w:left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114">
    <w:name w:val="xl114"/>
    <w:basedOn w:val="Normal"/>
    <w:qFormat/>
    <w:rsid w:val="00703337"/>
    <w:pPr>
      <w:pBdr>
        <w:left w:val="single" w:sz="8" w:space="0" w:color="auto"/>
        <w:bottom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115">
    <w:name w:val="xl115"/>
    <w:basedOn w:val="Normal"/>
    <w:qFormat/>
    <w:rsid w:val="00703337"/>
    <w:pPr>
      <w:pBdr>
        <w:top w:val="single" w:sz="8" w:space="0" w:color="auto"/>
        <w:left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16">
    <w:name w:val="xl116"/>
    <w:basedOn w:val="Normal"/>
    <w:qFormat/>
    <w:rsid w:val="00703337"/>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sz w:val="28"/>
      <w:szCs w:val="28"/>
    </w:rPr>
  </w:style>
  <w:style w:type="character" w:customStyle="1" w:styleId="UnresolvedMention1">
    <w:name w:val="Unresolved Mention1"/>
    <w:basedOn w:val="DefaultParagraphFont"/>
    <w:uiPriority w:val="99"/>
    <w:semiHidden/>
    <w:unhideWhenUsed/>
    <w:qFormat/>
    <w:rsid w:val="00316476"/>
    <w:rPr>
      <w:color w:val="605E5C"/>
      <w:shd w:val="clear" w:color="auto" w:fill="E1DFDD"/>
    </w:rPr>
  </w:style>
  <w:style w:type="paragraph" w:styleId="Header">
    <w:name w:val="header"/>
    <w:basedOn w:val="Normal"/>
    <w:link w:val="HeaderChar"/>
    <w:uiPriority w:val="99"/>
    <w:unhideWhenUsed/>
    <w:qFormat/>
    <w:rsid w:val="00EF3C2E"/>
    <w:pPr>
      <w:tabs>
        <w:tab w:val="center" w:pos="4680"/>
        <w:tab w:val="right" w:pos="9360"/>
      </w:tabs>
    </w:pPr>
  </w:style>
  <w:style w:type="character" w:customStyle="1" w:styleId="HeaderChar">
    <w:name w:val="Header Char"/>
    <w:basedOn w:val="DefaultParagraphFont"/>
    <w:link w:val="Header"/>
    <w:uiPriority w:val="99"/>
    <w:qFormat/>
    <w:rsid w:val="00EF3C2E"/>
    <w:rPr>
      <w:rFonts w:eastAsia="Times New Roman" w:cs="Times New Roman"/>
      <w:sz w:val="24"/>
      <w:szCs w:val="24"/>
    </w:rPr>
  </w:style>
  <w:style w:type="paragraph" w:styleId="Footer">
    <w:name w:val="footer"/>
    <w:basedOn w:val="Normal"/>
    <w:link w:val="FooterChar"/>
    <w:uiPriority w:val="99"/>
    <w:unhideWhenUsed/>
    <w:qFormat/>
    <w:rsid w:val="00EF3C2E"/>
    <w:pPr>
      <w:tabs>
        <w:tab w:val="center" w:pos="4680"/>
        <w:tab w:val="right" w:pos="9360"/>
      </w:tabs>
    </w:pPr>
  </w:style>
  <w:style w:type="character" w:customStyle="1" w:styleId="FooterChar">
    <w:name w:val="Footer Char"/>
    <w:basedOn w:val="DefaultParagraphFont"/>
    <w:link w:val="Footer"/>
    <w:uiPriority w:val="99"/>
    <w:qFormat/>
    <w:rsid w:val="00EF3C2E"/>
    <w:rPr>
      <w:rFonts w:eastAsia="Times New Roman" w:cs="Times New Roman"/>
      <w:sz w:val="24"/>
      <w:szCs w:val="24"/>
    </w:rPr>
  </w:style>
  <w:style w:type="character" w:styleId="CommentReference">
    <w:name w:val="annotation reference"/>
    <w:basedOn w:val="DefaultParagraphFont"/>
    <w:uiPriority w:val="99"/>
    <w:semiHidden/>
    <w:unhideWhenUsed/>
    <w:rsid w:val="0043068C"/>
    <w:rPr>
      <w:sz w:val="16"/>
      <w:szCs w:val="16"/>
    </w:rPr>
  </w:style>
  <w:style w:type="paragraph" w:styleId="CommentText">
    <w:name w:val="annotation text"/>
    <w:basedOn w:val="Normal"/>
    <w:link w:val="CommentTextChar"/>
    <w:uiPriority w:val="99"/>
    <w:semiHidden/>
    <w:unhideWhenUsed/>
    <w:rsid w:val="0043068C"/>
    <w:rPr>
      <w:sz w:val="20"/>
      <w:szCs w:val="20"/>
    </w:rPr>
  </w:style>
  <w:style w:type="character" w:customStyle="1" w:styleId="CommentTextChar">
    <w:name w:val="Comment Text Char"/>
    <w:basedOn w:val="DefaultParagraphFont"/>
    <w:link w:val="CommentText"/>
    <w:uiPriority w:val="99"/>
    <w:semiHidden/>
    <w:rsid w:val="0043068C"/>
    <w:rPr>
      <w:rFonts w:eastAsia="Times New Roman" w:cs="Times New Roman"/>
      <w:sz w:val="20"/>
      <w:szCs w:val="20"/>
    </w:rPr>
  </w:style>
  <w:style w:type="paragraph" w:styleId="BalloonText">
    <w:name w:val="Balloon Text"/>
    <w:basedOn w:val="Normal"/>
    <w:link w:val="BalloonTextChar"/>
    <w:uiPriority w:val="99"/>
    <w:unhideWhenUsed/>
    <w:rsid w:val="0043068C"/>
    <w:rPr>
      <w:rFonts w:ascii="Tahoma" w:hAnsi="Tahoma" w:cs="Tahoma"/>
      <w:sz w:val="16"/>
      <w:szCs w:val="16"/>
    </w:rPr>
  </w:style>
  <w:style w:type="character" w:customStyle="1" w:styleId="BalloonTextChar">
    <w:name w:val="Balloon Text Char"/>
    <w:basedOn w:val="DefaultParagraphFont"/>
    <w:link w:val="BalloonText"/>
    <w:uiPriority w:val="99"/>
    <w:rsid w:val="0043068C"/>
    <w:rPr>
      <w:rFonts w:ascii="Tahoma" w:eastAsia="Times New Roman" w:hAnsi="Tahoma" w:cs="Tahoma"/>
      <w:sz w:val="16"/>
      <w:szCs w:val="16"/>
    </w:rPr>
  </w:style>
  <w:style w:type="paragraph" w:styleId="NormalWeb">
    <w:name w:val="Normal (Web)"/>
    <w:basedOn w:val="Normal"/>
    <w:link w:val="NormalWebChar"/>
    <w:uiPriority w:val="99"/>
    <w:unhideWhenUsed/>
    <w:qFormat/>
    <w:rsid w:val="0043068C"/>
    <w:pPr>
      <w:spacing w:before="100" w:beforeAutospacing="1" w:after="100" w:afterAutospacing="1"/>
    </w:pPr>
  </w:style>
  <w:style w:type="character" w:customStyle="1" w:styleId="NormalWebChar">
    <w:name w:val="Normal (Web) Char"/>
    <w:link w:val="NormalWeb"/>
    <w:uiPriority w:val="99"/>
    <w:locked/>
    <w:rsid w:val="0043068C"/>
    <w:rPr>
      <w:rFonts w:eastAsia="Times New Roman" w:cs="Times New Roman"/>
      <w:sz w:val="24"/>
      <w:szCs w:val="24"/>
    </w:rPr>
  </w:style>
  <w:style w:type="character" w:styleId="Strong">
    <w:name w:val="Strong"/>
    <w:basedOn w:val="DefaultParagraphFont"/>
    <w:qFormat/>
    <w:rsid w:val="0043068C"/>
    <w:rPr>
      <w:b/>
      <w:bCs/>
    </w:rPr>
  </w:style>
  <w:style w:type="character" w:customStyle="1" w:styleId="BodyTextChar1">
    <w:name w:val="Body Text Char1"/>
    <w:link w:val="BodyText"/>
    <w:uiPriority w:val="99"/>
    <w:rsid w:val="0043068C"/>
    <w:rPr>
      <w:sz w:val="26"/>
      <w:szCs w:val="26"/>
      <w:shd w:val="clear" w:color="auto" w:fill="FFFFFF"/>
    </w:rPr>
  </w:style>
  <w:style w:type="paragraph" w:styleId="BodyText">
    <w:name w:val="Body Text"/>
    <w:basedOn w:val="Normal"/>
    <w:link w:val="BodyTextChar1"/>
    <w:qFormat/>
    <w:rsid w:val="0043068C"/>
    <w:pPr>
      <w:widowControl w:val="0"/>
      <w:shd w:val="clear" w:color="auto" w:fill="FFFFFF"/>
      <w:spacing w:after="100" w:line="298" w:lineRule="auto"/>
      <w:ind w:firstLine="400"/>
    </w:pPr>
    <w:rPr>
      <w:rFonts w:eastAsiaTheme="minorHAnsi" w:cstheme="minorBidi"/>
      <w:sz w:val="26"/>
      <w:szCs w:val="26"/>
    </w:rPr>
  </w:style>
  <w:style w:type="character" w:customStyle="1" w:styleId="BodyTextChar">
    <w:name w:val="Body Text Char"/>
    <w:basedOn w:val="DefaultParagraphFont"/>
    <w:rsid w:val="0043068C"/>
    <w:rPr>
      <w:rFonts w:eastAsia="Times New Roman" w:cs="Times New Roman"/>
      <w:sz w:val="24"/>
      <w:szCs w:val="24"/>
    </w:rPr>
  </w:style>
  <w:style w:type="paragraph" w:styleId="FootnoteText">
    <w:name w:val="footnote text"/>
    <w:basedOn w:val="Normal"/>
    <w:link w:val="FootnoteTextChar"/>
    <w:unhideWhenUsed/>
    <w:rsid w:val="0043068C"/>
    <w:rPr>
      <w:sz w:val="20"/>
      <w:szCs w:val="20"/>
    </w:rPr>
  </w:style>
  <w:style w:type="character" w:customStyle="1" w:styleId="FootnoteTextChar">
    <w:name w:val="Footnote Text Char"/>
    <w:basedOn w:val="DefaultParagraphFont"/>
    <w:link w:val="FootnoteText"/>
    <w:rsid w:val="0043068C"/>
    <w:rPr>
      <w:rFonts w:eastAsia="Times New Roman" w:cs="Times New Roman"/>
      <w:sz w:val="20"/>
      <w:szCs w:val="20"/>
    </w:rPr>
  </w:style>
  <w:style w:type="character" w:styleId="FootnoteReference">
    <w:name w:val="footnote reference"/>
    <w:basedOn w:val="DefaultParagraphFont"/>
    <w:unhideWhenUsed/>
    <w:rsid w:val="0043068C"/>
    <w:rPr>
      <w:vertAlign w:val="superscript"/>
    </w:rPr>
  </w:style>
  <w:style w:type="character" w:customStyle="1" w:styleId="fontstyle01">
    <w:name w:val="fontstyle01"/>
    <w:basedOn w:val="DefaultParagraphFont"/>
    <w:rsid w:val="0043068C"/>
    <w:rPr>
      <w:rFonts w:ascii="Times New Roman" w:hAnsi="Times New Roman" w:cs="Times New Roman" w:hint="default"/>
      <w:b w:val="0"/>
      <w:bCs w:val="0"/>
      <w:i w:val="0"/>
      <w:iCs w:val="0"/>
      <w:color w:val="000000"/>
      <w:sz w:val="26"/>
      <w:szCs w:val="26"/>
    </w:rPr>
  </w:style>
  <w:style w:type="character" w:customStyle="1" w:styleId="bgtomato">
    <w:name w:val="bgtomato"/>
    <w:basedOn w:val="DefaultParagraphFont"/>
    <w:rsid w:val="0043068C"/>
  </w:style>
  <w:style w:type="character" w:customStyle="1" w:styleId="Heading2Char">
    <w:name w:val="Heading 2 Char"/>
    <w:basedOn w:val="DefaultParagraphFont"/>
    <w:link w:val="Heading2"/>
    <w:uiPriority w:val="9"/>
    <w:semiHidden/>
    <w:rsid w:val="008B580C"/>
    <w:rPr>
      <w:rFonts w:eastAsia="Times New Roman" w:cs="Times New Roman"/>
      <w:color w:val="2F5496"/>
      <w:sz w:val="32"/>
      <w:szCs w:val="32"/>
      <w:lang w:val="vi-VN" w:eastAsia="vi-VN"/>
    </w:rPr>
  </w:style>
  <w:style w:type="character" w:customStyle="1" w:styleId="Heading3Char">
    <w:name w:val="Heading 3 Char"/>
    <w:basedOn w:val="DefaultParagraphFont"/>
    <w:link w:val="Heading3"/>
    <w:uiPriority w:val="9"/>
    <w:semiHidden/>
    <w:rsid w:val="008B580C"/>
    <w:rPr>
      <w:rFonts w:ascii="Arial" w:eastAsia="Times New Roman" w:hAnsi="Arial" w:cs="Times New Roman"/>
      <w:color w:val="2F5496"/>
      <w:sz w:val="24"/>
      <w:szCs w:val="28"/>
      <w:lang w:val="vi-VN" w:eastAsia="vi-VN"/>
    </w:rPr>
  </w:style>
  <w:style w:type="character" w:customStyle="1" w:styleId="Heading4Char">
    <w:name w:val="Heading 4 Char"/>
    <w:basedOn w:val="DefaultParagraphFont"/>
    <w:link w:val="Heading4"/>
    <w:uiPriority w:val="9"/>
    <w:semiHidden/>
    <w:rsid w:val="008B580C"/>
    <w:rPr>
      <w:rFonts w:ascii="Arial" w:eastAsia="Times New Roman" w:hAnsi="Arial" w:cs="Times New Roman"/>
      <w:i/>
      <w:iCs/>
      <w:color w:val="2F5496"/>
      <w:sz w:val="24"/>
      <w:szCs w:val="24"/>
      <w:lang w:val="vi-VN" w:eastAsia="vi-VN"/>
    </w:rPr>
  </w:style>
  <w:style w:type="character" w:customStyle="1" w:styleId="Heading5Char">
    <w:name w:val="Heading 5 Char"/>
    <w:basedOn w:val="DefaultParagraphFont"/>
    <w:link w:val="Heading5"/>
    <w:uiPriority w:val="9"/>
    <w:semiHidden/>
    <w:rsid w:val="008B580C"/>
    <w:rPr>
      <w:rFonts w:ascii="Arial" w:eastAsia="Times New Roman" w:hAnsi="Arial" w:cs="Times New Roman"/>
      <w:color w:val="2F5496"/>
      <w:sz w:val="24"/>
      <w:szCs w:val="24"/>
      <w:lang w:val="vi-VN" w:eastAsia="vi-VN"/>
    </w:rPr>
  </w:style>
  <w:style w:type="character" w:customStyle="1" w:styleId="Heading6Char">
    <w:name w:val="Heading 6 Char"/>
    <w:basedOn w:val="DefaultParagraphFont"/>
    <w:link w:val="Heading6"/>
    <w:uiPriority w:val="9"/>
    <w:semiHidden/>
    <w:rsid w:val="008B580C"/>
    <w:rPr>
      <w:rFonts w:ascii="Arial" w:eastAsia="Times New Roman" w:hAnsi="Arial" w:cs="Times New Roman"/>
      <w:i/>
      <w:iCs/>
      <w:color w:val="595959"/>
      <w:sz w:val="24"/>
      <w:szCs w:val="24"/>
      <w:lang w:val="vi-VN" w:eastAsia="vi-VN"/>
    </w:rPr>
  </w:style>
  <w:style w:type="character" w:customStyle="1" w:styleId="Heading7Char">
    <w:name w:val="Heading 7 Char"/>
    <w:basedOn w:val="DefaultParagraphFont"/>
    <w:link w:val="Heading7"/>
    <w:uiPriority w:val="9"/>
    <w:semiHidden/>
    <w:rsid w:val="008B580C"/>
    <w:rPr>
      <w:rFonts w:ascii="Arial" w:eastAsia="Times New Roman" w:hAnsi="Arial" w:cs="Times New Roman"/>
      <w:color w:val="595959"/>
      <w:sz w:val="24"/>
      <w:szCs w:val="24"/>
      <w:lang w:val="vi-VN" w:eastAsia="vi-VN"/>
    </w:rPr>
  </w:style>
  <w:style w:type="character" w:customStyle="1" w:styleId="Heading8Char">
    <w:name w:val="Heading 8 Char"/>
    <w:basedOn w:val="DefaultParagraphFont"/>
    <w:link w:val="Heading8"/>
    <w:uiPriority w:val="9"/>
    <w:semiHidden/>
    <w:rsid w:val="008B580C"/>
    <w:rPr>
      <w:rFonts w:ascii="Arial" w:eastAsia="Times New Roman" w:hAnsi="Arial" w:cs="Times New Roman"/>
      <w:i/>
      <w:iCs/>
      <w:color w:val="272727"/>
      <w:sz w:val="24"/>
      <w:szCs w:val="24"/>
      <w:lang w:val="vi-VN" w:eastAsia="vi-VN"/>
    </w:rPr>
  </w:style>
  <w:style w:type="character" w:customStyle="1" w:styleId="Heading9Char">
    <w:name w:val="Heading 9 Char"/>
    <w:basedOn w:val="DefaultParagraphFont"/>
    <w:link w:val="Heading9"/>
    <w:uiPriority w:val="9"/>
    <w:semiHidden/>
    <w:rsid w:val="008B580C"/>
    <w:rPr>
      <w:rFonts w:ascii="Arial" w:eastAsia="Times New Roman" w:hAnsi="Arial" w:cs="Times New Roman"/>
      <w:color w:val="272727"/>
      <w:sz w:val="24"/>
      <w:szCs w:val="24"/>
      <w:lang w:val="vi-VN" w:eastAsia="vi-VN"/>
    </w:rPr>
  </w:style>
  <w:style w:type="paragraph" w:styleId="Title">
    <w:name w:val="Title"/>
    <w:basedOn w:val="Normal"/>
    <w:next w:val="Normal"/>
    <w:link w:val="TitleChar"/>
    <w:uiPriority w:val="10"/>
    <w:qFormat/>
    <w:rsid w:val="008B580C"/>
    <w:pPr>
      <w:spacing w:after="80"/>
      <w:contextualSpacing/>
    </w:pPr>
    <w:rPr>
      <w:spacing w:val="-10"/>
      <w:kern w:val="28"/>
      <w:sz w:val="56"/>
      <w:szCs w:val="56"/>
      <w:lang w:val="vi-VN" w:eastAsia="vi-VN"/>
    </w:rPr>
  </w:style>
  <w:style w:type="character" w:customStyle="1" w:styleId="TitleChar">
    <w:name w:val="Title Char"/>
    <w:basedOn w:val="DefaultParagraphFont"/>
    <w:link w:val="Title"/>
    <w:uiPriority w:val="10"/>
    <w:rsid w:val="008B580C"/>
    <w:rPr>
      <w:rFonts w:eastAsia="Times New Roman" w:cs="Times New Roman"/>
      <w:spacing w:val="-10"/>
      <w:kern w:val="28"/>
      <w:sz w:val="56"/>
      <w:szCs w:val="56"/>
      <w:lang w:val="vi-VN" w:eastAsia="vi-VN"/>
    </w:rPr>
  </w:style>
  <w:style w:type="paragraph" w:styleId="Subtitle">
    <w:name w:val="Subtitle"/>
    <w:basedOn w:val="Normal"/>
    <w:next w:val="Normal"/>
    <w:link w:val="SubtitleChar"/>
    <w:uiPriority w:val="11"/>
    <w:qFormat/>
    <w:rsid w:val="008B580C"/>
    <w:pPr>
      <w:numPr>
        <w:ilvl w:val="1"/>
      </w:numPr>
    </w:pPr>
    <w:rPr>
      <w:rFonts w:ascii="Arial" w:hAnsi="Arial"/>
      <w:color w:val="595959"/>
      <w:spacing w:val="15"/>
      <w:szCs w:val="28"/>
      <w:lang w:val="vi-VN" w:eastAsia="vi-VN"/>
    </w:rPr>
  </w:style>
  <w:style w:type="character" w:customStyle="1" w:styleId="SubtitleChar">
    <w:name w:val="Subtitle Char"/>
    <w:basedOn w:val="DefaultParagraphFont"/>
    <w:link w:val="Subtitle"/>
    <w:uiPriority w:val="11"/>
    <w:rsid w:val="008B580C"/>
    <w:rPr>
      <w:rFonts w:ascii="Arial" w:eastAsia="Times New Roman" w:hAnsi="Arial" w:cs="Times New Roman"/>
      <w:color w:val="595959"/>
      <w:spacing w:val="15"/>
      <w:sz w:val="24"/>
      <w:szCs w:val="28"/>
      <w:lang w:val="vi-VN" w:eastAsia="vi-VN"/>
    </w:rPr>
  </w:style>
  <w:style w:type="paragraph" w:styleId="Quote">
    <w:name w:val="Quote"/>
    <w:basedOn w:val="Normal"/>
    <w:next w:val="Normal"/>
    <w:link w:val="QuoteChar"/>
    <w:uiPriority w:val="29"/>
    <w:qFormat/>
    <w:rsid w:val="008B580C"/>
    <w:pPr>
      <w:spacing w:before="160"/>
      <w:jc w:val="center"/>
    </w:pPr>
    <w:rPr>
      <w:i/>
      <w:iCs/>
      <w:color w:val="404040"/>
      <w:lang w:val="vi-VN" w:eastAsia="vi-VN"/>
    </w:rPr>
  </w:style>
  <w:style w:type="character" w:customStyle="1" w:styleId="QuoteChar">
    <w:name w:val="Quote Char"/>
    <w:basedOn w:val="DefaultParagraphFont"/>
    <w:link w:val="Quote"/>
    <w:uiPriority w:val="29"/>
    <w:rsid w:val="008B580C"/>
    <w:rPr>
      <w:rFonts w:eastAsia="Times New Roman" w:cs="Times New Roman"/>
      <w:i/>
      <w:iCs/>
      <w:color w:val="404040"/>
      <w:sz w:val="24"/>
      <w:szCs w:val="24"/>
      <w:lang w:val="vi-VN" w:eastAsia="vi-VN"/>
    </w:rPr>
  </w:style>
  <w:style w:type="character" w:styleId="IntenseEmphasis">
    <w:name w:val="Intense Emphasis"/>
    <w:uiPriority w:val="21"/>
    <w:qFormat/>
    <w:rsid w:val="008B580C"/>
    <w:rPr>
      <w:i/>
      <w:iCs/>
      <w:color w:val="2F5496"/>
    </w:rPr>
  </w:style>
  <w:style w:type="paragraph" w:styleId="IntenseQuote">
    <w:name w:val="Intense Quote"/>
    <w:basedOn w:val="Normal"/>
    <w:next w:val="Normal"/>
    <w:link w:val="IntenseQuoteChar"/>
    <w:uiPriority w:val="30"/>
    <w:qFormat/>
    <w:rsid w:val="008B580C"/>
    <w:pPr>
      <w:pBdr>
        <w:top w:val="single" w:sz="4" w:space="10" w:color="2F5496"/>
        <w:bottom w:val="single" w:sz="4" w:space="10" w:color="2F5496"/>
      </w:pBdr>
      <w:spacing w:before="360" w:after="360"/>
      <w:ind w:left="864" w:right="864"/>
      <w:jc w:val="center"/>
    </w:pPr>
    <w:rPr>
      <w:i/>
      <w:iCs/>
      <w:color w:val="2F5496"/>
      <w:lang w:val="vi-VN" w:eastAsia="vi-VN"/>
    </w:rPr>
  </w:style>
  <w:style w:type="character" w:customStyle="1" w:styleId="IntenseQuoteChar">
    <w:name w:val="Intense Quote Char"/>
    <w:basedOn w:val="DefaultParagraphFont"/>
    <w:link w:val="IntenseQuote"/>
    <w:uiPriority w:val="30"/>
    <w:rsid w:val="008B580C"/>
    <w:rPr>
      <w:rFonts w:eastAsia="Times New Roman" w:cs="Times New Roman"/>
      <w:i/>
      <w:iCs/>
      <w:color w:val="2F5496"/>
      <w:sz w:val="24"/>
      <w:szCs w:val="24"/>
      <w:lang w:val="vi-VN" w:eastAsia="vi-VN"/>
    </w:rPr>
  </w:style>
  <w:style w:type="character" w:styleId="IntenseReference">
    <w:name w:val="Intense Reference"/>
    <w:uiPriority w:val="32"/>
    <w:qFormat/>
    <w:rsid w:val="008B580C"/>
    <w:rPr>
      <w:b/>
      <w:bCs/>
      <w:smallCaps/>
      <w:color w:val="2F5496"/>
      <w:spacing w:val="5"/>
    </w:rPr>
  </w:style>
  <w:style w:type="paragraph" w:customStyle="1" w:styleId="Default">
    <w:name w:val="Default"/>
    <w:rsid w:val="008B580C"/>
    <w:pPr>
      <w:autoSpaceDE w:val="0"/>
      <w:autoSpaceDN w:val="0"/>
      <w:adjustRightInd w:val="0"/>
      <w:spacing w:line="252" w:lineRule="auto"/>
      <w:jc w:val="both"/>
    </w:pPr>
    <w:rPr>
      <w:rFonts w:ascii="Calibri" w:eastAsia="Times New Roman" w:hAnsi="Calibri" w:cs="Times New Roman"/>
      <w:color w:val="000000"/>
      <w:sz w:val="24"/>
      <w:szCs w:val="24"/>
    </w:rPr>
  </w:style>
  <w:style w:type="paragraph" w:customStyle="1" w:styleId="Char">
    <w:name w:val="Char"/>
    <w:basedOn w:val="Normal"/>
    <w:rsid w:val="008B580C"/>
    <w:pPr>
      <w:spacing w:after="160" w:line="240" w:lineRule="exact"/>
    </w:pPr>
    <w:rPr>
      <w:rFonts w:ascii="Tahoma" w:eastAsia="PMingLiU" w:hAnsi="Tahoma"/>
      <w:sz w:val="20"/>
      <w:szCs w:val="20"/>
    </w:rPr>
  </w:style>
  <w:style w:type="paragraph" w:customStyle="1" w:styleId="CharCharChar">
    <w:name w:val="Char Char Char"/>
    <w:basedOn w:val="Normal"/>
    <w:rsid w:val="008B580C"/>
    <w:pPr>
      <w:spacing w:after="160" w:line="240" w:lineRule="exact"/>
    </w:pPr>
    <w:rPr>
      <w:rFonts w:ascii="Tahoma" w:eastAsia="PMingLiU" w:hAnsi="Tahoma"/>
      <w:sz w:val="20"/>
      <w:szCs w:val="20"/>
    </w:rPr>
  </w:style>
  <w:style w:type="character" w:styleId="PageNumber">
    <w:name w:val="page number"/>
    <w:basedOn w:val="DefaultParagraphFont"/>
    <w:rsid w:val="008B580C"/>
  </w:style>
  <w:style w:type="character" w:customStyle="1" w:styleId="apple-converted-space">
    <w:name w:val="apple-converted-space"/>
    <w:basedOn w:val="DefaultParagraphFont"/>
    <w:rsid w:val="008B580C"/>
  </w:style>
  <w:style w:type="character" w:customStyle="1" w:styleId="object">
    <w:name w:val="object"/>
    <w:basedOn w:val="DefaultParagraphFont"/>
    <w:rsid w:val="008B580C"/>
  </w:style>
  <w:style w:type="character" w:styleId="Emphasis">
    <w:name w:val="Emphasis"/>
    <w:qFormat/>
    <w:rsid w:val="008B580C"/>
    <w:rPr>
      <w:i/>
      <w:iCs/>
    </w:rPr>
  </w:style>
  <w:style w:type="character" w:customStyle="1" w:styleId="undefined">
    <w:name w:val="undefined"/>
    <w:rsid w:val="008B580C"/>
  </w:style>
  <w:style w:type="paragraph" w:customStyle="1" w:styleId="paragraph">
    <w:name w:val="paragraph"/>
    <w:basedOn w:val="Normal"/>
    <w:rsid w:val="008B580C"/>
    <w:pPr>
      <w:spacing w:before="100" w:beforeAutospacing="1" w:after="100" w:afterAutospacing="1"/>
      <w:ind w:firstLine="624"/>
      <w:jc w:val="both"/>
    </w:pPr>
  </w:style>
  <w:style w:type="character" w:customStyle="1" w:styleId="normaltextrun">
    <w:name w:val="normaltextrun"/>
    <w:rsid w:val="008B580C"/>
  </w:style>
  <w:style w:type="character" w:customStyle="1" w:styleId="spellingerror">
    <w:name w:val="spellingerror"/>
    <w:rsid w:val="008B580C"/>
  </w:style>
  <w:style w:type="character" w:customStyle="1" w:styleId="eop">
    <w:name w:val="eop"/>
    <w:rsid w:val="008B580C"/>
  </w:style>
  <w:style w:type="character" w:styleId="SubtleReference">
    <w:name w:val="Subtle Reference"/>
    <w:basedOn w:val="DefaultParagraphFont"/>
    <w:uiPriority w:val="31"/>
    <w:qFormat/>
    <w:rsid w:val="008B580C"/>
    <w:rPr>
      <w:smallCaps/>
      <w:color w:val="5A5A5A" w:themeColor="text1" w:themeTint="A5"/>
    </w:rPr>
  </w:style>
  <w:style w:type="character" w:customStyle="1" w:styleId="cpChagiiquyt1">
    <w:name w:val="Đề cập Chưa giải quyết1"/>
    <w:basedOn w:val="DefaultParagraphFont"/>
    <w:uiPriority w:val="99"/>
    <w:semiHidden/>
    <w:unhideWhenUsed/>
    <w:rsid w:val="008B580C"/>
    <w:rPr>
      <w:color w:val="605E5C"/>
      <w:shd w:val="clear" w:color="auto" w:fill="E1DFDD"/>
    </w:rPr>
  </w:style>
  <w:style w:type="paragraph" w:customStyle="1" w:styleId="font0">
    <w:name w:val="font0"/>
    <w:basedOn w:val="Normal"/>
    <w:rsid w:val="00B2793C"/>
    <w:pPr>
      <w:spacing w:before="100" w:beforeAutospacing="1" w:after="100" w:afterAutospacing="1"/>
    </w:pPr>
    <w:rPr>
      <w:rFonts w:ascii="Calibri" w:hAnsi="Calibri" w:cs="Calibri"/>
      <w:color w:val="000000"/>
      <w:sz w:val="22"/>
      <w:szCs w:val="22"/>
    </w:rPr>
  </w:style>
  <w:style w:type="character" w:customStyle="1" w:styleId="ListParagraphChar">
    <w:name w:val="List Paragraph Char"/>
    <w:aliases w:val="bullet Char,My checklist Char,List Paragraph 1 Char,Bullet L1 Char,List Paragraph11 Char,Colorful List - Accent 111 Char,List Paragraph level1 Char,1. Char,List A Char,paragrap Char,List Paragraph-rfp content Char,FooterText Char"/>
    <w:link w:val="ListParagraph"/>
    <w:uiPriority w:val="34"/>
    <w:qFormat/>
    <w:rsid w:val="00FA7B5E"/>
    <w:rPr>
      <w:rFonts w:eastAsia="Times New Roman" w:cs="Times New Roman"/>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8A7EF-5B22-4A78-9188-3BFC8735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7650</Words>
  <Characters>43610</Characters>
  <Application>Microsoft Office Word</Application>
  <DocSecurity>0</DocSecurity>
  <Lines>363</Lines>
  <Paragraphs>102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51158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2025-12-29T09:49:00Z</dcterms:created>
  <dcterms:modified xsi:type="dcterms:W3CDTF">2025-12-29T09:49:00Z</dcterms:modified>
</cp:coreProperties>
</file>